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0130001" w:displacedByCustomXml="next"/>
    <w:sdt>
      <w:sdtPr>
        <w:rPr>
          <w:rFonts w:ascii="Myriad Pro" w:eastAsia="Calibri" w:hAnsi="Myriad Pro" w:cs="Times New Roman"/>
          <w:i/>
          <w:color w:val="4F6228"/>
          <w:sz w:val="24"/>
          <w:szCs w:val="24"/>
          <w:lang w:eastAsia="en-US"/>
        </w:rPr>
        <w:id w:val="1372342452"/>
        <w:docPartObj>
          <w:docPartGallery w:val="Cover Pages"/>
          <w:docPartUnique/>
        </w:docPartObj>
      </w:sdtPr>
      <w:sdtContent>
        <w:p w14:paraId="3F8A4440" w14:textId="77777777" w:rsidR="00295B07" w:rsidRPr="00295B07" w:rsidRDefault="007609BC" w:rsidP="00295B07">
          <w:pPr>
            <w:spacing w:after="160" w:line="259" w:lineRule="auto"/>
            <w:rPr>
              <w:rFonts w:ascii="Myriad Pro" w:eastAsia="Calibri" w:hAnsi="Myriad Pro" w:cs="Times New Roman"/>
              <w:i/>
              <w:color w:val="4F6228"/>
              <w:sz w:val="24"/>
              <w:szCs w:val="24"/>
              <w:lang w:eastAsia="en-US"/>
            </w:rPr>
          </w:pPr>
          <w:r>
            <w:rPr>
              <w:noProof/>
            </w:rPr>
            <mc:AlternateContent>
              <mc:Choice Requires="wpg">
                <w:drawing>
                  <wp:anchor distT="0" distB="0" distL="114300" distR="114300" simplePos="0" relativeHeight="251656192" behindDoc="0" locked="0" layoutInCell="1" allowOverlap="1" wp14:anchorId="673CC84F" wp14:editId="21DD5DC9">
                    <wp:simplePos x="0" y="0"/>
                    <wp:positionH relativeFrom="page">
                      <wp:posOffset>4547235</wp:posOffset>
                    </wp:positionH>
                    <wp:positionV relativeFrom="page">
                      <wp:posOffset>0</wp:posOffset>
                    </wp:positionV>
                    <wp:extent cx="3020060" cy="10687685"/>
                    <wp:effectExtent l="0" t="0" r="1270" b="0"/>
                    <wp:wrapNone/>
                    <wp:docPr id="4" name="Группа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20060" cy="10687685"/>
                              <a:chOff x="0" y="0"/>
                              <a:chExt cx="31136" cy="100584"/>
                            </a:xfrm>
                          </wpg:grpSpPr>
                          <wps:wsp>
                            <wps:cNvPr id="5" name="Прямоугольник 24" descr="Light vertical"/>
                            <wps:cNvSpPr>
                              <a:spLocks noChangeArrowheads="1"/>
                            </wps:cNvSpPr>
                            <wps:spPr bwMode="auto">
                              <a:xfrm>
                                <a:off x="0" y="0"/>
                                <a:ext cx="1385" cy="100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CD78F" w14:textId="77777777" w:rsidR="0017095E" w:rsidRDefault="0017095E" w:rsidP="00295B07">
                                  <w:pPr>
                                    <w:jc w:val="center"/>
                                  </w:pPr>
                                  <w:r>
                                    <w:t>ё</w:t>
                                  </w:r>
                                </w:p>
                              </w:txbxContent>
                            </wps:txbx>
                            <wps:bodyPr rot="0" vert="horz" wrap="square" lIns="91440" tIns="45720" rIns="91440" bIns="45720" anchor="ctr" anchorCtr="0" upright="1">
                              <a:noAutofit/>
                            </wps:bodyPr>
                          </wps:wsp>
                          <wps:wsp>
                            <wps:cNvPr id="6" name="Прямоугольник 25"/>
                            <wps:cNvSpPr>
                              <a:spLocks noChangeArrowheads="1"/>
                            </wps:cNvSpPr>
                            <wps:spPr bwMode="auto">
                              <a:xfrm>
                                <a:off x="1246" y="0"/>
                                <a:ext cx="29718" cy="100584"/>
                              </a:xfrm>
                              <a:prstGeom prst="rect">
                                <a:avLst/>
                              </a:prstGeom>
                              <a:solidFill>
                                <a:srgbClr val="4F622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Прямоугольник 26"/>
                            <wps:cNvSpPr>
                              <a:spLocks noChangeArrowheads="1"/>
                            </wps:cNvSpPr>
                            <wps:spPr bwMode="auto">
                              <a:xfrm>
                                <a:off x="138" y="0"/>
                                <a:ext cx="30998" cy="23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4C39F" w14:textId="77777777" w:rsidR="0017095E" w:rsidRPr="00DC2CC1" w:rsidRDefault="0017095E" w:rsidP="00295B07">
                                  <w:pPr>
                                    <w:pStyle w:val="af9"/>
                                    <w:rPr>
                                      <w:i/>
                                      <w:sz w:val="96"/>
                                      <w:szCs w:val="96"/>
                                    </w:rPr>
                                  </w:pPr>
                                  <w:r w:rsidRPr="00295B07">
                                    <w:rPr>
                                      <w:rFonts w:ascii="Myriad Pro" w:hAnsi="Myriad Pro"/>
                                      <w:i/>
                                      <w:color w:val="FFFFFF"/>
                                      <w:sz w:val="96"/>
                                      <w:szCs w:val="96"/>
                                      <w:lang w:val="en-US"/>
                                    </w:rPr>
                                    <w:t>2020</w:t>
                                  </w:r>
                                </w:p>
                              </w:txbxContent>
                            </wps:txbx>
                            <wps:bodyPr rot="0" vert="horz" wrap="square" lIns="365760" tIns="182880" rIns="182880" bIns="182880" anchor="b" anchorCtr="0" upright="1">
                              <a:noAutofit/>
                            </wps:bodyPr>
                          </wps:wsp>
                          <wps:wsp>
                            <wps:cNvPr id="20" name="Прямоугольник 9"/>
                            <wps:cNvSpPr>
                              <a:spLocks noChangeArrowheads="1"/>
                            </wps:cNvSpPr>
                            <wps:spPr bwMode="auto">
                              <a:xfrm>
                                <a:off x="0" y="67610"/>
                                <a:ext cx="30895" cy="283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D5A22" w14:textId="77777777" w:rsidR="0017095E" w:rsidRPr="00295B07" w:rsidRDefault="0017095E" w:rsidP="00295B07">
                                  <w:pPr>
                                    <w:pStyle w:val="af9"/>
                                    <w:spacing w:line="360" w:lineRule="auto"/>
                                    <w:rPr>
                                      <w:color w:val="FFFFFF"/>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673CC84F" id="Группа 23" o:spid="_x0000_s1026" style="position:absolute;margin-left:358.05pt;margin-top:0;width:237.8pt;height:841.55pt;z-index:25165619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">
                    <v:rect id="Прямоугольник 24"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" filled="f" stroked="f">
                      <v:textbox>
                        <w:txbxContent>
                          <w:p w14:paraId="2B7CD78F" w14:textId="77777777" w:rsidR="0017095E" w:rsidRDefault="0017095E" w:rsidP="00295B07">
                            <w:pPr>
                              <w:jc w:val="center"/>
                            </w:pPr>
                            <w:r>
                              <w:t>ё</w:t>
                            </w:r>
                          </w:p>
                        </w:txbxContent>
                      </v:textbox>
                    </v:rect>
                    <v:rect id="Прямоугольник 25"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" fillcolor="#4f6228" stroked="f"/>
                    <v:rect id="Прямоугольник 26"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" filled="f" stroked="f">
                      <v:textbox inset="28.8pt,14.4pt,14.4pt,14.4pt">
                        <w:txbxContent>
                          <w:p w14:paraId="4184C39F" w14:textId="77777777" w:rsidR="0017095E" w:rsidRPr="00DC2CC1" w:rsidRDefault="0017095E" w:rsidP="00295B07">
                            <w:pPr>
                              <w:pStyle w:val="af9"/>
                              <w:rPr>
                                <w:i/>
                                <w:sz w:val="96"/>
                                <w:szCs w:val="96"/>
                              </w:rPr>
                            </w:pPr>
                            <w:r w:rsidRPr="00295B07">
                              <w:rPr>
                                <w:rFonts w:ascii="Myriad Pro" w:hAnsi="Myriad Pro"/>
                                <w:i/>
                                <w:color w:val="FFFFFF"/>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" filled="f" stroked="f">
                      <v:textbox inset="28.8pt,14.4pt,14.4pt,14.4pt">
                        <w:txbxContent>
                          <w:p w14:paraId="5B4D5A22" w14:textId="77777777" w:rsidR="0017095E" w:rsidRPr="00295B07" w:rsidRDefault="0017095E" w:rsidP="00295B07">
                            <w:pPr>
                              <w:pStyle w:val="af9"/>
                              <w:spacing w:line="360" w:lineRule="auto"/>
                              <w:rPr>
                                <w:color w:val="FFFFFF"/>
                              </w:rPr>
                            </w:pPr>
                          </w:p>
                        </w:txbxContent>
                      </v:textbox>
                    </v:rect>
                    <w10:wrap anchorx="page" anchory="page"/>
                  </v:group>
                </w:pict>
              </mc:Fallback>
            </mc:AlternateContent>
          </w:r>
          <w:r w:rsidR="00295B07" w:rsidRPr="00295B07">
            <w:rPr>
              <w:rFonts w:ascii="Myriad Pro" w:eastAsia="Calibri" w:hAnsi="Myriad Pro" w:cs="Times New Roman"/>
              <w:i/>
              <w:noProof/>
              <w:color w:val="4F6228"/>
              <w:sz w:val="24"/>
              <w:szCs w:val="24"/>
            </w:rPr>
            <w:drawing>
              <wp:inline distT="0" distB="0" distL="0" distR="0" wp14:anchorId="4463AEC0" wp14:editId="3F33E792">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BEBA8EAE-BF5A-486C-A8C5-ECC9F3942E4B}">
                              <a14:imgProps xmlns:a14="http://schemas.microsoft.com/office/drawing/2010/main">
                                <a14:imgLayer r:embed="rId9">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366930A1" w14:textId="77777777" w:rsidR="00295B07" w:rsidRPr="00295B07" w:rsidRDefault="007609BC" w:rsidP="00295B07">
          <w:pPr>
            <w:spacing w:after="160" w:line="259" w:lineRule="auto"/>
            <w:rPr>
              <w:rFonts w:ascii="Myriad Pro" w:eastAsia="Calibri" w:hAnsi="Myriad Pro" w:cs="Times New Roman"/>
              <w:i/>
              <w:color w:val="4F6228"/>
              <w:sz w:val="24"/>
              <w:szCs w:val="24"/>
              <w:lang w:eastAsia="en-US"/>
            </w:rPr>
          </w:pPr>
          <w:r>
            <w:rPr>
              <w:noProof/>
            </w:rPr>
            <mc:AlternateContent>
              <mc:Choice Requires="wps">
                <w:drawing>
                  <wp:anchor distT="0" distB="0" distL="114300" distR="114300" simplePos="0" relativeHeight="251660288" behindDoc="0" locked="0" layoutInCell="0" allowOverlap="1" wp14:anchorId="4547B47D" wp14:editId="6AE40130">
                    <wp:simplePos x="0" y="0"/>
                    <wp:positionH relativeFrom="page">
                      <wp:align>left</wp:align>
                    </wp:positionH>
                    <wp:positionV relativeFrom="page">
                      <wp:posOffset>2705100</wp:posOffset>
                    </wp:positionV>
                    <wp:extent cx="6851650" cy="4377690"/>
                    <wp:effectExtent l="0" t="0" r="6350" b="3810"/>
                    <wp:wrapNone/>
                    <wp:docPr id="1"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1650" cy="4377690"/>
                            </a:xfrm>
                            <a:prstGeom prst="rect">
                              <a:avLst/>
                            </a:prstGeom>
                            <a:solidFill>
                              <a:srgbClr val="C4BD97"/>
                            </a:solidFill>
                            <a:ln>
                              <a:noFill/>
                            </a:ln>
                          </wps:spPr>
                          <wps:txbx>
                            <w:txbxContent>
                              <w:p w14:paraId="0E19E1CD" w14:textId="77777777" w:rsidR="0017095E" w:rsidRPr="00295B07" w:rsidRDefault="0017095E"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11F828F4" w14:textId="4023D8E8" w:rsidR="0017095E" w:rsidRPr="00295B07" w:rsidRDefault="0017095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0F4287">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0F4287">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филиала ПАО «МРСК Северо-Запада» в Республике Коми</w:t>
                                </w:r>
                              </w:p>
                              <w:p w14:paraId="74351AAA" w14:textId="77777777" w:rsidR="0017095E" w:rsidRPr="00295B07" w:rsidRDefault="0017095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2017-2019гг.,</w:t>
                                </w:r>
                              </w:p>
                              <w:p w14:paraId="344CE06C" w14:textId="77777777" w:rsidR="0017095E" w:rsidRPr="00295B07" w:rsidRDefault="0017095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59/105/20 от 11.02.2020 года</w:t>
                                </w:r>
                              </w:p>
                              <w:p w14:paraId="044A6209" w14:textId="77777777" w:rsidR="0017095E" w:rsidRPr="00295B07" w:rsidRDefault="0017095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47B47D" id="Прямоугольник 16" o:spid="_x0000_s1031" style="position:absolute;margin-left:0;margin-top:213pt;width:53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" o:allowincell="f" fillcolor="#c4bd97" stroked="f">
                    <v:textbox inset="14.4pt,,14.4pt">
                      <w:txbxContent>
                        <w:p w14:paraId="0E19E1CD" w14:textId="77777777" w:rsidR="0017095E" w:rsidRPr="00295B07" w:rsidRDefault="0017095E" w:rsidP="003154AA">
                          <w:pPr>
                            <w:pStyle w:val="af9"/>
                            <w:shd w:val="clear" w:color="auto" w:fill="C4BC96"/>
                            <w:ind w:left="284"/>
                            <w:jc w:val="center"/>
                            <w:rPr>
                              <w:rFonts w:ascii="Myriad Pro" w:hAnsi="Myriad Pro" w:cs="Times New Roman"/>
                              <w:b/>
                              <w:sz w:val="48"/>
                              <w:szCs w:val="48"/>
                              <w:shd w:val="clear" w:color="auto" w:fill="C4BC96"/>
                            </w:rPr>
                          </w:pPr>
                          <w:r w:rsidRPr="00295B07">
                            <w:rPr>
                              <w:rFonts w:ascii="Myriad Pro" w:hAnsi="Myriad Pro" w:cs="Times New Roman"/>
                              <w:b/>
                              <w:sz w:val="48"/>
                              <w:szCs w:val="48"/>
                              <w:shd w:val="clear" w:color="auto" w:fill="C4BC96"/>
                            </w:rPr>
                            <w:t>Отчет</w:t>
                          </w:r>
                        </w:p>
                        <w:p w14:paraId="11F828F4" w14:textId="4023D8E8" w:rsidR="0017095E" w:rsidRPr="00295B07" w:rsidRDefault="0017095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по результатам </w:t>
                          </w:r>
                          <w:r w:rsidRPr="000F4287">
                            <w:rPr>
                              <w:rFonts w:ascii="Myriad Pro" w:hAnsi="Myriad Pro" w:cs="Times New Roman"/>
                              <w:b/>
                              <w:sz w:val="36"/>
                              <w:szCs w:val="36"/>
                              <w:shd w:val="clear" w:color="auto" w:fill="C4BC96" w:themeFill="background2" w:themeFillShade="BF"/>
                            </w:rPr>
                            <w:t xml:space="preserve">подготовки рекомендаций и предложений по решению проблем, выявленных в результате </w:t>
                          </w:r>
                          <w:r>
                            <w:rPr>
                              <w:rFonts w:ascii="Myriad Pro" w:hAnsi="Myriad Pro" w:cs="Times New Roman"/>
                              <w:b/>
                              <w:sz w:val="36"/>
                              <w:szCs w:val="36"/>
                              <w:shd w:val="clear" w:color="auto" w:fill="C4BC96" w:themeFill="background2" w:themeFillShade="BF"/>
                            </w:rPr>
                            <w:br/>
                          </w:r>
                          <w:r w:rsidRPr="000F4287">
                            <w:rPr>
                              <w:rFonts w:ascii="Myriad Pro" w:hAnsi="Myriad Pro" w:cs="Times New Roman"/>
                              <w:b/>
                              <w:sz w:val="36"/>
                              <w:szCs w:val="36"/>
                              <w:shd w:val="clear" w:color="auto" w:fill="C4BC96" w:themeFill="background2" w:themeFillShade="BF"/>
                            </w:rPr>
                            <w:t xml:space="preserve">экспертизы тарифно-балансовых решений, принятых регулирующими органами </w:t>
                          </w:r>
                          <w:r w:rsidRPr="00295B07">
                            <w:rPr>
                              <w:rFonts w:ascii="Myriad Pro" w:hAnsi="Myriad Pro" w:cs="Times New Roman"/>
                              <w:b/>
                              <w:sz w:val="36"/>
                              <w:szCs w:val="36"/>
                              <w:shd w:val="clear" w:color="auto" w:fill="C4BC96"/>
                            </w:rPr>
                            <w:t xml:space="preserve">в отношении </w:t>
                          </w:r>
                          <w:r>
                            <w:rPr>
                              <w:rFonts w:ascii="Myriad Pro" w:hAnsi="Myriad Pro" w:cs="Times New Roman"/>
                              <w:b/>
                              <w:sz w:val="36"/>
                              <w:szCs w:val="36"/>
                              <w:shd w:val="clear" w:color="auto" w:fill="C4BC96"/>
                            </w:rPr>
                            <w:br/>
                          </w:r>
                          <w:r w:rsidRPr="00295B07">
                            <w:rPr>
                              <w:rFonts w:ascii="Myriad Pro" w:hAnsi="Myriad Pro" w:cs="Times New Roman"/>
                              <w:b/>
                              <w:sz w:val="36"/>
                              <w:szCs w:val="36"/>
                              <w:shd w:val="clear" w:color="auto" w:fill="C4BC96"/>
                            </w:rPr>
                            <w:t>филиала ПАО «МРСК Северо-Запада» в Республике Коми</w:t>
                          </w:r>
                        </w:p>
                        <w:p w14:paraId="74351AAA" w14:textId="77777777" w:rsidR="0017095E" w:rsidRPr="00295B07" w:rsidRDefault="0017095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xml:space="preserve">по Договору </w:t>
                          </w:r>
                          <w:r>
                            <w:rPr>
                              <w:rFonts w:ascii="Myriad Pro" w:hAnsi="Myriad Pro" w:cs="Times New Roman"/>
                              <w:b/>
                              <w:sz w:val="28"/>
                              <w:szCs w:val="28"/>
                              <w:shd w:val="clear" w:color="auto" w:fill="C4BC96"/>
                            </w:rPr>
                            <w:t xml:space="preserve">на </w:t>
                          </w:r>
                          <w:r w:rsidRPr="00295B07">
                            <w:rPr>
                              <w:rFonts w:ascii="Myriad Pro" w:hAnsi="Myriad Pro" w:cs="Times New Roman"/>
                              <w:b/>
                              <w:sz w:val="28"/>
                              <w:szCs w:val="28"/>
                              <w:shd w:val="clear" w:color="auto" w:fill="C4BC96"/>
                            </w:rPr>
                            <w:t>оказани</w:t>
                          </w:r>
                          <w:r>
                            <w:rPr>
                              <w:rFonts w:ascii="Myriad Pro" w:hAnsi="Myriad Pro" w:cs="Times New Roman"/>
                              <w:b/>
                              <w:sz w:val="28"/>
                              <w:szCs w:val="28"/>
                              <w:shd w:val="clear" w:color="auto" w:fill="C4BC96"/>
                            </w:rPr>
                            <w:t>е</w:t>
                          </w:r>
                          <w:r w:rsidRPr="00295B07">
                            <w:rPr>
                              <w:rFonts w:ascii="Myriad Pro" w:hAnsi="Myriad Pro" w:cs="Times New Roman"/>
                              <w:b/>
                              <w:sz w:val="28"/>
                              <w:szCs w:val="28"/>
                              <w:shd w:val="clear" w:color="auto" w:fill="C4BC96"/>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rPr>
                            <w:br/>
                          </w:r>
                          <w:r w:rsidRPr="00295B07">
                            <w:rPr>
                              <w:rFonts w:ascii="Myriad Pro" w:hAnsi="Myriad Pro" w:cs="Times New Roman"/>
                              <w:b/>
                              <w:sz w:val="28"/>
                              <w:szCs w:val="28"/>
                              <w:shd w:val="clear" w:color="auto" w:fill="C4BC96"/>
                            </w:rPr>
                            <w:t>за период 2017-2019гг.,</w:t>
                          </w:r>
                        </w:p>
                        <w:p w14:paraId="344CE06C" w14:textId="77777777" w:rsidR="0017095E" w:rsidRPr="00295B07" w:rsidRDefault="0017095E" w:rsidP="003154AA">
                          <w:pPr>
                            <w:pStyle w:val="af9"/>
                            <w:shd w:val="clear" w:color="auto" w:fill="C4BC96"/>
                            <w:ind w:left="284"/>
                            <w:jc w:val="center"/>
                            <w:rPr>
                              <w:rFonts w:ascii="Myriad Pro" w:hAnsi="Myriad Pro" w:cs="Times New Roman"/>
                              <w:b/>
                              <w:sz w:val="28"/>
                              <w:szCs w:val="28"/>
                              <w:shd w:val="clear" w:color="auto" w:fill="C4BC96"/>
                            </w:rPr>
                          </w:pPr>
                          <w:r w:rsidRPr="00295B07">
                            <w:rPr>
                              <w:rFonts w:ascii="Myriad Pro" w:hAnsi="Myriad Pro" w:cs="Times New Roman"/>
                              <w:b/>
                              <w:sz w:val="28"/>
                              <w:szCs w:val="28"/>
                              <w:shd w:val="clear" w:color="auto" w:fill="C4BC96"/>
                            </w:rPr>
                            <w:t>№ 59/105/20 от 11.02.2020 года</w:t>
                          </w:r>
                        </w:p>
                        <w:p w14:paraId="044A6209" w14:textId="77777777" w:rsidR="0017095E" w:rsidRPr="00295B07" w:rsidRDefault="0017095E" w:rsidP="003154AA">
                          <w:pPr>
                            <w:pStyle w:val="af9"/>
                            <w:shd w:val="clear" w:color="auto" w:fill="C4BC96"/>
                            <w:ind w:left="284"/>
                            <w:jc w:val="center"/>
                            <w:rPr>
                              <w:rFonts w:ascii="Myriad Pro" w:hAnsi="Myriad Pro" w:cs="Times New Roman"/>
                              <w:b/>
                              <w:sz w:val="36"/>
                              <w:szCs w:val="36"/>
                              <w:shd w:val="clear" w:color="auto" w:fill="C4BC96"/>
                            </w:rPr>
                          </w:pPr>
                          <w:r w:rsidRPr="00295B07">
                            <w:rPr>
                              <w:rFonts w:ascii="Myriad Pro" w:hAnsi="Myriad Pro" w:cs="Times New Roman"/>
                              <w:b/>
                              <w:sz w:val="36"/>
                              <w:szCs w:val="36"/>
                              <w:shd w:val="clear" w:color="auto" w:fill="C4BC96"/>
                            </w:rPr>
                            <w:t xml:space="preserve">Этап </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2</w:t>
                          </w:r>
                          <w:r w:rsidRPr="00295B07">
                            <w:rPr>
                              <w:rFonts w:ascii="Myriad Pro" w:hAnsi="Myriad Pro" w:cs="Times New Roman"/>
                              <w:b/>
                              <w:sz w:val="36"/>
                              <w:szCs w:val="36"/>
                              <w:shd w:val="clear" w:color="auto" w:fill="C4BC96"/>
                            </w:rPr>
                            <w:t>.</w:t>
                          </w:r>
                          <w:r>
                            <w:rPr>
                              <w:rFonts w:ascii="Myriad Pro" w:hAnsi="Myriad Pro" w:cs="Times New Roman"/>
                              <w:b/>
                              <w:sz w:val="36"/>
                              <w:szCs w:val="36"/>
                              <w:shd w:val="clear" w:color="auto" w:fill="C4BC96"/>
                            </w:rPr>
                            <w:t>1</w:t>
                          </w:r>
                        </w:p>
                      </w:txbxContent>
                    </v:textbox>
                    <w10:wrap anchorx="page" anchory="page"/>
                  </v:rect>
                </w:pict>
              </mc:Fallback>
            </mc:AlternateContent>
          </w:r>
          <w:r w:rsidR="00295B07" w:rsidRPr="00295B07">
            <w:rPr>
              <w:rFonts w:ascii="Myriad Pro" w:eastAsia="Calibri" w:hAnsi="Myriad Pro" w:cs="Times New Roman"/>
              <w:i/>
              <w:color w:val="4F6228"/>
              <w:sz w:val="24"/>
              <w:szCs w:val="24"/>
              <w:lang w:eastAsia="en-US"/>
            </w:rPr>
            <w:br w:type="page"/>
          </w:r>
        </w:p>
      </w:sdtContent>
    </w:sdt>
    <w:sdt>
      <w:sdtPr>
        <w:rPr>
          <w:rFonts w:ascii="Myriad Pro" w:eastAsia="Calibri" w:hAnsi="Myriad Pro" w:cs="Times New Roman"/>
          <w:i/>
          <w:color w:val="4F6228"/>
          <w:sz w:val="24"/>
          <w:szCs w:val="24"/>
          <w:lang w:eastAsia="en-US"/>
        </w:rPr>
        <w:id w:val="163989845"/>
        <w:docPartObj>
          <w:docPartGallery w:val="Table of Contents"/>
          <w:docPartUnique/>
        </w:docPartObj>
      </w:sdtPr>
      <w:sdtEndPr>
        <w:rPr>
          <w:bCs/>
          <w:sz w:val="26"/>
          <w:szCs w:val="26"/>
        </w:rPr>
      </w:sdtEndPr>
      <w:sdtContent>
        <w:p w14:paraId="7C7B611C" w14:textId="77777777" w:rsidR="00295B07" w:rsidRPr="00152E23" w:rsidRDefault="00295B07" w:rsidP="00295B07">
          <w:pPr>
            <w:keepNext/>
            <w:keepLines/>
            <w:spacing w:before="240" w:after="0" w:line="259" w:lineRule="auto"/>
            <w:rPr>
              <w:rFonts w:ascii="Myriad Pro" w:eastAsia="Times New Roman" w:hAnsi="Myriad Pro" w:cs="Times New Roman"/>
              <w:b/>
              <w:bCs/>
              <w:iCs/>
              <w:color w:val="4F6228"/>
              <w:sz w:val="28"/>
              <w:szCs w:val="28"/>
            </w:rPr>
          </w:pPr>
          <w:r w:rsidRPr="00152E23">
            <w:rPr>
              <w:rFonts w:ascii="Myriad Pro" w:eastAsia="Times New Roman" w:hAnsi="Myriad Pro" w:cs="Times New Roman"/>
              <w:b/>
              <w:bCs/>
              <w:iCs/>
              <w:color w:val="4F6228"/>
              <w:sz w:val="28"/>
              <w:szCs w:val="28"/>
            </w:rPr>
            <w:t>Оглавление</w:t>
          </w:r>
        </w:p>
        <w:p w14:paraId="24495A19" w14:textId="44BBBFA5" w:rsidR="001824D2" w:rsidRPr="00101321" w:rsidRDefault="00FA2FA1" w:rsidP="001824D2">
          <w:pPr>
            <w:pStyle w:val="31"/>
            <w:spacing w:after="0"/>
            <w:ind w:left="142" w:right="0"/>
            <w:rPr>
              <w:rFonts w:ascii="Myriad Pro" w:hAnsi="Myriad Pro"/>
              <w:b/>
              <w:bCs/>
              <w:noProof/>
            </w:rPr>
          </w:pPr>
          <w:r w:rsidRPr="001824D2">
            <w:rPr>
              <w:rFonts w:ascii="Myriad Pro" w:eastAsia="Calibri" w:hAnsi="Myriad Pro" w:cs="Times New Roman"/>
              <w:i/>
              <w:color w:val="4F6228"/>
              <w:lang w:eastAsia="en-US"/>
            </w:rPr>
            <w:fldChar w:fldCharType="begin"/>
          </w:r>
          <w:r w:rsidR="00295B07" w:rsidRPr="001824D2">
            <w:rPr>
              <w:rFonts w:ascii="Myriad Pro" w:eastAsia="Calibri" w:hAnsi="Myriad Pro" w:cs="Times New Roman"/>
              <w:i/>
              <w:color w:val="4F6228"/>
              <w:lang w:eastAsia="en-US"/>
            </w:rPr>
            <w:instrText xml:space="preserve"> TOC \o "1-3" \h \z \u </w:instrText>
          </w:r>
          <w:r w:rsidRPr="001824D2">
            <w:rPr>
              <w:rFonts w:ascii="Myriad Pro" w:eastAsia="Calibri" w:hAnsi="Myriad Pro" w:cs="Times New Roman"/>
              <w:i/>
              <w:color w:val="4F6228"/>
              <w:lang w:eastAsia="en-US"/>
            </w:rPr>
            <w:fldChar w:fldCharType="separate"/>
          </w:r>
          <w:hyperlink w:anchor="_Toc53674113" w:history="1">
            <w:r w:rsidR="001824D2" w:rsidRPr="00101321">
              <w:rPr>
                <w:rStyle w:val="aa"/>
                <w:rFonts w:ascii="Myriad Pro" w:eastAsia="Times New Roman" w:hAnsi="Myriad Pro" w:cs="Times New Roman"/>
                <w:b/>
                <w:bCs/>
                <w:noProof/>
                <w:lang w:eastAsia="en-US"/>
              </w:rPr>
              <w:t>1.</w:t>
            </w:r>
            <w:r w:rsidR="001824D2" w:rsidRPr="00101321">
              <w:rPr>
                <w:rFonts w:ascii="Myriad Pro" w:hAnsi="Myriad Pro"/>
                <w:b/>
                <w:bCs/>
                <w:noProof/>
              </w:rPr>
              <w:tab/>
            </w:r>
            <w:r w:rsidR="001824D2" w:rsidRPr="00101321">
              <w:rPr>
                <w:rStyle w:val="aa"/>
                <w:rFonts w:ascii="Myriad Pro" w:eastAsia="Times New Roman" w:hAnsi="Myriad Pro" w:cs="Times New Roman"/>
                <w:b/>
                <w:bCs/>
                <w:noProof/>
                <w:lang w:eastAsia="en-US"/>
              </w:rPr>
              <w:t>Вводная часть</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_Toc53674113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5</w:t>
            </w:r>
            <w:r w:rsidR="001824D2" w:rsidRPr="00101321">
              <w:rPr>
                <w:rFonts w:ascii="Myriad Pro" w:hAnsi="Myriad Pro"/>
                <w:b/>
                <w:bCs/>
                <w:noProof/>
                <w:webHidden/>
              </w:rPr>
              <w:fldChar w:fldCharType="end"/>
            </w:r>
          </w:hyperlink>
        </w:p>
        <w:p w14:paraId="2D122C5A" w14:textId="0A07F463" w:rsidR="001824D2" w:rsidRPr="00101321" w:rsidRDefault="0017095E" w:rsidP="001824D2">
          <w:pPr>
            <w:pStyle w:val="31"/>
            <w:spacing w:after="0"/>
            <w:ind w:left="142" w:right="0"/>
            <w:rPr>
              <w:rFonts w:ascii="Myriad Pro" w:hAnsi="Myriad Pro"/>
              <w:b/>
              <w:bCs/>
              <w:noProof/>
            </w:rPr>
          </w:pPr>
          <w:hyperlink w:anchor="_Toc53674114" w:history="1">
            <w:r w:rsidR="001824D2" w:rsidRPr="00101321">
              <w:rPr>
                <w:rStyle w:val="aa"/>
                <w:rFonts w:ascii="Myriad Pro" w:eastAsia="Times New Roman" w:hAnsi="Myriad Pro" w:cs="Times New Roman"/>
                <w:b/>
                <w:bCs/>
                <w:noProof/>
                <w:lang w:eastAsia="en-US"/>
              </w:rPr>
              <w:t>1.1.</w:t>
            </w:r>
            <w:r w:rsidR="001824D2" w:rsidRPr="00101321">
              <w:rPr>
                <w:rFonts w:ascii="Myriad Pro" w:hAnsi="Myriad Pro"/>
                <w:b/>
                <w:bCs/>
                <w:noProof/>
              </w:rPr>
              <w:tab/>
            </w:r>
            <w:r w:rsidR="001824D2" w:rsidRPr="00101321">
              <w:rPr>
                <w:rStyle w:val="aa"/>
                <w:rFonts w:ascii="Myriad Pro" w:eastAsia="Times New Roman" w:hAnsi="Myriad Pro" w:cs="Times New Roman"/>
                <w:b/>
                <w:bCs/>
                <w:noProof/>
                <w:lang w:eastAsia="en-US"/>
              </w:rPr>
              <w:t>Сведения о Заказчике</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_Toc53674114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5</w:t>
            </w:r>
            <w:r w:rsidR="001824D2" w:rsidRPr="00101321">
              <w:rPr>
                <w:rFonts w:ascii="Myriad Pro" w:hAnsi="Myriad Pro"/>
                <w:b/>
                <w:bCs/>
                <w:noProof/>
                <w:webHidden/>
              </w:rPr>
              <w:fldChar w:fldCharType="end"/>
            </w:r>
          </w:hyperlink>
        </w:p>
        <w:p w14:paraId="2D3C462C" w14:textId="587D7B33" w:rsidR="001824D2" w:rsidRPr="00101321" w:rsidRDefault="0017095E" w:rsidP="001824D2">
          <w:pPr>
            <w:pStyle w:val="31"/>
            <w:spacing w:after="0"/>
            <w:ind w:left="142" w:right="0"/>
            <w:rPr>
              <w:rFonts w:ascii="Myriad Pro" w:hAnsi="Myriad Pro"/>
              <w:b/>
              <w:bCs/>
              <w:noProof/>
            </w:rPr>
          </w:pPr>
          <w:hyperlink w:anchor="_Toc53674115" w:history="1">
            <w:r w:rsidR="001824D2" w:rsidRPr="00101321">
              <w:rPr>
                <w:rStyle w:val="aa"/>
                <w:rFonts w:ascii="Myriad Pro" w:eastAsia="Times New Roman" w:hAnsi="Myriad Pro" w:cs="Times New Roman"/>
                <w:b/>
                <w:bCs/>
                <w:noProof/>
                <w:lang w:eastAsia="en-US"/>
              </w:rPr>
              <w:t>1.2.</w:t>
            </w:r>
            <w:r w:rsidR="001824D2" w:rsidRPr="00101321">
              <w:rPr>
                <w:rFonts w:ascii="Myriad Pro" w:hAnsi="Myriad Pro"/>
                <w:b/>
                <w:bCs/>
                <w:noProof/>
              </w:rPr>
              <w:tab/>
            </w:r>
            <w:r w:rsidR="001824D2" w:rsidRPr="00101321">
              <w:rPr>
                <w:rStyle w:val="aa"/>
                <w:rFonts w:ascii="Myriad Pro" w:eastAsia="Times New Roman" w:hAnsi="Myriad Pro" w:cs="Times New Roman"/>
                <w:b/>
                <w:bCs/>
                <w:noProof/>
                <w:lang w:eastAsia="en-US"/>
              </w:rPr>
              <w:t>Сведения об Исполнителе</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_Toc53674115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5</w:t>
            </w:r>
            <w:r w:rsidR="001824D2" w:rsidRPr="00101321">
              <w:rPr>
                <w:rFonts w:ascii="Myriad Pro" w:hAnsi="Myriad Pro"/>
                <w:b/>
                <w:bCs/>
                <w:noProof/>
                <w:webHidden/>
              </w:rPr>
              <w:fldChar w:fldCharType="end"/>
            </w:r>
          </w:hyperlink>
        </w:p>
        <w:p w14:paraId="7C5CD8C7" w14:textId="63441666" w:rsidR="001824D2" w:rsidRPr="00101321" w:rsidRDefault="0017095E" w:rsidP="001824D2">
          <w:pPr>
            <w:pStyle w:val="31"/>
            <w:spacing w:after="0"/>
            <w:ind w:left="142" w:right="0"/>
            <w:rPr>
              <w:rFonts w:ascii="Myriad Pro" w:hAnsi="Myriad Pro"/>
              <w:b/>
              <w:bCs/>
              <w:noProof/>
            </w:rPr>
          </w:pPr>
          <w:hyperlink w:anchor="_Toc53674116" w:history="1">
            <w:r w:rsidR="001824D2" w:rsidRPr="00101321">
              <w:rPr>
                <w:rStyle w:val="aa"/>
                <w:rFonts w:ascii="Myriad Pro" w:eastAsia="Times New Roman" w:hAnsi="Myriad Pro" w:cs="Times New Roman"/>
                <w:b/>
                <w:bCs/>
                <w:noProof/>
                <w:lang w:eastAsia="en-US"/>
              </w:rPr>
              <w:t>1.3.</w:t>
            </w:r>
            <w:r w:rsidR="001824D2" w:rsidRPr="00101321">
              <w:rPr>
                <w:rFonts w:ascii="Myriad Pro" w:hAnsi="Myriad Pro"/>
                <w:b/>
                <w:bCs/>
                <w:noProof/>
              </w:rPr>
              <w:tab/>
            </w:r>
            <w:r w:rsidR="001824D2" w:rsidRPr="00101321">
              <w:rPr>
                <w:rStyle w:val="aa"/>
                <w:rFonts w:ascii="Myriad Pro" w:eastAsia="Times New Roman" w:hAnsi="Myriad Pro" w:cs="Times New Roman"/>
                <w:b/>
                <w:bCs/>
                <w:noProof/>
                <w:lang w:eastAsia="en-US"/>
              </w:rPr>
              <w:t>Основание для оказания услуг</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_Toc53674116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6</w:t>
            </w:r>
            <w:r w:rsidR="001824D2" w:rsidRPr="00101321">
              <w:rPr>
                <w:rFonts w:ascii="Myriad Pro" w:hAnsi="Myriad Pro"/>
                <w:b/>
                <w:bCs/>
                <w:noProof/>
                <w:webHidden/>
              </w:rPr>
              <w:fldChar w:fldCharType="end"/>
            </w:r>
          </w:hyperlink>
        </w:p>
        <w:p w14:paraId="10F53F7C" w14:textId="447C50F2" w:rsidR="001824D2" w:rsidRPr="00101321" w:rsidRDefault="0017095E" w:rsidP="001824D2">
          <w:pPr>
            <w:pStyle w:val="31"/>
            <w:spacing w:after="0"/>
            <w:ind w:left="142" w:right="0"/>
            <w:rPr>
              <w:rFonts w:ascii="Myriad Pro" w:hAnsi="Myriad Pro"/>
              <w:b/>
              <w:bCs/>
              <w:noProof/>
            </w:rPr>
          </w:pPr>
          <w:hyperlink w:anchor="_Toc53674117" w:history="1">
            <w:r w:rsidR="001824D2" w:rsidRPr="00101321">
              <w:rPr>
                <w:rStyle w:val="aa"/>
                <w:rFonts w:ascii="Myriad Pro" w:eastAsia="Times New Roman" w:hAnsi="Myriad Pro" w:cs="Times New Roman"/>
                <w:b/>
                <w:bCs/>
                <w:noProof/>
                <w:lang w:eastAsia="en-US"/>
              </w:rPr>
              <w:t>1.4.</w:t>
            </w:r>
            <w:r w:rsidR="001824D2" w:rsidRPr="00101321">
              <w:rPr>
                <w:rFonts w:ascii="Myriad Pro" w:hAnsi="Myriad Pro"/>
                <w:b/>
                <w:bCs/>
                <w:noProof/>
              </w:rPr>
              <w:tab/>
            </w:r>
            <w:r w:rsidR="001824D2" w:rsidRPr="00101321">
              <w:rPr>
                <w:rStyle w:val="aa"/>
                <w:rFonts w:ascii="Myriad Pro" w:eastAsia="Times New Roman" w:hAnsi="Myriad Pro" w:cs="Times New Roman"/>
                <w:b/>
                <w:bCs/>
                <w:noProof/>
                <w:lang w:eastAsia="en-US"/>
              </w:rPr>
              <w:t>Цель оказания услуг</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_Toc53674117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6</w:t>
            </w:r>
            <w:r w:rsidR="001824D2" w:rsidRPr="00101321">
              <w:rPr>
                <w:rFonts w:ascii="Myriad Pro" w:hAnsi="Myriad Pro"/>
                <w:b/>
                <w:bCs/>
                <w:noProof/>
                <w:webHidden/>
              </w:rPr>
              <w:fldChar w:fldCharType="end"/>
            </w:r>
          </w:hyperlink>
        </w:p>
        <w:p w14:paraId="2B912ED2" w14:textId="003CB658" w:rsidR="001824D2" w:rsidRPr="00101321" w:rsidRDefault="0017095E" w:rsidP="001824D2">
          <w:pPr>
            <w:pStyle w:val="31"/>
            <w:spacing w:after="0"/>
            <w:ind w:left="142" w:right="0"/>
            <w:rPr>
              <w:rFonts w:ascii="Myriad Pro" w:hAnsi="Myriad Pro"/>
              <w:b/>
              <w:bCs/>
              <w:noProof/>
            </w:rPr>
          </w:pPr>
          <w:hyperlink w:anchor="_Toc53674118" w:history="1">
            <w:r w:rsidR="001824D2" w:rsidRPr="00101321">
              <w:rPr>
                <w:rStyle w:val="aa"/>
                <w:rFonts w:ascii="Myriad Pro" w:eastAsia="Times New Roman" w:hAnsi="Myriad Pro" w:cs="Times New Roman"/>
                <w:b/>
                <w:bCs/>
                <w:noProof/>
                <w:lang w:eastAsia="en-US"/>
              </w:rPr>
              <w:t>1.5.</w:t>
            </w:r>
            <w:r w:rsidR="001824D2" w:rsidRPr="00101321">
              <w:rPr>
                <w:rFonts w:ascii="Myriad Pro" w:hAnsi="Myriad Pro"/>
                <w:b/>
                <w:bCs/>
                <w:noProof/>
              </w:rPr>
              <w:tab/>
            </w:r>
            <w:r w:rsidR="001824D2" w:rsidRPr="00101321">
              <w:rPr>
                <w:rStyle w:val="aa"/>
                <w:rFonts w:ascii="Myriad Pro" w:eastAsia="Times New Roman" w:hAnsi="Myriad Pro" w:cs="Times New Roman"/>
                <w:b/>
                <w:bCs/>
                <w:noProof/>
                <w:lang w:eastAsia="en-US"/>
              </w:rPr>
              <w:t>Нормативно-правовая база</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_Toc53674118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8</w:t>
            </w:r>
            <w:r w:rsidR="001824D2" w:rsidRPr="00101321">
              <w:rPr>
                <w:rFonts w:ascii="Myriad Pro" w:hAnsi="Myriad Pro"/>
                <w:b/>
                <w:bCs/>
                <w:noProof/>
                <w:webHidden/>
              </w:rPr>
              <w:fldChar w:fldCharType="end"/>
            </w:r>
          </w:hyperlink>
        </w:p>
        <w:p w14:paraId="7BBDFFA8" w14:textId="186B36A4" w:rsidR="001824D2" w:rsidRPr="00101321" w:rsidRDefault="0017095E" w:rsidP="001824D2">
          <w:pPr>
            <w:pStyle w:val="27"/>
            <w:tabs>
              <w:tab w:val="left" w:pos="660"/>
              <w:tab w:val="right" w:leader="dot" w:pos="9345"/>
            </w:tabs>
            <w:spacing w:after="0"/>
            <w:ind w:left="142"/>
            <w:jc w:val="both"/>
            <w:rPr>
              <w:b/>
              <w:bCs/>
              <w:noProof/>
            </w:rPr>
          </w:pPr>
          <w:hyperlink w:anchor="_Toc53674119" w:history="1">
            <w:r w:rsidR="001824D2" w:rsidRPr="00101321">
              <w:rPr>
                <w:rStyle w:val="aa"/>
                <w:b/>
                <w:bCs/>
                <w:noProof/>
              </w:rPr>
              <w:t>2.</w:t>
            </w:r>
            <w:r w:rsidR="001824D2" w:rsidRPr="00101321">
              <w:rPr>
                <w:b/>
                <w:bCs/>
                <w:noProof/>
              </w:rPr>
              <w:tab/>
            </w:r>
            <w:r w:rsidR="001824D2" w:rsidRPr="00101321">
              <w:rPr>
                <w:rStyle w:val="aa"/>
                <w:b/>
                <w:bCs/>
                <w:noProof/>
              </w:rPr>
              <w:t>Краткая информация долгосрочных параметров регулирования филиала ПАО «МРСК Северо-Запада» в Республике Коми.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_Toc53674119 \h </w:instrText>
            </w:r>
            <w:r w:rsidR="001824D2" w:rsidRPr="00101321">
              <w:rPr>
                <w:b/>
                <w:bCs/>
                <w:noProof/>
                <w:webHidden/>
              </w:rPr>
            </w:r>
            <w:r w:rsidR="001824D2" w:rsidRPr="00101321">
              <w:rPr>
                <w:b/>
                <w:bCs/>
                <w:noProof/>
                <w:webHidden/>
              </w:rPr>
              <w:fldChar w:fldCharType="separate"/>
            </w:r>
            <w:r w:rsidR="009F373F">
              <w:rPr>
                <w:b/>
                <w:bCs/>
                <w:noProof/>
                <w:webHidden/>
              </w:rPr>
              <w:t>11</w:t>
            </w:r>
            <w:r w:rsidR="001824D2" w:rsidRPr="00101321">
              <w:rPr>
                <w:b/>
                <w:bCs/>
                <w:noProof/>
                <w:webHidden/>
              </w:rPr>
              <w:fldChar w:fldCharType="end"/>
            </w:r>
          </w:hyperlink>
        </w:p>
        <w:p w14:paraId="4305DA46" w14:textId="1E48CF16" w:rsidR="001824D2" w:rsidRPr="00101321" w:rsidRDefault="0017095E" w:rsidP="001824D2">
          <w:pPr>
            <w:pStyle w:val="27"/>
            <w:tabs>
              <w:tab w:val="left" w:pos="660"/>
              <w:tab w:val="right" w:leader="dot" w:pos="9345"/>
            </w:tabs>
            <w:spacing w:after="0"/>
            <w:ind w:left="142"/>
            <w:jc w:val="both"/>
            <w:rPr>
              <w:b/>
              <w:bCs/>
              <w:noProof/>
            </w:rPr>
          </w:pPr>
          <w:hyperlink w:anchor="_Toc53674120" w:history="1">
            <w:r w:rsidR="001824D2" w:rsidRPr="00101321">
              <w:rPr>
                <w:rStyle w:val="aa"/>
                <w:b/>
                <w:bCs/>
                <w:noProof/>
              </w:rPr>
              <w:t>3.</w:t>
            </w:r>
            <w:r w:rsidR="001824D2" w:rsidRPr="00101321">
              <w:rPr>
                <w:b/>
                <w:bCs/>
                <w:noProof/>
              </w:rPr>
              <w:tab/>
            </w:r>
            <w:r w:rsidR="001824D2" w:rsidRPr="00101321">
              <w:rPr>
                <w:rStyle w:val="aa"/>
                <w:b/>
                <w:bCs/>
                <w:noProof/>
              </w:rPr>
              <w:t>Рекомендации и предложения к формированию пакета обосновывающих документов,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_Toc53674120 \h </w:instrText>
            </w:r>
            <w:r w:rsidR="001824D2" w:rsidRPr="00101321">
              <w:rPr>
                <w:b/>
                <w:bCs/>
                <w:noProof/>
                <w:webHidden/>
              </w:rPr>
            </w:r>
            <w:r w:rsidR="001824D2" w:rsidRPr="00101321">
              <w:rPr>
                <w:b/>
                <w:bCs/>
                <w:noProof/>
                <w:webHidden/>
              </w:rPr>
              <w:fldChar w:fldCharType="separate"/>
            </w:r>
            <w:r w:rsidR="009F373F">
              <w:rPr>
                <w:b/>
                <w:bCs/>
                <w:noProof/>
                <w:webHidden/>
              </w:rPr>
              <w:t>31</w:t>
            </w:r>
            <w:r w:rsidR="001824D2" w:rsidRPr="00101321">
              <w:rPr>
                <w:b/>
                <w:bCs/>
                <w:noProof/>
                <w:webHidden/>
              </w:rPr>
              <w:fldChar w:fldCharType="end"/>
            </w:r>
          </w:hyperlink>
        </w:p>
        <w:p w14:paraId="52938E37" w14:textId="4B6C58BF" w:rsidR="001824D2" w:rsidRPr="00101321" w:rsidRDefault="0017095E" w:rsidP="001824D2">
          <w:pPr>
            <w:pStyle w:val="27"/>
            <w:tabs>
              <w:tab w:val="left" w:pos="880"/>
              <w:tab w:val="right" w:leader="dot" w:pos="9345"/>
            </w:tabs>
            <w:spacing w:after="0"/>
            <w:ind w:left="142"/>
            <w:jc w:val="both"/>
            <w:rPr>
              <w:b/>
              <w:bCs/>
              <w:noProof/>
            </w:rPr>
          </w:pPr>
          <w:hyperlink w:anchor="_Toc53674121" w:history="1">
            <w:r w:rsidR="001824D2" w:rsidRPr="00101321">
              <w:rPr>
                <w:rStyle w:val="aa"/>
                <w:b/>
                <w:bCs/>
                <w:noProof/>
              </w:rPr>
              <w:t>3.1.</w:t>
            </w:r>
            <w:r w:rsidR="001824D2" w:rsidRPr="00101321">
              <w:rPr>
                <w:b/>
                <w:bCs/>
                <w:noProof/>
              </w:rPr>
              <w:tab/>
            </w:r>
            <w:r w:rsidR="001824D2" w:rsidRPr="00101321">
              <w:rPr>
                <w:rStyle w:val="aa"/>
                <w:b/>
                <w:bCs/>
                <w:noProof/>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_Toc53674121 \h </w:instrText>
            </w:r>
            <w:r w:rsidR="001824D2" w:rsidRPr="00101321">
              <w:rPr>
                <w:b/>
                <w:bCs/>
                <w:noProof/>
                <w:webHidden/>
              </w:rPr>
            </w:r>
            <w:r w:rsidR="001824D2" w:rsidRPr="00101321">
              <w:rPr>
                <w:b/>
                <w:bCs/>
                <w:noProof/>
                <w:webHidden/>
              </w:rPr>
              <w:fldChar w:fldCharType="separate"/>
            </w:r>
            <w:r w:rsidR="009F373F">
              <w:rPr>
                <w:b/>
                <w:bCs/>
                <w:noProof/>
                <w:webHidden/>
              </w:rPr>
              <w:t>31</w:t>
            </w:r>
            <w:r w:rsidR="001824D2" w:rsidRPr="00101321">
              <w:rPr>
                <w:b/>
                <w:bCs/>
                <w:noProof/>
                <w:webHidden/>
              </w:rPr>
              <w:fldChar w:fldCharType="end"/>
            </w:r>
          </w:hyperlink>
        </w:p>
        <w:p w14:paraId="01C3A535" w14:textId="7C0EE7CB" w:rsidR="001824D2" w:rsidRPr="00101321" w:rsidRDefault="0017095E" w:rsidP="001824D2">
          <w:pPr>
            <w:pStyle w:val="27"/>
            <w:tabs>
              <w:tab w:val="left" w:pos="880"/>
              <w:tab w:val="right" w:leader="dot" w:pos="9345"/>
            </w:tabs>
            <w:spacing w:after="0"/>
            <w:ind w:left="142"/>
            <w:jc w:val="both"/>
            <w:rPr>
              <w:b/>
              <w:bCs/>
              <w:noProof/>
            </w:rPr>
          </w:pPr>
          <w:hyperlink w:anchor="_Toc53674122" w:history="1">
            <w:r w:rsidR="001824D2" w:rsidRPr="00101321">
              <w:rPr>
                <w:rStyle w:val="aa"/>
                <w:b/>
                <w:bCs/>
                <w:noProof/>
              </w:rPr>
              <w:t>3.2.</w:t>
            </w:r>
            <w:r w:rsidR="001824D2" w:rsidRPr="00101321">
              <w:rPr>
                <w:b/>
                <w:bCs/>
                <w:noProof/>
              </w:rPr>
              <w:tab/>
            </w:r>
            <w:r w:rsidR="001824D2" w:rsidRPr="00101321">
              <w:rPr>
                <w:rStyle w:val="aa"/>
                <w:b/>
                <w:bCs/>
                <w:noProof/>
              </w:rPr>
              <w:t>Рекомендации и предложения к формированию пакета обосновывающих документов,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_Toc53674122 \h </w:instrText>
            </w:r>
            <w:r w:rsidR="001824D2" w:rsidRPr="00101321">
              <w:rPr>
                <w:b/>
                <w:bCs/>
                <w:noProof/>
                <w:webHidden/>
              </w:rPr>
            </w:r>
            <w:r w:rsidR="001824D2" w:rsidRPr="00101321">
              <w:rPr>
                <w:b/>
                <w:bCs/>
                <w:noProof/>
                <w:webHidden/>
              </w:rPr>
              <w:fldChar w:fldCharType="separate"/>
            </w:r>
            <w:r w:rsidR="009F373F">
              <w:rPr>
                <w:b/>
                <w:bCs/>
                <w:noProof/>
                <w:webHidden/>
              </w:rPr>
              <w:t>41</w:t>
            </w:r>
            <w:r w:rsidR="001824D2" w:rsidRPr="00101321">
              <w:rPr>
                <w:b/>
                <w:bCs/>
                <w:noProof/>
                <w:webHidden/>
              </w:rPr>
              <w:fldChar w:fldCharType="end"/>
            </w:r>
          </w:hyperlink>
        </w:p>
        <w:p w14:paraId="49A591D5" w14:textId="2CE97C18" w:rsidR="001824D2" w:rsidRPr="00101321" w:rsidRDefault="0017095E" w:rsidP="001824D2">
          <w:pPr>
            <w:pStyle w:val="27"/>
            <w:tabs>
              <w:tab w:val="left" w:pos="1100"/>
              <w:tab w:val="right" w:leader="dot" w:pos="9345"/>
            </w:tabs>
            <w:spacing w:after="0"/>
            <w:ind w:left="142"/>
            <w:jc w:val="both"/>
            <w:rPr>
              <w:b/>
              <w:bCs/>
              <w:noProof/>
            </w:rPr>
          </w:pPr>
          <w:hyperlink w:anchor="_Toc53674123" w:history="1">
            <w:r w:rsidR="001824D2" w:rsidRPr="00101321">
              <w:rPr>
                <w:rStyle w:val="aa"/>
                <w:b/>
                <w:bCs/>
                <w:noProof/>
              </w:rPr>
              <w:t>3.2.1.</w:t>
            </w:r>
            <w:r w:rsidR="001824D2" w:rsidRPr="00101321">
              <w:rPr>
                <w:b/>
                <w:bCs/>
                <w:noProof/>
              </w:rPr>
              <w:tab/>
            </w:r>
            <w:r w:rsidR="001824D2" w:rsidRPr="00101321">
              <w:rPr>
                <w:rStyle w:val="aa"/>
                <w:b/>
                <w:bCs/>
                <w:noProof/>
              </w:rPr>
              <w:t>Расходы на оплату труда</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_Toc53674123 \h </w:instrText>
            </w:r>
            <w:r w:rsidR="001824D2" w:rsidRPr="00101321">
              <w:rPr>
                <w:b/>
                <w:bCs/>
                <w:noProof/>
                <w:webHidden/>
              </w:rPr>
            </w:r>
            <w:r w:rsidR="001824D2" w:rsidRPr="00101321">
              <w:rPr>
                <w:b/>
                <w:bCs/>
                <w:noProof/>
                <w:webHidden/>
              </w:rPr>
              <w:fldChar w:fldCharType="separate"/>
            </w:r>
            <w:r w:rsidR="009F373F">
              <w:rPr>
                <w:b/>
                <w:bCs/>
                <w:noProof/>
                <w:webHidden/>
              </w:rPr>
              <w:t>44</w:t>
            </w:r>
            <w:r w:rsidR="001824D2" w:rsidRPr="00101321">
              <w:rPr>
                <w:b/>
                <w:bCs/>
                <w:noProof/>
                <w:webHidden/>
              </w:rPr>
              <w:fldChar w:fldCharType="end"/>
            </w:r>
          </w:hyperlink>
        </w:p>
        <w:p w14:paraId="6FD87F55" w14:textId="08422CFF" w:rsidR="001824D2" w:rsidRPr="00101321" w:rsidRDefault="0017095E" w:rsidP="001824D2">
          <w:pPr>
            <w:pStyle w:val="27"/>
            <w:tabs>
              <w:tab w:val="left" w:pos="1100"/>
              <w:tab w:val="right" w:leader="dot" w:pos="9345"/>
            </w:tabs>
            <w:spacing w:after="0"/>
            <w:ind w:left="142"/>
            <w:jc w:val="both"/>
            <w:rPr>
              <w:b/>
              <w:bCs/>
              <w:noProof/>
            </w:rPr>
          </w:pPr>
          <w:hyperlink w:anchor="_Toc53674124" w:history="1">
            <w:r w:rsidR="001824D2" w:rsidRPr="00101321">
              <w:rPr>
                <w:rStyle w:val="aa"/>
                <w:b/>
                <w:bCs/>
                <w:noProof/>
              </w:rPr>
              <w:t>3.2.2.</w:t>
            </w:r>
            <w:r w:rsidR="001824D2" w:rsidRPr="00101321">
              <w:rPr>
                <w:b/>
                <w:bCs/>
                <w:noProof/>
              </w:rPr>
              <w:tab/>
            </w:r>
            <w:r w:rsidR="001824D2" w:rsidRPr="00101321">
              <w:rPr>
                <w:rStyle w:val="aa"/>
                <w:b/>
                <w:bCs/>
                <w:noProof/>
              </w:rPr>
              <w:t>Расходы на оплату работ (услуг) непроизводственного характера</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_Toc53674124 \h </w:instrText>
            </w:r>
            <w:r w:rsidR="001824D2" w:rsidRPr="00101321">
              <w:rPr>
                <w:b/>
                <w:bCs/>
                <w:noProof/>
                <w:webHidden/>
              </w:rPr>
            </w:r>
            <w:r w:rsidR="001824D2" w:rsidRPr="00101321">
              <w:rPr>
                <w:b/>
                <w:bCs/>
                <w:noProof/>
                <w:webHidden/>
              </w:rPr>
              <w:fldChar w:fldCharType="separate"/>
            </w:r>
            <w:r w:rsidR="009F373F">
              <w:rPr>
                <w:b/>
                <w:bCs/>
                <w:noProof/>
                <w:webHidden/>
              </w:rPr>
              <w:t>46</w:t>
            </w:r>
            <w:r w:rsidR="001824D2" w:rsidRPr="00101321">
              <w:rPr>
                <w:b/>
                <w:bCs/>
                <w:noProof/>
                <w:webHidden/>
              </w:rPr>
              <w:fldChar w:fldCharType="end"/>
            </w:r>
          </w:hyperlink>
        </w:p>
        <w:p w14:paraId="5F99C063" w14:textId="366090D6" w:rsidR="001824D2" w:rsidRPr="00101321" w:rsidRDefault="0017095E" w:rsidP="001824D2">
          <w:pPr>
            <w:pStyle w:val="27"/>
            <w:tabs>
              <w:tab w:val="left" w:pos="1100"/>
              <w:tab w:val="right" w:leader="dot" w:pos="9345"/>
            </w:tabs>
            <w:spacing w:after="0"/>
            <w:ind w:left="142"/>
            <w:jc w:val="both"/>
            <w:rPr>
              <w:b/>
              <w:bCs/>
              <w:noProof/>
            </w:rPr>
          </w:pPr>
          <w:hyperlink w:anchor="_Toc53674125" w:history="1">
            <w:r w:rsidR="001824D2" w:rsidRPr="00101321">
              <w:rPr>
                <w:rStyle w:val="aa"/>
                <w:b/>
                <w:bCs/>
                <w:noProof/>
              </w:rPr>
              <w:t>3.2.3.</w:t>
            </w:r>
            <w:r w:rsidR="001824D2" w:rsidRPr="00101321">
              <w:rPr>
                <w:b/>
                <w:bCs/>
                <w:noProof/>
              </w:rPr>
              <w:tab/>
            </w:r>
            <w:r w:rsidR="001824D2" w:rsidRPr="00101321">
              <w:rPr>
                <w:rStyle w:val="aa"/>
                <w:b/>
                <w:bCs/>
                <w:noProof/>
              </w:rPr>
              <w:t>Расходы на страхование</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_Toc53674125 \h </w:instrText>
            </w:r>
            <w:r w:rsidR="001824D2" w:rsidRPr="00101321">
              <w:rPr>
                <w:b/>
                <w:bCs/>
                <w:noProof/>
                <w:webHidden/>
              </w:rPr>
            </w:r>
            <w:r w:rsidR="001824D2" w:rsidRPr="00101321">
              <w:rPr>
                <w:b/>
                <w:bCs/>
                <w:noProof/>
                <w:webHidden/>
              </w:rPr>
              <w:fldChar w:fldCharType="separate"/>
            </w:r>
            <w:r w:rsidR="009F373F">
              <w:rPr>
                <w:b/>
                <w:bCs/>
                <w:noProof/>
                <w:webHidden/>
              </w:rPr>
              <w:t>47</w:t>
            </w:r>
            <w:r w:rsidR="001824D2" w:rsidRPr="00101321">
              <w:rPr>
                <w:b/>
                <w:bCs/>
                <w:noProof/>
                <w:webHidden/>
              </w:rPr>
              <w:fldChar w:fldCharType="end"/>
            </w:r>
          </w:hyperlink>
        </w:p>
        <w:p w14:paraId="28766E02" w14:textId="10B41D99" w:rsidR="001824D2" w:rsidRPr="00101321" w:rsidRDefault="0017095E" w:rsidP="001824D2">
          <w:pPr>
            <w:pStyle w:val="27"/>
            <w:tabs>
              <w:tab w:val="left" w:pos="1100"/>
              <w:tab w:val="right" w:leader="dot" w:pos="9345"/>
            </w:tabs>
            <w:spacing w:after="0"/>
            <w:ind w:left="142"/>
            <w:jc w:val="both"/>
            <w:rPr>
              <w:b/>
              <w:bCs/>
              <w:noProof/>
            </w:rPr>
          </w:pPr>
          <w:hyperlink w:anchor="_Toc53674126" w:history="1">
            <w:r w:rsidR="001824D2" w:rsidRPr="00101321">
              <w:rPr>
                <w:rStyle w:val="aa"/>
                <w:b/>
                <w:bCs/>
                <w:noProof/>
              </w:rPr>
              <w:t>3.2.4.</w:t>
            </w:r>
            <w:r w:rsidR="001824D2" w:rsidRPr="00101321">
              <w:rPr>
                <w:b/>
                <w:bCs/>
                <w:noProof/>
              </w:rPr>
              <w:tab/>
            </w:r>
            <w:r w:rsidR="001824D2" w:rsidRPr="00101321">
              <w:rPr>
                <w:rStyle w:val="aa"/>
                <w:b/>
                <w:bCs/>
                <w:noProof/>
              </w:rPr>
              <w:t>Расходы на оформление земельно-правовых документов</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_Toc53674126 \h </w:instrText>
            </w:r>
            <w:r w:rsidR="001824D2" w:rsidRPr="00101321">
              <w:rPr>
                <w:b/>
                <w:bCs/>
                <w:noProof/>
                <w:webHidden/>
              </w:rPr>
            </w:r>
            <w:r w:rsidR="001824D2" w:rsidRPr="00101321">
              <w:rPr>
                <w:b/>
                <w:bCs/>
                <w:noProof/>
                <w:webHidden/>
              </w:rPr>
              <w:fldChar w:fldCharType="separate"/>
            </w:r>
            <w:r w:rsidR="009F373F">
              <w:rPr>
                <w:b/>
                <w:bCs/>
                <w:noProof/>
                <w:webHidden/>
              </w:rPr>
              <w:t>48</w:t>
            </w:r>
            <w:r w:rsidR="001824D2" w:rsidRPr="00101321">
              <w:rPr>
                <w:b/>
                <w:bCs/>
                <w:noProof/>
                <w:webHidden/>
              </w:rPr>
              <w:fldChar w:fldCharType="end"/>
            </w:r>
          </w:hyperlink>
        </w:p>
        <w:p w14:paraId="6267069C" w14:textId="7C697FB8" w:rsidR="001824D2" w:rsidRPr="00101321" w:rsidRDefault="0017095E" w:rsidP="001824D2">
          <w:pPr>
            <w:pStyle w:val="27"/>
            <w:tabs>
              <w:tab w:val="left" w:pos="1100"/>
              <w:tab w:val="right" w:leader="dot" w:pos="9345"/>
            </w:tabs>
            <w:spacing w:after="0"/>
            <w:ind w:left="142"/>
            <w:jc w:val="both"/>
            <w:rPr>
              <w:b/>
              <w:bCs/>
              <w:noProof/>
            </w:rPr>
          </w:pPr>
          <w:hyperlink w:anchor="_Toc53674127" w:history="1">
            <w:r w:rsidR="001824D2" w:rsidRPr="00101321">
              <w:rPr>
                <w:rStyle w:val="aa"/>
                <w:b/>
                <w:bCs/>
                <w:noProof/>
              </w:rPr>
              <w:t>3.2.5.</w:t>
            </w:r>
            <w:r w:rsidR="001824D2" w:rsidRPr="00101321">
              <w:rPr>
                <w:b/>
                <w:bCs/>
                <w:noProof/>
              </w:rPr>
              <w:tab/>
            </w:r>
            <w:r w:rsidR="001824D2" w:rsidRPr="00101321">
              <w:rPr>
                <w:rStyle w:val="aa"/>
                <w:b/>
                <w:bCs/>
                <w:noProof/>
              </w:rPr>
              <w:t xml:space="preserve">Расходы на </w:t>
            </w:r>
            <w:bookmarkStart w:id="1" w:name="_GoBack"/>
            <w:bookmarkEnd w:id="1"/>
            <w:r w:rsidR="001824D2" w:rsidRPr="00101321">
              <w:rPr>
                <w:rStyle w:val="aa"/>
                <w:b/>
                <w:bCs/>
                <w:noProof/>
              </w:rPr>
              <w:t>управление</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_Toc53674127 \h </w:instrText>
            </w:r>
            <w:r w:rsidR="001824D2" w:rsidRPr="00101321">
              <w:rPr>
                <w:b/>
                <w:bCs/>
                <w:noProof/>
                <w:webHidden/>
              </w:rPr>
            </w:r>
            <w:r w:rsidR="001824D2" w:rsidRPr="00101321">
              <w:rPr>
                <w:b/>
                <w:bCs/>
                <w:noProof/>
                <w:webHidden/>
              </w:rPr>
              <w:fldChar w:fldCharType="separate"/>
            </w:r>
            <w:r w:rsidR="009F373F">
              <w:rPr>
                <w:b/>
                <w:bCs/>
                <w:noProof/>
                <w:webHidden/>
              </w:rPr>
              <w:t>52</w:t>
            </w:r>
            <w:r w:rsidR="001824D2" w:rsidRPr="00101321">
              <w:rPr>
                <w:b/>
                <w:bCs/>
                <w:noProof/>
                <w:webHidden/>
              </w:rPr>
              <w:fldChar w:fldCharType="end"/>
            </w:r>
          </w:hyperlink>
        </w:p>
        <w:p w14:paraId="25757E3E" w14:textId="507DC462" w:rsidR="001824D2" w:rsidRPr="00101321" w:rsidRDefault="0017095E" w:rsidP="001824D2">
          <w:pPr>
            <w:pStyle w:val="27"/>
            <w:tabs>
              <w:tab w:val="left" w:pos="1100"/>
              <w:tab w:val="right" w:leader="dot" w:pos="9345"/>
            </w:tabs>
            <w:spacing w:after="0"/>
            <w:ind w:left="142"/>
            <w:jc w:val="both"/>
            <w:rPr>
              <w:b/>
              <w:bCs/>
              <w:noProof/>
            </w:rPr>
          </w:pPr>
          <w:hyperlink w:anchor="_Toc53674128" w:history="1">
            <w:r w:rsidR="001824D2" w:rsidRPr="00101321">
              <w:rPr>
                <w:rStyle w:val="aa"/>
                <w:b/>
                <w:bCs/>
                <w:noProof/>
              </w:rPr>
              <w:t>3.2.6.</w:t>
            </w:r>
            <w:r w:rsidR="001824D2" w:rsidRPr="00101321">
              <w:rPr>
                <w:b/>
                <w:bCs/>
                <w:noProof/>
              </w:rPr>
              <w:tab/>
            </w:r>
            <w:r w:rsidR="001824D2" w:rsidRPr="00101321">
              <w:rPr>
                <w:rStyle w:val="aa"/>
                <w:b/>
                <w:bCs/>
                <w:noProof/>
              </w:rPr>
              <w:t>Отчисления в негосударственный пенсионный фонд</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_Toc53674128 \h </w:instrText>
            </w:r>
            <w:r w:rsidR="001824D2" w:rsidRPr="00101321">
              <w:rPr>
                <w:b/>
                <w:bCs/>
                <w:noProof/>
                <w:webHidden/>
              </w:rPr>
            </w:r>
            <w:r w:rsidR="001824D2" w:rsidRPr="00101321">
              <w:rPr>
                <w:b/>
                <w:bCs/>
                <w:noProof/>
                <w:webHidden/>
              </w:rPr>
              <w:fldChar w:fldCharType="separate"/>
            </w:r>
            <w:r w:rsidR="009F373F">
              <w:rPr>
                <w:b/>
                <w:bCs/>
                <w:noProof/>
                <w:webHidden/>
              </w:rPr>
              <w:t>56</w:t>
            </w:r>
            <w:r w:rsidR="001824D2" w:rsidRPr="00101321">
              <w:rPr>
                <w:b/>
                <w:bCs/>
                <w:noProof/>
                <w:webHidden/>
              </w:rPr>
              <w:fldChar w:fldCharType="end"/>
            </w:r>
          </w:hyperlink>
        </w:p>
        <w:p w14:paraId="2778D5C2" w14:textId="532C669E" w:rsidR="001824D2" w:rsidRPr="00101321" w:rsidRDefault="0017095E" w:rsidP="001824D2">
          <w:pPr>
            <w:pStyle w:val="27"/>
            <w:tabs>
              <w:tab w:val="left" w:pos="880"/>
              <w:tab w:val="right" w:leader="dot" w:pos="9345"/>
            </w:tabs>
            <w:spacing w:after="0"/>
            <w:ind w:left="142"/>
            <w:jc w:val="both"/>
            <w:rPr>
              <w:b/>
              <w:bCs/>
              <w:noProof/>
            </w:rPr>
          </w:pPr>
          <w:hyperlink w:anchor="_Toc53674129" w:history="1">
            <w:r w:rsidR="001824D2" w:rsidRPr="00101321">
              <w:rPr>
                <w:rStyle w:val="aa"/>
                <w:b/>
                <w:bCs/>
                <w:noProof/>
              </w:rPr>
              <w:t>3.3.</w:t>
            </w:r>
            <w:r w:rsidR="001824D2" w:rsidRPr="00101321">
              <w:rPr>
                <w:b/>
                <w:bCs/>
                <w:noProof/>
              </w:rPr>
              <w:tab/>
            </w:r>
            <w:r w:rsidR="001824D2" w:rsidRPr="00101321">
              <w:rPr>
                <w:rStyle w:val="aa"/>
                <w:b/>
                <w:bCs/>
                <w:noProof/>
              </w:rPr>
              <w:t>Рекомендации и предложения к формированию пакета обосновывающих документов,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 на очередной год периода регулирования по статьям неподконтрольных расходов</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_Toc53674129 \h </w:instrText>
            </w:r>
            <w:r w:rsidR="001824D2" w:rsidRPr="00101321">
              <w:rPr>
                <w:b/>
                <w:bCs/>
                <w:noProof/>
                <w:webHidden/>
              </w:rPr>
            </w:r>
            <w:r w:rsidR="001824D2" w:rsidRPr="00101321">
              <w:rPr>
                <w:b/>
                <w:bCs/>
                <w:noProof/>
                <w:webHidden/>
              </w:rPr>
              <w:fldChar w:fldCharType="separate"/>
            </w:r>
            <w:r w:rsidR="009F373F">
              <w:rPr>
                <w:b/>
                <w:bCs/>
                <w:noProof/>
                <w:webHidden/>
              </w:rPr>
              <w:t>58</w:t>
            </w:r>
            <w:r w:rsidR="001824D2" w:rsidRPr="00101321">
              <w:rPr>
                <w:b/>
                <w:bCs/>
                <w:noProof/>
                <w:webHidden/>
              </w:rPr>
              <w:fldChar w:fldCharType="end"/>
            </w:r>
          </w:hyperlink>
        </w:p>
        <w:p w14:paraId="61AD4705" w14:textId="14EABBAD" w:rsidR="001824D2" w:rsidRPr="00101321" w:rsidRDefault="0017095E" w:rsidP="001824D2">
          <w:pPr>
            <w:pStyle w:val="31"/>
            <w:tabs>
              <w:tab w:val="left" w:pos="1320"/>
            </w:tabs>
            <w:spacing w:after="0"/>
            <w:ind w:left="142" w:right="0"/>
            <w:rPr>
              <w:rFonts w:ascii="Myriad Pro" w:hAnsi="Myriad Pro"/>
              <w:b/>
              <w:bCs/>
              <w:noProof/>
            </w:rPr>
          </w:pPr>
          <w:hyperlink w:anchor="_Toc53674130" w:history="1">
            <w:r w:rsidR="001824D2" w:rsidRPr="00101321">
              <w:rPr>
                <w:rStyle w:val="aa"/>
                <w:rFonts w:ascii="Myriad Pro" w:hAnsi="Myriad Pro"/>
                <w:b/>
                <w:bCs/>
                <w:noProof/>
              </w:rPr>
              <w:t>3.3.1.</w:t>
            </w:r>
            <w:r w:rsidR="001824D2" w:rsidRPr="00101321">
              <w:rPr>
                <w:rFonts w:ascii="Myriad Pro" w:hAnsi="Myriad Pro"/>
                <w:b/>
                <w:bCs/>
                <w:noProof/>
              </w:rPr>
              <w:tab/>
            </w:r>
            <w:r w:rsidR="001824D2" w:rsidRPr="00101321">
              <w:rPr>
                <w:rStyle w:val="aa"/>
                <w:rFonts w:ascii="Myriad Pro" w:hAnsi="Myriad Pro"/>
                <w:b/>
                <w:bCs/>
                <w:noProof/>
              </w:rPr>
              <w:t>Расходы на возврат и обслуживание долгосрочных заемных средств, в том числе направляемых на финансирование капитальных вложений</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_Toc53674130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59</w:t>
            </w:r>
            <w:r w:rsidR="001824D2" w:rsidRPr="00101321">
              <w:rPr>
                <w:rFonts w:ascii="Myriad Pro" w:hAnsi="Myriad Pro"/>
                <w:b/>
                <w:bCs/>
                <w:noProof/>
                <w:webHidden/>
              </w:rPr>
              <w:fldChar w:fldCharType="end"/>
            </w:r>
          </w:hyperlink>
        </w:p>
        <w:p w14:paraId="4F8A78F6" w14:textId="73B5985F" w:rsidR="001824D2" w:rsidRPr="00101321" w:rsidRDefault="0017095E" w:rsidP="001824D2">
          <w:pPr>
            <w:pStyle w:val="31"/>
            <w:tabs>
              <w:tab w:val="left" w:pos="1320"/>
            </w:tabs>
            <w:spacing w:after="0"/>
            <w:ind w:left="142" w:right="0"/>
            <w:rPr>
              <w:rFonts w:ascii="Myriad Pro" w:hAnsi="Myriad Pro"/>
              <w:b/>
              <w:bCs/>
              <w:noProof/>
            </w:rPr>
          </w:pPr>
          <w:hyperlink w:anchor="_Toc53674131" w:history="1">
            <w:r w:rsidR="001824D2" w:rsidRPr="00101321">
              <w:rPr>
                <w:rStyle w:val="aa"/>
                <w:rFonts w:ascii="Myriad Pro" w:hAnsi="Myriad Pro"/>
                <w:b/>
                <w:bCs/>
                <w:noProof/>
              </w:rPr>
              <w:t>3.3.2.</w:t>
            </w:r>
            <w:r w:rsidR="001824D2" w:rsidRPr="00101321">
              <w:rPr>
                <w:rFonts w:ascii="Myriad Pro" w:hAnsi="Myriad Pro"/>
                <w:b/>
                <w:bCs/>
                <w:noProof/>
              </w:rPr>
              <w:tab/>
            </w:r>
            <w:r w:rsidR="001824D2" w:rsidRPr="00101321">
              <w:rPr>
                <w:rStyle w:val="aa"/>
                <w:rFonts w:ascii="Myriad Pro" w:hAnsi="Myriad Pro"/>
                <w:b/>
                <w:bCs/>
                <w:noProof/>
              </w:rPr>
              <w:t>Расходы, связанные с компенсацией выпадающих доходов, предусмотренных пунктом 87 Основ ценообразования</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_Toc53674131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62</w:t>
            </w:r>
            <w:r w:rsidR="001824D2" w:rsidRPr="00101321">
              <w:rPr>
                <w:rFonts w:ascii="Myriad Pro" w:hAnsi="Myriad Pro"/>
                <w:b/>
                <w:bCs/>
                <w:noProof/>
                <w:webHidden/>
              </w:rPr>
              <w:fldChar w:fldCharType="end"/>
            </w:r>
          </w:hyperlink>
        </w:p>
        <w:p w14:paraId="0E4F4FA9" w14:textId="4E0CCCE7" w:rsidR="001824D2" w:rsidRPr="00101321" w:rsidRDefault="0017095E" w:rsidP="001824D2">
          <w:pPr>
            <w:pStyle w:val="31"/>
            <w:tabs>
              <w:tab w:val="left" w:pos="1320"/>
            </w:tabs>
            <w:spacing w:after="0"/>
            <w:ind w:left="142" w:right="0"/>
            <w:rPr>
              <w:rFonts w:ascii="Myriad Pro" w:hAnsi="Myriad Pro"/>
              <w:b/>
              <w:bCs/>
              <w:noProof/>
            </w:rPr>
          </w:pPr>
          <w:hyperlink w:anchor="_Toc53674132" w:history="1">
            <w:r w:rsidR="001824D2" w:rsidRPr="00101321">
              <w:rPr>
                <w:rStyle w:val="aa"/>
                <w:rFonts w:ascii="Myriad Pro" w:hAnsi="Myriad Pro"/>
                <w:b/>
                <w:bCs/>
                <w:noProof/>
              </w:rPr>
              <w:t>3.3.3.</w:t>
            </w:r>
            <w:r w:rsidR="001824D2" w:rsidRPr="00101321">
              <w:rPr>
                <w:rFonts w:ascii="Myriad Pro" w:hAnsi="Myriad Pro"/>
                <w:b/>
                <w:bCs/>
                <w:noProof/>
              </w:rPr>
              <w:tab/>
            </w:r>
            <w:r w:rsidR="001824D2" w:rsidRPr="00101321">
              <w:rPr>
                <w:rStyle w:val="aa"/>
                <w:rFonts w:ascii="Myriad Pro" w:hAnsi="Myriad Pro"/>
                <w:b/>
                <w:bCs/>
                <w:noProof/>
              </w:rPr>
              <w:t>Расходы, связанные с арендой имущества, используемого для осуществления регулируемой деятельности</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_Toc53674132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64</w:t>
            </w:r>
            <w:r w:rsidR="001824D2" w:rsidRPr="00101321">
              <w:rPr>
                <w:rFonts w:ascii="Myriad Pro" w:hAnsi="Myriad Pro"/>
                <w:b/>
                <w:bCs/>
                <w:noProof/>
                <w:webHidden/>
              </w:rPr>
              <w:fldChar w:fldCharType="end"/>
            </w:r>
          </w:hyperlink>
        </w:p>
        <w:p w14:paraId="13AFB527" w14:textId="79498226" w:rsidR="001824D2" w:rsidRPr="00101321" w:rsidRDefault="0017095E" w:rsidP="001824D2">
          <w:pPr>
            <w:pStyle w:val="31"/>
            <w:tabs>
              <w:tab w:val="left" w:pos="1320"/>
            </w:tabs>
            <w:spacing w:after="0"/>
            <w:ind w:left="142" w:right="0"/>
            <w:rPr>
              <w:rFonts w:ascii="Myriad Pro" w:hAnsi="Myriad Pro"/>
              <w:b/>
              <w:bCs/>
              <w:noProof/>
            </w:rPr>
          </w:pPr>
          <w:hyperlink w:anchor="_Toc53674133" w:history="1">
            <w:r w:rsidR="001824D2" w:rsidRPr="00101321">
              <w:rPr>
                <w:rStyle w:val="aa"/>
                <w:rFonts w:ascii="Myriad Pro" w:hAnsi="Myriad Pro"/>
                <w:b/>
                <w:bCs/>
                <w:noProof/>
              </w:rPr>
              <w:t>3.3.4.</w:t>
            </w:r>
            <w:r w:rsidR="001824D2" w:rsidRPr="00101321">
              <w:rPr>
                <w:rFonts w:ascii="Myriad Pro" w:hAnsi="Myriad Pro"/>
                <w:b/>
                <w:bCs/>
                <w:noProof/>
              </w:rPr>
              <w:tab/>
            </w:r>
            <w:r w:rsidR="001824D2" w:rsidRPr="00101321">
              <w:rPr>
                <w:rStyle w:val="aa"/>
                <w:rFonts w:ascii="Myriad Pro" w:hAnsi="Myriad Pro"/>
                <w:b/>
                <w:bCs/>
                <w:noProof/>
              </w:rPr>
              <w:t>Расходы на формирование резервов по сомнительным долгам</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_Toc53674133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69</w:t>
            </w:r>
            <w:r w:rsidR="001824D2" w:rsidRPr="00101321">
              <w:rPr>
                <w:rFonts w:ascii="Myriad Pro" w:hAnsi="Myriad Pro"/>
                <w:b/>
                <w:bCs/>
                <w:noProof/>
                <w:webHidden/>
              </w:rPr>
              <w:fldChar w:fldCharType="end"/>
            </w:r>
          </w:hyperlink>
        </w:p>
        <w:p w14:paraId="56C559D4" w14:textId="3495FED1" w:rsidR="001824D2" w:rsidRPr="00101321" w:rsidRDefault="0017095E" w:rsidP="001824D2">
          <w:pPr>
            <w:pStyle w:val="27"/>
            <w:tabs>
              <w:tab w:val="left" w:pos="880"/>
              <w:tab w:val="right" w:leader="dot" w:pos="9345"/>
            </w:tabs>
            <w:spacing w:after="0"/>
            <w:ind w:left="142"/>
            <w:jc w:val="both"/>
            <w:rPr>
              <w:b/>
              <w:bCs/>
              <w:noProof/>
            </w:rPr>
          </w:pPr>
          <w:hyperlink w:anchor="_Toc53674134" w:history="1">
            <w:r w:rsidR="001824D2" w:rsidRPr="00101321">
              <w:rPr>
                <w:rStyle w:val="aa"/>
                <w:b/>
                <w:bCs/>
                <w:noProof/>
              </w:rPr>
              <w:t>3.4.</w:t>
            </w:r>
            <w:r w:rsidR="001824D2" w:rsidRPr="00101321">
              <w:rPr>
                <w:b/>
                <w:bCs/>
                <w:noProof/>
              </w:rPr>
              <w:tab/>
            </w:r>
            <w:r w:rsidR="001824D2" w:rsidRPr="00101321">
              <w:rPr>
                <w:rStyle w:val="aa"/>
                <w:b/>
                <w:bCs/>
                <w:noProof/>
              </w:rPr>
              <w:t>Рекомендации и предложения к формированию пакета обосновывающих документов,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_Toc53674134 \h </w:instrText>
            </w:r>
            <w:r w:rsidR="001824D2" w:rsidRPr="00101321">
              <w:rPr>
                <w:b/>
                <w:bCs/>
                <w:noProof/>
                <w:webHidden/>
              </w:rPr>
            </w:r>
            <w:r w:rsidR="001824D2" w:rsidRPr="00101321">
              <w:rPr>
                <w:b/>
                <w:bCs/>
                <w:noProof/>
                <w:webHidden/>
              </w:rPr>
              <w:fldChar w:fldCharType="separate"/>
            </w:r>
            <w:r w:rsidR="009F373F">
              <w:rPr>
                <w:b/>
                <w:bCs/>
                <w:noProof/>
                <w:webHidden/>
              </w:rPr>
              <w:t>76</w:t>
            </w:r>
            <w:r w:rsidR="001824D2" w:rsidRPr="00101321">
              <w:rPr>
                <w:b/>
                <w:bCs/>
                <w:noProof/>
                <w:webHidden/>
              </w:rPr>
              <w:fldChar w:fldCharType="end"/>
            </w:r>
          </w:hyperlink>
        </w:p>
        <w:p w14:paraId="6C1410D9" w14:textId="1049E4BC" w:rsidR="001824D2" w:rsidRPr="00101321" w:rsidRDefault="0017095E" w:rsidP="001824D2">
          <w:pPr>
            <w:pStyle w:val="27"/>
            <w:tabs>
              <w:tab w:val="left" w:pos="1100"/>
              <w:tab w:val="right" w:leader="dot" w:pos="9345"/>
            </w:tabs>
            <w:spacing w:after="0"/>
            <w:ind w:left="142"/>
            <w:jc w:val="both"/>
            <w:rPr>
              <w:b/>
              <w:bCs/>
              <w:noProof/>
            </w:rPr>
          </w:pPr>
          <w:hyperlink w:anchor="_Toc53674135" w:history="1">
            <w:r w:rsidR="001824D2" w:rsidRPr="00101321">
              <w:rPr>
                <w:rStyle w:val="aa"/>
                <w:b/>
                <w:bCs/>
                <w:noProof/>
              </w:rPr>
              <w:t>3.4.1.</w:t>
            </w:r>
            <w:r w:rsidR="001824D2" w:rsidRPr="00101321">
              <w:rPr>
                <w:b/>
                <w:bCs/>
                <w:noProof/>
              </w:rPr>
              <w:tab/>
            </w:r>
            <w:r w:rsidR="001824D2" w:rsidRPr="00101321">
              <w:rPr>
                <w:rStyle w:val="aa"/>
                <w:b/>
                <w:bCs/>
                <w:noProof/>
              </w:rPr>
              <w:t>Анализ исполнения инвестиционных программ, учтенных органом регулирования при определении необходимой валовой выручки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_Toc53674135 \h </w:instrText>
            </w:r>
            <w:r w:rsidR="001824D2" w:rsidRPr="00101321">
              <w:rPr>
                <w:b/>
                <w:bCs/>
                <w:noProof/>
                <w:webHidden/>
              </w:rPr>
            </w:r>
            <w:r w:rsidR="001824D2" w:rsidRPr="00101321">
              <w:rPr>
                <w:b/>
                <w:bCs/>
                <w:noProof/>
                <w:webHidden/>
              </w:rPr>
              <w:fldChar w:fldCharType="separate"/>
            </w:r>
            <w:r w:rsidR="009F373F">
              <w:rPr>
                <w:b/>
                <w:bCs/>
                <w:noProof/>
                <w:webHidden/>
              </w:rPr>
              <w:t>76</w:t>
            </w:r>
            <w:r w:rsidR="001824D2" w:rsidRPr="00101321">
              <w:rPr>
                <w:b/>
                <w:bCs/>
                <w:noProof/>
                <w:webHidden/>
              </w:rPr>
              <w:fldChar w:fldCharType="end"/>
            </w:r>
          </w:hyperlink>
        </w:p>
        <w:p w14:paraId="58D7582E" w14:textId="7BA3D98D" w:rsidR="001824D2" w:rsidRPr="00101321" w:rsidRDefault="0017095E" w:rsidP="001824D2">
          <w:pPr>
            <w:pStyle w:val="27"/>
            <w:tabs>
              <w:tab w:val="left" w:pos="1100"/>
              <w:tab w:val="right" w:leader="dot" w:pos="9345"/>
            </w:tabs>
            <w:spacing w:after="0"/>
            <w:ind w:left="142"/>
            <w:jc w:val="both"/>
            <w:rPr>
              <w:b/>
              <w:bCs/>
              <w:noProof/>
            </w:rPr>
          </w:pPr>
          <w:hyperlink w:anchor="_Toc53674136" w:history="1">
            <w:r w:rsidR="001824D2" w:rsidRPr="00101321">
              <w:rPr>
                <w:rStyle w:val="aa"/>
                <w:b/>
                <w:bCs/>
                <w:noProof/>
              </w:rPr>
              <w:t>3.4.2.</w:t>
            </w:r>
            <w:r w:rsidR="001824D2" w:rsidRPr="00101321">
              <w:rPr>
                <w:b/>
                <w:bCs/>
                <w:noProof/>
              </w:rPr>
              <w:tab/>
            </w:r>
            <w:r w:rsidR="001824D2" w:rsidRPr="00101321">
              <w:rPr>
                <w:rStyle w:val="aa"/>
                <w:b/>
                <w:bCs/>
                <w:noProof/>
              </w:rPr>
              <w:t>Расходы, связанные с компенсацией выпадающих доходов, предусмотренных пунктом 87 Основ ценообразования</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_Toc53674136 \h </w:instrText>
            </w:r>
            <w:r w:rsidR="001824D2" w:rsidRPr="00101321">
              <w:rPr>
                <w:b/>
                <w:bCs/>
                <w:noProof/>
                <w:webHidden/>
              </w:rPr>
            </w:r>
            <w:r w:rsidR="001824D2" w:rsidRPr="00101321">
              <w:rPr>
                <w:b/>
                <w:bCs/>
                <w:noProof/>
                <w:webHidden/>
              </w:rPr>
              <w:fldChar w:fldCharType="separate"/>
            </w:r>
            <w:r w:rsidR="009F373F">
              <w:rPr>
                <w:b/>
                <w:bCs/>
                <w:noProof/>
                <w:webHidden/>
              </w:rPr>
              <w:t>80</w:t>
            </w:r>
            <w:r w:rsidR="001824D2" w:rsidRPr="00101321">
              <w:rPr>
                <w:b/>
                <w:bCs/>
                <w:noProof/>
                <w:webHidden/>
              </w:rPr>
              <w:fldChar w:fldCharType="end"/>
            </w:r>
          </w:hyperlink>
        </w:p>
        <w:p w14:paraId="585EC695" w14:textId="75C2ADB1" w:rsidR="001824D2" w:rsidRPr="00101321" w:rsidRDefault="0017095E" w:rsidP="001824D2">
          <w:pPr>
            <w:pStyle w:val="27"/>
            <w:tabs>
              <w:tab w:val="left" w:pos="1100"/>
              <w:tab w:val="right" w:leader="dot" w:pos="9345"/>
            </w:tabs>
            <w:spacing w:after="0"/>
            <w:ind w:left="142"/>
            <w:jc w:val="both"/>
            <w:rPr>
              <w:b/>
              <w:bCs/>
              <w:noProof/>
            </w:rPr>
          </w:pPr>
          <w:hyperlink w:anchor="_Toc53674137" w:history="1">
            <w:r w:rsidR="001824D2" w:rsidRPr="00101321">
              <w:rPr>
                <w:rStyle w:val="aa"/>
                <w:b/>
                <w:bCs/>
                <w:noProof/>
              </w:rPr>
              <w:t>3.4.3.</w:t>
            </w:r>
            <w:r w:rsidR="001824D2" w:rsidRPr="00101321">
              <w:rPr>
                <w:b/>
                <w:bCs/>
                <w:noProof/>
              </w:rPr>
              <w:tab/>
            </w:r>
            <w:r w:rsidR="001824D2" w:rsidRPr="00101321">
              <w:rPr>
                <w:rStyle w:val="aa"/>
                <w:b/>
                <w:bCs/>
                <w:noProof/>
              </w:rPr>
              <w:t>Расходы, связанные с арендой имущества, используемого для осуществления регулируемой деятельности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_Toc53674137 \h </w:instrText>
            </w:r>
            <w:r w:rsidR="001824D2" w:rsidRPr="00101321">
              <w:rPr>
                <w:b/>
                <w:bCs/>
                <w:noProof/>
                <w:webHidden/>
              </w:rPr>
            </w:r>
            <w:r w:rsidR="001824D2" w:rsidRPr="00101321">
              <w:rPr>
                <w:b/>
                <w:bCs/>
                <w:noProof/>
                <w:webHidden/>
              </w:rPr>
              <w:fldChar w:fldCharType="separate"/>
            </w:r>
            <w:r w:rsidR="009F373F">
              <w:rPr>
                <w:b/>
                <w:bCs/>
                <w:noProof/>
                <w:webHidden/>
              </w:rPr>
              <w:t>82</w:t>
            </w:r>
            <w:r w:rsidR="001824D2" w:rsidRPr="00101321">
              <w:rPr>
                <w:b/>
                <w:bCs/>
                <w:noProof/>
                <w:webHidden/>
              </w:rPr>
              <w:fldChar w:fldCharType="end"/>
            </w:r>
          </w:hyperlink>
        </w:p>
        <w:p w14:paraId="46F53538" w14:textId="1723DE82" w:rsidR="001824D2" w:rsidRPr="00101321" w:rsidRDefault="0017095E" w:rsidP="001824D2">
          <w:pPr>
            <w:pStyle w:val="27"/>
            <w:tabs>
              <w:tab w:val="left" w:pos="1100"/>
              <w:tab w:val="right" w:leader="dot" w:pos="9345"/>
            </w:tabs>
            <w:spacing w:after="0"/>
            <w:ind w:left="142"/>
            <w:jc w:val="both"/>
            <w:rPr>
              <w:b/>
              <w:bCs/>
              <w:noProof/>
            </w:rPr>
          </w:pPr>
          <w:hyperlink w:anchor="_Toc53674138" w:history="1">
            <w:r w:rsidR="001824D2" w:rsidRPr="00101321">
              <w:rPr>
                <w:rStyle w:val="aa"/>
                <w:b/>
                <w:bCs/>
                <w:noProof/>
              </w:rPr>
              <w:t>3.4.4.</w:t>
            </w:r>
            <w:r w:rsidR="001824D2" w:rsidRPr="00101321">
              <w:rPr>
                <w:b/>
                <w:bCs/>
                <w:noProof/>
              </w:rPr>
              <w:tab/>
            </w:r>
            <w:r w:rsidR="001824D2" w:rsidRPr="00101321">
              <w:rPr>
                <w:rStyle w:val="aa"/>
                <w:b/>
                <w:bCs/>
                <w:noProof/>
              </w:rPr>
              <w:t>Расходы на возврат и обслуживание долгосрочных заемных средств, в том числе направляемых на финансирование капитальных вложений</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_Toc53674138 \h </w:instrText>
            </w:r>
            <w:r w:rsidR="001824D2" w:rsidRPr="00101321">
              <w:rPr>
                <w:b/>
                <w:bCs/>
                <w:noProof/>
                <w:webHidden/>
              </w:rPr>
            </w:r>
            <w:r w:rsidR="001824D2" w:rsidRPr="00101321">
              <w:rPr>
                <w:b/>
                <w:bCs/>
                <w:noProof/>
                <w:webHidden/>
              </w:rPr>
              <w:fldChar w:fldCharType="separate"/>
            </w:r>
            <w:r w:rsidR="009F373F">
              <w:rPr>
                <w:b/>
                <w:bCs/>
                <w:noProof/>
                <w:webHidden/>
              </w:rPr>
              <w:t>83</w:t>
            </w:r>
            <w:r w:rsidR="001824D2" w:rsidRPr="00101321">
              <w:rPr>
                <w:b/>
                <w:bCs/>
                <w:noProof/>
                <w:webHidden/>
              </w:rPr>
              <w:fldChar w:fldCharType="end"/>
            </w:r>
          </w:hyperlink>
        </w:p>
        <w:p w14:paraId="48077F2F" w14:textId="08734442" w:rsidR="001824D2" w:rsidRPr="00101321" w:rsidRDefault="0017095E" w:rsidP="001824D2">
          <w:pPr>
            <w:pStyle w:val="27"/>
            <w:tabs>
              <w:tab w:val="left" w:pos="1100"/>
              <w:tab w:val="right" w:leader="dot" w:pos="9345"/>
            </w:tabs>
            <w:spacing w:after="0"/>
            <w:ind w:left="142"/>
            <w:jc w:val="both"/>
            <w:rPr>
              <w:b/>
              <w:bCs/>
              <w:noProof/>
            </w:rPr>
          </w:pPr>
          <w:hyperlink w:anchor="_Toc53674139" w:history="1">
            <w:r w:rsidR="001824D2" w:rsidRPr="00101321">
              <w:rPr>
                <w:rStyle w:val="aa"/>
                <w:b/>
                <w:bCs/>
                <w:noProof/>
              </w:rPr>
              <w:t>3.4.5.</w:t>
            </w:r>
            <w:r w:rsidR="001824D2" w:rsidRPr="00101321">
              <w:rPr>
                <w:b/>
                <w:bCs/>
                <w:noProof/>
              </w:rPr>
              <w:tab/>
            </w:r>
            <w:r w:rsidR="001824D2" w:rsidRPr="00101321">
              <w:rPr>
                <w:rStyle w:val="aa"/>
                <w:b/>
                <w:bCs/>
                <w:noProof/>
              </w:rPr>
              <w:t>Расходы на формирование резервов по сомнительным долгам</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_Toc53674139 \h </w:instrText>
            </w:r>
            <w:r w:rsidR="001824D2" w:rsidRPr="00101321">
              <w:rPr>
                <w:b/>
                <w:bCs/>
                <w:noProof/>
                <w:webHidden/>
              </w:rPr>
            </w:r>
            <w:r w:rsidR="001824D2" w:rsidRPr="00101321">
              <w:rPr>
                <w:b/>
                <w:bCs/>
                <w:noProof/>
                <w:webHidden/>
              </w:rPr>
              <w:fldChar w:fldCharType="separate"/>
            </w:r>
            <w:r w:rsidR="009F373F">
              <w:rPr>
                <w:b/>
                <w:bCs/>
                <w:noProof/>
                <w:webHidden/>
              </w:rPr>
              <w:t>84</w:t>
            </w:r>
            <w:r w:rsidR="001824D2" w:rsidRPr="00101321">
              <w:rPr>
                <w:b/>
                <w:bCs/>
                <w:noProof/>
                <w:webHidden/>
              </w:rPr>
              <w:fldChar w:fldCharType="end"/>
            </w:r>
          </w:hyperlink>
        </w:p>
        <w:p w14:paraId="62A6FFBF" w14:textId="46ECB63B" w:rsidR="001824D2" w:rsidRPr="00101321" w:rsidRDefault="0017095E" w:rsidP="001824D2">
          <w:pPr>
            <w:pStyle w:val="27"/>
            <w:tabs>
              <w:tab w:val="left" w:pos="660"/>
              <w:tab w:val="right" w:leader="dot" w:pos="9345"/>
            </w:tabs>
            <w:spacing w:after="0"/>
            <w:ind w:left="142"/>
            <w:jc w:val="both"/>
            <w:rPr>
              <w:b/>
              <w:bCs/>
              <w:noProof/>
            </w:rPr>
          </w:pPr>
          <w:hyperlink w:anchor="_Toc53674140" w:history="1">
            <w:r w:rsidR="001824D2" w:rsidRPr="00101321">
              <w:rPr>
                <w:rStyle w:val="aa"/>
                <w:b/>
                <w:bCs/>
                <w:noProof/>
              </w:rPr>
              <w:t>4.</w:t>
            </w:r>
            <w:r w:rsidR="001824D2" w:rsidRPr="00101321">
              <w:rPr>
                <w:b/>
                <w:bCs/>
                <w:noProof/>
              </w:rPr>
              <w:tab/>
            </w:r>
            <w:r w:rsidR="001824D2" w:rsidRPr="00101321">
              <w:rPr>
                <w:rStyle w:val="aa"/>
                <w:b/>
                <w:bCs/>
                <w:noProof/>
              </w:rPr>
              <w:t>Рекомендации и предложения к формированию балансов электрической энергии (мощности), принимаемых Министерством энергетики, жилищно-коммунального хозяйства и тарифов Республики Коми в расчет тарифов филиала ПАО «МРСК Северо-Запада» в Республике Коми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_Toc53674140 \h </w:instrText>
            </w:r>
            <w:r w:rsidR="001824D2" w:rsidRPr="00101321">
              <w:rPr>
                <w:b/>
                <w:bCs/>
                <w:noProof/>
                <w:webHidden/>
              </w:rPr>
            </w:r>
            <w:r w:rsidR="001824D2" w:rsidRPr="00101321">
              <w:rPr>
                <w:b/>
                <w:bCs/>
                <w:noProof/>
                <w:webHidden/>
              </w:rPr>
              <w:fldChar w:fldCharType="separate"/>
            </w:r>
            <w:r w:rsidR="009F373F">
              <w:rPr>
                <w:b/>
                <w:bCs/>
                <w:noProof/>
                <w:webHidden/>
              </w:rPr>
              <w:t>87</w:t>
            </w:r>
            <w:r w:rsidR="001824D2" w:rsidRPr="00101321">
              <w:rPr>
                <w:b/>
                <w:bCs/>
                <w:noProof/>
                <w:webHidden/>
              </w:rPr>
              <w:fldChar w:fldCharType="end"/>
            </w:r>
          </w:hyperlink>
        </w:p>
        <w:p w14:paraId="3BAE1BC7" w14:textId="67E491AD" w:rsidR="001824D2" w:rsidRPr="00101321" w:rsidRDefault="0017095E" w:rsidP="001824D2">
          <w:pPr>
            <w:pStyle w:val="27"/>
            <w:tabs>
              <w:tab w:val="left" w:pos="880"/>
              <w:tab w:val="right" w:leader="dot" w:pos="9345"/>
            </w:tabs>
            <w:spacing w:after="0"/>
            <w:ind w:left="142"/>
            <w:jc w:val="both"/>
            <w:rPr>
              <w:b/>
              <w:bCs/>
              <w:noProof/>
            </w:rPr>
          </w:pPr>
          <w:hyperlink w:anchor="_Toc53674141" w:history="1">
            <w:r w:rsidR="001824D2" w:rsidRPr="00101321">
              <w:rPr>
                <w:rStyle w:val="aa"/>
                <w:b/>
                <w:bCs/>
                <w:noProof/>
              </w:rPr>
              <w:t>4.1.</w:t>
            </w:r>
            <w:r w:rsidR="001824D2" w:rsidRPr="00101321">
              <w:rPr>
                <w:b/>
                <w:bCs/>
                <w:noProof/>
              </w:rPr>
              <w:tab/>
            </w:r>
            <w:r w:rsidR="001824D2" w:rsidRPr="00101321">
              <w:rPr>
                <w:rStyle w:val="aa"/>
                <w:b/>
                <w:bCs/>
                <w:noProof/>
              </w:rPr>
              <w:t>Нормативное обоснование требований к формированию балансов электрической энергии (мощности)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_Toc53674141 \h </w:instrText>
            </w:r>
            <w:r w:rsidR="001824D2" w:rsidRPr="00101321">
              <w:rPr>
                <w:b/>
                <w:bCs/>
                <w:noProof/>
                <w:webHidden/>
              </w:rPr>
            </w:r>
            <w:r w:rsidR="001824D2" w:rsidRPr="00101321">
              <w:rPr>
                <w:b/>
                <w:bCs/>
                <w:noProof/>
                <w:webHidden/>
              </w:rPr>
              <w:fldChar w:fldCharType="separate"/>
            </w:r>
            <w:r w:rsidR="009F373F">
              <w:rPr>
                <w:b/>
                <w:bCs/>
                <w:noProof/>
                <w:webHidden/>
              </w:rPr>
              <w:t>87</w:t>
            </w:r>
            <w:r w:rsidR="001824D2" w:rsidRPr="00101321">
              <w:rPr>
                <w:b/>
                <w:bCs/>
                <w:noProof/>
                <w:webHidden/>
              </w:rPr>
              <w:fldChar w:fldCharType="end"/>
            </w:r>
          </w:hyperlink>
        </w:p>
        <w:p w14:paraId="216C6F85" w14:textId="3C20D8B9" w:rsidR="001824D2" w:rsidRPr="00101321" w:rsidRDefault="0017095E" w:rsidP="001824D2">
          <w:pPr>
            <w:pStyle w:val="27"/>
            <w:tabs>
              <w:tab w:val="left" w:pos="880"/>
              <w:tab w:val="right" w:leader="dot" w:pos="9345"/>
            </w:tabs>
            <w:spacing w:after="0"/>
            <w:ind w:left="142"/>
            <w:jc w:val="both"/>
            <w:rPr>
              <w:b/>
              <w:bCs/>
              <w:noProof/>
            </w:rPr>
          </w:pPr>
          <w:hyperlink w:anchor="_Toc53674142" w:history="1">
            <w:r w:rsidR="001824D2" w:rsidRPr="00101321">
              <w:rPr>
                <w:rStyle w:val="aa"/>
                <w:b/>
                <w:bCs/>
                <w:noProof/>
              </w:rPr>
              <w:t>4.2.</w:t>
            </w:r>
            <w:r w:rsidR="001824D2" w:rsidRPr="00101321">
              <w:rPr>
                <w:b/>
                <w:bCs/>
                <w:noProof/>
              </w:rPr>
              <w:tab/>
            </w:r>
            <w:r w:rsidR="001824D2" w:rsidRPr="00101321">
              <w:rPr>
                <w:rStyle w:val="aa"/>
                <w:b/>
                <w:bCs/>
                <w:noProof/>
              </w:rPr>
              <w:t>Рекомендации и предложения к формированию балансов электрической энергии (мощности), принимаемых Министерством энергетики, жилищно-коммунального хозяйства и тарифов Республики Коми в расчет тарифов филиала ПАО «МРСК Северо-Запада» в Республике Коми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_Toc53674142 \h </w:instrText>
            </w:r>
            <w:r w:rsidR="001824D2" w:rsidRPr="00101321">
              <w:rPr>
                <w:b/>
                <w:bCs/>
                <w:noProof/>
                <w:webHidden/>
              </w:rPr>
            </w:r>
            <w:r w:rsidR="001824D2" w:rsidRPr="00101321">
              <w:rPr>
                <w:b/>
                <w:bCs/>
                <w:noProof/>
                <w:webHidden/>
              </w:rPr>
              <w:fldChar w:fldCharType="separate"/>
            </w:r>
            <w:r w:rsidR="009F373F">
              <w:rPr>
                <w:b/>
                <w:bCs/>
                <w:noProof/>
                <w:webHidden/>
              </w:rPr>
              <w:t>92</w:t>
            </w:r>
            <w:r w:rsidR="001824D2" w:rsidRPr="00101321">
              <w:rPr>
                <w:b/>
                <w:bCs/>
                <w:noProof/>
                <w:webHidden/>
              </w:rPr>
              <w:fldChar w:fldCharType="end"/>
            </w:r>
          </w:hyperlink>
        </w:p>
        <w:p w14:paraId="57FF0D11" w14:textId="1A5E6E5D" w:rsidR="001824D2" w:rsidRPr="00101321" w:rsidRDefault="0017095E" w:rsidP="001824D2">
          <w:pPr>
            <w:pStyle w:val="27"/>
            <w:tabs>
              <w:tab w:val="left" w:pos="660"/>
              <w:tab w:val="right" w:leader="dot" w:pos="9345"/>
            </w:tabs>
            <w:spacing w:after="0"/>
            <w:ind w:left="142"/>
            <w:jc w:val="both"/>
            <w:rPr>
              <w:b/>
              <w:bCs/>
              <w:noProof/>
            </w:rPr>
          </w:pPr>
          <w:hyperlink w:anchor="_Toc53674143" w:history="1">
            <w:r w:rsidR="001824D2" w:rsidRPr="00101321">
              <w:rPr>
                <w:rStyle w:val="aa"/>
                <w:b/>
                <w:bCs/>
                <w:noProof/>
              </w:rPr>
              <w:t>5.</w:t>
            </w:r>
            <w:r w:rsidR="001824D2" w:rsidRPr="00101321">
              <w:rPr>
                <w:b/>
                <w:bCs/>
                <w:noProof/>
              </w:rPr>
              <w:tab/>
            </w:r>
            <w:r w:rsidR="001824D2" w:rsidRPr="00101321">
              <w:rPr>
                <w:rStyle w:val="aa"/>
                <w:b/>
                <w:bCs/>
                <w:noProof/>
              </w:rPr>
              <w:t>Рекомендации и предложения по формированию необходимой валовой выручки, принимаемой Министерством энергетики, жилищно-коммунального хозяйства и тарифов Республики Коми в расчет тарифов филиала ПАО «МРСК Северо-Запада» в Республике Коми</w:t>
            </w:r>
            <w:r w:rsidR="001824D2" w:rsidRPr="00101321">
              <w:rPr>
                <w:b/>
                <w:bCs/>
                <w:noProof/>
                <w:webHidden/>
              </w:rPr>
              <w:tab/>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_Toc53674143 \h </w:instrText>
            </w:r>
            <w:r w:rsidR="001824D2" w:rsidRPr="00101321">
              <w:rPr>
                <w:b/>
                <w:bCs/>
                <w:noProof/>
                <w:webHidden/>
              </w:rPr>
            </w:r>
            <w:r w:rsidR="001824D2" w:rsidRPr="00101321">
              <w:rPr>
                <w:b/>
                <w:bCs/>
                <w:noProof/>
                <w:webHidden/>
              </w:rPr>
              <w:fldChar w:fldCharType="separate"/>
            </w:r>
            <w:r w:rsidR="009F373F">
              <w:rPr>
                <w:b/>
                <w:bCs/>
                <w:noProof/>
                <w:webHidden/>
              </w:rPr>
              <w:t>105</w:t>
            </w:r>
            <w:r w:rsidR="001824D2" w:rsidRPr="00101321">
              <w:rPr>
                <w:b/>
                <w:bCs/>
                <w:noProof/>
                <w:webHidden/>
              </w:rPr>
              <w:fldChar w:fldCharType="end"/>
            </w:r>
          </w:hyperlink>
        </w:p>
        <w:p w14:paraId="6EA53784" w14:textId="6783D7A9" w:rsidR="001824D2" w:rsidRPr="00101321" w:rsidRDefault="0017095E" w:rsidP="001824D2">
          <w:pPr>
            <w:pStyle w:val="27"/>
            <w:tabs>
              <w:tab w:val="left" w:pos="880"/>
              <w:tab w:val="right" w:leader="dot" w:pos="9345"/>
            </w:tabs>
            <w:spacing w:after="0"/>
            <w:ind w:left="142"/>
            <w:jc w:val="both"/>
            <w:rPr>
              <w:b/>
              <w:bCs/>
              <w:noProof/>
            </w:rPr>
          </w:pPr>
          <w:hyperlink w:anchor="_Toc53674144" w:history="1">
            <w:r w:rsidR="001824D2" w:rsidRPr="00101321">
              <w:rPr>
                <w:rStyle w:val="aa"/>
                <w:b/>
                <w:bCs/>
                <w:noProof/>
              </w:rPr>
              <w:t>5.1.</w:t>
            </w:r>
            <w:r w:rsidR="001824D2" w:rsidRPr="00101321">
              <w:rPr>
                <w:b/>
                <w:bCs/>
                <w:noProof/>
              </w:rPr>
              <w:tab/>
            </w:r>
            <w:r w:rsidR="001824D2" w:rsidRPr="00101321">
              <w:rPr>
                <w:rStyle w:val="aa"/>
                <w:b/>
                <w:bCs/>
                <w:noProof/>
              </w:rPr>
              <w:t>Определение экономически обоснованного базового уровня подконтрольных расходов на первый год очередного долгосрочного периода</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_Toc53674144 \h </w:instrText>
            </w:r>
            <w:r w:rsidR="001824D2" w:rsidRPr="00101321">
              <w:rPr>
                <w:b/>
                <w:bCs/>
                <w:noProof/>
                <w:webHidden/>
              </w:rPr>
            </w:r>
            <w:r w:rsidR="001824D2" w:rsidRPr="00101321">
              <w:rPr>
                <w:b/>
                <w:bCs/>
                <w:noProof/>
                <w:webHidden/>
              </w:rPr>
              <w:fldChar w:fldCharType="separate"/>
            </w:r>
            <w:r w:rsidR="009F373F">
              <w:rPr>
                <w:b/>
                <w:bCs/>
                <w:noProof/>
                <w:webHidden/>
              </w:rPr>
              <w:t>105</w:t>
            </w:r>
            <w:r w:rsidR="001824D2" w:rsidRPr="00101321">
              <w:rPr>
                <w:b/>
                <w:bCs/>
                <w:noProof/>
                <w:webHidden/>
              </w:rPr>
              <w:fldChar w:fldCharType="end"/>
            </w:r>
          </w:hyperlink>
        </w:p>
        <w:p w14:paraId="534FA3D6" w14:textId="2D3EF9A7" w:rsidR="001824D2" w:rsidRPr="00101321" w:rsidRDefault="0017095E" w:rsidP="001824D2">
          <w:pPr>
            <w:pStyle w:val="31"/>
            <w:tabs>
              <w:tab w:val="left" w:pos="1320"/>
            </w:tabs>
            <w:spacing w:after="0"/>
            <w:ind w:left="142" w:right="0"/>
            <w:rPr>
              <w:rFonts w:ascii="Myriad Pro" w:hAnsi="Myriad Pro"/>
              <w:b/>
              <w:bCs/>
              <w:noProof/>
            </w:rPr>
          </w:pPr>
          <w:hyperlink w:anchor="_Toc53674145" w:history="1">
            <w:r w:rsidR="001824D2" w:rsidRPr="00101321">
              <w:rPr>
                <w:rStyle w:val="aa"/>
                <w:rFonts w:ascii="Myriad Pro" w:hAnsi="Myriad Pro"/>
                <w:b/>
                <w:bCs/>
                <w:noProof/>
              </w:rPr>
              <w:t>5.1.1.</w:t>
            </w:r>
            <w:r w:rsidR="001824D2" w:rsidRPr="00101321">
              <w:rPr>
                <w:rFonts w:ascii="Myriad Pro" w:hAnsi="Myriad Pro"/>
                <w:b/>
                <w:bCs/>
                <w:noProof/>
              </w:rPr>
              <w:tab/>
            </w:r>
            <w:r w:rsidR="001824D2" w:rsidRPr="00101321">
              <w:rPr>
                <w:rStyle w:val="aa"/>
                <w:rFonts w:ascii="Myriad Pro" w:hAnsi="Myriad Pro"/>
                <w:b/>
                <w:bCs/>
                <w:noProof/>
              </w:rPr>
              <w:t>Управленческие расходы</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_Toc53674145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105</w:t>
            </w:r>
            <w:r w:rsidR="001824D2" w:rsidRPr="00101321">
              <w:rPr>
                <w:rFonts w:ascii="Myriad Pro" w:hAnsi="Myriad Pro"/>
                <w:b/>
                <w:bCs/>
                <w:noProof/>
                <w:webHidden/>
              </w:rPr>
              <w:fldChar w:fldCharType="end"/>
            </w:r>
          </w:hyperlink>
        </w:p>
        <w:p w14:paraId="314D1D56" w14:textId="605845B1" w:rsidR="001824D2" w:rsidRPr="00101321" w:rsidRDefault="0017095E" w:rsidP="001824D2">
          <w:pPr>
            <w:pStyle w:val="31"/>
            <w:tabs>
              <w:tab w:val="left" w:pos="1320"/>
            </w:tabs>
            <w:spacing w:after="0"/>
            <w:ind w:left="142" w:right="0"/>
            <w:rPr>
              <w:rFonts w:ascii="Myriad Pro" w:hAnsi="Myriad Pro"/>
              <w:b/>
              <w:bCs/>
              <w:noProof/>
            </w:rPr>
          </w:pPr>
          <w:hyperlink w:anchor="_Toc53674146" w:history="1">
            <w:r w:rsidR="001824D2" w:rsidRPr="00101321">
              <w:rPr>
                <w:rStyle w:val="aa"/>
                <w:rFonts w:ascii="Myriad Pro" w:hAnsi="Myriad Pro"/>
                <w:b/>
                <w:bCs/>
                <w:noProof/>
              </w:rPr>
              <w:t>5.1.2.</w:t>
            </w:r>
            <w:r w:rsidR="001824D2" w:rsidRPr="00101321">
              <w:rPr>
                <w:rFonts w:ascii="Myriad Pro" w:hAnsi="Myriad Pro"/>
                <w:b/>
                <w:bCs/>
                <w:noProof/>
              </w:rPr>
              <w:tab/>
            </w:r>
            <w:r w:rsidR="001824D2" w:rsidRPr="00101321">
              <w:rPr>
                <w:rStyle w:val="aa"/>
                <w:rFonts w:ascii="Myriad Pro" w:hAnsi="Myriad Pro"/>
                <w:b/>
                <w:bCs/>
                <w:noProof/>
              </w:rPr>
              <w:t>Расходы на оформление земельно-правовых документов</w:t>
            </w:r>
            <w:r w:rsidR="001824D2" w:rsidRPr="00101321">
              <w:rPr>
                <w:rFonts w:ascii="Myriad Pro" w:hAnsi="Myriad Pro"/>
                <w:b/>
                <w:bCs/>
                <w:noProof/>
                <w:webHidden/>
              </w:rPr>
              <w:tab/>
            </w:r>
            <w:r w:rsidR="001824D2" w:rsidRPr="00101321">
              <w:rPr>
                <w:rFonts w:ascii="Myriad Pro" w:hAnsi="Myriad Pro"/>
                <w:b/>
                <w:bCs/>
                <w:noProof/>
                <w:webHidden/>
              </w:rPr>
              <w:fldChar w:fldCharType="begin"/>
            </w:r>
            <w:r w:rsidR="001824D2" w:rsidRPr="00101321">
              <w:rPr>
                <w:rFonts w:ascii="Myriad Pro" w:hAnsi="Myriad Pro"/>
                <w:b/>
                <w:bCs/>
                <w:noProof/>
                <w:webHidden/>
              </w:rPr>
              <w:instrText xml:space="preserve"> PAGEREF _Toc53674146 \h </w:instrText>
            </w:r>
            <w:r w:rsidR="001824D2" w:rsidRPr="00101321">
              <w:rPr>
                <w:rFonts w:ascii="Myriad Pro" w:hAnsi="Myriad Pro"/>
                <w:b/>
                <w:bCs/>
                <w:noProof/>
                <w:webHidden/>
              </w:rPr>
            </w:r>
            <w:r w:rsidR="001824D2" w:rsidRPr="00101321">
              <w:rPr>
                <w:rFonts w:ascii="Myriad Pro" w:hAnsi="Myriad Pro"/>
                <w:b/>
                <w:bCs/>
                <w:noProof/>
                <w:webHidden/>
              </w:rPr>
              <w:fldChar w:fldCharType="separate"/>
            </w:r>
            <w:r w:rsidR="009F373F">
              <w:rPr>
                <w:rFonts w:ascii="Myriad Pro" w:hAnsi="Myriad Pro"/>
                <w:b/>
                <w:bCs/>
                <w:noProof/>
                <w:webHidden/>
              </w:rPr>
              <w:t>113</w:t>
            </w:r>
            <w:r w:rsidR="001824D2" w:rsidRPr="00101321">
              <w:rPr>
                <w:rFonts w:ascii="Myriad Pro" w:hAnsi="Myriad Pro"/>
                <w:b/>
                <w:bCs/>
                <w:noProof/>
                <w:webHidden/>
              </w:rPr>
              <w:fldChar w:fldCharType="end"/>
            </w:r>
          </w:hyperlink>
        </w:p>
        <w:p w14:paraId="766B48DA" w14:textId="2034D1D5" w:rsidR="001824D2" w:rsidRPr="00101321" w:rsidRDefault="0017095E" w:rsidP="001824D2">
          <w:pPr>
            <w:pStyle w:val="27"/>
            <w:tabs>
              <w:tab w:val="left" w:pos="880"/>
              <w:tab w:val="right" w:leader="dot" w:pos="9345"/>
            </w:tabs>
            <w:spacing w:after="0"/>
            <w:ind w:left="142"/>
            <w:jc w:val="both"/>
            <w:rPr>
              <w:b/>
              <w:bCs/>
              <w:noProof/>
            </w:rPr>
          </w:pPr>
          <w:hyperlink w:anchor="_Toc53674147" w:history="1">
            <w:r w:rsidR="001824D2" w:rsidRPr="00101321">
              <w:rPr>
                <w:rStyle w:val="aa"/>
                <w:b/>
                <w:bCs/>
                <w:noProof/>
              </w:rPr>
              <w:t>5.2.</w:t>
            </w:r>
            <w:r w:rsidR="001824D2" w:rsidRPr="00101321">
              <w:rPr>
                <w:b/>
                <w:bCs/>
                <w:noProof/>
              </w:rPr>
              <w:tab/>
            </w:r>
            <w:r w:rsidR="001824D2" w:rsidRPr="00101321">
              <w:rPr>
                <w:rStyle w:val="aa"/>
                <w:b/>
                <w:bCs/>
                <w:noProof/>
              </w:rPr>
              <w:t>Определение индекса эффективности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_Toc53674147 \h </w:instrText>
            </w:r>
            <w:r w:rsidR="001824D2" w:rsidRPr="00101321">
              <w:rPr>
                <w:b/>
                <w:bCs/>
                <w:noProof/>
                <w:webHidden/>
              </w:rPr>
            </w:r>
            <w:r w:rsidR="001824D2" w:rsidRPr="00101321">
              <w:rPr>
                <w:b/>
                <w:bCs/>
                <w:noProof/>
                <w:webHidden/>
              </w:rPr>
              <w:fldChar w:fldCharType="separate"/>
            </w:r>
            <w:r w:rsidR="009F373F">
              <w:rPr>
                <w:b/>
                <w:bCs/>
                <w:noProof/>
                <w:webHidden/>
              </w:rPr>
              <w:t>119</w:t>
            </w:r>
            <w:r w:rsidR="001824D2" w:rsidRPr="00101321">
              <w:rPr>
                <w:b/>
                <w:bCs/>
                <w:noProof/>
                <w:webHidden/>
              </w:rPr>
              <w:fldChar w:fldCharType="end"/>
            </w:r>
          </w:hyperlink>
        </w:p>
        <w:p w14:paraId="0CD6C085" w14:textId="539E7F92" w:rsidR="001824D2" w:rsidRPr="00101321" w:rsidRDefault="0017095E" w:rsidP="001824D2">
          <w:pPr>
            <w:pStyle w:val="27"/>
            <w:tabs>
              <w:tab w:val="left" w:pos="880"/>
              <w:tab w:val="right" w:leader="dot" w:pos="9345"/>
            </w:tabs>
            <w:spacing w:after="0"/>
            <w:ind w:left="142"/>
            <w:jc w:val="both"/>
            <w:rPr>
              <w:b/>
              <w:bCs/>
              <w:noProof/>
            </w:rPr>
          </w:pPr>
          <w:hyperlink w:anchor="_Toc53674148" w:history="1">
            <w:r w:rsidR="001824D2" w:rsidRPr="00101321">
              <w:rPr>
                <w:rStyle w:val="aa"/>
                <w:b/>
                <w:bCs/>
                <w:noProof/>
              </w:rPr>
              <w:t>5.3.</w:t>
            </w:r>
            <w:r w:rsidR="001824D2" w:rsidRPr="00101321">
              <w:rPr>
                <w:b/>
                <w:bCs/>
                <w:noProof/>
              </w:rPr>
              <w:tab/>
            </w:r>
            <w:r w:rsidR="001824D2" w:rsidRPr="00101321">
              <w:rPr>
                <w:rStyle w:val="aa"/>
                <w:b/>
                <w:bCs/>
                <w:noProof/>
              </w:rPr>
              <w:t>Определение экономически обоснованного размера неподконтрольных расходов</w:t>
            </w:r>
            <w:r w:rsidR="001824D2" w:rsidRPr="00101321">
              <w:rPr>
                <w:b/>
                <w:bCs/>
                <w:noProof/>
                <w:webHidden/>
              </w:rPr>
              <w:tab/>
            </w:r>
            <w:r w:rsidR="001824D2" w:rsidRPr="00101321">
              <w:rPr>
                <w:b/>
                <w:bCs/>
                <w:noProof/>
                <w:webHidden/>
              </w:rPr>
              <w:tab/>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_Toc53674148 \h </w:instrText>
            </w:r>
            <w:r w:rsidR="001824D2" w:rsidRPr="00101321">
              <w:rPr>
                <w:b/>
                <w:bCs/>
                <w:noProof/>
                <w:webHidden/>
              </w:rPr>
            </w:r>
            <w:r w:rsidR="001824D2" w:rsidRPr="00101321">
              <w:rPr>
                <w:b/>
                <w:bCs/>
                <w:noProof/>
                <w:webHidden/>
              </w:rPr>
              <w:fldChar w:fldCharType="separate"/>
            </w:r>
            <w:r w:rsidR="009F373F">
              <w:rPr>
                <w:b/>
                <w:bCs/>
                <w:noProof/>
                <w:webHidden/>
              </w:rPr>
              <w:t>128</w:t>
            </w:r>
            <w:r w:rsidR="001824D2" w:rsidRPr="00101321">
              <w:rPr>
                <w:b/>
                <w:bCs/>
                <w:noProof/>
                <w:webHidden/>
              </w:rPr>
              <w:fldChar w:fldCharType="end"/>
            </w:r>
          </w:hyperlink>
        </w:p>
        <w:p w14:paraId="25A46265" w14:textId="0BC20539" w:rsidR="001824D2" w:rsidRPr="00101321" w:rsidRDefault="0017095E" w:rsidP="001824D2">
          <w:pPr>
            <w:pStyle w:val="27"/>
            <w:tabs>
              <w:tab w:val="left" w:pos="1100"/>
              <w:tab w:val="right" w:leader="dot" w:pos="9345"/>
            </w:tabs>
            <w:spacing w:after="0"/>
            <w:ind w:left="142"/>
            <w:jc w:val="both"/>
            <w:rPr>
              <w:b/>
              <w:bCs/>
              <w:noProof/>
            </w:rPr>
          </w:pPr>
          <w:hyperlink w:anchor="_Toc53674149" w:history="1">
            <w:r w:rsidR="001824D2" w:rsidRPr="00101321">
              <w:rPr>
                <w:rStyle w:val="aa"/>
                <w:b/>
                <w:bCs/>
                <w:noProof/>
              </w:rPr>
              <w:t>5.3.1.</w:t>
            </w:r>
            <w:r w:rsidR="001824D2" w:rsidRPr="00101321">
              <w:rPr>
                <w:b/>
                <w:bCs/>
                <w:noProof/>
              </w:rPr>
              <w:tab/>
            </w:r>
            <w:r w:rsidR="001824D2" w:rsidRPr="00101321">
              <w:rPr>
                <w:rStyle w:val="aa"/>
                <w:b/>
                <w:bCs/>
                <w:noProof/>
              </w:rPr>
              <w:t>Расходы на формирование резервов по сомнительным долгам</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_Toc53674149 \h </w:instrText>
            </w:r>
            <w:r w:rsidR="001824D2" w:rsidRPr="00101321">
              <w:rPr>
                <w:b/>
                <w:bCs/>
                <w:noProof/>
                <w:webHidden/>
              </w:rPr>
            </w:r>
            <w:r w:rsidR="001824D2" w:rsidRPr="00101321">
              <w:rPr>
                <w:b/>
                <w:bCs/>
                <w:noProof/>
                <w:webHidden/>
              </w:rPr>
              <w:fldChar w:fldCharType="separate"/>
            </w:r>
            <w:r w:rsidR="009F373F">
              <w:rPr>
                <w:b/>
                <w:bCs/>
                <w:noProof/>
                <w:webHidden/>
              </w:rPr>
              <w:t>128</w:t>
            </w:r>
            <w:r w:rsidR="001824D2" w:rsidRPr="00101321">
              <w:rPr>
                <w:b/>
                <w:bCs/>
                <w:noProof/>
                <w:webHidden/>
              </w:rPr>
              <w:fldChar w:fldCharType="end"/>
            </w:r>
          </w:hyperlink>
        </w:p>
        <w:p w14:paraId="2E5F7962" w14:textId="4D3464AC" w:rsidR="001824D2" w:rsidRPr="00101321" w:rsidRDefault="0017095E" w:rsidP="001824D2">
          <w:pPr>
            <w:pStyle w:val="27"/>
            <w:tabs>
              <w:tab w:val="left" w:pos="1100"/>
              <w:tab w:val="right" w:leader="dot" w:pos="9345"/>
            </w:tabs>
            <w:spacing w:after="0"/>
            <w:ind w:left="142"/>
            <w:jc w:val="both"/>
            <w:rPr>
              <w:b/>
              <w:bCs/>
              <w:noProof/>
            </w:rPr>
          </w:pPr>
          <w:hyperlink w:anchor="_Toc53674150" w:history="1">
            <w:r w:rsidR="001824D2" w:rsidRPr="00101321">
              <w:rPr>
                <w:rStyle w:val="aa"/>
                <w:b/>
                <w:bCs/>
                <w:noProof/>
              </w:rPr>
              <w:t>5.3.2.</w:t>
            </w:r>
            <w:r w:rsidR="001824D2" w:rsidRPr="00101321">
              <w:rPr>
                <w:b/>
                <w:bCs/>
                <w:noProof/>
              </w:rPr>
              <w:tab/>
            </w:r>
            <w:r w:rsidR="001824D2" w:rsidRPr="00101321">
              <w:rPr>
                <w:rStyle w:val="aa"/>
                <w:b/>
                <w:bCs/>
                <w:noProof/>
              </w:rPr>
              <w:t>Расходы на обслуживание долгосрочных заемных средств, в том числе направляемых на финансирование капитальных вложений</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_Toc53674150 \h </w:instrText>
            </w:r>
            <w:r w:rsidR="001824D2" w:rsidRPr="00101321">
              <w:rPr>
                <w:b/>
                <w:bCs/>
                <w:noProof/>
                <w:webHidden/>
              </w:rPr>
            </w:r>
            <w:r w:rsidR="001824D2" w:rsidRPr="00101321">
              <w:rPr>
                <w:b/>
                <w:bCs/>
                <w:noProof/>
                <w:webHidden/>
              </w:rPr>
              <w:fldChar w:fldCharType="separate"/>
            </w:r>
            <w:r w:rsidR="009F373F">
              <w:rPr>
                <w:b/>
                <w:bCs/>
                <w:noProof/>
                <w:webHidden/>
              </w:rPr>
              <w:t>132</w:t>
            </w:r>
            <w:r w:rsidR="001824D2" w:rsidRPr="00101321">
              <w:rPr>
                <w:b/>
                <w:bCs/>
                <w:noProof/>
                <w:webHidden/>
              </w:rPr>
              <w:fldChar w:fldCharType="end"/>
            </w:r>
          </w:hyperlink>
        </w:p>
        <w:p w14:paraId="1FC08363" w14:textId="19BFCDFC" w:rsidR="001824D2" w:rsidRPr="00101321" w:rsidRDefault="0017095E" w:rsidP="001824D2">
          <w:pPr>
            <w:pStyle w:val="27"/>
            <w:tabs>
              <w:tab w:val="left" w:pos="1100"/>
              <w:tab w:val="right" w:leader="dot" w:pos="9345"/>
            </w:tabs>
            <w:spacing w:after="0"/>
            <w:ind w:left="142"/>
            <w:jc w:val="both"/>
            <w:rPr>
              <w:b/>
              <w:bCs/>
              <w:noProof/>
            </w:rPr>
          </w:pPr>
          <w:hyperlink w:anchor="_Toc53674151" w:history="1">
            <w:r w:rsidR="001824D2" w:rsidRPr="00101321">
              <w:rPr>
                <w:rStyle w:val="aa"/>
                <w:b/>
                <w:bCs/>
                <w:noProof/>
              </w:rPr>
              <w:t>5.3.3.</w:t>
            </w:r>
            <w:r w:rsidR="001824D2" w:rsidRPr="00101321">
              <w:rPr>
                <w:b/>
                <w:bCs/>
                <w:noProof/>
              </w:rPr>
              <w:tab/>
            </w:r>
            <w:r w:rsidR="001824D2" w:rsidRPr="00101321">
              <w:rPr>
                <w:rStyle w:val="aa"/>
                <w:b/>
                <w:bCs/>
                <w:noProof/>
              </w:rPr>
              <w:t>Расходы, связанные с компенсацией выпадающих доходов, предусмотренных пунктом 87 Основ ценообразования</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_Toc53674151 \h </w:instrText>
            </w:r>
            <w:r w:rsidR="001824D2" w:rsidRPr="00101321">
              <w:rPr>
                <w:b/>
                <w:bCs/>
                <w:noProof/>
                <w:webHidden/>
              </w:rPr>
            </w:r>
            <w:r w:rsidR="001824D2" w:rsidRPr="00101321">
              <w:rPr>
                <w:b/>
                <w:bCs/>
                <w:noProof/>
                <w:webHidden/>
              </w:rPr>
              <w:fldChar w:fldCharType="separate"/>
            </w:r>
            <w:r w:rsidR="009F373F">
              <w:rPr>
                <w:b/>
                <w:bCs/>
                <w:noProof/>
                <w:webHidden/>
              </w:rPr>
              <w:t>135</w:t>
            </w:r>
            <w:r w:rsidR="001824D2" w:rsidRPr="00101321">
              <w:rPr>
                <w:b/>
                <w:bCs/>
                <w:noProof/>
                <w:webHidden/>
              </w:rPr>
              <w:fldChar w:fldCharType="end"/>
            </w:r>
          </w:hyperlink>
        </w:p>
        <w:p w14:paraId="377D3E30" w14:textId="3FAA6018" w:rsidR="001824D2" w:rsidRPr="00101321" w:rsidRDefault="0017095E" w:rsidP="001824D2">
          <w:pPr>
            <w:pStyle w:val="27"/>
            <w:tabs>
              <w:tab w:val="left" w:pos="1100"/>
              <w:tab w:val="right" w:leader="dot" w:pos="9345"/>
            </w:tabs>
            <w:spacing w:after="0"/>
            <w:ind w:left="142"/>
            <w:jc w:val="both"/>
            <w:rPr>
              <w:b/>
              <w:bCs/>
              <w:noProof/>
            </w:rPr>
          </w:pPr>
          <w:hyperlink w:anchor="_Toc53674152" w:history="1">
            <w:r w:rsidR="001824D2" w:rsidRPr="00101321">
              <w:rPr>
                <w:rStyle w:val="aa"/>
                <w:b/>
                <w:bCs/>
                <w:noProof/>
              </w:rPr>
              <w:t>5.3.4.</w:t>
            </w:r>
            <w:r w:rsidR="001824D2" w:rsidRPr="00101321">
              <w:rPr>
                <w:b/>
                <w:bCs/>
                <w:noProof/>
              </w:rPr>
              <w:tab/>
            </w:r>
            <w:r w:rsidR="001824D2" w:rsidRPr="00101321">
              <w:rPr>
                <w:rStyle w:val="aa"/>
                <w:b/>
                <w:bCs/>
                <w:noProof/>
              </w:rPr>
              <w:t>Расходы, связанные с арендой имущества, используемого для осуществления регулируемой деятельности</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_Toc53674152 \h </w:instrText>
            </w:r>
            <w:r w:rsidR="001824D2" w:rsidRPr="00101321">
              <w:rPr>
                <w:b/>
                <w:bCs/>
                <w:noProof/>
                <w:webHidden/>
              </w:rPr>
            </w:r>
            <w:r w:rsidR="001824D2" w:rsidRPr="00101321">
              <w:rPr>
                <w:b/>
                <w:bCs/>
                <w:noProof/>
                <w:webHidden/>
              </w:rPr>
              <w:fldChar w:fldCharType="separate"/>
            </w:r>
            <w:r w:rsidR="009F373F">
              <w:rPr>
                <w:b/>
                <w:bCs/>
                <w:noProof/>
                <w:webHidden/>
              </w:rPr>
              <w:t>141</w:t>
            </w:r>
            <w:r w:rsidR="001824D2" w:rsidRPr="00101321">
              <w:rPr>
                <w:b/>
                <w:bCs/>
                <w:noProof/>
                <w:webHidden/>
              </w:rPr>
              <w:fldChar w:fldCharType="end"/>
            </w:r>
          </w:hyperlink>
        </w:p>
        <w:p w14:paraId="5AC78D61" w14:textId="441227A0" w:rsidR="001824D2" w:rsidRPr="00101321" w:rsidRDefault="0017095E" w:rsidP="001824D2">
          <w:pPr>
            <w:pStyle w:val="27"/>
            <w:tabs>
              <w:tab w:val="left" w:pos="880"/>
              <w:tab w:val="right" w:leader="dot" w:pos="9345"/>
            </w:tabs>
            <w:spacing w:after="0"/>
            <w:ind w:left="142"/>
            <w:jc w:val="both"/>
            <w:rPr>
              <w:b/>
              <w:bCs/>
              <w:noProof/>
            </w:rPr>
          </w:pPr>
          <w:hyperlink w:anchor="_Toc53674153" w:history="1">
            <w:r w:rsidR="001824D2" w:rsidRPr="00101321">
              <w:rPr>
                <w:rStyle w:val="aa"/>
                <w:b/>
                <w:bCs/>
                <w:noProof/>
              </w:rPr>
              <w:t>5.4.</w:t>
            </w:r>
            <w:r w:rsidR="001824D2" w:rsidRPr="00101321">
              <w:rPr>
                <w:b/>
                <w:bCs/>
                <w:noProof/>
              </w:rPr>
              <w:tab/>
            </w:r>
            <w:r w:rsidR="001824D2" w:rsidRPr="00101321">
              <w:rPr>
                <w:rStyle w:val="aa"/>
                <w:b/>
                <w:bCs/>
                <w:noProof/>
              </w:rPr>
              <w:t>Определение размера расходов на компенсацию потерь в соответствии с законодательством</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_Toc53674153 \h </w:instrText>
            </w:r>
            <w:r w:rsidR="001824D2" w:rsidRPr="00101321">
              <w:rPr>
                <w:b/>
                <w:bCs/>
                <w:noProof/>
                <w:webHidden/>
              </w:rPr>
            </w:r>
            <w:r w:rsidR="001824D2" w:rsidRPr="00101321">
              <w:rPr>
                <w:b/>
                <w:bCs/>
                <w:noProof/>
                <w:webHidden/>
              </w:rPr>
              <w:fldChar w:fldCharType="separate"/>
            </w:r>
            <w:r w:rsidR="009F373F">
              <w:rPr>
                <w:b/>
                <w:bCs/>
                <w:noProof/>
                <w:webHidden/>
              </w:rPr>
              <w:t>154</w:t>
            </w:r>
            <w:r w:rsidR="001824D2" w:rsidRPr="00101321">
              <w:rPr>
                <w:b/>
                <w:bCs/>
                <w:noProof/>
                <w:webHidden/>
              </w:rPr>
              <w:fldChar w:fldCharType="end"/>
            </w:r>
          </w:hyperlink>
        </w:p>
        <w:p w14:paraId="3487A931" w14:textId="606BE15A" w:rsidR="001824D2" w:rsidRPr="00101321" w:rsidRDefault="0017095E" w:rsidP="001824D2">
          <w:pPr>
            <w:pStyle w:val="27"/>
            <w:tabs>
              <w:tab w:val="left" w:pos="880"/>
              <w:tab w:val="right" w:leader="dot" w:pos="9345"/>
            </w:tabs>
            <w:spacing w:after="0"/>
            <w:ind w:left="142"/>
            <w:jc w:val="both"/>
            <w:rPr>
              <w:b/>
              <w:bCs/>
              <w:noProof/>
            </w:rPr>
          </w:pPr>
          <w:hyperlink w:anchor="_Toc53674154" w:history="1">
            <w:r w:rsidR="001824D2" w:rsidRPr="00101321">
              <w:rPr>
                <w:rStyle w:val="aa"/>
                <w:b/>
                <w:bCs/>
                <w:noProof/>
              </w:rPr>
              <w:t>5.5.</w:t>
            </w:r>
            <w:r w:rsidR="001824D2" w:rsidRPr="00101321">
              <w:rPr>
                <w:b/>
                <w:bCs/>
                <w:noProof/>
              </w:rPr>
              <w:tab/>
            </w:r>
            <w:r w:rsidR="001824D2" w:rsidRPr="00101321">
              <w:rPr>
                <w:rStyle w:val="aa"/>
                <w:b/>
                <w:bCs/>
                <w:noProof/>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_Toc53674154 \h </w:instrText>
            </w:r>
            <w:r w:rsidR="001824D2" w:rsidRPr="00101321">
              <w:rPr>
                <w:b/>
                <w:bCs/>
                <w:noProof/>
                <w:webHidden/>
              </w:rPr>
            </w:r>
            <w:r w:rsidR="001824D2" w:rsidRPr="00101321">
              <w:rPr>
                <w:b/>
                <w:bCs/>
                <w:noProof/>
                <w:webHidden/>
              </w:rPr>
              <w:fldChar w:fldCharType="separate"/>
            </w:r>
            <w:r w:rsidR="009F373F">
              <w:rPr>
                <w:b/>
                <w:bCs/>
                <w:noProof/>
                <w:webHidden/>
              </w:rPr>
              <w:t>157</w:t>
            </w:r>
            <w:r w:rsidR="001824D2" w:rsidRPr="00101321">
              <w:rPr>
                <w:b/>
                <w:bCs/>
                <w:noProof/>
                <w:webHidden/>
              </w:rPr>
              <w:fldChar w:fldCharType="end"/>
            </w:r>
          </w:hyperlink>
        </w:p>
        <w:p w14:paraId="5372864E" w14:textId="14DFC51A" w:rsidR="001824D2" w:rsidRPr="001824D2" w:rsidRDefault="0017095E" w:rsidP="001824D2">
          <w:pPr>
            <w:pStyle w:val="27"/>
            <w:tabs>
              <w:tab w:val="left" w:pos="880"/>
              <w:tab w:val="right" w:leader="dot" w:pos="9345"/>
            </w:tabs>
            <w:spacing w:after="0"/>
            <w:ind w:left="142"/>
            <w:jc w:val="both"/>
            <w:rPr>
              <w:noProof/>
            </w:rPr>
          </w:pPr>
          <w:hyperlink w:anchor="_Toc53674155" w:history="1">
            <w:r w:rsidR="001824D2" w:rsidRPr="00101321">
              <w:rPr>
                <w:rStyle w:val="aa"/>
                <w:b/>
                <w:bCs/>
                <w:noProof/>
              </w:rPr>
              <w:t>5.6.</w:t>
            </w:r>
            <w:r w:rsidR="001824D2" w:rsidRPr="00101321">
              <w:rPr>
                <w:b/>
                <w:bCs/>
                <w:noProof/>
              </w:rPr>
              <w:tab/>
            </w:r>
            <w:r w:rsidR="001824D2" w:rsidRPr="00101321">
              <w:rPr>
                <w:rStyle w:val="aa"/>
                <w:b/>
                <w:bCs/>
                <w:noProof/>
              </w:rPr>
              <w:t>Определение корректировки необходимой валовой выручки в связи с изменением (неисполнением) инвестиционной программы</w:t>
            </w:r>
            <w:r w:rsidR="001824D2" w:rsidRPr="00101321">
              <w:rPr>
                <w:b/>
                <w:bCs/>
                <w:noProof/>
                <w:webHidden/>
              </w:rPr>
              <w:tab/>
            </w:r>
            <w:r w:rsidR="001824D2" w:rsidRPr="00101321">
              <w:rPr>
                <w:b/>
                <w:bCs/>
                <w:noProof/>
                <w:webHidden/>
              </w:rPr>
              <w:fldChar w:fldCharType="begin"/>
            </w:r>
            <w:r w:rsidR="001824D2" w:rsidRPr="00101321">
              <w:rPr>
                <w:b/>
                <w:bCs/>
                <w:noProof/>
                <w:webHidden/>
              </w:rPr>
              <w:instrText xml:space="preserve"> PAGEREF _Toc53674155 \h </w:instrText>
            </w:r>
            <w:r w:rsidR="001824D2" w:rsidRPr="00101321">
              <w:rPr>
                <w:b/>
                <w:bCs/>
                <w:noProof/>
                <w:webHidden/>
              </w:rPr>
            </w:r>
            <w:r w:rsidR="001824D2" w:rsidRPr="00101321">
              <w:rPr>
                <w:b/>
                <w:bCs/>
                <w:noProof/>
                <w:webHidden/>
              </w:rPr>
              <w:fldChar w:fldCharType="separate"/>
            </w:r>
            <w:r w:rsidR="009F373F">
              <w:rPr>
                <w:b/>
                <w:bCs/>
                <w:noProof/>
                <w:webHidden/>
              </w:rPr>
              <w:t>160</w:t>
            </w:r>
            <w:r w:rsidR="001824D2" w:rsidRPr="00101321">
              <w:rPr>
                <w:b/>
                <w:bCs/>
                <w:noProof/>
                <w:webHidden/>
              </w:rPr>
              <w:fldChar w:fldCharType="end"/>
            </w:r>
          </w:hyperlink>
        </w:p>
        <w:p w14:paraId="6B973F71" w14:textId="77777777" w:rsidR="00295B07" w:rsidRPr="00152E23" w:rsidRDefault="00FA2FA1" w:rsidP="001824D2">
          <w:pPr>
            <w:tabs>
              <w:tab w:val="left" w:pos="1100"/>
              <w:tab w:val="right" w:leader="dot" w:pos="9338"/>
            </w:tabs>
            <w:spacing w:after="0" w:line="240" w:lineRule="auto"/>
            <w:ind w:left="142"/>
            <w:jc w:val="both"/>
            <w:rPr>
              <w:rFonts w:ascii="Myriad Pro" w:eastAsia="Calibri" w:hAnsi="Myriad Pro" w:cs="Times New Roman"/>
              <w:sz w:val="26"/>
              <w:szCs w:val="26"/>
              <w:lang w:eastAsia="en-US"/>
            </w:rPr>
          </w:pPr>
          <w:r w:rsidRPr="001824D2">
            <w:rPr>
              <w:rFonts w:ascii="Myriad Pro" w:eastAsia="Calibri" w:hAnsi="Myriad Pro" w:cs="Times New Roman"/>
              <w:bCs/>
              <w:i/>
              <w:color w:val="4F6228"/>
              <w:lang w:eastAsia="en-US"/>
            </w:rPr>
            <w:fldChar w:fldCharType="end"/>
          </w:r>
        </w:p>
      </w:sdtContent>
    </w:sdt>
    <w:p w14:paraId="2469BB7A" w14:textId="77777777" w:rsidR="00295B07" w:rsidRPr="00295B07" w:rsidRDefault="00295B07" w:rsidP="00295B07">
      <w:pPr>
        <w:spacing w:after="160" w:line="360" w:lineRule="auto"/>
        <w:rPr>
          <w:rFonts w:ascii="Myriad Pro" w:eastAsia="Calibri" w:hAnsi="Myriad Pro" w:cs="Times New Roman"/>
          <w:b/>
          <w:color w:val="4F6228"/>
          <w:sz w:val="28"/>
          <w:szCs w:val="28"/>
          <w:lang w:eastAsia="en-US"/>
        </w:rPr>
      </w:pPr>
      <w:r w:rsidRPr="00295B07">
        <w:rPr>
          <w:rFonts w:ascii="Myriad Pro" w:eastAsia="Calibri" w:hAnsi="Myriad Pro" w:cs="Times New Roman"/>
          <w:b/>
          <w:color w:val="4F6228"/>
          <w:sz w:val="28"/>
          <w:szCs w:val="28"/>
          <w:lang w:eastAsia="en-US"/>
        </w:rPr>
        <w:br w:type="page"/>
      </w:r>
    </w:p>
    <w:p w14:paraId="074A00AE" w14:textId="77777777" w:rsidR="00295B07" w:rsidRPr="00295B07" w:rsidRDefault="00295B07" w:rsidP="00295B07">
      <w:pPr>
        <w:shd w:val="clear" w:color="auto" w:fill="FFFFFF"/>
        <w:spacing w:after="0" w:line="360" w:lineRule="auto"/>
        <w:ind w:firstLine="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lastRenderedPageBreak/>
        <w:t xml:space="preserve">Настоящий Отчет по результатам </w:t>
      </w:r>
      <w:r w:rsidR="000F4287" w:rsidRPr="000F4287">
        <w:rPr>
          <w:rFonts w:ascii="Myriad Pro" w:eastAsia="Calibri" w:hAnsi="Myriad Pro" w:cs="Times New Roman"/>
          <w:sz w:val="26"/>
          <w:szCs w:val="26"/>
          <w:lang w:eastAsia="en-US"/>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CC7EE8">
        <w:rPr>
          <w:rFonts w:ascii="Myriad Pro" w:eastAsia="Calibri" w:hAnsi="Myriad Pro" w:cs="Times New Roman"/>
          <w:sz w:val="26"/>
          <w:szCs w:val="26"/>
          <w:lang w:eastAsia="en-US"/>
        </w:rPr>
        <w:t xml:space="preserve"> </w:t>
      </w:r>
      <w:r w:rsidRPr="00295B07">
        <w:rPr>
          <w:rFonts w:ascii="Myriad Pro" w:eastAsia="Calibri" w:hAnsi="Myriad Pro" w:cs="Times New Roman"/>
          <w:sz w:val="26"/>
          <w:szCs w:val="26"/>
          <w:lang w:eastAsia="en-US"/>
        </w:rPr>
        <w:t>в отношении ПАО «МРСК Северо-Запада» (далее – Заказчик) составлен ООО «Экспертная компания ЭПАР» (далее – Исполнитель) на основании экспертизы тарифно-балансовых решений (далее – ТБР), принятых регулирующим органом в отношении Филиала ПАО «МРСК Северо-Запада» в Республике Коми (далее – регулируемая организация, филиал «Комиэнерго») при установлении регулируемых тарифов на услуги по передаче электрической энергии</w:t>
      </w:r>
      <w:r w:rsidR="00FC0668">
        <w:rPr>
          <w:rFonts w:ascii="Myriad Pro" w:eastAsia="Calibri" w:hAnsi="Myriad Pro" w:cs="Times New Roman"/>
          <w:sz w:val="26"/>
          <w:szCs w:val="26"/>
          <w:lang w:eastAsia="en-US"/>
        </w:rPr>
        <w:t xml:space="preserve"> с применением</w:t>
      </w:r>
      <w:r w:rsidRPr="00295B07">
        <w:rPr>
          <w:rFonts w:ascii="Myriad Pro" w:eastAsia="Calibri" w:hAnsi="Myriad Pro" w:cs="Times New Roman"/>
          <w:sz w:val="26"/>
          <w:szCs w:val="26"/>
          <w:lang w:eastAsia="en-US"/>
        </w:rPr>
        <w:t xml:space="preserve"> метод</w:t>
      </w:r>
      <w:r w:rsidR="00FC0668">
        <w:rPr>
          <w:rFonts w:ascii="Myriad Pro" w:eastAsia="Calibri" w:hAnsi="Myriad Pro" w:cs="Times New Roman"/>
          <w:sz w:val="26"/>
          <w:szCs w:val="26"/>
          <w:lang w:eastAsia="en-US"/>
        </w:rPr>
        <w:t>а</w:t>
      </w:r>
      <w:r w:rsidRPr="00295B07">
        <w:rPr>
          <w:rFonts w:ascii="Myriad Pro" w:eastAsia="Calibri" w:hAnsi="Myriad Pro" w:cs="Times New Roman"/>
          <w:sz w:val="26"/>
          <w:szCs w:val="26"/>
          <w:lang w:eastAsia="en-US"/>
        </w:rPr>
        <w:t xml:space="preserve"> долгосрочной индексации необходимой валовой выручки на </w:t>
      </w:r>
      <w:r w:rsidR="000B15CE">
        <w:rPr>
          <w:rFonts w:ascii="Myriad Pro" w:eastAsia="Calibri" w:hAnsi="Myriad Pro" w:cs="Times New Roman"/>
          <w:sz w:val="26"/>
          <w:szCs w:val="26"/>
          <w:lang w:eastAsia="en-US"/>
        </w:rPr>
        <w:t>2017-201</w:t>
      </w:r>
      <w:r w:rsidR="009851F4">
        <w:rPr>
          <w:rFonts w:ascii="Myriad Pro" w:eastAsia="Calibri" w:hAnsi="Myriad Pro" w:cs="Times New Roman"/>
          <w:sz w:val="26"/>
          <w:szCs w:val="26"/>
          <w:lang w:eastAsia="en-US"/>
        </w:rPr>
        <w:t>9</w:t>
      </w:r>
      <w:r w:rsidR="000B15CE">
        <w:rPr>
          <w:rFonts w:ascii="Myriad Pro" w:eastAsia="Calibri" w:hAnsi="Myriad Pro" w:cs="Times New Roman"/>
          <w:sz w:val="26"/>
          <w:szCs w:val="26"/>
          <w:lang w:eastAsia="en-US"/>
        </w:rPr>
        <w:t xml:space="preserve"> г</w:t>
      </w:r>
      <w:r w:rsidR="009851F4">
        <w:rPr>
          <w:rFonts w:ascii="Myriad Pro" w:eastAsia="Calibri" w:hAnsi="Myriad Pro" w:cs="Times New Roman"/>
          <w:sz w:val="26"/>
          <w:szCs w:val="26"/>
          <w:lang w:eastAsia="en-US"/>
        </w:rPr>
        <w:t>оды</w:t>
      </w:r>
      <w:r w:rsidRPr="00295B07">
        <w:rPr>
          <w:rFonts w:ascii="Myriad Pro" w:eastAsia="Calibri" w:hAnsi="Myriad Pro" w:cs="Times New Roman"/>
          <w:sz w:val="26"/>
          <w:szCs w:val="26"/>
          <w:lang w:eastAsia="en-US"/>
        </w:rPr>
        <w:t xml:space="preserve"> на территории Республики Коми, экспертизы обосновывающих материалов, предоставленных Филиалом </w:t>
      </w:r>
      <w:r w:rsidR="00FC0668">
        <w:rPr>
          <w:rFonts w:ascii="Myriad Pro" w:eastAsia="Calibri" w:hAnsi="Myriad Pro" w:cs="Times New Roman"/>
          <w:sz w:val="26"/>
          <w:szCs w:val="26"/>
          <w:lang w:eastAsia="en-US"/>
        </w:rPr>
        <w:br/>
      </w:r>
      <w:r w:rsidRPr="00295B07">
        <w:rPr>
          <w:rFonts w:ascii="Myriad Pro" w:eastAsia="Calibri" w:hAnsi="Myriad Pro" w:cs="Times New Roman"/>
          <w:sz w:val="26"/>
          <w:szCs w:val="26"/>
          <w:lang w:eastAsia="en-US"/>
        </w:rPr>
        <w:t xml:space="preserve">ПАО «МРСК Северо-Запада» в Республике Коми в регулирующий орган – Министерство энергетики, жилищно-коммунального хозяйства и тарифов Республики Коми </w:t>
      </w:r>
      <w:r w:rsidR="00FC0668">
        <w:rPr>
          <w:rFonts w:ascii="Myriad Pro" w:eastAsia="Calibri" w:hAnsi="Myriad Pro" w:cs="Times New Roman"/>
          <w:sz w:val="26"/>
          <w:szCs w:val="26"/>
          <w:lang w:eastAsia="en-US"/>
        </w:rPr>
        <w:t>(далее – регулирующий орган, Министерство)</w:t>
      </w:r>
      <w:r w:rsidRPr="00295B07">
        <w:rPr>
          <w:rFonts w:ascii="Myriad Pro" w:eastAsia="Calibri" w:hAnsi="Myriad Pro" w:cs="Times New Roman"/>
          <w:sz w:val="26"/>
          <w:szCs w:val="26"/>
          <w:lang w:eastAsia="en-US"/>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регулирующим органом при определении необходимой валовой выручки (далее – НВВ) Филиала ПАО «МРСК Северо-Запада» в Республике Коми при установлении тарифов на услуги по передаче электрической энергии</w:t>
      </w:r>
      <w:r w:rsidR="009851F4">
        <w:rPr>
          <w:rFonts w:ascii="Myriad Pro" w:eastAsia="Calibri" w:hAnsi="Myriad Pro" w:cs="Times New Roman"/>
          <w:sz w:val="26"/>
          <w:szCs w:val="26"/>
          <w:lang w:eastAsia="en-US"/>
        </w:rPr>
        <w:t>.</w:t>
      </w:r>
    </w:p>
    <w:p w14:paraId="3D08C005" w14:textId="77777777" w:rsidR="00295B07" w:rsidRPr="00295B07" w:rsidRDefault="00295B07" w:rsidP="00295B07">
      <w:pPr>
        <w:shd w:val="clear" w:color="auto" w:fill="FFFFFF"/>
        <w:spacing w:after="0" w:line="360" w:lineRule="auto"/>
        <w:ind w:firstLine="567"/>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Исполнителем рассматривались и принимались во внимание все представленные документы, имеющие значение для оценки обоснованности принятых Министерством энергетики, жилищно-коммунального хозяйства и тарифов Республики Коми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13BB4B1F" w14:textId="77777777" w:rsidR="00295B07" w:rsidRPr="00295B07" w:rsidRDefault="00295B07" w:rsidP="00295B07">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p>
    <w:p w14:paraId="401ABAFE" w14:textId="5FF3AA73" w:rsidR="00295B07" w:rsidRPr="0017095E" w:rsidRDefault="00295B07" w:rsidP="00295B07">
      <w:pPr>
        <w:shd w:val="clear" w:color="auto" w:fill="FFFFFF"/>
        <w:spacing w:before="100" w:beforeAutospacing="1" w:after="100" w:afterAutospacing="1" w:line="360" w:lineRule="auto"/>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Генеральный директор ООО «ЭК ЭПАР»</w:t>
      </w:r>
      <w:r w:rsidRPr="00295B07">
        <w:rPr>
          <w:rFonts w:ascii="Myriad Pro" w:eastAsia="Calibri" w:hAnsi="Myriad Pro" w:cs="Times New Roman"/>
          <w:sz w:val="26"/>
          <w:szCs w:val="26"/>
          <w:lang w:eastAsia="en-US"/>
        </w:rPr>
        <w:tab/>
        <w:t>_______________</w:t>
      </w:r>
      <w:r w:rsidR="00101321">
        <w:rPr>
          <w:rFonts w:ascii="Myriad Pro" w:eastAsia="Calibri" w:hAnsi="Myriad Pro" w:cs="Times New Roman"/>
          <w:sz w:val="26"/>
          <w:szCs w:val="26"/>
          <w:lang w:eastAsia="en-US"/>
        </w:rPr>
        <w:tab/>
      </w:r>
      <w:r w:rsidR="0017095E">
        <w:rPr>
          <w:rFonts w:ascii="Myriad Pro" w:eastAsia="Calibri" w:hAnsi="Myriad Pro" w:cs="Times New Roman"/>
          <w:sz w:val="26"/>
          <w:szCs w:val="26"/>
          <w:lang w:eastAsia="en-US"/>
        </w:rPr>
        <w:t xml:space="preserve">            </w:t>
      </w:r>
      <w:r w:rsidR="00101321">
        <w:rPr>
          <w:rFonts w:ascii="Myriad Pro" w:eastAsia="Calibri" w:hAnsi="Myriad Pro" w:cs="Times New Roman"/>
          <w:sz w:val="26"/>
          <w:szCs w:val="26"/>
          <w:lang w:eastAsia="en-US"/>
        </w:rPr>
        <w:t xml:space="preserve">  </w:t>
      </w:r>
      <w:r w:rsidRPr="00295B07">
        <w:rPr>
          <w:rFonts w:ascii="Myriad Pro" w:eastAsia="Calibri" w:hAnsi="Myriad Pro" w:cs="Times New Roman"/>
          <w:sz w:val="26"/>
          <w:szCs w:val="26"/>
          <w:lang w:eastAsia="en-US"/>
        </w:rPr>
        <w:t>В. Н. Логинов</w:t>
      </w:r>
      <w:r w:rsidRPr="00295B07">
        <w:rPr>
          <w:rFonts w:ascii="Myriad Pro" w:eastAsia="Calibri" w:hAnsi="Myriad Pro" w:cs="Times New Roman"/>
          <w:sz w:val="25"/>
          <w:szCs w:val="25"/>
          <w:lang w:eastAsia="en-US"/>
        </w:rPr>
        <w:br w:type="page"/>
      </w:r>
    </w:p>
    <w:p w14:paraId="5C84748B" w14:textId="77777777" w:rsidR="00295B07" w:rsidRPr="00295B07" w:rsidRDefault="00295B07" w:rsidP="003B2E79">
      <w:pPr>
        <w:keepNext/>
        <w:keepLines/>
        <w:numPr>
          <w:ilvl w:val="0"/>
          <w:numId w:val="5"/>
        </w:numPr>
        <w:spacing w:before="40" w:after="0" w:line="360" w:lineRule="auto"/>
        <w:outlineLvl w:val="2"/>
        <w:rPr>
          <w:rFonts w:ascii="Myriad Pro" w:eastAsia="Times New Roman" w:hAnsi="Myriad Pro" w:cs="Times New Roman"/>
          <w:b/>
          <w:color w:val="4F6228"/>
          <w:sz w:val="28"/>
          <w:szCs w:val="28"/>
          <w:lang w:eastAsia="en-US"/>
        </w:rPr>
      </w:pPr>
      <w:bookmarkStart w:id="2" w:name="_Toc53674113"/>
      <w:r w:rsidRPr="00295B07">
        <w:rPr>
          <w:rFonts w:ascii="Myriad Pro" w:eastAsia="Times New Roman" w:hAnsi="Myriad Pro" w:cs="Times New Roman"/>
          <w:b/>
          <w:color w:val="4F6228"/>
          <w:sz w:val="28"/>
          <w:szCs w:val="28"/>
          <w:lang w:eastAsia="en-US"/>
        </w:rPr>
        <w:lastRenderedPageBreak/>
        <w:t>Вводная часть</w:t>
      </w:r>
      <w:bookmarkEnd w:id="2"/>
    </w:p>
    <w:p w14:paraId="6077E344" w14:textId="77777777" w:rsidR="00295B07" w:rsidRPr="00295B07"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53674114"/>
      <w:r w:rsidRPr="00295B07">
        <w:rPr>
          <w:rFonts w:ascii="Myriad Pro" w:eastAsia="Times New Roman" w:hAnsi="Myriad Pro" w:cs="Times New Roman"/>
          <w:b/>
          <w:color w:val="4F6228"/>
          <w:sz w:val="28"/>
          <w:szCs w:val="28"/>
          <w:lang w:eastAsia="en-US"/>
        </w:rPr>
        <w:t>Сведения о Заказчике</w:t>
      </w:r>
      <w:bookmarkEnd w:id="3"/>
      <w:bookmarkEnd w:id="4"/>
      <w:bookmarkEnd w:id="5"/>
      <w:bookmarkEnd w:id="6"/>
      <w:bookmarkEnd w:id="7"/>
      <w:bookmarkEnd w:id="8"/>
      <w:bookmarkEnd w:id="9"/>
      <w:bookmarkEnd w:id="10"/>
      <w:bookmarkEnd w:id="11"/>
    </w:p>
    <w:tbl>
      <w:tblPr>
        <w:tblStyle w:val="110"/>
        <w:tblW w:w="9242" w:type="dxa"/>
        <w:tblInd w:w="-5" w:type="dxa"/>
        <w:tblLayout w:type="fixed"/>
        <w:tblLook w:val="01E0" w:firstRow="1" w:lastRow="1" w:firstColumn="1" w:lastColumn="1" w:noHBand="0" w:noVBand="0"/>
      </w:tblPr>
      <w:tblGrid>
        <w:gridCol w:w="3402"/>
        <w:gridCol w:w="5840"/>
      </w:tblGrid>
      <w:tr w:rsidR="00295B07" w:rsidRPr="00295B07" w14:paraId="2318552F"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7256A1AF" w14:textId="77777777" w:rsidR="00295B07" w:rsidRPr="00295B07" w:rsidRDefault="0053553F" w:rsidP="0053553F">
            <w:pPr>
              <w:spacing w:before="20" w:after="20" w:line="360" w:lineRule="auto"/>
              <w:rPr>
                <w:b w:val="0"/>
                <w:sz w:val="26"/>
                <w:szCs w:val="26"/>
              </w:rPr>
            </w:pPr>
            <w:r>
              <w:rPr>
                <w:b w:val="0"/>
                <w:sz w:val="26"/>
                <w:szCs w:val="26"/>
              </w:rPr>
              <w:t>Наименова</w:t>
            </w:r>
            <w:r w:rsidR="00295B07" w:rsidRPr="00295B07">
              <w:rPr>
                <w:b w:val="0"/>
                <w:sz w:val="26"/>
                <w:szCs w:val="26"/>
              </w:rPr>
              <w:t>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0085ABB1" w14:textId="77777777" w:rsidR="00295B07" w:rsidRPr="00295B07" w:rsidRDefault="00295B07" w:rsidP="0053553F">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295B07">
              <w:rPr>
                <w:b w:val="0"/>
                <w:sz w:val="26"/>
                <w:szCs w:val="26"/>
              </w:rPr>
              <w:t>Информация</w:t>
            </w:r>
          </w:p>
        </w:tc>
      </w:tr>
      <w:tr w:rsidR="00F64A00" w:rsidRPr="00295B07" w14:paraId="6E71A203" w14:textId="77777777" w:rsidTr="00F64A00">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7788A22C" w14:textId="77777777" w:rsidR="00F64A00" w:rsidRPr="00295B07" w:rsidRDefault="00F64A00" w:rsidP="00F64A00">
            <w:pPr>
              <w:contextualSpacing/>
              <w:rPr>
                <w:sz w:val="26"/>
                <w:szCs w:val="26"/>
              </w:rPr>
            </w:pPr>
            <w:r w:rsidRPr="00295B07">
              <w:rPr>
                <w:sz w:val="26"/>
                <w:szCs w:val="26"/>
              </w:rPr>
              <w:t>Организационно-правовая форма и полное наименование Заказчика</w:t>
            </w:r>
          </w:p>
        </w:tc>
        <w:tc>
          <w:tcPr>
            <w:tcW w:w="5840" w:type="dxa"/>
            <w:tcBorders>
              <w:top w:val="single" w:sz="4" w:space="0" w:color="FFFFFF" w:themeColor="background1"/>
            </w:tcBorders>
          </w:tcPr>
          <w:p w14:paraId="4FC25CDE"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Публичное акционерное общество «Межрегиональная распределительная сетевая компания Северо-Запада»</w:t>
            </w:r>
          </w:p>
        </w:tc>
      </w:tr>
      <w:tr w:rsidR="00F64A00" w:rsidRPr="00295B07" w14:paraId="3F37F7B6"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1861467A" w14:textId="77777777" w:rsidR="00F64A00" w:rsidRPr="00295B07" w:rsidRDefault="00F64A00" w:rsidP="00F64A00">
            <w:pPr>
              <w:contextualSpacing/>
              <w:rPr>
                <w:sz w:val="26"/>
                <w:szCs w:val="26"/>
              </w:rPr>
            </w:pPr>
            <w:r w:rsidRPr="00295B07">
              <w:rPr>
                <w:sz w:val="26"/>
                <w:szCs w:val="26"/>
              </w:rPr>
              <w:t>Краткое наименование Заказчика</w:t>
            </w:r>
          </w:p>
        </w:tc>
        <w:tc>
          <w:tcPr>
            <w:tcW w:w="5840" w:type="dxa"/>
          </w:tcPr>
          <w:p w14:paraId="66D973AF"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ПАО «МРСК Северо-Запада»</w:t>
            </w:r>
          </w:p>
        </w:tc>
      </w:tr>
      <w:tr w:rsidR="00F64A00" w:rsidRPr="00295B07" w14:paraId="3BD3CEF4"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6126D39D" w14:textId="77777777" w:rsidR="00F64A00" w:rsidRPr="00295B07" w:rsidRDefault="00F64A00" w:rsidP="00F64A00">
            <w:pPr>
              <w:contextualSpacing/>
              <w:rPr>
                <w:sz w:val="26"/>
                <w:szCs w:val="26"/>
              </w:rPr>
            </w:pPr>
            <w:r w:rsidRPr="00295B07">
              <w:rPr>
                <w:sz w:val="26"/>
                <w:szCs w:val="26"/>
              </w:rPr>
              <w:t>ОГРН</w:t>
            </w:r>
          </w:p>
        </w:tc>
        <w:tc>
          <w:tcPr>
            <w:tcW w:w="5840" w:type="dxa"/>
          </w:tcPr>
          <w:p w14:paraId="2991075A"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lang w:val="en-US"/>
              </w:rPr>
            </w:pPr>
            <w:r w:rsidRPr="00295B07">
              <w:rPr>
                <w:sz w:val="26"/>
                <w:szCs w:val="26"/>
              </w:rPr>
              <w:t>1047855175785</w:t>
            </w:r>
          </w:p>
        </w:tc>
      </w:tr>
      <w:tr w:rsidR="00F64A00" w:rsidRPr="00295B07" w14:paraId="2780F8FE"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47B73684" w14:textId="77777777" w:rsidR="00F64A00" w:rsidRPr="00295B07" w:rsidRDefault="00F64A00" w:rsidP="00F64A00">
            <w:pPr>
              <w:contextualSpacing/>
              <w:rPr>
                <w:sz w:val="26"/>
                <w:szCs w:val="26"/>
              </w:rPr>
            </w:pPr>
            <w:r w:rsidRPr="00295B07">
              <w:rPr>
                <w:sz w:val="26"/>
                <w:szCs w:val="26"/>
              </w:rPr>
              <w:t>ИНН / КПП</w:t>
            </w:r>
          </w:p>
        </w:tc>
        <w:tc>
          <w:tcPr>
            <w:tcW w:w="5840" w:type="dxa"/>
          </w:tcPr>
          <w:p w14:paraId="5AB3318E"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7802312751/781001001</w:t>
            </w:r>
          </w:p>
        </w:tc>
      </w:tr>
      <w:tr w:rsidR="00F64A00" w:rsidRPr="00295B07" w14:paraId="46D63852"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19DCEB0A" w14:textId="77777777" w:rsidR="00F64A00" w:rsidRPr="00295B07" w:rsidRDefault="00F64A00" w:rsidP="00F64A00">
            <w:pPr>
              <w:contextualSpacing/>
              <w:rPr>
                <w:sz w:val="26"/>
                <w:szCs w:val="26"/>
              </w:rPr>
            </w:pPr>
            <w:r w:rsidRPr="00295B07">
              <w:rPr>
                <w:sz w:val="26"/>
                <w:szCs w:val="26"/>
              </w:rPr>
              <w:t>Юридический адрес Заказчика</w:t>
            </w:r>
          </w:p>
        </w:tc>
        <w:tc>
          <w:tcPr>
            <w:tcW w:w="5840" w:type="dxa"/>
          </w:tcPr>
          <w:p w14:paraId="4B318C0A"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196 247, г. Санкт-Петербург, площадь Конституции, дом 3, литер А, помещение 16Н</w:t>
            </w:r>
          </w:p>
        </w:tc>
      </w:tr>
      <w:tr w:rsidR="00F64A00" w:rsidRPr="00295B07" w14:paraId="4E31B6AB"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233B6FB7" w14:textId="77777777" w:rsidR="00F64A00" w:rsidRPr="00295B07" w:rsidRDefault="00F64A00" w:rsidP="00F64A00">
            <w:pPr>
              <w:contextualSpacing/>
              <w:rPr>
                <w:sz w:val="26"/>
                <w:szCs w:val="26"/>
              </w:rPr>
            </w:pPr>
            <w:r w:rsidRPr="00295B07">
              <w:rPr>
                <w:sz w:val="26"/>
                <w:szCs w:val="26"/>
              </w:rPr>
              <w:t>Место нахождения Заказчика</w:t>
            </w:r>
          </w:p>
        </w:tc>
        <w:tc>
          <w:tcPr>
            <w:tcW w:w="5840" w:type="dxa"/>
          </w:tcPr>
          <w:p w14:paraId="3A3995B9"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196 247, г. Санкт-Петербург, площадь Конституции, дом 3, литер А, помещение 16Н</w:t>
            </w:r>
          </w:p>
        </w:tc>
      </w:tr>
      <w:tr w:rsidR="00F64A00" w:rsidRPr="00295B07" w14:paraId="1F09A2D3"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64399D81" w14:textId="77777777" w:rsidR="00F64A00" w:rsidRPr="00295B07" w:rsidRDefault="00F64A00" w:rsidP="00F64A00">
            <w:pPr>
              <w:contextualSpacing/>
              <w:rPr>
                <w:sz w:val="26"/>
                <w:szCs w:val="26"/>
              </w:rPr>
            </w:pPr>
            <w:r w:rsidRPr="00295B07">
              <w:rPr>
                <w:sz w:val="26"/>
                <w:szCs w:val="26"/>
              </w:rPr>
              <w:t>Реквизиты Заказчика</w:t>
            </w:r>
          </w:p>
        </w:tc>
        <w:tc>
          <w:tcPr>
            <w:tcW w:w="5840" w:type="dxa"/>
          </w:tcPr>
          <w:p w14:paraId="115C4079"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Ф. ОПЕРУ Банка ВТБ (ПАО) в Санкт-Петербурге г. Санкт-Петербург</w:t>
            </w:r>
          </w:p>
          <w:p w14:paraId="1B2216EF"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р/</w:t>
            </w:r>
            <w:proofErr w:type="spellStart"/>
            <w:r w:rsidRPr="00295B07">
              <w:rPr>
                <w:sz w:val="26"/>
                <w:szCs w:val="26"/>
              </w:rPr>
              <w:t>сч</w:t>
            </w:r>
            <w:proofErr w:type="spellEnd"/>
            <w:r w:rsidRPr="00295B07">
              <w:rPr>
                <w:sz w:val="26"/>
                <w:szCs w:val="26"/>
              </w:rPr>
              <w:t xml:space="preserve"> 40702810539000005887</w:t>
            </w:r>
          </w:p>
          <w:p w14:paraId="05D6926A"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БИК 044030704</w:t>
            </w:r>
          </w:p>
          <w:p w14:paraId="13BB99D8"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к/с 30101810200000000704 в ГРКЦ ГУ Банка России по г. Санкт-Петербургу</w:t>
            </w:r>
          </w:p>
        </w:tc>
      </w:tr>
      <w:tr w:rsidR="00F64A00" w:rsidRPr="00295B07" w14:paraId="37DB532D"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4FB84AB3" w14:textId="77777777" w:rsidR="00F64A00" w:rsidRPr="00295B07" w:rsidRDefault="00F64A00" w:rsidP="00F64A00">
            <w:pPr>
              <w:contextualSpacing/>
              <w:rPr>
                <w:sz w:val="26"/>
                <w:szCs w:val="26"/>
              </w:rPr>
            </w:pPr>
            <w:r w:rsidRPr="00295B07">
              <w:rPr>
                <w:sz w:val="26"/>
                <w:szCs w:val="26"/>
              </w:rPr>
              <w:t xml:space="preserve">Получатель услуги </w:t>
            </w:r>
          </w:p>
        </w:tc>
        <w:tc>
          <w:tcPr>
            <w:tcW w:w="5840" w:type="dxa"/>
          </w:tcPr>
          <w:p w14:paraId="6C168AE5"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Филиал ПАО «МРСК Северо-Запада» в Республике Коми</w:t>
            </w:r>
          </w:p>
        </w:tc>
      </w:tr>
      <w:tr w:rsidR="00F64A00" w:rsidRPr="00295B07" w14:paraId="1BF41747" w14:textId="77777777" w:rsidTr="00F64A00">
        <w:tc>
          <w:tcPr>
            <w:cnfStyle w:val="001000000000" w:firstRow="0" w:lastRow="0" w:firstColumn="1" w:lastColumn="0" w:oddVBand="0" w:evenVBand="0" w:oddHBand="0" w:evenHBand="0" w:firstRowFirstColumn="0" w:firstRowLastColumn="0" w:lastRowFirstColumn="0" w:lastRowLastColumn="0"/>
            <w:tcW w:w="3402" w:type="dxa"/>
          </w:tcPr>
          <w:p w14:paraId="7412B30C" w14:textId="77777777" w:rsidR="00F64A00" w:rsidRPr="00295B07" w:rsidRDefault="00F64A00" w:rsidP="00F64A00">
            <w:pPr>
              <w:contextualSpacing/>
              <w:rPr>
                <w:sz w:val="26"/>
                <w:szCs w:val="26"/>
              </w:rPr>
            </w:pPr>
            <w:r w:rsidRPr="00295B07">
              <w:rPr>
                <w:sz w:val="26"/>
                <w:szCs w:val="26"/>
              </w:rPr>
              <w:t>Юридический и почтовый адрес</w:t>
            </w:r>
          </w:p>
        </w:tc>
        <w:tc>
          <w:tcPr>
            <w:tcW w:w="5840" w:type="dxa"/>
          </w:tcPr>
          <w:p w14:paraId="0C6BBB10" w14:textId="77777777" w:rsidR="00F64A00" w:rsidRPr="00295B07" w:rsidRDefault="00F64A00" w:rsidP="00F64A00">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167 000, г. Сыктывкар, ул. Интернациональная, 94</w:t>
            </w:r>
          </w:p>
        </w:tc>
      </w:tr>
    </w:tbl>
    <w:p w14:paraId="7E2DB6B0" w14:textId="77777777" w:rsidR="00295B07" w:rsidRPr="00295B07"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2" w:name="_Toc437621357"/>
      <w:bookmarkStart w:id="13" w:name="_Toc53674115"/>
      <w:r w:rsidRPr="00295B07">
        <w:rPr>
          <w:rFonts w:ascii="Myriad Pro" w:eastAsia="Times New Roman" w:hAnsi="Myriad Pro" w:cs="Times New Roman"/>
          <w:b/>
          <w:color w:val="4F6228"/>
          <w:sz w:val="28"/>
          <w:szCs w:val="28"/>
          <w:lang w:eastAsia="en-US"/>
        </w:rPr>
        <w:t>Сведения об Исполнителе</w:t>
      </w:r>
      <w:bookmarkEnd w:id="12"/>
      <w:bookmarkEnd w:id="13"/>
    </w:p>
    <w:tbl>
      <w:tblPr>
        <w:tblStyle w:val="110"/>
        <w:tblW w:w="9242" w:type="dxa"/>
        <w:tblInd w:w="-5" w:type="dxa"/>
        <w:tblLayout w:type="fixed"/>
        <w:tblLook w:val="01E0" w:firstRow="1" w:lastRow="1" w:firstColumn="1" w:lastColumn="1" w:noHBand="0" w:noVBand="0"/>
      </w:tblPr>
      <w:tblGrid>
        <w:gridCol w:w="3402"/>
        <w:gridCol w:w="5840"/>
      </w:tblGrid>
      <w:tr w:rsidR="00295B07" w:rsidRPr="00295B07" w14:paraId="6DCFFAC7" w14:textId="77777777" w:rsidTr="00535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3AC66B1C" w14:textId="77777777" w:rsidR="00295B07" w:rsidRPr="00295B07" w:rsidRDefault="00295B07" w:rsidP="00295B07">
            <w:pPr>
              <w:spacing w:before="20" w:after="20" w:line="360" w:lineRule="auto"/>
              <w:rPr>
                <w:b w:val="0"/>
                <w:sz w:val="26"/>
                <w:szCs w:val="26"/>
              </w:rPr>
            </w:pPr>
            <w:r w:rsidRPr="00295B07">
              <w:rPr>
                <w:b w:val="0"/>
                <w:sz w:val="26"/>
                <w:szCs w:val="26"/>
              </w:rPr>
              <w:t>Наименование</w:t>
            </w:r>
          </w:p>
        </w:tc>
        <w:tc>
          <w:tcPr>
            <w:tcW w:w="58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tcPr>
          <w:p w14:paraId="6907DDAC" w14:textId="77777777" w:rsidR="00295B07" w:rsidRPr="00295B07" w:rsidRDefault="00295B07" w:rsidP="00295B07">
            <w:pPr>
              <w:spacing w:before="20" w:after="20" w:line="360" w:lineRule="auto"/>
              <w:cnfStyle w:val="100000000000" w:firstRow="1" w:lastRow="0" w:firstColumn="0" w:lastColumn="0" w:oddVBand="0" w:evenVBand="0" w:oddHBand="0" w:evenHBand="0" w:firstRowFirstColumn="0" w:firstRowLastColumn="0" w:lastRowFirstColumn="0" w:lastRowLastColumn="0"/>
              <w:rPr>
                <w:b w:val="0"/>
                <w:sz w:val="26"/>
                <w:szCs w:val="26"/>
              </w:rPr>
            </w:pPr>
            <w:r w:rsidRPr="00295B07">
              <w:rPr>
                <w:b w:val="0"/>
                <w:sz w:val="26"/>
                <w:szCs w:val="26"/>
              </w:rPr>
              <w:t>Информация</w:t>
            </w:r>
          </w:p>
        </w:tc>
      </w:tr>
      <w:tr w:rsidR="00295B07" w:rsidRPr="00295B07" w14:paraId="1D668157" w14:textId="77777777" w:rsidTr="0053553F">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FFFFFF" w:themeColor="background1"/>
            </w:tcBorders>
          </w:tcPr>
          <w:p w14:paraId="5ED4A8B1" w14:textId="77777777" w:rsidR="00295B07" w:rsidRPr="00295B07" w:rsidRDefault="00295B07" w:rsidP="00295B07">
            <w:pPr>
              <w:contextualSpacing/>
              <w:rPr>
                <w:sz w:val="26"/>
                <w:szCs w:val="26"/>
              </w:rPr>
            </w:pPr>
            <w:r w:rsidRPr="00295B07">
              <w:rPr>
                <w:sz w:val="26"/>
                <w:szCs w:val="26"/>
              </w:rPr>
              <w:t>Организационно-правовая форма и полное наименование Исполнителя</w:t>
            </w:r>
          </w:p>
        </w:tc>
        <w:tc>
          <w:tcPr>
            <w:tcW w:w="5840" w:type="dxa"/>
            <w:tcBorders>
              <w:top w:val="single" w:sz="4" w:space="0" w:color="FFFFFF" w:themeColor="background1"/>
            </w:tcBorders>
          </w:tcPr>
          <w:p w14:paraId="1F5866A5"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 xml:space="preserve">Общество с ограниченной ответственностью «Экспертная компания ЭПАР» </w:t>
            </w:r>
          </w:p>
        </w:tc>
      </w:tr>
      <w:tr w:rsidR="00295B07" w:rsidRPr="00295B07" w14:paraId="3B56FCB6" w14:textId="77777777" w:rsidTr="00295B07">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007C9F55" w14:textId="77777777" w:rsidR="00295B07" w:rsidRPr="00295B07" w:rsidRDefault="00295B07" w:rsidP="00295B07">
            <w:pPr>
              <w:contextualSpacing/>
              <w:rPr>
                <w:sz w:val="26"/>
                <w:szCs w:val="26"/>
              </w:rPr>
            </w:pPr>
            <w:r w:rsidRPr="00295B07">
              <w:rPr>
                <w:sz w:val="26"/>
                <w:szCs w:val="26"/>
              </w:rPr>
              <w:t>Краткое наименование Исполнителя</w:t>
            </w:r>
          </w:p>
        </w:tc>
        <w:tc>
          <w:tcPr>
            <w:tcW w:w="5840" w:type="dxa"/>
          </w:tcPr>
          <w:p w14:paraId="47F9203F"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ООО «ЭК ЭПАР»</w:t>
            </w:r>
          </w:p>
        </w:tc>
      </w:tr>
      <w:tr w:rsidR="00295B07" w:rsidRPr="00295B07" w14:paraId="152F9B2C"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13299FAC" w14:textId="77777777" w:rsidR="00295B07" w:rsidRPr="00295B07" w:rsidRDefault="00295B07" w:rsidP="00295B07">
            <w:pPr>
              <w:contextualSpacing/>
              <w:rPr>
                <w:sz w:val="26"/>
                <w:szCs w:val="26"/>
              </w:rPr>
            </w:pPr>
            <w:r w:rsidRPr="00295B07">
              <w:rPr>
                <w:sz w:val="26"/>
                <w:szCs w:val="26"/>
              </w:rPr>
              <w:t>ОГРН</w:t>
            </w:r>
          </w:p>
        </w:tc>
        <w:tc>
          <w:tcPr>
            <w:tcW w:w="5840" w:type="dxa"/>
          </w:tcPr>
          <w:p w14:paraId="3EDF3CE3"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1027700164304</w:t>
            </w:r>
          </w:p>
        </w:tc>
      </w:tr>
      <w:tr w:rsidR="00295B07" w:rsidRPr="00295B07" w14:paraId="693B362A"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5E609E21" w14:textId="77777777" w:rsidR="00295B07" w:rsidRPr="00295B07" w:rsidRDefault="00295B07" w:rsidP="00295B07">
            <w:pPr>
              <w:contextualSpacing/>
              <w:rPr>
                <w:sz w:val="26"/>
                <w:szCs w:val="26"/>
              </w:rPr>
            </w:pPr>
            <w:r w:rsidRPr="00295B07">
              <w:rPr>
                <w:sz w:val="26"/>
                <w:szCs w:val="26"/>
              </w:rPr>
              <w:t>ИНН / КПП</w:t>
            </w:r>
          </w:p>
        </w:tc>
        <w:tc>
          <w:tcPr>
            <w:tcW w:w="5840" w:type="dxa"/>
          </w:tcPr>
          <w:p w14:paraId="3B9F4C34"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7722184448 / 770401001</w:t>
            </w:r>
          </w:p>
        </w:tc>
      </w:tr>
      <w:tr w:rsidR="00295B07" w:rsidRPr="00295B07" w14:paraId="7C006AA9"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1F99C9D8" w14:textId="77777777" w:rsidR="00295B07" w:rsidRPr="00295B07" w:rsidRDefault="00295B07" w:rsidP="00295B07">
            <w:pPr>
              <w:contextualSpacing/>
              <w:rPr>
                <w:sz w:val="26"/>
                <w:szCs w:val="26"/>
              </w:rPr>
            </w:pPr>
            <w:r w:rsidRPr="00295B07">
              <w:rPr>
                <w:sz w:val="26"/>
                <w:szCs w:val="26"/>
              </w:rPr>
              <w:t>Юридический адрес Исполнителя</w:t>
            </w:r>
          </w:p>
        </w:tc>
        <w:tc>
          <w:tcPr>
            <w:tcW w:w="5840" w:type="dxa"/>
          </w:tcPr>
          <w:p w14:paraId="69E11C1D"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rFonts w:cs="Arial"/>
                <w:color w:val="000000"/>
                <w:sz w:val="26"/>
                <w:szCs w:val="26"/>
                <w:shd w:val="clear" w:color="auto" w:fill="FFFFFF"/>
                <w:lang w:eastAsia="ar-SA"/>
              </w:rPr>
              <w:t xml:space="preserve">119 121, г. Москва, 1-й пер. Тружеников, д. 14, стр. 2, помещение № </w:t>
            </w:r>
            <w:r w:rsidRPr="00295B07">
              <w:rPr>
                <w:rFonts w:cs="Arial"/>
                <w:color w:val="000000"/>
                <w:sz w:val="26"/>
                <w:szCs w:val="26"/>
                <w:shd w:val="clear" w:color="auto" w:fill="FFFFFF"/>
                <w:lang w:val="en-US" w:eastAsia="ar-SA"/>
              </w:rPr>
              <w:t>I</w:t>
            </w:r>
            <w:r w:rsidRPr="00295B07">
              <w:rPr>
                <w:rFonts w:cs="Arial"/>
                <w:color w:val="000000"/>
                <w:sz w:val="26"/>
                <w:szCs w:val="26"/>
                <w:shd w:val="clear" w:color="auto" w:fill="FFFFFF"/>
                <w:lang w:eastAsia="ar-SA"/>
              </w:rPr>
              <w:t>, этаж – П, комната 8</w:t>
            </w:r>
          </w:p>
        </w:tc>
      </w:tr>
      <w:tr w:rsidR="00295B07" w:rsidRPr="00295B07" w14:paraId="71F33478"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3708C557" w14:textId="77777777" w:rsidR="00295B07" w:rsidRPr="00295B07" w:rsidRDefault="00295B07" w:rsidP="00295B07">
            <w:pPr>
              <w:contextualSpacing/>
              <w:rPr>
                <w:sz w:val="26"/>
                <w:szCs w:val="26"/>
              </w:rPr>
            </w:pPr>
            <w:r w:rsidRPr="00295B07">
              <w:rPr>
                <w:sz w:val="26"/>
                <w:szCs w:val="26"/>
              </w:rPr>
              <w:t>Место нахождения Исполнителя</w:t>
            </w:r>
          </w:p>
        </w:tc>
        <w:tc>
          <w:tcPr>
            <w:tcW w:w="5840" w:type="dxa"/>
          </w:tcPr>
          <w:p w14:paraId="66875C77"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123 557, г. Москва, Средний Тишинский переулок, д. 28</w:t>
            </w:r>
          </w:p>
        </w:tc>
      </w:tr>
      <w:tr w:rsidR="00295B07" w:rsidRPr="00295B07" w14:paraId="48354260" w14:textId="77777777" w:rsidTr="00295B07">
        <w:tc>
          <w:tcPr>
            <w:cnfStyle w:val="001000000000" w:firstRow="0" w:lastRow="0" w:firstColumn="1" w:lastColumn="0" w:oddVBand="0" w:evenVBand="0" w:oddHBand="0" w:evenHBand="0" w:firstRowFirstColumn="0" w:firstRowLastColumn="0" w:lastRowFirstColumn="0" w:lastRowLastColumn="0"/>
            <w:tcW w:w="3402" w:type="dxa"/>
          </w:tcPr>
          <w:p w14:paraId="1A30C75F" w14:textId="77777777" w:rsidR="00295B07" w:rsidRPr="00295B07" w:rsidRDefault="00295B07" w:rsidP="00295B07">
            <w:pPr>
              <w:contextualSpacing/>
              <w:rPr>
                <w:sz w:val="26"/>
                <w:szCs w:val="26"/>
              </w:rPr>
            </w:pPr>
            <w:r w:rsidRPr="00295B07">
              <w:rPr>
                <w:sz w:val="26"/>
                <w:szCs w:val="26"/>
              </w:rPr>
              <w:t>Реквизиты</w:t>
            </w:r>
          </w:p>
        </w:tc>
        <w:tc>
          <w:tcPr>
            <w:tcW w:w="5840" w:type="dxa"/>
          </w:tcPr>
          <w:p w14:paraId="5C5D5104"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 xml:space="preserve">р/с </w:t>
            </w:r>
            <w:r w:rsidRPr="00295B07">
              <w:rPr>
                <w:rFonts w:cs="Arial"/>
                <w:color w:val="000000"/>
                <w:sz w:val="26"/>
                <w:szCs w:val="26"/>
                <w:shd w:val="clear" w:color="auto" w:fill="FFFFFF"/>
              </w:rPr>
              <w:t>40702810287060000071</w:t>
            </w:r>
            <w:r w:rsidRPr="00295B07">
              <w:rPr>
                <w:sz w:val="26"/>
                <w:szCs w:val="26"/>
              </w:rPr>
              <w:br/>
              <w:t>ПАО РОСБАНК</w:t>
            </w:r>
            <w:r w:rsidRPr="00295B07">
              <w:rPr>
                <w:sz w:val="26"/>
                <w:szCs w:val="26"/>
              </w:rPr>
              <w:br/>
              <w:t>к/с 30101810000000000256</w:t>
            </w:r>
          </w:p>
          <w:p w14:paraId="02F9E790" w14:textId="77777777" w:rsidR="00295B07" w:rsidRPr="00295B07" w:rsidRDefault="00295B07" w:rsidP="00295B07">
            <w:pPr>
              <w:contextualSpacing/>
              <w:cnfStyle w:val="000000000000" w:firstRow="0" w:lastRow="0" w:firstColumn="0" w:lastColumn="0" w:oddVBand="0" w:evenVBand="0" w:oddHBand="0" w:evenHBand="0" w:firstRowFirstColumn="0" w:firstRowLastColumn="0" w:lastRowFirstColumn="0" w:lastRowLastColumn="0"/>
              <w:rPr>
                <w:sz w:val="26"/>
                <w:szCs w:val="26"/>
              </w:rPr>
            </w:pPr>
            <w:r w:rsidRPr="00295B07">
              <w:rPr>
                <w:sz w:val="26"/>
                <w:szCs w:val="26"/>
              </w:rPr>
              <w:t>БИК 044525256</w:t>
            </w:r>
          </w:p>
        </w:tc>
      </w:tr>
    </w:tbl>
    <w:p w14:paraId="3E402628" w14:textId="77777777" w:rsidR="00295B07" w:rsidRPr="00295B07"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sectPr w:rsidR="00295B07" w:rsidRPr="00295B07" w:rsidSect="00295B07">
          <w:headerReference w:type="default" r:id="rId10"/>
          <w:footerReference w:type="default" r:id="rId11"/>
          <w:pgSz w:w="11906" w:h="16838"/>
          <w:pgMar w:top="1134" w:right="850" w:bottom="1134" w:left="1701" w:header="708" w:footer="708" w:gutter="0"/>
          <w:cols w:space="708"/>
          <w:titlePg/>
          <w:docGrid w:linePitch="360"/>
        </w:sectPr>
      </w:pPr>
      <w:bookmarkStart w:id="14" w:name="_Toc437621358"/>
    </w:p>
    <w:p w14:paraId="3E04AFBD" w14:textId="77777777" w:rsidR="00295B07" w:rsidRPr="00295B07"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5" w:name="_Toc53674116"/>
      <w:r w:rsidRPr="00295B07">
        <w:rPr>
          <w:rFonts w:ascii="Myriad Pro" w:eastAsia="Times New Roman" w:hAnsi="Myriad Pro" w:cs="Times New Roman"/>
          <w:b/>
          <w:color w:val="4F6228"/>
          <w:sz w:val="28"/>
          <w:szCs w:val="28"/>
          <w:lang w:eastAsia="en-US"/>
        </w:rPr>
        <w:lastRenderedPageBreak/>
        <w:t xml:space="preserve">Основание для </w:t>
      </w:r>
      <w:bookmarkEnd w:id="14"/>
      <w:r w:rsidRPr="00295B07">
        <w:rPr>
          <w:rFonts w:ascii="Myriad Pro" w:eastAsia="Times New Roman" w:hAnsi="Myriad Pro" w:cs="Times New Roman"/>
          <w:b/>
          <w:color w:val="4F6228"/>
          <w:sz w:val="28"/>
          <w:szCs w:val="28"/>
          <w:lang w:eastAsia="en-US"/>
        </w:rPr>
        <w:t>оказания услуг</w:t>
      </w:r>
      <w:bookmarkEnd w:id="15"/>
    </w:p>
    <w:p w14:paraId="54D6AC04" w14:textId="77777777" w:rsidR="00295B07" w:rsidRPr="00295B07" w:rsidRDefault="00295B07" w:rsidP="006B3581">
      <w:pPr>
        <w:keepNext/>
        <w:spacing w:beforeLines="40" w:before="96" w:after="0" w:line="360" w:lineRule="auto"/>
        <w:ind w:firstLine="567"/>
        <w:jc w:val="both"/>
        <w:rPr>
          <w:rFonts w:ascii="Myriad Pro" w:eastAsia="Calibri" w:hAnsi="Myriad Pro" w:cs="Times New Roman"/>
          <w:color w:val="000000"/>
          <w:sz w:val="26"/>
          <w:szCs w:val="26"/>
          <w:lang w:eastAsia="en-US"/>
        </w:rPr>
      </w:pPr>
      <w:r w:rsidRPr="005A5365">
        <w:rPr>
          <w:rFonts w:ascii="Myriad Pro" w:eastAsia="Calibri" w:hAnsi="Myriad Pro" w:cs="Times New Roman"/>
          <w:color w:val="000000"/>
          <w:sz w:val="26"/>
          <w:szCs w:val="26"/>
          <w:lang w:eastAsia="en-US"/>
        </w:rPr>
        <w:t xml:space="preserve">Основанием для оказания услуг является договор № 59/105/20 от 11.02.2020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w:t>
      </w:r>
      <w:bookmarkStart w:id="16" w:name="_Hlk40793907"/>
      <w:r w:rsidRPr="005A5365">
        <w:rPr>
          <w:rFonts w:ascii="Myriad Pro" w:eastAsia="Calibri" w:hAnsi="Myriad Pro" w:cs="Times New Roman"/>
          <w:color w:val="000000"/>
          <w:sz w:val="26"/>
          <w:szCs w:val="26"/>
          <w:lang w:eastAsia="en-US"/>
        </w:rPr>
        <w:t xml:space="preserve">в лице </w:t>
      </w:r>
      <w:bookmarkStart w:id="17" w:name="_Hlk41659631"/>
      <w:r w:rsidRPr="005A5365">
        <w:rPr>
          <w:rFonts w:ascii="Myriad Pro" w:eastAsia="Calibri" w:hAnsi="Myriad Pro" w:cs="Times New Roman"/>
          <w:color w:val="000000"/>
          <w:sz w:val="26"/>
          <w:szCs w:val="26"/>
          <w:lang w:eastAsia="en-US"/>
        </w:rPr>
        <w:t>Генерального директора Логинова Виктора Никитовича, и Публичным акционерным обществом «Межрегиональная распределительная сетевая компания Северо-Запада» (ПАО «МРСК Северо-Запада»), в лице Заместителя Генерального директор по экономике и финансам Шадриной Людмилы Владимировны</w:t>
      </w:r>
      <w:bookmarkEnd w:id="17"/>
      <w:r w:rsidRPr="005A5365">
        <w:rPr>
          <w:rFonts w:ascii="Myriad Pro" w:eastAsia="Calibri" w:hAnsi="Myriad Pro" w:cs="Times New Roman"/>
          <w:color w:val="000000"/>
          <w:sz w:val="26"/>
          <w:szCs w:val="26"/>
          <w:lang w:eastAsia="en-US"/>
        </w:rPr>
        <w:t>.</w:t>
      </w:r>
    </w:p>
    <w:bookmarkEnd w:id="16"/>
    <w:p w14:paraId="4A9204CC" w14:textId="77777777" w:rsidR="00295B07" w:rsidRPr="00295B07" w:rsidRDefault="00295B07" w:rsidP="006C526F">
      <w:pPr>
        <w:keepNext/>
        <w:spacing w:before="320" w:after="0" w:line="360" w:lineRule="auto"/>
        <w:ind w:firstLine="567"/>
        <w:jc w:val="both"/>
        <w:rPr>
          <w:rFonts w:ascii="Myriad Pro" w:eastAsia="Calibri" w:hAnsi="Myriad Pro" w:cs="Times New Roman"/>
          <w:color w:val="000000"/>
          <w:sz w:val="26"/>
          <w:szCs w:val="26"/>
          <w:lang w:eastAsia="en-US"/>
        </w:rPr>
      </w:pPr>
    </w:p>
    <w:p w14:paraId="5ECEDCCD" w14:textId="77777777" w:rsidR="00295B07" w:rsidRPr="00295B07"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18" w:name="_Toc53674117"/>
      <w:r w:rsidRPr="00295B07">
        <w:rPr>
          <w:rFonts w:ascii="Myriad Pro" w:eastAsia="Times New Roman" w:hAnsi="Myriad Pro" w:cs="Times New Roman"/>
          <w:b/>
          <w:color w:val="4F6228"/>
          <w:sz w:val="28"/>
          <w:szCs w:val="28"/>
          <w:lang w:eastAsia="en-US"/>
        </w:rPr>
        <w:t>Цель оказания услуг</w:t>
      </w:r>
      <w:bookmarkEnd w:id="18"/>
    </w:p>
    <w:p w14:paraId="40F98462" w14:textId="77777777" w:rsidR="00295B07" w:rsidRPr="005A5365" w:rsidRDefault="00295B07" w:rsidP="00295B07">
      <w:pPr>
        <w:spacing w:after="0" w:line="360" w:lineRule="auto"/>
        <w:ind w:firstLine="567"/>
        <w:contextualSpacing/>
        <w:jc w:val="both"/>
        <w:rPr>
          <w:rFonts w:ascii="Myriad Pro" w:eastAsia="Calibri" w:hAnsi="Myriad Pro" w:cs="Times New Roman"/>
          <w:sz w:val="26"/>
          <w:szCs w:val="26"/>
          <w:lang w:eastAsia="en-US"/>
        </w:rPr>
      </w:pPr>
      <w:bookmarkStart w:id="19" w:name="_Hlk37762639"/>
      <w:r w:rsidRPr="005A5365">
        <w:rPr>
          <w:rFonts w:ascii="Myriad Pro" w:eastAsia="Calibri" w:hAnsi="Myriad Pro" w:cs="Times New Roman"/>
          <w:sz w:val="26"/>
          <w:szCs w:val="26"/>
          <w:lang w:eastAsia="en-US"/>
        </w:rPr>
        <w:t>Экспертиза тарифно-балансовых решений, принятых Министерством энергетики, жилищно-коммунального хозяйства и тарифов Республики Коми в отношении Филиала ПАО «МРСК Северо-Запада» в Республике Коми при установлении регулируемых тарифов</w:t>
      </w:r>
      <w:r w:rsidR="00FC0668">
        <w:rPr>
          <w:rFonts w:ascii="Myriad Pro" w:eastAsia="Calibri" w:hAnsi="Myriad Pro" w:cs="Times New Roman"/>
          <w:sz w:val="26"/>
          <w:szCs w:val="26"/>
          <w:lang w:eastAsia="en-US"/>
        </w:rPr>
        <w:t>.</w:t>
      </w:r>
    </w:p>
    <w:p w14:paraId="3F586A42" w14:textId="77777777" w:rsidR="00295B07" w:rsidRPr="005A5365"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5A5365">
        <w:rPr>
          <w:rFonts w:ascii="Myriad Pro" w:eastAsia="Calibri" w:hAnsi="Myriad Pro" w:cs="Times New Roman"/>
          <w:sz w:val="26"/>
          <w:szCs w:val="26"/>
          <w:lang w:eastAsia="en-US"/>
        </w:rPr>
        <w:t>Экспертиза обосновывающих материалов, предоставляемых Филиалом ПАО «МРСК Северо-Запада» в Республике Коми в Министерство энергетики, жилищно-коммунального хозяйства и тарифов Республики Коми в рамках рассмотрения дел об установлении тарифов</w:t>
      </w:r>
      <w:r w:rsidR="00FC0668">
        <w:rPr>
          <w:rFonts w:ascii="Myriad Pro" w:eastAsia="Calibri" w:hAnsi="Myriad Pro" w:cs="Times New Roman"/>
          <w:sz w:val="26"/>
          <w:szCs w:val="26"/>
          <w:lang w:eastAsia="en-US"/>
        </w:rPr>
        <w:t>.</w:t>
      </w:r>
    </w:p>
    <w:p w14:paraId="3DF14AD5" w14:textId="77777777" w:rsidR="00295B07" w:rsidRPr="005A5365"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5A5365">
        <w:rPr>
          <w:rFonts w:ascii="Myriad Pro" w:eastAsia="Calibri" w:hAnsi="Myriad Pro" w:cs="Times New Roman"/>
          <w:sz w:val="26"/>
          <w:szCs w:val="26"/>
          <w:lang w:eastAsia="en-US"/>
        </w:rPr>
        <w:t>Экспертиза обоснованности решений, принятых Министерством энергетики, жилищно-коммунального хозяйства и тарифов Республики Коми при определении необходимой валовой выручки Филиала ПАО «МРСК Северо-Запада» в Республике Коми при установлении тарифов</w:t>
      </w:r>
      <w:r w:rsidR="00FC0668">
        <w:rPr>
          <w:rFonts w:ascii="Myriad Pro" w:eastAsia="Calibri" w:hAnsi="Myriad Pro" w:cs="Times New Roman"/>
          <w:sz w:val="26"/>
          <w:szCs w:val="26"/>
          <w:lang w:eastAsia="en-US"/>
        </w:rPr>
        <w:t>.</w:t>
      </w:r>
    </w:p>
    <w:p w14:paraId="6CD09396" w14:textId="77777777" w:rsidR="00295B07" w:rsidRPr="00295B07"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5A5365">
        <w:rPr>
          <w:rFonts w:ascii="Myriad Pro" w:eastAsia="Calibri" w:hAnsi="Myriad Pro" w:cs="Times New Roman"/>
          <w:sz w:val="26"/>
          <w:szCs w:val="26"/>
          <w:lang w:eastAsia="en-US"/>
        </w:rPr>
        <w:t>Подготовка рекомендаций и предложений по решению проблем, выявленных в результате экспертизы тарифно-балансовых решений, принятых Министерством энергетики, жилищно-коммунального хозяйства и тарифов Республики Коми .</w:t>
      </w:r>
    </w:p>
    <w:bookmarkEnd w:id="19"/>
    <w:p w14:paraId="18BAC2E7" w14:textId="77777777" w:rsidR="005A5365" w:rsidRDefault="005A5365">
      <w:pPr>
        <w:rPr>
          <w:rFonts w:ascii="Myriad Pro" w:eastAsia="Calibri" w:hAnsi="Myriad Pro" w:cs="Times New Roman"/>
          <w:sz w:val="26"/>
          <w:szCs w:val="26"/>
          <w:lang w:eastAsia="en-US"/>
        </w:rPr>
      </w:pPr>
      <w:r>
        <w:rPr>
          <w:rFonts w:ascii="Myriad Pro" w:eastAsia="Calibri" w:hAnsi="Myriad Pro" w:cs="Times New Roman"/>
          <w:sz w:val="26"/>
          <w:szCs w:val="26"/>
          <w:lang w:eastAsia="en-US"/>
        </w:rPr>
        <w:br w:type="page"/>
      </w:r>
    </w:p>
    <w:p w14:paraId="4FD3D07D" w14:textId="77777777" w:rsidR="00295B07" w:rsidRPr="00295B07" w:rsidRDefault="00295B07" w:rsidP="00295B07">
      <w:pPr>
        <w:tabs>
          <w:tab w:val="left" w:pos="993"/>
        </w:tabs>
        <w:spacing w:after="0" w:line="360" w:lineRule="auto"/>
        <w:jc w:val="both"/>
        <w:rPr>
          <w:rFonts w:ascii="Myriad Pro" w:eastAsia="Calibri" w:hAnsi="Myriad Pro" w:cs="Times New Roman"/>
          <w:b/>
          <w:sz w:val="26"/>
          <w:szCs w:val="26"/>
          <w:u w:val="single"/>
          <w:lang w:eastAsia="en-US"/>
        </w:rPr>
      </w:pPr>
      <w:r w:rsidRPr="00295B07">
        <w:rPr>
          <w:rFonts w:ascii="Myriad Pro" w:eastAsia="Calibri" w:hAnsi="Myriad Pro" w:cs="Times New Roman"/>
          <w:b/>
          <w:sz w:val="26"/>
          <w:szCs w:val="26"/>
          <w:u w:val="single"/>
          <w:lang w:eastAsia="en-US"/>
        </w:rPr>
        <w:lastRenderedPageBreak/>
        <w:t xml:space="preserve">Этап № </w:t>
      </w:r>
      <w:r w:rsidR="000B15CE">
        <w:rPr>
          <w:rFonts w:ascii="Myriad Pro" w:eastAsia="Calibri" w:hAnsi="Myriad Pro" w:cs="Times New Roman"/>
          <w:b/>
          <w:sz w:val="26"/>
          <w:szCs w:val="26"/>
          <w:u w:val="single"/>
          <w:lang w:eastAsia="en-US"/>
        </w:rPr>
        <w:t>2</w:t>
      </w:r>
      <w:r w:rsidRPr="00295B07">
        <w:rPr>
          <w:rFonts w:ascii="Myriad Pro" w:eastAsia="Calibri" w:hAnsi="Myriad Pro" w:cs="Times New Roman"/>
          <w:b/>
          <w:sz w:val="26"/>
          <w:szCs w:val="26"/>
          <w:u w:val="single"/>
          <w:lang w:eastAsia="en-US"/>
        </w:rPr>
        <w:t>.</w:t>
      </w:r>
      <w:r w:rsidR="000F4287">
        <w:rPr>
          <w:rFonts w:ascii="Myriad Pro" w:eastAsia="Calibri" w:hAnsi="Myriad Pro" w:cs="Times New Roman"/>
          <w:b/>
          <w:sz w:val="26"/>
          <w:szCs w:val="26"/>
          <w:u w:val="single"/>
          <w:lang w:eastAsia="en-US"/>
        </w:rPr>
        <w:t>2</w:t>
      </w:r>
      <w:r w:rsidRPr="00295B07">
        <w:rPr>
          <w:rFonts w:ascii="Myriad Pro" w:eastAsia="Calibri" w:hAnsi="Myriad Pro" w:cs="Times New Roman"/>
          <w:b/>
          <w:sz w:val="26"/>
          <w:szCs w:val="26"/>
          <w:u w:val="single"/>
          <w:lang w:eastAsia="en-US"/>
        </w:rPr>
        <w:t>.</w:t>
      </w:r>
      <w:r w:rsidR="000F4287">
        <w:rPr>
          <w:rFonts w:ascii="Myriad Pro" w:eastAsia="Calibri" w:hAnsi="Myriad Pro" w:cs="Times New Roman"/>
          <w:b/>
          <w:sz w:val="26"/>
          <w:szCs w:val="26"/>
          <w:u w:val="single"/>
          <w:lang w:eastAsia="en-US"/>
        </w:rPr>
        <w:t>1</w:t>
      </w:r>
      <w:r w:rsidRPr="00295B07">
        <w:rPr>
          <w:rFonts w:ascii="Myriad Pro" w:eastAsia="Calibri" w:hAnsi="Myriad Pro" w:cs="Times New Roman"/>
          <w:b/>
          <w:sz w:val="26"/>
          <w:szCs w:val="26"/>
          <w:u w:val="single"/>
          <w:lang w:eastAsia="en-US"/>
        </w:rPr>
        <w:t xml:space="preserve">. </w:t>
      </w:r>
    </w:p>
    <w:p w14:paraId="0BF22A93" w14:textId="77777777" w:rsidR="000F4287" w:rsidRPr="000F4287" w:rsidRDefault="00351171" w:rsidP="000F4287">
      <w:pPr>
        <w:tabs>
          <w:tab w:val="left" w:pos="993"/>
        </w:tabs>
        <w:spacing w:after="0" w:line="360" w:lineRule="auto"/>
        <w:ind w:firstLine="567"/>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t>2</w:t>
      </w:r>
      <w:r w:rsidR="000F4287" w:rsidRPr="000F4287">
        <w:rPr>
          <w:rFonts w:ascii="Myriad Pro" w:eastAsia="Calibri" w:hAnsi="Myriad Pro" w:cs="Times New Roman"/>
          <w:sz w:val="26"/>
          <w:szCs w:val="26"/>
          <w:lang w:eastAsia="en-US"/>
        </w:rPr>
        <w:t>.1.</w:t>
      </w:r>
      <w:r>
        <w:rPr>
          <w:rFonts w:ascii="Myriad Pro" w:eastAsia="Calibri" w:hAnsi="Myriad Pro" w:cs="Times New Roman"/>
          <w:sz w:val="26"/>
          <w:szCs w:val="26"/>
          <w:lang w:eastAsia="en-US"/>
        </w:rPr>
        <w:t>4</w:t>
      </w:r>
      <w:r w:rsidR="000F4287" w:rsidRPr="000F4287">
        <w:rPr>
          <w:rFonts w:ascii="Myriad Pro" w:eastAsia="Calibri" w:hAnsi="Myriad Pro" w:cs="Times New Roman"/>
          <w:sz w:val="26"/>
          <w:szCs w:val="26"/>
          <w:lang w:eastAsia="en-US"/>
        </w:rPr>
        <w:t>.</w:t>
      </w:r>
      <w:r w:rsidR="000F4287" w:rsidRPr="000F4287">
        <w:rPr>
          <w:rFonts w:ascii="Myriad Pro" w:eastAsia="Calibri" w:hAnsi="Myriad Pro" w:cs="Times New Roman"/>
          <w:sz w:val="26"/>
          <w:szCs w:val="26"/>
          <w:lang w:eastAsia="en-US"/>
        </w:rPr>
        <w:tab/>
        <w:t xml:space="preserve">Подготовка рекомендаций и предложений к формированию пакета обосновывающих документов, предоставляемых </w:t>
      </w:r>
      <w:r w:rsidR="006C526F">
        <w:rPr>
          <w:rFonts w:ascii="Myriad Pro" w:eastAsia="Calibri" w:hAnsi="Myriad Pro" w:cs="Times New Roman"/>
          <w:sz w:val="26"/>
          <w:szCs w:val="26"/>
          <w:lang w:eastAsia="en-US"/>
        </w:rPr>
        <w:t xml:space="preserve">филиалом </w:t>
      </w:r>
      <w:r w:rsidR="000F4287" w:rsidRPr="000F4287">
        <w:rPr>
          <w:rFonts w:ascii="Myriad Pro" w:eastAsia="Calibri" w:hAnsi="Myriad Pro" w:cs="Times New Roman"/>
          <w:sz w:val="26"/>
          <w:szCs w:val="26"/>
          <w:lang w:eastAsia="en-US"/>
        </w:rPr>
        <w:t>ПАО «МРСК Северо-Запада»</w:t>
      </w:r>
      <w:r w:rsidR="006C526F">
        <w:rPr>
          <w:rFonts w:ascii="Myriad Pro" w:eastAsia="Calibri" w:hAnsi="Myriad Pro" w:cs="Times New Roman"/>
          <w:sz w:val="26"/>
          <w:szCs w:val="26"/>
          <w:lang w:eastAsia="en-US"/>
        </w:rPr>
        <w:t xml:space="preserve"> в Республике Коми</w:t>
      </w:r>
      <w:r w:rsidR="000F4287" w:rsidRPr="000F4287">
        <w:rPr>
          <w:rFonts w:ascii="Myriad Pro" w:eastAsia="Calibri" w:hAnsi="Myriad Pro" w:cs="Times New Roman"/>
          <w:sz w:val="26"/>
          <w:szCs w:val="26"/>
          <w:lang w:eastAsia="en-US"/>
        </w:rPr>
        <w:t xml:space="preserve"> в </w:t>
      </w:r>
      <w:r w:rsidR="006C526F" w:rsidRPr="00295B07">
        <w:rPr>
          <w:rFonts w:ascii="Myriad Pro" w:eastAsia="Calibri" w:hAnsi="Myriad Pro" w:cs="Times New Roman"/>
          <w:sz w:val="26"/>
          <w:szCs w:val="26"/>
          <w:lang w:eastAsia="en-US"/>
        </w:rPr>
        <w:t>Министерство энергетики, жилищно-коммунального хозяйства и тарифов Республики Коми</w:t>
      </w:r>
      <w:r w:rsidR="000F4287" w:rsidRPr="000F4287">
        <w:rPr>
          <w:rFonts w:ascii="Myriad Pro" w:eastAsia="Calibri" w:hAnsi="Myriad Pro" w:cs="Times New Roman"/>
          <w:sz w:val="26"/>
          <w:szCs w:val="26"/>
          <w:lang w:eastAsia="en-US"/>
        </w:rPr>
        <w:t xml:space="preserve"> в рамках рассмотрения дел об установлении тарифов.</w:t>
      </w:r>
    </w:p>
    <w:p w14:paraId="6457F0BD" w14:textId="77777777" w:rsidR="000F4287" w:rsidRPr="000F4287" w:rsidRDefault="00351171" w:rsidP="000F4287">
      <w:pPr>
        <w:tabs>
          <w:tab w:val="left" w:pos="993"/>
        </w:tabs>
        <w:spacing w:after="0" w:line="360" w:lineRule="auto"/>
        <w:ind w:firstLine="567"/>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t>2</w:t>
      </w:r>
      <w:r w:rsidR="000F4287" w:rsidRPr="000F4287">
        <w:rPr>
          <w:rFonts w:ascii="Myriad Pro" w:eastAsia="Calibri" w:hAnsi="Myriad Pro" w:cs="Times New Roman"/>
          <w:sz w:val="26"/>
          <w:szCs w:val="26"/>
          <w:lang w:eastAsia="en-US"/>
        </w:rPr>
        <w:t>.1.</w:t>
      </w:r>
      <w:r>
        <w:rPr>
          <w:rFonts w:ascii="Myriad Pro" w:eastAsia="Calibri" w:hAnsi="Myriad Pro" w:cs="Times New Roman"/>
          <w:sz w:val="26"/>
          <w:szCs w:val="26"/>
          <w:lang w:eastAsia="en-US"/>
        </w:rPr>
        <w:t>5</w:t>
      </w:r>
      <w:r w:rsidR="000F4287" w:rsidRPr="000F4287">
        <w:rPr>
          <w:rFonts w:ascii="Myriad Pro" w:eastAsia="Calibri" w:hAnsi="Myriad Pro" w:cs="Times New Roman"/>
          <w:sz w:val="26"/>
          <w:szCs w:val="26"/>
          <w:lang w:eastAsia="en-US"/>
        </w:rPr>
        <w:t>.</w:t>
      </w:r>
      <w:r w:rsidR="000F4287" w:rsidRPr="000F4287">
        <w:rPr>
          <w:rFonts w:ascii="Myriad Pro" w:eastAsia="Calibri" w:hAnsi="Myriad Pro" w:cs="Times New Roman"/>
          <w:sz w:val="26"/>
          <w:szCs w:val="26"/>
          <w:lang w:eastAsia="en-US"/>
        </w:rPr>
        <w:tab/>
        <w:t xml:space="preserve">Подготовка рекомендаций и предложений к формированию балансов электрической энергии (мощности), принимаемых </w:t>
      </w:r>
      <w:r w:rsidR="006C526F" w:rsidRPr="00295B07">
        <w:rPr>
          <w:rFonts w:ascii="Myriad Pro" w:eastAsia="Calibri" w:hAnsi="Myriad Pro" w:cs="Times New Roman"/>
          <w:sz w:val="26"/>
          <w:szCs w:val="26"/>
          <w:lang w:eastAsia="en-US"/>
        </w:rPr>
        <w:t>Министерство</w:t>
      </w:r>
      <w:r w:rsidR="006C526F">
        <w:rPr>
          <w:rFonts w:ascii="Myriad Pro" w:eastAsia="Calibri" w:hAnsi="Myriad Pro" w:cs="Times New Roman"/>
          <w:sz w:val="26"/>
          <w:szCs w:val="26"/>
          <w:lang w:eastAsia="en-US"/>
        </w:rPr>
        <w:t>м</w:t>
      </w:r>
      <w:r w:rsidR="006C526F" w:rsidRPr="00295B07">
        <w:rPr>
          <w:rFonts w:ascii="Myriad Pro" w:eastAsia="Calibri" w:hAnsi="Myriad Pro" w:cs="Times New Roman"/>
          <w:sz w:val="26"/>
          <w:szCs w:val="26"/>
          <w:lang w:eastAsia="en-US"/>
        </w:rPr>
        <w:t xml:space="preserve"> энергетики, жилищно-коммунального хозяйства и тарифов Республики Коми</w:t>
      </w:r>
      <w:r w:rsidR="00CC7EE8">
        <w:rPr>
          <w:rFonts w:ascii="Myriad Pro" w:eastAsia="Calibri" w:hAnsi="Myriad Pro" w:cs="Times New Roman"/>
          <w:sz w:val="26"/>
          <w:szCs w:val="26"/>
          <w:lang w:eastAsia="en-US"/>
        </w:rPr>
        <w:t xml:space="preserve"> </w:t>
      </w:r>
      <w:r w:rsidR="000F4287" w:rsidRPr="000F4287">
        <w:rPr>
          <w:rFonts w:ascii="Myriad Pro" w:eastAsia="Calibri" w:hAnsi="Myriad Pro" w:cs="Times New Roman"/>
          <w:sz w:val="26"/>
          <w:szCs w:val="26"/>
          <w:lang w:eastAsia="en-US"/>
        </w:rPr>
        <w:t xml:space="preserve">в расчет тарифов </w:t>
      </w:r>
      <w:r w:rsidR="006C526F">
        <w:rPr>
          <w:rFonts w:ascii="Myriad Pro" w:eastAsia="Calibri" w:hAnsi="Myriad Pro" w:cs="Times New Roman"/>
          <w:sz w:val="26"/>
          <w:szCs w:val="26"/>
          <w:lang w:eastAsia="en-US"/>
        </w:rPr>
        <w:t xml:space="preserve">филиала </w:t>
      </w:r>
      <w:r w:rsidR="000F4287" w:rsidRPr="000F4287">
        <w:rPr>
          <w:rFonts w:ascii="Myriad Pro" w:eastAsia="Calibri" w:hAnsi="Myriad Pro" w:cs="Times New Roman"/>
          <w:sz w:val="26"/>
          <w:szCs w:val="26"/>
          <w:lang w:eastAsia="en-US"/>
        </w:rPr>
        <w:t>ПАО «МРСК Северо-Запада»</w:t>
      </w:r>
      <w:r w:rsidR="006C526F">
        <w:rPr>
          <w:rFonts w:ascii="Myriad Pro" w:eastAsia="Calibri" w:hAnsi="Myriad Pro" w:cs="Times New Roman"/>
          <w:sz w:val="26"/>
          <w:szCs w:val="26"/>
          <w:lang w:eastAsia="en-US"/>
        </w:rPr>
        <w:t xml:space="preserve"> в Республике Коми</w:t>
      </w:r>
      <w:r w:rsidR="000F4287" w:rsidRPr="000F4287">
        <w:rPr>
          <w:rFonts w:ascii="Myriad Pro" w:eastAsia="Calibri" w:hAnsi="Myriad Pro" w:cs="Times New Roman"/>
          <w:sz w:val="26"/>
          <w:szCs w:val="26"/>
          <w:lang w:eastAsia="en-US"/>
        </w:rPr>
        <w:t>.</w:t>
      </w:r>
    </w:p>
    <w:p w14:paraId="1CBB6A5D" w14:textId="77777777" w:rsidR="000F4287" w:rsidRDefault="00351171" w:rsidP="000F4287">
      <w:pPr>
        <w:tabs>
          <w:tab w:val="left" w:pos="993"/>
        </w:tabs>
        <w:spacing w:after="0" w:line="360" w:lineRule="auto"/>
        <w:ind w:firstLine="567"/>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t>2</w:t>
      </w:r>
      <w:r w:rsidR="000F4287" w:rsidRPr="000F4287">
        <w:rPr>
          <w:rFonts w:ascii="Myriad Pro" w:eastAsia="Calibri" w:hAnsi="Myriad Pro" w:cs="Times New Roman"/>
          <w:sz w:val="26"/>
          <w:szCs w:val="26"/>
          <w:lang w:eastAsia="en-US"/>
        </w:rPr>
        <w:t>.1.</w:t>
      </w:r>
      <w:r>
        <w:rPr>
          <w:rFonts w:ascii="Myriad Pro" w:eastAsia="Calibri" w:hAnsi="Myriad Pro" w:cs="Times New Roman"/>
          <w:sz w:val="26"/>
          <w:szCs w:val="26"/>
          <w:lang w:eastAsia="en-US"/>
        </w:rPr>
        <w:t>6</w:t>
      </w:r>
      <w:r w:rsidR="000F4287" w:rsidRPr="000F4287">
        <w:rPr>
          <w:rFonts w:ascii="Myriad Pro" w:eastAsia="Calibri" w:hAnsi="Myriad Pro" w:cs="Times New Roman"/>
          <w:sz w:val="26"/>
          <w:szCs w:val="26"/>
          <w:lang w:eastAsia="en-US"/>
        </w:rPr>
        <w:t>.</w:t>
      </w:r>
      <w:r w:rsidR="000F4287" w:rsidRPr="000F4287">
        <w:rPr>
          <w:rFonts w:ascii="Myriad Pro" w:eastAsia="Calibri" w:hAnsi="Myriad Pro" w:cs="Times New Roman"/>
          <w:sz w:val="26"/>
          <w:szCs w:val="26"/>
          <w:lang w:eastAsia="en-US"/>
        </w:rPr>
        <w:tab/>
        <w:t xml:space="preserve">Подготовка рекомендаций и предложений по формированию необходимой валовой выручки, принимаемой </w:t>
      </w:r>
      <w:r w:rsidR="006C526F" w:rsidRPr="00295B07">
        <w:rPr>
          <w:rFonts w:ascii="Myriad Pro" w:eastAsia="Calibri" w:hAnsi="Myriad Pro" w:cs="Times New Roman"/>
          <w:sz w:val="26"/>
          <w:szCs w:val="26"/>
          <w:lang w:eastAsia="en-US"/>
        </w:rPr>
        <w:t>Министерство</w:t>
      </w:r>
      <w:r w:rsidR="006C526F">
        <w:rPr>
          <w:rFonts w:ascii="Myriad Pro" w:eastAsia="Calibri" w:hAnsi="Myriad Pro" w:cs="Times New Roman"/>
          <w:sz w:val="26"/>
          <w:szCs w:val="26"/>
          <w:lang w:eastAsia="en-US"/>
        </w:rPr>
        <w:t>м</w:t>
      </w:r>
      <w:r w:rsidR="006C526F" w:rsidRPr="00295B07">
        <w:rPr>
          <w:rFonts w:ascii="Myriad Pro" w:eastAsia="Calibri" w:hAnsi="Myriad Pro" w:cs="Times New Roman"/>
          <w:sz w:val="26"/>
          <w:szCs w:val="26"/>
          <w:lang w:eastAsia="en-US"/>
        </w:rPr>
        <w:t xml:space="preserve"> энергетики, жилищно-коммунального хозяйства и тарифов Республики Коми</w:t>
      </w:r>
      <w:r w:rsidR="000F4287" w:rsidRPr="000F4287">
        <w:rPr>
          <w:rFonts w:ascii="Myriad Pro" w:eastAsia="Calibri" w:hAnsi="Myriad Pro" w:cs="Times New Roman"/>
          <w:sz w:val="26"/>
          <w:szCs w:val="26"/>
          <w:lang w:eastAsia="en-US"/>
        </w:rPr>
        <w:t xml:space="preserve"> в расчет тарифов </w:t>
      </w:r>
      <w:r w:rsidR="006C526F">
        <w:rPr>
          <w:rFonts w:ascii="Myriad Pro" w:eastAsia="Calibri" w:hAnsi="Myriad Pro" w:cs="Times New Roman"/>
          <w:sz w:val="26"/>
          <w:szCs w:val="26"/>
          <w:lang w:eastAsia="en-US"/>
        </w:rPr>
        <w:t xml:space="preserve">филиала </w:t>
      </w:r>
      <w:r w:rsidR="000F4287" w:rsidRPr="000F4287">
        <w:rPr>
          <w:rFonts w:ascii="Myriad Pro" w:eastAsia="Calibri" w:hAnsi="Myriad Pro" w:cs="Times New Roman"/>
          <w:sz w:val="26"/>
          <w:szCs w:val="26"/>
          <w:lang w:eastAsia="en-US"/>
        </w:rPr>
        <w:t>ПАО «МРСК Северо-Запада»</w:t>
      </w:r>
      <w:r w:rsidR="006C526F">
        <w:rPr>
          <w:rFonts w:ascii="Myriad Pro" w:eastAsia="Calibri" w:hAnsi="Myriad Pro" w:cs="Times New Roman"/>
          <w:sz w:val="26"/>
          <w:szCs w:val="26"/>
          <w:lang w:eastAsia="en-US"/>
        </w:rPr>
        <w:t xml:space="preserve"> в Республике Коми</w:t>
      </w:r>
      <w:r w:rsidR="000F4287" w:rsidRPr="000F4287">
        <w:rPr>
          <w:rFonts w:ascii="Myriad Pro" w:eastAsia="Calibri" w:hAnsi="Myriad Pro" w:cs="Times New Roman"/>
          <w:sz w:val="26"/>
          <w:szCs w:val="26"/>
          <w:lang w:eastAsia="en-US"/>
        </w:rPr>
        <w:t>.</w:t>
      </w:r>
    </w:p>
    <w:p w14:paraId="5CEC343F" w14:textId="77777777" w:rsidR="005A5365" w:rsidRDefault="005A5365" w:rsidP="000F4287">
      <w:pPr>
        <w:tabs>
          <w:tab w:val="left" w:pos="993"/>
        </w:tabs>
        <w:spacing w:after="0" w:line="360" w:lineRule="auto"/>
        <w:ind w:firstLine="567"/>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br w:type="page"/>
      </w:r>
    </w:p>
    <w:p w14:paraId="6C9D3325" w14:textId="77777777" w:rsidR="00295B07" w:rsidRPr="00295B07" w:rsidRDefault="00295B07" w:rsidP="00295B07">
      <w:pPr>
        <w:keepNext/>
        <w:keepLines/>
        <w:numPr>
          <w:ilvl w:val="1"/>
          <w:numId w:val="1"/>
        </w:numPr>
        <w:tabs>
          <w:tab w:val="left" w:pos="567"/>
        </w:tabs>
        <w:spacing w:before="40" w:after="0" w:line="360" w:lineRule="auto"/>
        <w:ind w:left="1134" w:hanging="1134"/>
        <w:outlineLvl w:val="2"/>
        <w:rPr>
          <w:rFonts w:ascii="Myriad Pro" w:eastAsia="Times New Roman" w:hAnsi="Myriad Pro" w:cs="Times New Roman"/>
          <w:b/>
          <w:color w:val="4F6228"/>
          <w:sz w:val="28"/>
          <w:szCs w:val="28"/>
          <w:lang w:eastAsia="en-US"/>
        </w:rPr>
      </w:pPr>
      <w:bookmarkStart w:id="20" w:name="_Toc53674118"/>
      <w:r w:rsidRPr="00295B07">
        <w:rPr>
          <w:rFonts w:ascii="Myriad Pro" w:eastAsia="Times New Roman" w:hAnsi="Myriad Pro" w:cs="Times New Roman"/>
          <w:b/>
          <w:color w:val="4F6228"/>
          <w:sz w:val="28"/>
          <w:szCs w:val="28"/>
          <w:lang w:eastAsia="en-US"/>
        </w:rPr>
        <w:lastRenderedPageBreak/>
        <w:t>Нормативно-правовая база</w:t>
      </w:r>
      <w:bookmarkEnd w:id="20"/>
    </w:p>
    <w:p w14:paraId="65BFFF9C" w14:textId="77777777" w:rsidR="00295B07" w:rsidRPr="00295B07" w:rsidRDefault="00295B07" w:rsidP="00295B07">
      <w:pPr>
        <w:spacing w:after="0" w:line="360" w:lineRule="auto"/>
        <w:ind w:firstLine="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 xml:space="preserve">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передачу электрической энергии): </w:t>
      </w:r>
    </w:p>
    <w:p w14:paraId="11BDF68A"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Налоговый кодекс Российской Федерации;</w:t>
      </w:r>
    </w:p>
    <w:p w14:paraId="3FA7D111"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Федеральный закон Российской Федерации от 26.03.2003 № 35-ФЗ «Об электроэнергетике»;</w:t>
      </w:r>
    </w:p>
    <w:p w14:paraId="240C5736"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087A8AE3"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602ED8E4"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0043860A"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3979CDA1"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295B07">
        <w:rPr>
          <w:rFonts w:ascii="Myriad Pro" w:eastAsia="Calibri" w:hAnsi="Myriad Pro" w:cs="Times New Roman"/>
          <w:sz w:val="26"/>
          <w:szCs w:val="26"/>
          <w:lang w:eastAsia="en-US"/>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10D26279"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ФСТ России от 11.09.2014 №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72187AAB"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3026F399"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615C09A0"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22EA1F2F"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295B07">
        <w:rPr>
          <w:rFonts w:ascii="Myriad Pro" w:eastAsia="Calibri" w:hAnsi="Myriad Pro" w:cs="Times New Roman"/>
          <w:sz w:val="26"/>
          <w:szCs w:val="26"/>
          <w:lang w:eastAsia="en-US"/>
        </w:rPr>
        <w:lastRenderedPageBreak/>
        <w:t>электрической сетью и территориальных сетевых организаций» (далее – Методические указания № 1256);</w:t>
      </w:r>
    </w:p>
    <w:p w14:paraId="0ABB22AC" w14:textId="77777777" w:rsidR="00295B07" w:rsidRP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Приказ Министерства энергетики Российской Федерации от 25.04.2018 № 320«Об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482DD6BB" w14:textId="77777777" w:rsidR="00295B07" w:rsidRPr="00295B07" w:rsidRDefault="0053553F"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t>н</w:t>
      </w:r>
      <w:r w:rsidR="00295B07" w:rsidRPr="00295B07">
        <w:rPr>
          <w:rFonts w:ascii="Myriad Pro" w:eastAsia="Calibri" w:hAnsi="Myriad Pro" w:cs="Times New Roman"/>
          <w:sz w:val="26"/>
          <w:szCs w:val="26"/>
          <w:lang w:eastAsia="en-US"/>
        </w:rPr>
        <w:t>ормативно-правовые акты Российской Федерации, регулирующие отношения в сфере бухгалтерского учета;</w:t>
      </w:r>
    </w:p>
    <w:p w14:paraId="2193B142" w14:textId="77777777" w:rsidR="00295B07" w:rsidRDefault="00295B07" w:rsidP="003B2E79">
      <w:pPr>
        <w:numPr>
          <w:ilvl w:val="0"/>
          <w:numId w:val="4"/>
        </w:numPr>
        <w:spacing w:after="0" w:line="360" w:lineRule="auto"/>
        <w:ind w:left="1134" w:hanging="567"/>
        <w:contextualSpacing/>
        <w:jc w:val="both"/>
        <w:rPr>
          <w:rFonts w:ascii="Myriad Pro" w:eastAsia="Calibri" w:hAnsi="Myriad Pro" w:cs="Times New Roman"/>
          <w:sz w:val="26"/>
          <w:szCs w:val="26"/>
          <w:lang w:eastAsia="en-US"/>
        </w:rPr>
      </w:pPr>
      <w:r w:rsidRPr="00295B07">
        <w:rPr>
          <w:rFonts w:ascii="Myriad Pro" w:eastAsia="Calibri" w:hAnsi="Myriad Pro" w:cs="Times New Roman"/>
          <w:sz w:val="26"/>
          <w:szCs w:val="26"/>
          <w:lang w:eastAsia="en-US"/>
        </w:rPr>
        <w:t>иные нормативно-правовые акты Российской Федерации, необходимые для анализа.</w:t>
      </w:r>
    </w:p>
    <w:p w14:paraId="3A03E4FA" w14:textId="77777777" w:rsidR="00CC7EE8" w:rsidRDefault="00CC7EE8" w:rsidP="00FC292E">
      <w:pPr>
        <w:spacing w:after="0" w:line="360" w:lineRule="auto"/>
        <w:ind w:left="1134"/>
        <w:contextualSpacing/>
        <w:jc w:val="both"/>
        <w:rPr>
          <w:rFonts w:ascii="Myriad Pro" w:eastAsia="Calibri" w:hAnsi="Myriad Pro" w:cs="Times New Roman"/>
          <w:sz w:val="26"/>
          <w:szCs w:val="26"/>
          <w:lang w:eastAsia="en-US"/>
        </w:rPr>
      </w:pPr>
      <w:r>
        <w:rPr>
          <w:rFonts w:ascii="Myriad Pro" w:eastAsia="Calibri" w:hAnsi="Myriad Pro" w:cs="Times New Roman"/>
          <w:sz w:val="26"/>
          <w:szCs w:val="26"/>
          <w:lang w:eastAsia="en-US"/>
        </w:rPr>
        <w:br w:type="page"/>
      </w:r>
    </w:p>
    <w:p w14:paraId="427426E8" w14:textId="77777777" w:rsidR="00FC292E" w:rsidRDefault="00FC292E" w:rsidP="0017095E">
      <w:pPr>
        <w:pStyle w:val="20"/>
        <w:numPr>
          <w:ilvl w:val="0"/>
          <w:numId w:val="1"/>
        </w:numPr>
        <w:spacing w:before="0" w:line="360" w:lineRule="auto"/>
        <w:ind w:left="567" w:hanging="567"/>
        <w:jc w:val="both"/>
        <w:rPr>
          <w:rFonts w:ascii="Myriad Pro" w:hAnsi="Myriad Pro"/>
          <w:b/>
          <w:color w:val="4F6228" w:themeColor="accent3" w:themeShade="80"/>
          <w:sz w:val="28"/>
          <w:szCs w:val="28"/>
        </w:rPr>
      </w:pPr>
      <w:bookmarkStart w:id="21" w:name="_Toc53611685"/>
      <w:bookmarkStart w:id="22" w:name="_Toc53674119"/>
      <w:r>
        <w:rPr>
          <w:rFonts w:ascii="Myriad Pro" w:hAnsi="Myriad Pro"/>
          <w:b/>
          <w:color w:val="4F6228" w:themeColor="accent3" w:themeShade="80"/>
          <w:sz w:val="28"/>
          <w:szCs w:val="28"/>
        </w:rPr>
        <w:lastRenderedPageBreak/>
        <w:t xml:space="preserve">Краткая информация долгосрочных параметров регулирования филиала </w:t>
      </w:r>
      <w:r w:rsidRPr="00B04A5C">
        <w:rPr>
          <w:rFonts w:ascii="Myriad Pro" w:hAnsi="Myriad Pro"/>
          <w:b/>
          <w:color w:val="4F6228" w:themeColor="accent3" w:themeShade="80"/>
          <w:sz w:val="28"/>
          <w:szCs w:val="28"/>
        </w:rPr>
        <w:t>ПАО «МРСК Северо-Запада»</w:t>
      </w:r>
      <w:bookmarkEnd w:id="21"/>
      <w:r>
        <w:rPr>
          <w:rFonts w:ascii="Myriad Pro" w:hAnsi="Myriad Pro"/>
          <w:b/>
          <w:color w:val="4F6228" w:themeColor="accent3" w:themeShade="80"/>
          <w:sz w:val="28"/>
          <w:szCs w:val="28"/>
        </w:rPr>
        <w:t xml:space="preserve"> </w:t>
      </w:r>
      <w:r w:rsidR="006B3581">
        <w:rPr>
          <w:rFonts w:ascii="Myriad Pro" w:hAnsi="Myriad Pro"/>
          <w:b/>
          <w:color w:val="4F6228" w:themeColor="accent3" w:themeShade="80"/>
          <w:sz w:val="28"/>
          <w:szCs w:val="28"/>
        </w:rPr>
        <w:t>в Республике Коми</w:t>
      </w:r>
      <w:r>
        <w:rPr>
          <w:rFonts w:ascii="Myriad Pro" w:hAnsi="Myriad Pro"/>
          <w:b/>
          <w:color w:val="4F6228" w:themeColor="accent3" w:themeShade="80"/>
          <w:sz w:val="28"/>
          <w:szCs w:val="28"/>
        </w:rPr>
        <w:t>.</w:t>
      </w:r>
      <w:bookmarkEnd w:id="22"/>
    </w:p>
    <w:p w14:paraId="7D05752F" w14:textId="77777777" w:rsidR="006B3581" w:rsidRPr="000A2683" w:rsidRDefault="006B3581" w:rsidP="006B3581">
      <w:pPr>
        <w:spacing w:after="0" w:line="360" w:lineRule="auto"/>
        <w:ind w:firstLine="567"/>
        <w:jc w:val="both"/>
        <w:rPr>
          <w:rFonts w:ascii="Myriad Pro" w:eastAsia="Calibri" w:hAnsi="Myriad Pro" w:cs="Times New Roman"/>
          <w:sz w:val="26"/>
          <w:szCs w:val="26"/>
        </w:rPr>
      </w:pPr>
      <w:r w:rsidRPr="000A2683">
        <w:rPr>
          <w:rFonts w:ascii="Myriad Pro" w:eastAsia="Calibri" w:hAnsi="Myriad Pro" w:cs="Times New Roman"/>
          <w:sz w:val="26"/>
          <w:szCs w:val="26"/>
        </w:rPr>
        <w:t xml:space="preserve">2017 и 2018 годы являются четвертым и пятым годом очередного (второго) долгосрочного периода регулирования 2014-2018 гг. соответственно. Необходимая валовая выручка определена </w:t>
      </w:r>
      <w:r>
        <w:rPr>
          <w:rFonts w:ascii="Myriad Pro" w:eastAsia="Calibri" w:hAnsi="Myriad Pro" w:cs="Times New Roman"/>
          <w:sz w:val="26"/>
          <w:szCs w:val="26"/>
        </w:rPr>
        <w:t xml:space="preserve">с применением </w:t>
      </w:r>
      <w:r w:rsidRPr="000A2683">
        <w:rPr>
          <w:rFonts w:ascii="Myriad Pro" w:eastAsia="Calibri" w:hAnsi="Myriad Pro" w:cs="Times New Roman"/>
          <w:sz w:val="26"/>
          <w:szCs w:val="26"/>
        </w:rPr>
        <w:t>метод</w:t>
      </w:r>
      <w:r>
        <w:rPr>
          <w:rFonts w:ascii="Myriad Pro" w:eastAsia="Calibri" w:hAnsi="Myriad Pro" w:cs="Times New Roman"/>
          <w:sz w:val="26"/>
          <w:szCs w:val="26"/>
        </w:rPr>
        <w:t>а</w:t>
      </w:r>
      <w:r w:rsidRPr="000A2683">
        <w:rPr>
          <w:rFonts w:ascii="Myriad Pro" w:eastAsia="Calibri" w:hAnsi="Myriad Pro" w:cs="Times New Roman"/>
          <w:sz w:val="26"/>
          <w:szCs w:val="26"/>
        </w:rPr>
        <w:t xml:space="preserve"> долгосрочной индексации необходимой валовой выручки на очередной период регулирования 2014-2018 гг. в соответствии с пунктами 12, 38 Основ ценообразования № 1178, Методическими указаниями № 98-э.</w:t>
      </w:r>
    </w:p>
    <w:p w14:paraId="556D8349" w14:textId="77777777" w:rsidR="006B3581" w:rsidRPr="000A2683" w:rsidRDefault="006B3581" w:rsidP="006B3581">
      <w:pPr>
        <w:spacing w:after="0" w:line="360" w:lineRule="auto"/>
        <w:ind w:firstLine="851"/>
        <w:jc w:val="both"/>
        <w:rPr>
          <w:rFonts w:ascii="Myriad Pro" w:eastAsia="Calibri" w:hAnsi="Myriad Pro"/>
          <w:sz w:val="26"/>
          <w:szCs w:val="26"/>
        </w:rPr>
      </w:pPr>
      <w:r w:rsidRPr="000A2683">
        <w:rPr>
          <w:rFonts w:ascii="Myriad Pro" w:eastAsia="Calibri" w:hAnsi="Myriad Pro"/>
          <w:sz w:val="26"/>
          <w:szCs w:val="26"/>
        </w:rPr>
        <w:t xml:space="preserve">Приказом Службы Республики Коми по тарифам (позже Министерство </w:t>
      </w:r>
      <w:r w:rsidRPr="000A2683">
        <w:rPr>
          <w:rFonts w:ascii="Myriad Pro" w:eastAsia="Calibri" w:hAnsi="Myriad Pro" w:cs="Times New Roman"/>
          <w:sz w:val="26"/>
          <w:szCs w:val="26"/>
          <w:lang w:eastAsia="en-US"/>
        </w:rPr>
        <w:t>энергетики, жилищно-коммунального хозяйства и тарифов Республики Коми)</w:t>
      </w:r>
      <w:r w:rsidRPr="000A2683">
        <w:rPr>
          <w:rFonts w:ascii="Myriad Pro" w:eastAsia="Calibri" w:hAnsi="Myriad Pro"/>
          <w:sz w:val="26"/>
          <w:szCs w:val="26"/>
        </w:rPr>
        <w:t xml:space="preserve"> от 13.12.2013 №99/6 утверждены долгосрочные параметры регулирования филиала ПАО «МРСК Северо-Запада»  «Комиэнерго» на период 2014-2018 гг. </w:t>
      </w:r>
    </w:p>
    <w:p w14:paraId="6552610F" w14:textId="77777777" w:rsidR="006B3581" w:rsidRPr="000A2683" w:rsidRDefault="006B3581" w:rsidP="006B3581">
      <w:pPr>
        <w:pStyle w:val="a3"/>
        <w:numPr>
          <w:ilvl w:val="0"/>
          <w:numId w:val="13"/>
        </w:numPr>
        <w:tabs>
          <w:tab w:val="left" w:pos="1134"/>
        </w:tabs>
        <w:spacing w:before="240" w:after="0" w:line="360" w:lineRule="auto"/>
        <w:ind w:left="1134" w:hanging="567"/>
        <w:contextualSpacing w:val="0"/>
        <w:jc w:val="both"/>
        <w:rPr>
          <w:rFonts w:ascii="Myriad Pro" w:hAnsi="Myriad Pro"/>
          <w:sz w:val="26"/>
          <w:szCs w:val="26"/>
        </w:rPr>
      </w:pPr>
      <w:r w:rsidRPr="000A2683">
        <w:rPr>
          <w:rFonts w:ascii="Myriad Pro" w:hAnsi="Myriad Pro"/>
          <w:sz w:val="26"/>
          <w:szCs w:val="26"/>
        </w:rPr>
        <w:t>Базовый уровень подконтрольных расходов  – 1899,0 млн. руб.;</w:t>
      </w:r>
    </w:p>
    <w:p w14:paraId="2462589D" w14:textId="77777777" w:rsidR="006B3581" w:rsidRPr="000A2683" w:rsidRDefault="006B3581" w:rsidP="006B3581">
      <w:pPr>
        <w:pStyle w:val="a3"/>
        <w:numPr>
          <w:ilvl w:val="0"/>
          <w:numId w:val="13"/>
        </w:numPr>
        <w:tabs>
          <w:tab w:val="left" w:pos="1134"/>
        </w:tabs>
        <w:spacing w:after="0" w:line="360" w:lineRule="auto"/>
        <w:ind w:left="1134" w:hanging="567"/>
        <w:jc w:val="both"/>
        <w:rPr>
          <w:rFonts w:ascii="Myriad Pro" w:hAnsi="Myriad Pro"/>
          <w:sz w:val="26"/>
          <w:szCs w:val="26"/>
        </w:rPr>
      </w:pPr>
      <w:r w:rsidRPr="000A2683">
        <w:rPr>
          <w:rFonts w:ascii="Myriad Pro" w:hAnsi="Myriad Pro"/>
          <w:sz w:val="26"/>
          <w:szCs w:val="26"/>
        </w:rPr>
        <w:t>Индекс эффективности подконтрольных расходов – 2,5%;</w:t>
      </w:r>
    </w:p>
    <w:p w14:paraId="6BEE428B" w14:textId="77777777" w:rsidR="006B3581" w:rsidRPr="000A2683" w:rsidRDefault="006B3581" w:rsidP="006B3581">
      <w:pPr>
        <w:pStyle w:val="a3"/>
        <w:numPr>
          <w:ilvl w:val="0"/>
          <w:numId w:val="13"/>
        </w:numPr>
        <w:tabs>
          <w:tab w:val="left" w:pos="1134"/>
        </w:tabs>
        <w:spacing w:after="0" w:line="360" w:lineRule="auto"/>
        <w:ind w:left="1134" w:hanging="567"/>
        <w:jc w:val="both"/>
        <w:rPr>
          <w:rFonts w:ascii="Myriad Pro" w:hAnsi="Myriad Pro"/>
          <w:sz w:val="26"/>
          <w:szCs w:val="26"/>
        </w:rPr>
      </w:pPr>
      <w:r w:rsidRPr="000A2683">
        <w:rPr>
          <w:rFonts w:ascii="Myriad Pro" w:hAnsi="Myriad Pro"/>
          <w:sz w:val="26"/>
          <w:szCs w:val="26"/>
        </w:rPr>
        <w:t>Коэффициент эластичности подконтрольных расходов – 0,75;</w:t>
      </w:r>
    </w:p>
    <w:p w14:paraId="2E7BC196" w14:textId="77777777" w:rsidR="006B3581" w:rsidRPr="000A2683" w:rsidRDefault="006B3581" w:rsidP="006B3581">
      <w:pPr>
        <w:pStyle w:val="a3"/>
        <w:numPr>
          <w:ilvl w:val="0"/>
          <w:numId w:val="13"/>
        </w:numPr>
        <w:tabs>
          <w:tab w:val="left" w:pos="1134"/>
        </w:tabs>
        <w:spacing w:after="0" w:line="360" w:lineRule="auto"/>
        <w:ind w:left="1134" w:hanging="567"/>
        <w:jc w:val="both"/>
        <w:rPr>
          <w:rFonts w:ascii="Myriad Pro" w:hAnsi="Myriad Pro"/>
          <w:sz w:val="26"/>
          <w:szCs w:val="26"/>
        </w:rPr>
      </w:pPr>
      <w:r w:rsidRPr="000A2683">
        <w:rPr>
          <w:rFonts w:ascii="Myriad Pro" w:hAnsi="Myriad Pro"/>
          <w:sz w:val="26"/>
          <w:szCs w:val="26"/>
        </w:rPr>
        <w:t>Уровень потерь электрической энергии при ее передаче – 9,69%;</w:t>
      </w:r>
    </w:p>
    <w:tbl>
      <w:tblPr>
        <w:tblW w:w="9513" w:type="dxa"/>
        <w:tblInd w:w="93" w:type="dxa"/>
        <w:tblLook w:val="04A0" w:firstRow="1" w:lastRow="0" w:firstColumn="1" w:lastColumn="0" w:noHBand="0" w:noVBand="1"/>
      </w:tblPr>
      <w:tblGrid>
        <w:gridCol w:w="1100"/>
        <w:gridCol w:w="2320"/>
        <w:gridCol w:w="3116"/>
        <w:gridCol w:w="2977"/>
      </w:tblGrid>
      <w:tr w:rsidR="006B3581" w:rsidRPr="000A2683" w14:paraId="44880818" w14:textId="77777777" w:rsidTr="000619FD">
        <w:trPr>
          <w:trHeight w:val="1332"/>
        </w:trPr>
        <w:tc>
          <w:tcPr>
            <w:tcW w:w="1100" w:type="dxa"/>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5CBE7154" w14:textId="77777777" w:rsidR="006B3581" w:rsidRPr="000A2683" w:rsidRDefault="006B3581" w:rsidP="000619FD">
            <w:pPr>
              <w:spacing w:after="0" w:line="240" w:lineRule="auto"/>
              <w:jc w:val="center"/>
              <w:rPr>
                <w:rFonts w:ascii="Myriad Pro" w:eastAsia="Calibri" w:hAnsi="Myriad Pro" w:cs="Times New Roman"/>
                <w:color w:val="FFFFFF" w:themeColor="background1"/>
                <w:sz w:val="20"/>
                <w:szCs w:val="26"/>
              </w:rPr>
            </w:pPr>
            <w:r w:rsidRPr="000A2683">
              <w:rPr>
                <w:rFonts w:ascii="Myriad Pro" w:eastAsia="Calibri" w:hAnsi="Myriad Pro" w:cs="Times New Roman"/>
                <w:color w:val="FFFFFF" w:themeColor="background1"/>
                <w:sz w:val="20"/>
                <w:szCs w:val="26"/>
              </w:rPr>
              <w:t xml:space="preserve">Год </w:t>
            </w:r>
          </w:p>
        </w:tc>
        <w:tc>
          <w:tcPr>
            <w:tcW w:w="2320" w:type="dxa"/>
            <w:tcBorders>
              <w:top w:val="single" w:sz="8" w:space="0" w:color="FFFFFF"/>
              <w:left w:val="nil"/>
              <w:bottom w:val="nil"/>
              <w:right w:val="single" w:sz="8" w:space="0" w:color="FFFFFF"/>
            </w:tcBorders>
            <w:shd w:val="clear" w:color="000000" w:fill="4F6228"/>
            <w:vAlign w:val="center"/>
            <w:hideMark/>
          </w:tcPr>
          <w:p w14:paraId="110E9B8E" w14:textId="77777777" w:rsidR="006B3581" w:rsidRPr="000A2683" w:rsidRDefault="006B3581" w:rsidP="000619FD">
            <w:pPr>
              <w:spacing w:after="0" w:line="240" w:lineRule="auto"/>
              <w:jc w:val="center"/>
              <w:rPr>
                <w:rFonts w:ascii="Myriad Pro" w:eastAsia="Calibri" w:hAnsi="Myriad Pro" w:cs="Times New Roman"/>
                <w:color w:val="FFFFFF" w:themeColor="background1"/>
                <w:sz w:val="20"/>
                <w:szCs w:val="26"/>
              </w:rPr>
            </w:pPr>
            <w:r w:rsidRPr="000A2683">
              <w:rPr>
                <w:rFonts w:ascii="Myriad Pro" w:eastAsia="Calibri" w:hAnsi="Myriad Pro" w:cs="Times New Roman"/>
                <w:color w:val="FFFFFF" w:themeColor="background1"/>
                <w:sz w:val="20"/>
                <w:szCs w:val="26"/>
              </w:rPr>
              <w:t>Уровень надежности реализуемых товаров (услуг)</w:t>
            </w:r>
          </w:p>
        </w:tc>
        <w:tc>
          <w:tcPr>
            <w:tcW w:w="3116" w:type="dxa"/>
            <w:tcBorders>
              <w:top w:val="single" w:sz="8" w:space="0" w:color="FFFFFF"/>
              <w:left w:val="nil"/>
              <w:bottom w:val="nil"/>
              <w:right w:val="single" w:sz="8" w:space="0" w:color="FFFFFF"/>
            </w:tcBorders>
            <w:shd w:val="clear" w:color="000000" w:fill="4F6228"/>
            <w:vAlign w:val="center"/>
            <w:hideMark/>
          </w:tcPr>
          <w:p w14:paraId="7872499C" w14:textId="77777777" w:rsidR="006B3581" w:rsidRPr="000A2683" w:rsidRDefault="006B3581" w:rsidP="000619FD">
            <w:pPr>
              <w:spacing w:after="0" w:line="240" w:lineRule="auto"/>
              <w:jc w:val="center"/>
              <w:rPr>
                <w:rFonts w:ascii="Myriad Pro" w:eastAsia="Calibri" w:hAnsi="Myriad Pro" w:cs="Times New Roman"/>
                <w:color w:val="FFFFFF" w:themeColor="background1"/>
                <w:sz w:val="20"/>
                <w:szCs w:val="26"/>
              </w:rPr>
            </w:pPr>
            <w:r w:rsidRPr="000A2683">
              <w:rPr>
                <w:rFonts w:ascii="Myriad Pro" w:eastAsia="Calibri" w:hAnsi="Myriad Pro" w:cs="Times New Roman"/>
                <w:color w:val="FFFFFF" w:themeColor="background1"/>
                <w:sz w:val="20"/>
                <w:szCs w:val="26"/>
              </w:rPr>
              <w:t>Показатель качества предоставления возможности технологического присоединения</w:t>
            </w:r>
          </w:p>
        </w:tc>
        <w:tc>
          <w:tcPr>
            <w:tcW w:w="2977" w:type="dxa"/>
            <w:tcBorders>
              <w:top w:val="single" w:sz="8" w:space="0" w:color="FFFFFF"/>
              <w:left w:val="nil"/>
              <w:bottom w:val="nil"/>
              <w:right w:val="single" w:sz="8" w:space="0" w:color="FFFFFF"/>
            </w:tcBorders>
            <w:shd w:val="clear" w:color="000000" w:fill="4F6228"/>
            <w:vAlign w:val="center"/>
            <w:hideMark/>
          </w:tcPr>
          <w:p w14:paraId="537EDA42" w14:textId="77777777" w:rsidR="006B3581" w:rsidRPr="000A2683" w:rsidRDefault="006B3581" w:rsidP="000619FD">
            <w:pPr>
              <w:spacing w:after="0" w:line="240" w:lineRule="auto"/>
              <w:jc w:val="center"/>
              <w:rPr>
                <w:rFonts w:ascii="Myriad Pro" w:eastAsia="Calibri" w:hAnsi="Myriad Pro" w:cs="Times New Roman"/>
                <w:color w:val="FFFFFF" w:themeColor="background1"/>
                <w:sz w:val="20"/>
                <w:szCs w:val="26"/>
              </w:rPr>
            </w:pPr>
            <w:r w:rsidRPr="000A2683">
              <w:rPr>
                <w:rFonts w:ascii="Myriad Pro" w:eastAsia="Calibri" w:hAnsi="Myriad Pro" w:cs="Times New Roman"/>
                <w:color w:val="FFFFFF" w:themeColor="background1"/>
                <w:sz w:val="20"/>
                <w:szCs w:val="26"/>
              </w:rPr>
              <w:t>Показатель уровня качества оказываемых услуг территориальной сетевой организации</w:t>
            </w:r>
          </w:p>
        </w:tc>
      </w:tr>
      <w:tr w:rsidR="006B3581" w:rsidRPr="000A2683" w14:paraId="55CD232E" w14:textId="77777777" w:rsidTr="000619FD">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31AB4CB2" w14:textId="77777777" w:rsidR="006B3581" w:rsidRPr="000A2683" w:rsidRDefault="006B3581" w:rsidP="000619FD">
            <w:pPr>
              <w:spacing w:after="0" w:line="240" w:lineRule="auto"/>
              <w:jc w:val="right"/>
              <w:rPr>
                <w:rFonts w:ascii="Myriad Pro" w:eastAsia="Calibri" w:hAnsi="Myriad Pro" w:cs="Times New Roman"/>
                <w:sz w:val="20"/>
                <w:szCs w:val="26"/>
              </w:rPr>
            </w:pPr>
            <w:r w:rsidRPr="000A2683">
              <w:rPr>
                <w:rFonts w:ascii="Myriad Pro" w:eastAsia="Calibri" w:hAnsi="Myriad Pro" w:cs="Times New Roman"/>
                <w:sz w:val="20"/>
                <w:szCs w:val="26"/>
              </w:rPr>
              <w:t>2014</w:t>
            </w:r>
          </w:p>
        </w:tc>
        <w:tc>
          <w:tcPr>
            <w:tcW w:w="23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A298D"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0,0315</w:t>
            </w:r>
          </w:p>
        </w:tc>
        <w:tc>
          <w:tcPr>
            <w:tcW w:w="3116" w:type="dxa"/>
            <w:tcBorders>
              <w:top w:val="single" w:sz="4" w:space="0" w:color="auto"/>
              <w:left w:val="nil"/>
              <w:bottom w:val="single" w:sz="4" w:space="0" w:color="auto"/>
              <w:right w:val="single" w:sz="4" w:space="0" w:color="auto"/>
            </w:tcBorders>
            <w:shd w:val="clear" w:color="auto" w:fill="auto"/>
            <w:vAlign w:val="center"/>
            <w:hideMark/>
          </w:tcPr>
          <w:p w14:paraId="0208B462"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1,2118</w:t>
            </w:r>
          </w:p>
        </w:tc>
        <w:tc>
          <w:tcPr>
            <w:tcW w:w="2977" w:type="dxa"/>
            <w:tcBorders>
              <w:top w:val="single" w:sz="4" w:space="0" w:color="auto"/>
              <w:left w:val="nil"/>
              <w:bottom w:val="single" w:sz="4" w:space="0" w:color="auto"/>
              <w:right w:val="single" w:sz="4" w:space="0" w:color="auto"/>
            </w:tcBorders>
            <w:shd w:val="clear" w:color="auto" w:fill="auto"/>
            <w:vAlign w:val="center"/>
            <w:hideMark/>
          </w:tcPr>
          <w:p w14:paraId="22FCC2E2"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0,8975</w:t>
            </w:r>
          </w:p>
        </w:tc>
      </w:tr>
      <w:tr w:rsidR="006B3581" w:rsidRPr="000A2683" w14:paraId="5BFEF6E8" w14:textId="77777777" w:rsidTr="000619FD">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39CB8CB4" w14:textId="77777777" w:rsidR="006B3581" w:rsidRPr="000A2683" w:rsidRDefault="006B3581" w:rsidP="000619FD">
            <w:pPr>
              <w:spacing w:after="0" w:line="240" w:lineRule="auto"/>
              <w:jc w:val="right"/>
              <w:rPr>
                <w:rFonts w:ascii="Myriad Pro" w:eastAsia="Calibri" w:hAnsi="Myriad Pro" w:cs="Times New Roman"/>
                <w:sz w:val="20"/>
                <w:szCs w:val="26"/>
              </w:rPr>
            </w:pPr>
            <w:r w:rsidRPr="000A2683">
              <w:rPr>
                <w:rFonts w:ascii="Myriad Pro" w:eastAsia="Calibri" w:hAnsi="Myriad Pro" w:cs="Times New Roman"/>
                <w:sz w:val="20"/>
                <w:szCs w:val="26"/>
              </w:rPr>
              <w:t>2015</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50E1ABEF"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0,0311</w:t>
            </w:r>
          </w:p>
        </w:tc>
        <w:tc>
          <w:tcPr>
            <w:tcW w:w="3116" w:type="dxa"/>
            <w:tcBorders>
              <w:top w:val="nil"/>
              <w:left w:val="nil"/>
              <w:bottom w:val="single" w:sz="4" w:space="0" w:color="auto"/>
              <w:right w:val="single" w:sz="4" w:space="0" w:color="auto"/>
            </w:tcBorders>
            <w:shd w:val="clear" w:color="auto" w:fill="auto"/>
            <w:vAlign w:val="center"/>
            <w:hideMark/>
          </w:tcPr>
          <w:p w14:paraId="7C8DC1CB"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1,1936</w:t>
            </w:r>
          </w:p>
        </w:tc>
        <w:tc>
          <w:tcPr>
            <w:tcW w:w="2977" w:type="dxa"/>
            <w:tcBorders>
              <w:top w:val="nil"/>
              <w:left w:val="nil"/>
              <w:bottom w:val="single" w:sz="4" w:space="0" w:color="auto"/>
              <w:right w:val="single" w:sz="4" w:space="0" w:color="auto"/>
            </w:tcBorders>
            <w:shd w:val="clear" w:color="auto" w:fill="auto"/>
            <w:vAlign w:val="center"/>
            <w:hideMark/>
          </w:tcPr>
          <w:p w14:paraId="65507E02"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0,8975</w:t>
            </w:r>
          </w:p>
        </w:tc>
      </w:tr>
      <w:tr w:rsidR="006B3581" w:rsidRPr="000A2683" w14:paraId="60C58454" w14:textId="77777777" w:rsidTr="000619FD">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5F52F680" w14:textId="77777777" w:rsidR="006B3581" w:rsidRPr="000A2683" w:rsidRDefault="006B3581" w:rsidP="000619FD">
            <w:pPr>
              <w:spacing w:after="0" w:line="240" w:lineRule="auto"/>
              <w:jc w:val="right"/>
              <w:rPr>
                <w:rFonts w:ascii="Myriad Pro" w:eastAsia="Calibri" w:hAnsi="Myriad Pro" w:cs="Times New Roman"/>
                <w:sz w:val="20"/>
                <w:szCs w:val="26"/>
              </w:rPr>
            </w:pPr>
            <w:r w:rsidRPr="000A2683">
              <w:rPr>
                <w:rFonts w:ascii="Myriad Pro" w:eastAsia="Calibri" w:hAnsi="Myriad Pro" w:cs="Times New Roman"/>
                <w:sz w:val="20"/>
                <w:szCs w:val="26"/>
              </w:rPr>
              <w:t>2016</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0CC76CA3"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0,0306</w:t>
            </w:r>
          </w:p>
        </w:tc>
        <w:tc>
          <w:tcPr>
            <w:tcW w:w="3116" w:type="dxa"/>
            <w:tcBorders>
              <w:top w:val="nil"/>
              <w:left w:val="nil"/>
              <w:bottom w:val="single" w:sz="4" w:space="0" w:color="auto"/>
              <w:right w:val="single" w:sz="4" w:space="0" w:color="auto"/>
            </w:tcBorders>
            <w:shd w:val="clear" w:color="auto" w:fill="auto"/>
            <w:vAlign w:val="center"/>
            <w:hideMark/>
          </w:tcPr>
          <w:p w14:paraId="599F5E6A"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1,7557</w:t>
            </w:r>
          </w:p>
        </w:tc>
        <w:tc>
          <w:tcPr>
            <w:tcW w:w="2977" w:type="dxa"/>
            <w:tcBorders>
              <w:top w:val="nil"/>
              <w:left w:val="nil"/>
              <w:bottom w:val="single" w:sz="4" w:space="0" w:color="auto"/>
              <w:right w:val="single" w:sz="4" w:space="0" w:color="auto"/>
            </w:tcBorders>
            <w:shd w:val="clear" w:color="auto" w:fill="auto"/>
            <w:vAlign w:val="center"/>
            <w:hideMark/>
          </w:tcPr>
          <w:p w14:paraId="51F5E0FF"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0,8975</w:t>
            </w:r>
          </w:p>
        </w:tc>
      </w:tr>
      <w:tr w:rsidR="006B3581" w:rsidRPr="000A2683" w14:paraId="5185F028" w14:textId="77777777" w:rsidTr="000619FD">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147287B9" w14:textId="77777777" w:rsidR="006B3581" w:rsidRPr="000A2683" w:rsidRDefault="006B3581" w:rsidP="000619FD">
            <w:pPr>
              <w:spacing w:after="0" w:line="240" w:lineRule="auto"/>
              <w:jc w:val="right"/>
              <w:rPr>
                <w:rFonts w:ascii="Myriad Pro" w:eastAsia="Calibri" w:hAnsi="Myriad Pro" w:cs="Times New Roman"/>
                <w:sz w:val="20"/>
                <w:szCs w:val="26"/>
              </w:rPr>
            </w:pPr>
            <w:r w:rsidRPr="000A2683">
              <w:rPr>
                <w:rFonts w:ascii="Myriad Pro" w:eastAsia="Calibri" w:hAnsi="Myriad Pro" w:cs="Times New Roman"/>
                <w:sz w:val="20"/>
                <w:szCs w:val="26"/>
              </w:rPr>
              <w:t>2017</w:t>
            </w:r>
          </w:p>
        </w:tc>
        <w:tc>
          <w:tcPr>
            <w:tcW w:w="2320" w:type="dxa"/>
            <w:tcBorders>
              <w:top w:val="nil"/>
              <w:left w:val="single" w:sz="4" w:space="0" w:color="auto"/>
              <w:bottom w:val="single" w:sz="4" w:space="0" w:color="auto"/>
              <w:right w:val="single" w:sz="4" w:space="0" w:color="auto"/>
            </w:tcBorders>
            <w:shd w:val="clear" w:color="auto" w:fill="auto"/>
            <w:vAlign w:val="center"/>
            <w:hideMark/>
          </w:tcPr>
          <w:p w14:paraId="08CD8BB1"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0,0301</w:t>
            </w:r>
          </w:p>
        </w:tc>
        <w:tc>
          <w:tcPr>
            <w:tcW w:w="3116" w:type="dxa"/>
            <w:tcBorders>
              <w:top w:val="nil"/>
              <w:left w:val="nil"/>
              <w:bottom w:val="single" w:sz="4" w:space="0" w:color="auto"/>
              <w:right w:val="single" w:sz="4" w:space="0" w:color="auto"/>
            </w:tcBorders>
            <w:shd w:val="clear" w:color="auto" w:fill="auto"/>
            <w:vAlign w:val="center"/>
            <w:hideMark/>
          </w:tcPr>
          <w:p w14:paraId="5074C3B7"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1,1581</w:t>
            </w:r>
          </w:p>
        </w:tc>
        <w:tc>
          <w:tcPr>
            <w:tcW w:w="2977" w:type="dxa"/>
            <w:tcBorders>
              <w:top w:val="nil"/>
              <w:left w:val="nil"/>
              <w:bottom w:val="single" w:sz="4" w:space="0" w:color="auto"/>
              <w:right w:val="single" w:sz="4" w:space="0" w:color="auto"/>
            </w:tcBorders>
            <w:shd w:val="clear" w:color="auto" w:fill="auto"/>
            <w:vAlign w:val="center"/>
            <w:hideMark/>
          </w:tcPr>
          <w:p w14:paraId="2A852916"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0,8975</w:t>
            </w:r>
          </w:p>
        </w:tc>
      </w:tr>
      <w:tr w:rsidR="006B3581" w:rsidRPr="000A2683" w14:paraId="09F95D95" w14:textId="77777777" w:rsidTr="000619FD">
        <w:trPr>
          <w:trHeight w:val="300"/>
        </w:trPr>
        <w:tc>
          <w:tcPr>
            <w:tcW w:w="1100" w:type="dxa"/>
            <w:tcBorders>
              <w:top w:val="nil"/>
              <w:left w:val="single" w:sz="8" w:space="0" w:color="000000"/>
              <w:bottom w:val="single" w:sz="8" w:space="0" w:color="000000"/>
              <w:right w:val="single" w:sz="8" w:space="0" w:color="000000"/>
            </w:tcBorders>
            <w:shd w:val="clear" w:color="auto" w:fill="auto"/>
            <w:vAlign w:val="center"/>
            <w:hideMark/>
          </w:tcPr>
          <w:p w14:paraId="1A5B0D18" w14:textId="77777777" w:rsidR="006B3581" w:rsidRPr="000A2683" w:rsidRDefault="006B3581" w:rsidP="000619FD">
            <w:pPr>
              <w:spacing w:after="0" w:line="240" w:lineRule="auto"/>
              <w:jc w:val="right"/>
              <w:rPr>
                <w:rFonts w:ascii="Myriad Pro" w:eastAsia="Calibri" w:hAnsi="Myriad Pro" w:cs="Times New Roman"/>
                <w:sz w:val="20"/>
                <w:szCs w:val="26"/>
              </w:rPr>
            </w:pPr>
            <w:r w:rsidRPr="000A2683">
              <w:rPr>
                <w:rFonts w:ascii="Myriad Pro" w:eastAsia="Calibri" w:hAnsi="Myriad Pro" w:cs="Times New Roman"/>
                <w:sz w:val="20"/>
                <w:szCs w:val="26"/>
              </w:rPr>
              <w:t>2018</w:t>
            </w:r>
          </w:p>
        </w:tc>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2120E0A"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0,0297</w:t>
            </w:r>
          </w:p>
        </w:tc>
        <w:tc>
          <w:tcPr>
            <w:tcW w:w="3116" w:type="dxa"/>
            <w:tcBorders>
              <w:top w:val="nil"/>
              <w:left w:val="nil"/>
              <w:bottom w:val="single" w:sz="4" w:space="0" w:color="auto"/>
              <w:right w:val="single" w:sz="4" w:space="0" w:color="auto"/>
            </w:tcBorders>
            <w:shd w:val="clear" w:color="auto" w:fill="auto"/>
            <w:noWrap/>
            <w:vAlign w:val="bottom"/>
            <w:hideMark/>
          </w:tcPr>
          <w:p w14:paraId="79B15192"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1,1407</w:t>
            </w:r>
          </w:p>
        </w:tc>
        <w:tc>
          <w:tcPr>
            <w:tcW w:w="2977" w:type="dxa"/>
            <w:tcBorders>
              <w:top w:val="nil"/>
              <w:left w:val="nil"/>
              <w:bottom w:val="single" w:sz="4" w:space="0" w:color="auto"/>
              <w:right w:val="single" w:sz="4" w:space="0" w:color="auto"/>
            </w:tcBorders>
            <w:shd w:val="clear" w:color="auto" w:fill="auto"/>
            <w:vAlign w:val="center"/>
            <w:hideMark/>
          </w:tcPr>
          <w:p w14:paraId="22935A3B" w14:textId="77777777" w:rsidR="006B3581" w:rsidRPr="000A2683" w:rsidRDefault="006B3581" w:rsidP="000619FD">
            <w:pPr>
              <w:spacing w:after="0" w:line="240" w:lineRule="auto"/>
              <w:jc w:val="center"/>
              <w:rPr>
                <w:rFonts w:ascii="Myriad Pro" w:eastAsia="Calibri" w:hAnsi="Myriad Pro" w:cs="Times New Roman"/>
                <w:sz w:val="20"/>
                <w:szCs w:val="26"/>
              </w:rPr>
            </w:pPr>
            <w:r w:rsidRPr="000A2683">
              <w:rPr>
                <w:rFonts w:ascii="Myriad Pro" w:eastAsia="Calibri" w:hAnsi="Myriad Pro" w:cs="Times New Roman"/>
                <w:sz w:val="20"/>
                <w:szCs w:val="26"/>
              </w:rPr>
              <w:t>0,8975</w:t>
            </w:r>
          </w:p>
        </w:tc>
      </w:tr>
    </w:tbl>
    <w:p w14:paraId="3E87CFEE" w14:textId="77777777" w:rsidR="006B3581" w:rsidRDefault="006B3581" w:rsidP="006B3581"/>
    <w:p w14:paraId="7B40BD24" w14:textId="77777777" w:rsidR="006B3581" w:rsidRDefault="006B3581" w:rsidP="006B3581">
      <w:pPr>
        <w:spacing w:after="0" w:line="360" w:lineRule="auto"/>
        <w:ind w:firstLine="567"/>
        <w:jc w:val="both"/>
        <w:rPr>
          <w:rFonts w:ascii="Myriad Pro" w:eastAsia="Calibri" w:hAnsi="Myriad Pro" w:cs="Times New Roman"/>
          <w:sz w:val="26"/>
          <w:szCs w:val="26"/>
        </w:rPr>
      </w:pPr>
      <w:r w:rsidRPr="001B7C04">
        <w:rPr>
          <w:rFonts w:ascii="Myriad Pro" w:eastAsia="Calibri" w:hAnsi="Myriad Pro" w:cs="Times New Roman"/>
          <w:sz w:val="26"/>
          <w:szCs w:val="26"/>
        </w:rPr>
        <w:t>2019</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год</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является</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первым</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(базовым)</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годом</w:t>
      </w:r>
      <w:r>
        <w:rPr>
          <w:rFonts w:ascii="Myriad Pro" w:eastAsia="Calibri" w:hAnsi="Myriad Pro" w:cs="Times New Roman"/>
          <w:sz w:val="26"/>
          <w:szCs w:val="26"/>
        </w:rPr>
        <w:t xml:space="preserve"> очередного (третьего) </w:t>
      </w:r>
      <w:r w:rsidRPr="001B7C04">
        <w:rPr>
          <w:rFonts w:ascii="Myriad Pro" w:eastAsia="Calibri" w:hAnsi="Myriad Pro" w:cs="Times New Roman"/>
          <w:sz w:val="26"/>
          <w:szCs w:val="26"/>
        </w:rPr>
        <w:t>долгосрочного</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периода</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регулирования</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2019-2023</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гг.</w:t>
      </w:r>
      <w:r>
        <w:rPr>
          <w:rFonts w:ascii="Myriad Pro" w:eastAsia="Calibri" w:hAnsi="Myriad Pro" w:cs="Times New Roman"/>
          <w:sz w:val="26"/>
          <w:szCs w:val="26"/>
        </w:rPr>
        <w:t xml:space="preserve"> Необходимая валовая выручка определена методом долгосрочной индексации необходимой валовой выручки на очередной период регулирования 2019-2023 гг. в соответствии с пунктами 12, 38 </w:t>
      </w:r>
      <w:r w:rsidRPr="001B7C04">
        <w:rPr>
          <w:rFonts w:ascii="Myriad Pro" w:eastAsia="Calibri" w:hAnsi="Myriad Pro" w:cs="Times New Roman"/>
          <w:sz w:val="26"/>
          <w:szCs w:val="26"/>
        </w:rPr>
        <w:t>Основ</w:t>
      </w:r>
      <w:r>
        <w:rPr>
          <w:rFonts w:ascii="Myriad Pro" w:eastAsia="Calibri" w:hAnsi="Myriad Pro" w:cs="Times New Roman"/>
          <w:sz w:val="26"/>
          <w:szCs w:val="26"/>
        </w:rPr>
        <w:t xml:space="preserve"> </w:t>
      </w:r>
      <w:r w:rsidRPr="001B7C04">
        <w:rPr>
          <w:rFonts w:ascii="Myriad Pro" w:eastAsia="Calibri" w:hAnsi="Myriad Pro" w:cs="Times New Roman"/>
          <w:sz w:val="26"/>
          <w:szCs w:val="26"/>
        </w:rPr>
        <w:t>ценообразования</w:t>
      </w:r>
      <w:r>
        <w:rPr>
          <w:rFonts w:ascii="Myriad Pro" w:eastAsia="Calibri" w:hAnsi="Myriad Pro" w:cs="Times New Roman"/>
          <w:sz w:val="26"/>
          <w:szCs w:val="26"/>
        </w:rPr>
        <w:t xml:space="preserve"> № 1178, Методическими указаниями №</w:t>
      </w:r>
      <w:r w:rsidR="00CC7EE8">
        <w:rPr>
          <w:rFonts w:ascii="Myriad Pro" w:eastAsia="Calibri" w:hAnsi="Myriad Pro" w:cs="Times New Roman"/>
          <w:sz w:val="26"/>
          <w:szCs w:val="26"/>
        </w:rPr>
        <w:t> </w:t>
      </w:r>
      <w:r>
        <w:rPr>
          <w:rFonts w:ascii="Myriad Pro" w:eastAsia="Calibri" w:hAnsi="Myriad Pro" w:cs="Times New Roman"/>
          <w:sz w:val="26"/>
          <w:szCs w:val="26"/>
        </w:rPr>
        <w:t>98-э.</w:t>
      </w:r>
    </w:p>
    <w:p w14:paraId="7DA50C8E" w14:textId="77777777" w:rsidR="006B3581" w:rsidRDefault="006B3581" w:rsidP="006B3581">
      <w:pPr>
        <w:spacing w:after="0" w:line="360" w:lineRule="auto"/>
        <w:ind w:firstLine="851"/>
        <w:jc w:val="both"/>
        <w:rPr>
          <w:rFonts w:ascii="Myriad Pro" w:eastAsia="Calibri" w:hAnsi="Myriad Pro"/>
          <w:sz w:val="26"/>
          <w:szCs w:val="26"/>
        </w:rPr>
      </w:pPr>
      <w:r>
        <w:rPr>
          <w:rFonts w:ascii="Myriad Pro" w:eastAsia="Calibri" w:hAnsi="Myriad Pro"/>
          <w:sz w:val="26"/>
          <w:szCs w:val="26"/>
        </w:rPr>
        <w:lastRenderedPageBreak/>
        <w:t xml:space="preserve">Приказом Министерства </w:t>
      </w:r>
      <w:r w:rsidRPr="005A5365">
        <w:rPr>
          <w:rFonts w:ascii="Myriad Pro" w:eastAsia="Calibri" w:hAnsi="Myriad Pro" w:cs="Times New Roman"/>
          <w:sz w:val="26"/>
          <w:szCs w:val="26"/>
          <w:lang w:eastAsia="en-US"/>
        </w:rPr>
        <w:t>энергетики, жилищно-коммунального хозяйства и тарифов Республики Коми</w:t>
      </w:r>
      <w:r>
        <w:rPr>
          <w:rFonts w:ascii="Myriad Pro" w:eastAsia="Calibri" w:hAnsi="Myriad Pro"/>
          <w:sz w:val="26"/>
          <w:szCs w:val="26"/>
        </w:rPr>
        <w:t xml:space="preserve"> от 29.12.2018 № 77/6</w:t>
      </w:r>
      <w:r w:rsidRPr="004E151B">
        <w:rPr>
          <w:rFonts w:ascii="Myriad Pro" w:eastAsia="Calibri" w:hAnsi="Myriad Pro"/>
          <w:sz w:val="26"/>
          <w:szCs w:val="26"/>
        </w:rPr>
        <w:t>-Т</w:t>
      </w:r>
      <w:r>
        <w:rPr>
          <w:rFonts w:ascii="Myriad Pro" w:eastAsia="Calibri" w:hAnsi="Myriad Pro"/>
          <w:sz w:val="26"/>
          <w:szCs w:val="26"/>
        </w:rPr>
        <w:t xml:space="preserve"> у</w:t>
      </w:r>
      <w:r w:rsidRPr="004E151B">
        <w:rPr>
          <w:rFonts w:ascii="Myriad Pro" w:eastAsia="Calibri" w:hAnsi="Myriad Pro"/>
          <w:sz w:val="26"/>
          <w:szCs w:val="26"/>
        </w:rPr>
        <w:t>тверждены</w:t>
      </w:r>
      <w:r>
        <w:rPr>
          <w:rFonts w:ascii="Myriad Pro" w:eastAsia="Calibri" w:hAnsi="Myriad Pro"/>
          <w:sz w:val="26"/>
          <w:szCs w:val="26"/>
        </w:rPr>
        <w:t xml:space="preserve"> </w:t>
      </w:r>
      <w:r w:rsidRPr="00D23571">
        <w:rPr>
          <w:rFonts w:ascii="Myriad Pro" w:eastAsia="Calibri" w:hAnsi="Myriad Pro"/>
          <w:sz w:val="26"/>
          <w:szCs w:val="26"/>
        </w:rPr>
        <w:t>долгосрочные</w:t>
      </w:r>
      <w:r>
        <w:rPr>
          <w:rFonts w:ascii="Myriad Pro" w:eastAsia="Calibri" w:hAnsi="Myriad Pro"/>
          <w:sz w:val="26"/>
          <w:szCs w:val="26"/>
        </w:rPr>
        <w:t xml:space="preserve"> </w:t>
      </w:r>
      <w:r w:rsidRPr="00D23571">
        <w:rPr>
          <w:rFonts w:ascii="Myriad Pro" w:eastAsia="Calibri" w:hAnsi="Myriad Pro"/>
          <w:sz w:val="26"/>
          <w:szCs w:val="26"/>
        </w:rPr>
        <w:t>параметры</w:t>
      </w:r>
      <w:r>
        <w:rPr>
          <w:rFonts w:ascii="Myriad Pro" w:eastAsia="Calibri" w:hAnsi="Myriad Pro"/>
          <w:sz w:val="26"/>
          <w:szCs w:val="26"/>
        </w:rPr>
        <w:t xml:space="preserve"> </w:t>
      </w:r>
      <w:r w:rsidRPr="00D23571">
        <w:rPr>
          <w:rFonts w:ascii="Myriad Pro" w:eastAsia="Calibri" w:hAnsi="Myriad Pro"/>
          <w:sz w:val="26"/>
          <w:szCs w:val="26"/>
        </w:rPr>
        <w:t>регулирования</w:t>
      </w:r>
      <w:r>
        <w:rPr>
          <w:rFonts w:ascii="Myriad Pro" w:eastAsia="Calibri" w:hAnsi="Myriad Pro"/>
          <w:sz w:val="26"/>
          <w:szCs w:val="26"/>
        </w:rPr>
        <w:t xml:space="preserve"> </w:t>
      </w:r>
      <w:r w:rsidRPr="00D23571">
        <w:rPr>
          <w:rFonts w:ascii="Myriad Pro" w:eastAsia="Calibri" w:hAnsi="Myriad Pro"/>
          <w:sz w:val="26"/>
          <w:szCs w:val="26"/>
        </w:rPr>
        <w:t>филиала</w:t>
      </w:r>
      <w:r>
        <w:rPr>
          <w:rFonts w:ascii="Myriad Pro" w:eastAsia="Calibri" w:hAnsi="Myriad Pro"/>
          <w:sz w:val="26"/>
          <w:szCs w:val="26"/>
        </w:rPr>
        <w:t xml:space="preserve"> </w:t>
      </w:r>
      <w:r w:rsidRPr="00D23571">
        <w:rPr>
          <w:rFonts w:ascii="Myriad Pro" w:eastAsia="Calibri" w:hAnsi="Myriad Pro"/>
          <w:sz w:val="26"/>
          <w:szCs w:val="26"/>
        </w:rPr>
        <w:t>ПАО</w:t>
      </w:r>
      <w:r>
        <w:rPr>
          <w:rFonts w:ascii="Myriad Pro" w:eastAsia="Calibri" w:hAnsi="Myriad Pro"/>
          <w:sz w:val="26"/>
          <w:szCs w:val="26"/>
        </w:rPr>
        <w:t xml:space="preserve"> «</w:t>
      </w:r>
      <w:r w:rsidRPr="00D23571">
        <w:rPr>
          <w:rFonts w:ascii="Myriad Pro" w:eastAsia="Calibri" w:hAnsi="Myriad Pro"/>
          <w:sz w:val="26"/>
          <w:szCs w:val="26"/>
        </w:rPr>
        <w:t>МРСК</w:t>
      </w:r>
      <w:r>
        <w:rPr>
          <w:rFonts w:ascii="Myriad Pro" w:eastAsia="Calibri" w:hAnsi="Myriad Pro"/>
          <w:sz w:val="26"/>
          <w:szCs w:val="26"/>
        </w:rPr>
        <w:t xml:space="preserve"> </w:t>
      </w:r>
      <w:r w:rsidRPr="00D23571">
        <w:rPr>
          <w:rFonts w:ascii="Myriad Pro" w:eastAsia="Calibri" w:hAnsi="Myriad Pro"/>
          <w:sz w:val="26"/>
          <w:szCs w:val="26"/>
        </w:rPr>
        <w:t>Северо-Запада</w:t>
      </w:r>
      <w:r>
        <w:rPr>
          <w:rFonts w:ascii="Myriad Pro" w:eastAsia="Calibri" w:hAnsi="Myriad Pro"/>
          <w:sz w:val="26"/>
          <w:szCs w:val="26"/>
        </w:rPr>
        <w:t>»  «</w:t>
      </w:r>
      <w:r w:rsidRPr="00D23571">
        <w:rPr>
          <w:rFonts w:ascii="Myriad Pro" w:eastAsia="Calibri" w:hAnsi="Myriad Pro"/>
          <w:sz w:val="26"/>
          <w:szCs w:val="26"/>
        </w:rPr>
        <w:t>Комиэнерго</w:t>
      </w:r>
      <w:r>
        <w:rPr>
          <w:rFonts w:ascii="Myriad Pro" w:eastAsia="Calibri" w:hAnsi="Myriad Pro"/>
          <w:sz w:val="26"/>
          <w:szCs w:val="26"/>
        </w:rPr>
        <w:t xml:space="preserve">» </w:t>
      </w:r>
      <w:r w:rsidRPr="00D23571">
        <w:rPr>
          <w:rFonts w:ascii="Myriad Pro" w:eastAsia="Calibri" w:hAnsi="Myriad Pro"/>
          <w:sz w:val="26"/>
          <w:szCs w:val="26"/>
        </w:rPr>
        <w:t>на</w:t>
      </w:r>
      <w:r>
        <w:rPr>
          <w:rFonts w:ascii="Myriad Pro" w:eastAsia="Calibri" w:hAnsi="Myriad Pro"/>
          <w:sz w:val="26"/>
          <w:szCs w:val="26"/>
        </w:rPr>
        <w:t xml:space="preserve"> </w:t>
      </w:r>
      <w:r w:rsidRPr="00D23571">
        <w:rPr>
          <w:rFonts w:ascii="Myriad Pro" w:eastAsia="Calibri" w:hAnsi="Myriad Pro"/>
          <w:sz w:val="26"/>
          <w:szCs w:val="26"/>
        </w:rPr>
        <w:t>2019-2023</w:t>
      </w:r>
      <w:r>
        <w:rPr>
          <w:rFonts w:ascii="Myriad Pro" w:eastAsia="Calibri" w:hAnsi="Myriad Pro"/>
          <w:sz w:val="26"/>
          <w:szCs w:val="26"/>
        </w:rPr>
        <w:t xml:space="preserve"> годы. </w:t>
      </w:r>
    </w:p>
    <w:p w14:paraId="3FDF94CE" w14:textId="77777777" w:rsidR="006B3581" w:rsidRDefault="006B3581" w:rsidP="006B3581">
      <w:pPr>
        <w:pStyle w:val="a3"/>
        <w:numPr>
          <w:ilvl w:val="0"/>
          <w:numId w:val="13"/>
        </w:numPr>
        <w:tabs>
          <w:tab w:val="left" w:pos="1134"/>
        </w:tabs>
        <w:spacing w:after="120" w:line="360" w:lineRule="auto"/>
        <w:ind w:left="1134" w:hanging="567"/>
        <w:jc w:val="both"/>
        <w:rPr>
          <w:rFonts w:ascii="Myriad Pro" w:hAnsi="Myriad Pro"/>
          <w:sz w:val="26"/>
          <w:szCs w:val="26"/>
        </w:rPr>
      </w:pPr>
      <w:r w:rsidRPr="000104D7">
        <w:rPr>
          <w:rFonts w:ascii="Myriad Pro" w:hAnsi="Myriad Pro"/>
          <w:sz w:val="26"/>
          <w:szCs w:val="26"/>
        </w:rPr>
        <w:t>Необходимая</w:t>
      </w:r>
      <w:r>
        <w:rPr>
          <w:rFonts w:ascii="Myriad Pro" w:hAnsi="Myriad Pro"/>
          <w:sz w:val="26"/>
          <w:szCs w:val="26"/>
        </w:rPr>
        <w:t xml:space="preserve"> </w:t>
      </w:r>
      <w:r w:rsidRPr="000104D7">
        <w:rPr>
          <w:rFonts w:ascii="Myriad Pro" w:hAnsi="Myriad Pro"/>
          <w:sz w:val="26"/>
          <w:szCs w:val="26"/>
        </w:rPr>
        <w:t>валовая</w:t>
      </w:r>
      <w:r>
        <w:rPr>
          <w:rFonts w:ascii="Myriad Pro" w:hAnsi="Myriad Pro"/>
          <w:sz w:val="26"/>
          <w:szCs w:val="26"/>
        </w:rPr>
        <w:t xml:space="preserve"> </w:t>
      </w:r>
      <w:r w:rsidRPr="000104D7">
        <w:rPr>
          <w:rFonts w:ascii="Myriad Pro" w:hAnsi="Myriad Pro"/>
          <w:sz w:val="26"/>
          <w:szCs w:val="26"/>
        </w:rPr>
        <w:t>выручка</w:t>
      </w:r>
      <w:r>
        <w:rPr>
          <w:rFonts w:ascii="Myriad Pro" w:hAnsi="Myriad Pro"/>
          <w:sz w:val="26"/>
          <w:szCs w:val="26"/>
        </w:rPr>
        <w:t xml:space="preserve"> </w:t>
      </w:r>
      <w:r w:rsidRPr="000104D7">
        <w:rPr>
          <w:rFonts w:ascii="Myriad Pro" w:hAnsi="Myriad Pro"/>
          <w:sz w:val="26"/>
          <w:szCs w:val="26"/>
        </w:rPr>
        <w:t>на</w:t>
      </w:r>
      <w:r>
        <w:rPr>
          <w:rFonts w:ascii="Myriad Pro" w:hAnsi="Myriad Pro"/>
          <w:sz w:val="26"/>
          <w:szCs w:val="26"/>
        </w:rPr>
        <w:t xml:space="preserve"> </w:t>
      </w:r>
      <w:r w:rsidRPr="000104D7">
        <w:rPr>
          <w:rFonts w:ascii="Myriad Pro" w:hAnsi="Myriad Pro"/>
          <w:sz w:val="26"/>
          <w:szCs w:val="26"/>
        </w:rPr>
        <w:t>долгосрочный</w:t>
      </w:r>
      <w:r>
        <w:rPr>
          <w:rFonts w:ascii="Myriad Pro" w:hAnsi="Myriad Pro"/>
          <w:sz w:val="26"/>
          <w:szCs w:val="26"/>
        </w:rPr>
        <w:t xml:space="preserve"> </w:t>
      </w:r>
      <w:r w:rsidRPr="000104D7">
        <w:rPr>
          <w:rFonts w:ascii="Myriad Pro" w:hAnsi="Myriad Pro"/>
          <w:sz w:val="26"/>
          <w:szCs w:val="26"/>
        </w:rPr>
        <w:t>период</w:t>
      </w:r>
      <w:r>
        <w:rPr>
          <w:rFonts w:ascii="Myriad Pro" w:hAnsi="Myriad Pro"/>
          <w:sz w:val="26"/>
          <w:szCs w:val="26"/>
        </w:rPr>
        <w:t xml:space="preserve"> </w:t>
      </w:r>
      <w:r w:rsidRPr="000104D7">
        <w:rPr>
          <w:rFonts w:ascii="Myriad Pro" w:hAnsi="Myriad Pro"/>
          <w:sz w:val="26"/>
          <w:szCs w:val="26"/>
        </w:rPr>
        <w:t>регулирования</w:t>
      </w:r>
      <w:r>
        <w:rPr>
          <w:rFonts w:ascii="Myriad Pro" w:hAnsi="Myriad Pro"/>
          <w:sz w:val="26"/>
          <w:szCs w:val="2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08"/>
        <w:gridCol w:w="8063"/>
      </w:tblGrid>
      <w:tr w:rsidR="006B3581" w:rsidRPr="00F11DB5" w14:paraId="1FA70009" w14:textId="77777777" w:rsidTr="000619FD">
        <w:trPr>
          <w:tblHeader/>
        </w:trPr>
        <w:tc>
          <w:tcPr>
            <w:tcW w:w="788"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F5C67FE" w14:textId="77777777" w:rsidR="006B3581" w:rsidRPr="00F11DB5" w:rsidRDefault="006B3581" w:rsidP="000619FD">
            <w:pPr>
              <w:spacing w:after="0" w:line="240" w:lineRule="auto"/>
              <w:jc w:val="center"/>
              <w:rPr>
                <w:rFonts w:ascii="Myriad Pro" w:eastAsia="Calibri" w:hAnsi="Myriad Pro"/>
                <w:color w:val="FFFFFF" w:themeColor="background1"/>
              </w:rPr>
            </w:pPr>
            <w:r w:rsidRPr="00F11DB5">
              <w:rPr>
                <w:rFonts w:ascii="Myriad Pro" w:eastAsia="Calibri" w:hAnsi="Myriad Pro"/>
                <w:color w:val="FFFFFF" w:themeColor="background1"/>
              </w:rPr>
              <w:t xml:space="preserve">Год </w:t>
            </w:r>
          </w:p>
        </w:tc>
        <w:tc>
          <w:tcPr>
            <w:tcW w:w="421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0E6E37" w14:textId="77777777" w:rsidR="006B3581" w:rsidRPr="00F11DB5" w:rsidRDefault="006B3581" w:rsidP="000619FD">
            <w:pPr>
              <w:spacing w:after="0" w:line="240" w:lineRule="auto"/>
              <w:jc w:val="center"/>
              <w:rPr>
                <w:rFonts w:ascii="Myriad Pro" w:eastAsia="Calibri" w:hAnsi="Myriad Pro"/>
                <w:color w:val="FFFFFF" w:themeColor="background1"/>
              </w:rPr>
            </w:pPr>
            <w:r w:rsidRPr="00F11DB5">
              <w:rPr>
                <w:rFonts w:ascii="Myriad Pro" w:eastAsia="Calibri" w:hAnsi="Myriad Pro"/>
                <w:color w:val="FFFFFF" w:themeColor="background1"/>
              </w:rPr>
              <w:t>НВВ сетевой организации без учета оплаты потерь (без НДС), тыс. руб.</w:t>
            </w:r>
          </w:p>
        </w:tc>
      </w:tr>
      <w:tr w:rsidR="006B3581" w:rsidRPr="00F11DB5" w14:paraId="5478EB64" w14:textId="77777777" w:rsidTr="000619FD">
        <w:trPr>
          <w:trHeight w:val="130"/>
        </w:trPr>
        <w:tc>
          <w:tcPr>
            <w:tcW w:w="788" w:type="pct"/>
            <w:tcBorders>
              <w:top w:val="single" w:sz="4" w:space="0" w:color="FFFFFF" w:themeColor="background1"/>
            </w:tcBorders>
            <w:shd w:val="clear" w:color="auto" w:fill="auto"/>
            <w:noWrap/>
            <w:vAlign w:val="bottom"/>
            <w:hideMark/>
          </w:tcPr>
          <w:p w14:paraId="64B91AC1"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2019</w:t>
            </w:r>
          </w:p>
        </w:tc>
        <w:tc>
          <w:tcPr>
            <w:tcW w:w="4212" w:type="pct"/>
            <w:tcBorders>
              <w:top w:val="single" w:sz="4" w:space="0" w:color="FFFFFF" w:themeColor="background1"/>
            </w:tcBorders>
            <w:shd w:val="clear" w:color="auto" w:fill="auto"/>
            <w:noWrap/>
            <w:vAlign w:val="bottom"/>
            <w:hideMark/>
          </w:tcPr>
          <w:p w14:paraId="2C4454E0"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5 843 439,90</w:t>
            </w:r>
          </w:p>
        </w:tc>
      </w:tr>
      <w:tr w:rsidR="006B3581" w:rsidRPr="00F11DB5" w14:paraId="0D8DE556" w14:textId="77777777" w:rsidTr="000619FD">
        <w:tc>
          <w:tcPr>
            <w:tcW w:w="788" w:type="pct"/>
            <w:shd w:val="clear" w:color="auto" w:fill="auto"/>
            <w:noWrap/>
            <w:vAlign w:val="bottom"/>
            <w:hideMark/>
          </w:tcPr>
          <w:p w14:paraId="3DEB4940"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2020</w:t>
            </w:r>
          </w:p>
        </w:tc>
        <w:tc>
          <w:tcPr>
            <w:tcW w:w="4212" w:type="pct"/>
            <w:shd w:val="clear" w:color="auto" w:fill="auto"/>
            <w:noWrap/>
            <w:vAlign w:val="bottom"/>
            <w:hideMark/>
          </w:tcPr>
          <w:p w14:paraId="0665E1A3"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5 601 534,20</w:t>
            </w:r>
          </w:p>
        </w:tc>
      </w:tr>
      <w:tr w:rsidR="006B3581" w:rsidRPr="00F11DB5" w14:paraId="446FCCBD" w14:textId="77777777" w:rsidTr="000619FD">
        <w:tc>
          <w:tcPr>
            <w:tcW w:w="788" w:type="pct"/>
            <w:shd w:val="clear" w:color="auto" w:fill="auto"/>
            <w:noWrap/>
            <w:vAlign w:val="bottom"/>
            <w:hideMark/>
          </w:tcPr>
          <w:p w14:paraId="17A3D3C9"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2021</w:t>
            </w:r>
          </w:p>
        </w:tc>
        <w:tc>
          <w:tcPr>
            <w:tcW w:w="4212" w:type="pct"/>
            <w:shd w:val="clear" w:color="auto" w:fill="auto"/>
            <w:noWrap/>
            <w:vAlign w:val="bottom"/>
            <w:hideMark/>
          </w:tcPr>
          <w:p w14:paraId="03007AB3"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6 081 516,50</w:t>
            </w:r>
          </w:p>
        </w:tc>
      </w:tr>
      <w:tr w:rsidR="006B3581" w:rsidRPr="00F11DB5" w14:paraId="09798696" w14:textId="77777777" w:rsidTr="000619FD">
        <w:tc>
          <w:tcPr>
            <w:tcW w:w="788" w:type="pct"/>
            <w:shd w:val="clear" w:color="auto" w:fill="auto"/>
            <w:noWrap/>
            <w:vAlign w:val="bottom"/>
            <w:hideMark/>
          </w:tcPr>
          <w:p w14:paraId="100E52D8"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2022</w:t>
            </w:r>
          </w:p>
        </w:tc>
        <w:tc>
          <w:tcPr>
            <w:tcW w:w="4212" w:type="pct"/>
            <w:shd w:val="clear" w:color="auto" w:fill="auto"/>
            <w:noWrap/>
            <w:vAlign w:val="bottom"/>
            <w:hideMark/>
          </w:tcPr>
          <w:p w14:paraId="108CED55"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6 267 621,40</w:t>
            </w:r>
          </w:p>
        </w:tc>
      </w:tr>
      <w:tr w:rsidR="006B3581" w:rsidRPr="00F11DB5" w14:paraId="78D56ADF" w14:textId="77777777" w:rsidTr="000619FD">
        <w:tc>
          <w:tcPr>
            <w:tcW w:w="788" w:type="pct"/>
            <w:shd w:val="clear" w:color="auto" w:fill="auto"/>
            <w:noWrap/>
            <w:vAlign w:val="bottom"/>
            <w:hideMark/>
          </w:tcPr>
          <w:p w14:paraId="162CDE85"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2023</w:t>
            </w:r>
          </w:p>
        </w:tc>
        <w:tc>
          <w:tcPr>
            <w:tcW w:w="4212" w:type="pct"/>
            <w:shd w:val="clear" w:color="auto" w:fill="auto"/>
            <w:noWrap/>
            <w:vAlign w:val="bottom"/>
            <w:hideMark/>
          </w:tcPr>
          <w:p w14:paraId="5261465E" w14:textId="77777777" w:rsidR="006B3581" w:rsidRPr="00F11DB5" w:rsidRDefault="006B3581" w:rsidP="000619FD">
            <w:pPr>
              <w:spacing w:after="0" w:line="240" w:lineRule="auto"/>
              <w:jc w:val="center"/>
              <w:rPr>
                <w:rFonts w:ascii="Myriad Pro" w:eastAsia="Calibri" w:hAnsi="Myriad Pro"/>
              </w:rPr>
            </w:pPr>
            <w:r w:rsidRPr="00F11DB5">
              <w:rPr>
                <w:rFonts w:ascii="Myriad Pro" w:eastAsia="Calibri" w:hAnsi="Myriad Pro"/>
              </w:rPr>
              <w:t>6 460 073,10</w:t>
            </w:r>
          </w:p>
        </w:tc>
      </w:tr>
    </w:tbl>
    <w:p w14:paraId="2E71EE57" w14:textId="77777777" w:rsidR="006B3581" w:rsidRPr="000104D7" w:rsidRDefault="006B3581" w:rsidP="006B3581">
      <w:pPr>
        <w:pStyle w:val="a3"/>
        <w:numPr>
          <w:ilvl w:val="0"/>
          <w:numId w:val="13"/>
        </w:numPr>
        <w:tabs>
          <w:tab w:val="left" w:pos="1134"/>
        </w:tabs>
        <w:spacing w:before="240" w:after="0" w:line="360" w:lineRule="auto"/>
        <w:ind w:left="1134" w:hanging="567"/>
        <w:contextualSpacing w:val="0"/>
        <w:jc w:val="both"/>
        <w:rPr>
          <w:rFonts w:ascii="Myriad Pro" w:hAnsi="Myriad Pro"/>
          <w:sz w:val="26"/>
          <w:szCs w:val="26"/>
        </w:rPr>
      </w:pPr>
      <w:r w:rsidRPr="000104D7">
        <w:rPr>
          <w:rFonts w:ascii="Myriad Pro" w:hAnsi="Myriad Pro"/>
          <w:sz w:val="26"/>
          <w:szCs w:val="26"/>
        </w:rPr>
        <w:t>Базовый</w:t>
      </w:r>
      <w:r>
        <w:rPr>
          <w:rFonts w:ascii="Myriad Pro" w:hAnsi="Myriad Pro"/>
          <w:sz w:val="26"/>
          <w:szCs w:val="26"/>
        </w:rPr>
        <w:t xml:space="preserve"> </w:t>
      </w: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2</w:t>
      </w:r>
      <w:r>
        <w:rPr>
          <w:rFonts w:ascii="Myriad Pro" w:hAnsi="Myriad Pro"/>
          <w:sz w:val="26"/>
          <w:szCs w:val="26"/>
        </w:rPr>
        <w:t xml:space="preserve"> </w:t>
      </w:r>
      <w:r w:rsidRPr="000104D7">
        <w:rPr>
          <w:rFonts w:ascii="Myriad Pro" w:hAnsi="Myriad Pro"/>
          <w:sz w:val="26"/>
          <w:szCs w:val="26"/>
        </w:rPr>
        <w:t>660,67</w:t>
      </w:r>
      <w:r>
        <w:rPr>
          <w:rFonts w:ascii="Myriad Pro" w:hAnsi="Myriad Pro"/>
          <w:sz w:val="26"/>
          <w:szCs w:val="26"/>
        </w:rPr>
        <w:t xml:space="preserve"> </w:t>
      </w:r>
      <w:r w:rsidRPr="000104D7">
        <w:rPr>
          <w:rFonts w:ascii="Myriad Pro" w:hAnsi="Myriad Pro"/>
          <w:sz w:val="26"/>
          <w:szCs w:val="26"/>
        </w:rPr>
        <w:t>млн.</w:t>
      </w:r>
      <w:r>
        <w:rPr>
          <w:rFonts w:ascii="Myriad Pro" w:hAnsi="Myriad Pro"/>
          <w:sz w:val="26"/>
          <w:szCs w:val="26"/>
        </w:rPr>
        <w:t xml:space="preserve"> </w:t>
      </w:r>
      <w:r w:rsidRPr="000104D7">
        <w:rPr>
          <w:rFonts w:ascii="Myriad Pro" w:hAnsi="Myriad Pro"/>
          <w:sz w:val="26"/>
          <w:szCs w:val="26"/>
        </w:rPr>
        <w:t>руб.;</w:t>
      </w:r>
    </w:p>
    <w:p w14:paraId="63D146DC" w14:textId="77777777" w:rsidR="006B3581" w:rsidRPr="000104D7" w:rsidRDefault="006B3581" w:rsidP="006B3581">
      <w:pPr>
        <w:pStyle w:val="a3"/>
        <w:numPr>
          <w:ilvl w:val="0"/>
          <w:numId w:val="13"/>
        </w:numPr>
        <w:tabs>
          <w:tab w:val="left" w:pos="1134"/>
        </w:tabs>
        <w:spacing w:after="0" w:line="360" w:lineRule="auto"/>
        <w:ind w:left="1134" w:hanging="567"/>
        <w:jc w:val="both"/>
        <w:rPr>
          <w:rFonts w:ascii="Myriad Pro" w:hAnsi="Myriad Pro"/>
          <w:sz w:val="26"/>
          <w:szCs w:val="26"/>
        </w:rPr>
      </w:pPr>
      <w:r w:rsidRPr="000104D7">
        <w:rPr>
          <w:rFonts w:ascii="Myriad Pro" w:hAnsi="Myriad Pro"/>
          <w:sz w:val="26"/>
          <w:szCs w:val="26"/>
        </w:rPr>
        <w:t>Индекс</w:t>
      </w:r>
      <w:r>
        <w:rPr>
          <w:rFonts w:ascii="Myriad Pro" w:hAnsi="Myriad Pro"/>
          <w:sz w:val="26"/>
          <w:szCs w:val="26"/>
        </w:rPr>
        <w:t xml:space="preserve"> </w:t>
      </w:r>
      <w:r w:rsidRPr="000104D7">
        <w:rPr>
          <w:rFonts w:ascii="Myriad Pro" w:hAnsi="Myriad Pro"/>
          <w:sz w:val="26"/>
          <w:szCs w:val="26"/>
        </w:rPr>
        <w:t>эффективности</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2%;</w:t>
      </w:r>
    </w:p>
    <w:p w14:paraId="6E985C28" w14:textId="77777777" w:rsidR="006B3581" w:rsidRPr="000104D7" w:rsidRDefault="006B3581" w:rsidP="006B3581">
      <w:pPr>
        <w:pStyle w:val="a3"/>
        <w:numPr>
          <w:ilvl w:val="0"/>
          <w:numId w:val="13"/>
        </w:numPr>
        <w:tabs>
          <w:tab w:val="left" w:pos="1134"/>
        </w:tabs>
        <w:spacing w:after="0" w:line="360" w:lineRule="auto"/>
        <w:ind w:left="1134" w:hanging="567"/>
        <w:jc w:val="both"/>
        <w:rPr>
          <w:rFonts w:ascii="Myriad Pro" w:hAnsi="Myriad Pro"/>
          <w:sz w:val="26"/>
          <w:szCs w:val="26"/>
        </w:rPr>
      </w:pPr>
      <w:r w:rsidRPr="000104D7">
        <w:rPr>
          <w:rFonts w:ascii="Myriad Pro" w:hAnsi="Myriad Pro"/>
          <w:sz w:val="26"/>
          <w:szCs w:val="26"/>
        </w:rPr>
        <w:t>Коэффициент</w:t>
      </w:r>
      <w:r>
        <w:rPr>
          <w:rFonts w:ascii="Myriad Pro" w:hAnsi="Myriad Pro"/>
          <w:sz w:val="26"/>
          <w:szCs w:val="26"/>
        </w:rPr>
        <w:t xml:space="preserve"> </w:t>
      </w:r>
      <w:r w:rsidRPr="000104D7">
        <w:rPr>
          <w:rFonts w:ascii="Myriad Pro" w:hAnsi="Myriad Pro"/>
          <w:sz w:val="26"/>
          <w:szCs w:val="26"/>
        </w:rPr>
        <w:t>эластичности</w:t>
      </w:r>
      <w:r>
        <w:rPr>
          <w:rFonts w:ascii="Myriad Pro" w:hAnsi="Myriad Pro"/>
          <w:sz w:val="26"/>
          <w:szCs w:val="26"/>
        </w:rPr>
        <w:t xml:space="preserve"> </w:t>
      </w:r>
      <w:r w:rsidRPr="000104D7">
        <w:rPr>
          <w:rFonts w:ascii="Myriad Pro" w:hAnsi="Myriad Pro"/>
          <w:sz w:val="26"/>
          <w:szCs w:val="26"/>
        </w:rPr>
        <w:t>подконтрольных</w:t>
      </w:r>
      <w:r>
        <w:rPr>
          <w:rFonts w:ascii="Myriad Pro" w:hAnsi="Myriad Pro"/>
          <w:sz w:val="26"/>
          <w:szCs w:val="26"/>
        </w:rPr>
        <w:t xml:space="preserve"> </w:t>
      </w:r>
      <w:r w:rsidRPr="000104D7">
        <w:rPr>
          <w:rFonts w:ascii="Myriad Pro" w:hAnsi="Myriad Pro"/>
          <w:sz w:val="26"/>
          <w:szCs w:val="26"/>
        </w:rPr>
        <w:t>расходов</w:t>
      </w:r>
      <w:r>
        <w:rPr>
          <w:rFonts w:ascii="Myriad Pro" w:hAnsi="Myriad Pro"/>
          <w:sz w:val="26"/>
          <w:szCs w:val="26"/>
        </w:rPr>
        <w:t xml:space="preserve"> </w:t>
      </w:r>
      <w:r w:rsidRPr="000104D7">
        <w:rPr>
          <w:rFonts w:ascii="Myriad Pro" w:hAnsi="Myriad Pro"/>
          <w:sz w:val="26"/>
          <w:szCs w:val="26"/>
        </w:rPr>
        <w:t>–</w:t>
      </w:r>
      <w:r>
        <w:rPr>
          <w:rFonts w:ascii="Myriad Pro" w:hAnsi="Myriad Pro"/>
          <w:sz w:val="26"/>
          <w:szCs w:val="26"/>
        </w:rPr>
        <w:t xml:space="preserve"> </w:t>
      </w:r>
      <w:r w:rsidRPr="000104D7">
        <w:rPr>
          <w:rFonts w:ascii="Myriad Pro" w:hAnsi="Myriad Pro"/>
          <w:sz w:val="26"/>
          <w:szCs w:val="26"/>
        </w:rPr>
        <w:t>0,75;</w:t>
      </w:r>
    </w:p>
    <w:p w14:paraId="66145C7F" w14:textId="77777777" w:rsidR="006B3581" w:rsidRPr="000104D7" w:rsidRDefault="006B3581" w:rsidP="006B3581">
      <w:pPr>
        <w:pStyle w:val="a3"/>
        <w:numPr>
          <w:ilvl w:val="0"/>
          <w:numId w:val="13"/>
        </w:numPr>
        <w:tabs>
          <w:tab w:val="left" w:pos="1134"/>
        </w:tabs>
        <w:spacing w:after="0" w:line="360" w:lineRule="auto"/>
        <w:ind w:left="1134" w:hanging="567"/>
        <w:jc w:val="both"/>
        <w:rPr>
          <w:rFonts w:ascii="Myriad Pro" w:hAnsi="Myriad Pro"/>
          <w:sz w:val="26"/>
          <w:szCs w:val="26"/>
        </w:rPr>
      </w:pP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надежности</w:t>
      </w:r>
      <w:r>
        <w:rPr>
          <w:rFonts w:ascii="Myriad Pro" w:hAnsi="Myriad Pro"/>
          <w:sz w:val="26"/>
          <w:szCs w:val="26"/>
        </w:rPr>
        <w:t xml:space="preserve"> </w:t>
      </w:r>
      <w:r w:rsidRPr="000104D7">
        <w:rPr>
          <w:rFonts w:ascii="Myriad Pro" w:hAnsi="Myriad Pro"/>
          <w:sz w:val="26"/>
          <w:szCs w:val="26"/>
        </w:rPr>
        <w:t>и</w:t>
      </w:r>
      <w:r>
        <w:rPr>
          <w:rFonts w:ascii="Myriad Pro" w:hAnsi="Myriad Pro"/>
          <w:sz w:val="26"/>
          <w:szCs w:val="26"/>
        </w:rPr>
        <w:t xml:space="preserve"> </w:t>
      </w:r>
      <w:r w:rsidRPr="000104D7">
        <w:rPr>
          <w:rFonts w:ascii="Myriad Pro" w:hAnsi="Myriad Pro"/>
          <w:sz w:val="26"/>
          <w:szCs w:val="26"/>
        </w:rPr>
        <w:t>качества</w:t>
      </w:r>
      <w:r>
        <w:rPr>
          <w:rFonts w:ascii="Myriad Pro" w:hAnsi="Myriad Pro"/>
          <w:sz w:val="26"/>
          <w:szCs w:val="26"/>
        </w:rPr>
        <w:t xml:space="preserve"> </w:t>
      </w:r>
      <w:r w:rsidRPr="000104D7">
        <w:rPr>
          <w:rFonts w:ascii="Myriad Pro" w:hAnsi="Myriad Pro"/>
          <w:sz w:val="26"/>
          <w:szCs w:val="26"/>
        </w:rPr>
        <w:t>реализуемых</w:t>
      </w:r>
      <w:r>
        <w:rPr>
          <w:rFonts w:ascii="Myriad Pro" w:hAnsi="Myriad Pro"/>
          <w:sz w:val="26"/>
          <w:szCs w:val="26"/>
        </w:rPr>
        <w:t xml:space="preserve"> </w:t>
      </w:r>
      <w:r w:rsidRPr="000104D7">
        <w:rPr>
          <w:rFonts w:ascii="Myriad Pro" w:hAnsi="Myriad Pro"/>
          <w:sz w:val="26"/>
          <w:szCs w:val="26"/>
        </w:rPr>
        <w:t>товаров</w:t>
      </w:r>
      <w:r>
        <w:rPr>
          <w:rFonts w:ascii="Myriad Pro" w:hAnsi="Myriad Pro"/>
          <w:sz w:val="26"/>
          <w:szCs w:val="26"/>
        </w:rPr>
        <w:t xml:space="preserve"> </w:t>
      </w:r>
      <w:r w:rsidRPr="000104D7">
        <w:rPr>
          <w:rFonts w:ascii="Myriad Pro" w:hAnsi="Myriad Pro"/>
          <w:sz w:val="26"/>
          <w:szCs w:val="26"/>
        </w:rPr>
        <w:t>(услуг)</w:t>
      </w:r>
      <w:r>
        <w:rPr>
          <w:rFonts w:ascii="Myriad Pro" w:hAnsi="Myriad Pro"/>
          <w:sz w:val="26"/>
          <w:szCs w:val="26"/>
        </w:rPr>
        <w:t xml:space="preserve"> </w:t>
      </w:r>
      <w:r w:rsidRPr="000104D7">
        <w:rPr>
          <w:rFonts w:ascii="Myriad Pro" w:hAnsi="Myriad Pro"/>
          <w:sz w:val="26"/>
          <w:szCs w:val="26"/>
        </w:rPr>
        <w:t>1,0;</w:t>
      </w:r>
    </w:p>
    <w:p w14:paraId="362D589E" w14:textId="77777777" w:rsidR="006B3581" w:rsidRDefault="006B3581" w:rsidP="006B3581">
      <w:pPr>
        <w:pStyle w:val="a3"/>
        <w:numPr>
          <w:ilvl w:val="0"/>
          <w:numId w:val="13"/>
        </w:numPr>
        <w:tabs>
          <w:tab w:val="left" w:pos="1134"/>
        </w:tabs>
        <w:spacing w:after="120" w:line="360" w:lineRule="auto"/>
        <w:ind w:left="1134" w:hanging="567"/>
        <w:contextualSpacing w:val="0"/>
        <w:jc w:val="both"/>
        <w:rPr>
          <w:rFonts w:ascii="Myriad Pro" w:hAnsi="Myriad Pro"/>
          <w:sz w:val="26"/>
          <w:szCs w:val="26"/>
        </w:rPr>
      </w:pPr>
      <w:r w:rsidRPr="000104D7">
        <w:rPr>
          <w:rFonts w:ascii="Myriad Pro" w:hAnsi="Myriad Pro"/>
          <w:sz w:val="26"/>
          <w:szCs w:val="26"/>
        </w:rPr>
        <w:t>Уровень</w:t>
      </w:r>
      <w:r>
        <w:rPr>
          <w:rFonts w:ascii="Myriad Pro" w:hAnsi="Myriad Pro"/>
          <w:sz w:val="26"/>
          <w:szCs w:val="26"/>
        </w:rPr>
        <w:t xml:space="preserve"> </w:t>
      </w:r>
      <w:r w:rsidRPr="000104D7">
        <w:rPr>
          <w:rFonts w:ascii="Myriad Pro" w:hAnsi="Myriad Pro"/>
          <w:sz w:val="26"/>
          <w:szCs w:val="26"/>
        </w:rPr>
        <w:t>потерь</w:t>
      </w:r>
      <w:r>
        <w:rPr>
          <w:rFonts w:ascii="Myriad Pro" w:hAnsi="Myriad Pro"/>
          <w:sz w:val="26"/>
          <w:szCs w:val="26"/>
        </w:rPr>
        <w:t xml:space="preserve"> </w:t>
      </w:r>
      <w:r w:rsidRPr="000104D7">
        <w:rPr>
          <w:rFonts w:ascii="Myriad Pro" w:hAnsi="Myriad Pro"/>
          <w:sz w:val="26"/>
          <w:szCs w:val="26"/>
        </w:rPr>
        <w:t>электрический</w:t>
      </w:r>
      <w:r>
        <w:rPr>
          <w:rFonts w:ascii="Myriad Pro" w:hAnsi="Myriad Pro"/>
          <w:sz w:val="26"/>
          <w:szCs w:val="26"/>
        </w:rPr>
        <w:t xml:space="preserve"> </w:t>
      </w:r>
      <w:r w:rsidRPr="000104D7">
        <w:rPr>
          <w:rFonts w:ascii="Myriad Pro" w:hAnsi="Myriad Pro"/>
          <w:sz w:val="26"/>
          <w:szCs w:val="26"/>
        </w:rPr>
        <w:t>энергии</w:t>
      </w:r>
      <w:r>
        <w:rPr>
          <w:rFonts w:ascii="Myriad Pro" w:hAnsi="Myriad Pro"/>
          <w:sz w:val="26"/>
          <w:szCs w:val="26"/>
        </w:rPr>
        <w:t xml:space="preserve"> </w:t>
      </w:r>
      <w:r w:rsidRPr="000104D7">
        <w:rPr>
          <w:rFonts w:ascii="Myriad Pro" w:hAnsi="Myriad Pro"/>
          <w:sz w:val="26"/>
          <w:szCs w:val="26"/>
        </w:rPr>
        <w:t>при</w:t>
      </w:r>
      <w:r>
        <w:rPr>
          <w:rFonts w:ascii="Myriad Pro" w:hAnsi="Myriad Pro"/>
          <w:sz w:val="26"/>
          <w:szCs w:val="26"/>
        </w:rPr>
        <w:t xml:space="preserve"> </w:t>
      </w:r>
      <w:r w:rsidRPr="000104D7">
        <w:rPr>
          <w:rFonts w:ascii="Myriad Pro" w:hAnsi="Myriad Pro"/>
          <w:sz w:val="26"/>
          <w:szCs w:val="26"/>
        </w:rPr>
        <w:t>ее</w:t>
      </w:r>
      <w:r>
        <w:rPr>
          <w:rFonts w:ascii="Myriad Pro" w:hAnsi="Myriad Pro"/>
          <w:sz w:val="26"/>
          <w:szCs w:val="26"/>
        </w:rPr>
        <w:t xml:space="preserve"> </w:t>
      </w:r>
      <w:r w:rsidRPr="000104D7">
        <w:rPr>
          <w:rFonts w:ascii="Myriad Pro" w:hAnsi="Myriad Pro"/>
          <w:sz w:val="26"/>
          <w:szCs w:val="26"/>
        </w:rPr>
        <w:t>передаче</w:t>
      </w:r>
      <w:r>
        <w:rPr>
          <w:rFonts w:ascii="Myriad Pro" w:hAnsi="Myriad Pro"/>
          <w:sz w:val="26"/>
          <w:szCs w:val="26"/>
        </w:rPr>
        <w:t xml:space="preserve"> </w:t>
      </w:r>
      <w:r w:rsidRPr="000104D7">
        <w:rPr>
          <w:rFonts w:ascii="Myriad Pro" w:hAnsi="Myriad Pro"/>
          <w:sz w:val="26"/>
          <w:szCs w:val="26"/>
        </w:rPr>
        <w:t>по</w:t>
      </w:r>
      <w:r>
        <w:rPr>
          <w:rFonts w:ascii="Myriad Pro" w:hAnsi="Myriad Pro"/>
          <w:sz w:val="26"/>
          <w:szCs w:val="26"/>
        </w:rPr>
        <w:t xml:space="preserve"> </w:t>
      </w:r>
      <w:r w:rsidRPr="000104D7">
        <w:rPr>
          <w:rFonts w:ascii="Myriad Pro" w:hAnsi="Myriad Pro"/>
          <w:sz w:val="26"/>
          <w:szCs w:val="26"/>
        </w:rPr>
        <w:t>электрическим</w:t>
      </w:r>
      <w:r>
        <w:rPr>
          <w:rFonts w:ascii="Myriad Pro" w:hAnsi="Myriad Pro"/>
          <w:sz w:val="26"/>
          <w:szCs w:val="26"/>
        </w:rPr>
        <w:t xml:space="preserve"> </w:t>
      </w:r>
      <w:r w:rsidRPr="000104D7">
        <w:rPr>
          <w:rFonts w:ascii="Myriad Pro" w:hAnsi="Myriad Pro"/>
          <w:sz w:val="26"/>
          <w:szCs w:val="26"/>
        </w:rPr>
        <w:t>сетям</w:t>
      </w:r>
      <w:r>
        <w:rPr>
          <w:rFonts w:ascii="Myriad Pro" w:hAnsi="Myriad Pro"/>
          <w:sz w:val="26"/>
          <w:szCs w:val="26"/>
        </w:rPr>
        <w:t xml:space="preserve"> 6,97%</w:t>
      </w:r>
    </w:p>
    <w:tbl>
      <w:tblPr>
        <w:tblW w:w="5000" w:type="pct"/>
        <w:tblCellMar>
          <w:top w:w="57" w:type="dxa"/>
          <w:bottom w:w="57" w:type="dxa"/>
        </w:tblCellMar>
        <w:tblLook w:val="04A0" w:firstRow="1" w:lastRow="0" w:firstColumn="1" w:lastColumn="0" w:noHBand="0" w:noVBand="1"/>
      </w:tblPr>
      <w:tblGrid>
        <w:gridCol w:w="1505"/>
        <w:gridCol w:w="4033"/>
        <w:gridCol w:w="4033"/>
      </w:tblGrid>
      <w:tr w:rsidR="006B3581" w:rsidRPr="00F11DB5" w14:paraId="6F280432" w14:textId="77777777" w:rsidTr="000619FD">
        <w:trPr>
          <w:trHeight w:val="375"/>
          <w:tblHeader/>
        </w:trPr>
        <w:tc>
          <w:tcPr>
            <w:tcW w:w="786"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04AD6F22" w14:textId="77777777" w:rsidR="006B3581" w:rsidRPr="00F11DB5" w:rsidRDefault="006B3581" w:rsidP="000619FD">
            <w:pPr>
              <w:spacing w:after="0" w:line="240" w:lineRule="auto"/>
              <w:jc w:val="center"/>
              <w:rPr>
                <w:rFonts w:ascii="Myriad Pro" w:hAnsi="Myriad Pro"/>
                <w:iCs/>
                <w:color w:val="FFFFFF" w:themeColor="background1"/>
              </w:rPr>
            </w:pPr>
            <w:r w:rsidRPr="00F11DB5">
              <w:rPr>
                <w:rFonts w:ascii="Myriad Pro" w:hAnsi="Myriad Pro"/>
                <w:iCs/>
                <w:color w:val="FFFFFF" w:themeColor="background1"/>
              </w:rPr>
              <w:t xml:space="preserve">Год </w:t>
            </w:r>
          </w:p>
        </w:tc>
        <w:tc>
          <w:tcPr>
            <w:tcW w:w="21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C8D14A4" w14:textId="77777777" w:rsidR="006B3581" w:rsidRPr="00F11DB5" w:rsidRDefault="006B3581" w:rsidP="000619FD">
            <w:pPr>
              <w:spacing w:after="0" w:line="240" w:lineRule="auto"/>
              <w:jc w:val="center"/>
              <w:rPr>
                <w:rFonts w:ascii="Myriad Pro" w:hAnsi="Myriad Pro"/>
                <w:iCs/>
                <w:color w:val="FFFFFF" w:themeColor="background1"/>
              </w:rPr>
            </w:pPr>
            <w:r w:rsidRPr="00F11DB5">
              <w:rPr>
                <w:rFonts w:ascii="Myriad Pro" w:hAnsi="Myriad Pro"/>
                <w:iCs/>
                <w:color w:val="FFFFFF" w:themeColor="background1"/>
              </w:rPr>
              <w:t>Показатель средней продолжительности прекращения передачи электрической энергии на точку поставки</w:t>
            </w:r>
          </w:p>
        </w:tc>
        <w:tc>
          <w:tcPr>
            <w:tcW w:w="2107"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B5D8E47" w14:textId="77777777" w:rsidR="006B3581" w:rsidRPr="00F11DB5" w:rsidRDefault="006B3581" w:rsidP="000619FD">
            <w:pPr>
              <w:spacing w:after="0" w:line="240" w:lineRule="auto"/>
              <w:jc w:val="center"/>
              <w:rPr>
                <w:rFonts w:ascii="Myriad Pro" w:hAnsi="Myriad Pro"/>
                <w:iCs/>
                <w:color w:val="FFFFFF" w:themeColor="background1"/>
              </w:rPr>
            </w:pPr>
            <w:r w:rsidRPr="00F11DB5">
              <w:rPr>
                <w:rFonts w:ascii="Myriad Pro" w:hAnsi="Myriad Pro"/>
                <w:iCs/>
                <w:color w:val="FFFFFF" w:themeColor="background1"/>
              </w:rPr>
              <w:t>Показатель средней частоты прекращения передачи электрической энергии на точку поставки</w:t>
            </w:r>
          </w:p>
        </w:tc>
      </w:tr>
      <w:tr w:rsidR="006B3581" w:rsidRPr="00F11DB5" w14:paraId="1FC815D1" w14:textId="77777777" w:rsidTr="000619FD">
        <w:trPr>
          <w:trHeight w:val="17"/>
        </w:trPr>
        <w:tc>
          <w:tcPr>
            <w:tcW w:w="786" w:type="pct"/>
            <w:tcBorders>
              <w:top w:val="single" w:sz="4" w:space="0" w:color="FFFFFF" w:themeColor="background1"/>
              <w:left w:val="single" w:sz="4" w:space="0" w:color="auto"/>
              <w:bottom w:val="single" w:sz="4" w:space="0" w:color="auto"/>
              <w:right w:val="single" w:sz="4" w:space="0" w:color="auto"/>
            </w:tcBorders>
            <w:shd w:val="clear" w:color="auto" w:fill="auto"/>
            <w:noWrap/>
            <w:vAlign w:val="bottom"/>
            <w:hideMark/>
          </w:tcPr>
          <w:p w14:paraId="6D35DA29"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2 019</w:t>
            </w:r>
          </w:p>
        </w:tc>
        <w:tc>
          <w:tcPr>
            <w:tcW w:w="210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45FF5B98"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4,0805</w:t>
            </w:r>
          </w:p>
        </w:tc>
        <w:tc>
          <w:tcPr>
            <w:tcW w:w="2107" w:type="pct"/>
            <w:tcBorders>
              <w:top w:val="single" w:sz="4" w:space="0" w:color="FFFFFF" w:themeColor="background1"/>
              <w:left w:val="nil"/>
              <w:bottom w:val="single" w:sz="4" w:space="0" w:color="auto"/>
              <w:right w:val="single" w:sz="4" w:space="0" w:color="auto"/>
            </w:tcBorders>
            <w:shd w:val="clear" w:color="auto" w:fill="auto"/>
            <w:noWrap/>
            <w:vAlign w:val="bottom"/>
            <w:hideMark/>
          </w:tcPr>
          <w:p w14:paraId="7069A411"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2,0233</w:t>
            </w:r>
          </w:p>
        </w:tc>
      </w:tr>
      <w:tr w:rsidR="006B3581" w:rsidRPr="00F11DB5" w14:paraId="4C5FC644" w14:textId="77777777" w:rsidTr="000619FD">
        <w:trPr>
          <w:trHeight w:val="17"/>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59F9AD4B"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2 020</w:t>
            </w:r>
          </w:p>
        </w:tc>
        <w:tc>
          <w:tcPr>
            <w:tcW w:w="2107" w:type="pct"/>
            <w:tcBorders>
              <w:top w:val="nil"/>
              <w:left w:val="nil"/>
              <w:bottom w:val="single" w:sz="4" w:space="0" w:color="auto"/>
              <w:right w:val="single" w:sz="4" w:space="0" w:color="auto"/>
            </w:tcBorders>
            <w:shd w:val="clear" w:color="auto" w:fill="auto"/>
            <w:noWrap/>
            <w:vAlign w:val="bottom"/>
            <w:hideMark/>
          </w:tcPr>
          <w:p w14:paraId="5A7A0331"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3,8654</w:t>
            </w:r>
          </w:p>
        </w:tc>
        <w:tc>
          <w:tcPr>
            <w:tcW w:w="2107" w:type="pct"/>
            <w:tcBorders>
              <w:top w:val="nil"/>
              <w:left w:val="nil"/>
              <w:bottom w:val="single" w:sz="4" w:space="0" w:color="auto"/>
              <w:right w:val="single" w:sz="4" w:space="0" w:color="auto"/>
            </w:tcBorders>
            <w:shd w:val="clear" w:color="auto" w:fill="auto"/>
            <w:noWrap/>
            <w:vAlign w:val="bottom"/>
            <w:hideMark/>
          </w:tcPr>
          <w:p w14:paraId="15D94CB0"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1,7811</w:t>
            </w:r>
          </w:p>
        </w:tc>
      </w:tr>
      <w:tr w:rsidR="006B3581" w:rsidRPr="00F11DB5" w14:paraId="71E6C1C7" w14:textId="77777777" w:rsidTr="000619FD">
        <w:trPr>
          <w:trHeight w:val="17"/>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1145FFBD"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2 021</w:t>
            </w:r>
          </w:p>
        </w:tc>
        <w:tc>
          <w:tcPr>
            <w:tcW w:w="2107" w:type="pct"/>
            <w:tcBorders>
              <w:top w:val="nil"/>
              <w:left w:val="nil"/>
              <w:bottom w:val="single" w:sz="4" w:space="0" w:color="auto"/>
              <w:right w:val="single" w:sz="4" w:space="0" w:color="auto"/>
            </w:tcBorders>
            <w:shd w:val="clear" w:color="auto" w:fill="auto"/>
            <w:noWrap/>
            <w:vAlign w:val="bottom"/>
            <w:hideMark/>
          </w:tcPr>
          <w:p w14:paraId="4570B1C1"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3,6616</w:t>
            </w:r>
          </w:p>
        </w:tc>
        <w:tc>
          <w:tcPr>
            <w:tcW w:w="2107" w:type="pct"/>
            <w:tcBorders>
              <w:top w:val="nil"/>
              <w:left w:val="nil"/>
              <w:bottom w:val="single" w:sz="4" w:space="0" w:color="auto"/>
              <w:right w:val="single" w:sz="4" w:space="0" w:color="auto"/>
            </w:tcBorders>
            <w:shd w:val="clear" w:color="auto" w:fill="auto"/>
            <w:noWrap/>
            <w:vAlign w:val="bottom"/>
            <w:hideMark/>
          </w:tcPr>
          <w:p w14:paraId="0F600684"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1,5679</w:t>
            </w:r>
          </w:p>
        </w:tc>
      </w:tr>
      <w:tr w:rsidR="006B3581" w:rsidRPr="00F11DB5" w14:paraId="7907B850" w14:textId="77777777" w:rsidTr="000619FD">
        <w:trPr>
          <w:trHeight w:val="17"/>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3CA4E89A"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2 022</w:t>
            </w:r>
          </w:p>
        </w:tc>
        <w:tc>
          <w:tcPr>
            <w:tcW w:w="2107" w:type="pct"/>
            <w:tcBorders>
              <w:top w:val="nil"/>
              <w:left w:val="nil"/>
              <w:bottom w:val="single" w:sz="4" w:space="0" w:color="auto"/>
              <w:right w:val="single" w:sz="4" w:space="0" w:color="auto"/>
            </w:tcBorders>
            <w:shd w:val="clear" w:color="auto" w:fill="auto"/>
            <w:noWrap/>
            <w:vAlign w:val="bottom"/>
            <w:hideMark/>
          </w:tcPr>
          <w:p w14:paraId="1D7C38C9"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3,4686</w:t>
            </w:r>
          </w:p>
        </w:tc>
        <w:tc>
          <w:tcPr>
            <w:tcW w:w="2107" w:type="pct"/>
            <w:tcBorders>
              <w:top w:val="nil"/>
              <w:left w:val="nil"/>
              <w:bottom w:val="single" w:sz="4" w:space="0" w:color="auto"/>
              <w:right w:val="single" w:sz="4" w:space="0" w:color="auto"/>
            </w:tcBorders>
            <w:shd w:val="clear" w:color="auto" w:fill="auto"/>
            <w:noWrap/>
            <w:vAlign w:val="bottom"/>
            <w:hideMark/>
          </w:tcPr>
          <w:p w14:paraId="419B2C85"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1,3802</w:t>
            </w:r>
          </w:p>
        </w:tc>
      </w:tr>
      <w:tr w:rsidR="006B3581" w:rsidRPr="00F11DB5" w14:paraId="51529F0D" w14:textId="77777777" w:rsidTr="000619FD">
        <w:trPr>
          <w:trHeight w:val="17"/>
        </w:trPr>
        <w:tc>
          <w:tcPr>
            <w:tcW w:w="786" w:type="pct"/>
            <w:tcBorders>
              <w:top w:val="nil"/>
              <w:left w:val="single" w:sz="4" w:space="0" w:color="auto"/>
              <w:bottom w:val="single" w:sz="4" w:space="0" w:color="auto"/>
              <w:right w:val="single" w:sz="4" w:space="0" w:color="auto"/>
            </w:tcBorders>
            <w:shd w:val="clear" w:color="auto" w:fill="auto"/>
            <w:noWrap/>
            <w:vAlign w:val="bottom"/>
            <w:hideMark/>
          </w:tcPr>
          <w:p w14:paraId="3836D8A3"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2 023</w:t>
            </w:r>
          </w:p>
        </w:tc>
        <w:tc>
          <w:tcPr>
            <w:tcW w:w="2107" w:type="pct"/>
            <w:tcBorders>
              <w:top w:val="nil"/>
              <w:left w:val="nil"/>
              <w:bottom w:val="single" w:sz="4" w:space="0" w:color="auto"/>
              <w:right w:val="single" w:sz="4" w:space="0" w:color="auto"/>
            </w:tcBorders>
            <w:shd w:val="clear" w:color="auto" w:fill="auto"/>
            <w:noWrap/>
            <w:vAlign w:val="bottom"/>
            <w:hideMark/>
          </w:tcPr>
          <w:p w14:paraId="2B21BD8F"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3,2858</w:t>
            </w:r>
          </w:p>
        </w:tc>
        <w:tc>
          <w:tcPr>
            <w:tcW w:w="2107" w:type="pct"/>
            <w:tcBorders>
              <w:top w:val="nil"/>
              <w:left w:val="nil"/>
              <w:bottom w:val="single" w:sz="4" w:space="0" w:color="auto"/>
              <w:right w:val="single" w:sz="4" w:space="0" w:color="auto"/>
            </w:tcBorders>
            <w:shd w:val="clear" w:color="auto" w:fill="auto"/>
            <w:noWrap/>
            <w:vAlign w:val="bottom"/>
            <w:hideMark/>
          </w:tcPr>
          <w:p w14:paraId="4871D058" w14:textId="77777777" w:rsidR="006B3581" w:rsidRPr="00F11DB5" w:rsidRDefault="006B3581" w:rsidP="000619FD">
            <w:pPr>
              <w:spacing w:after="0" w:line="240" w:lineRule="auto"/>
              <w:jc w:val="center"/>
              <w:rPr>
                <w:rFonts w:ascii="Myriad Pro" w:hAnsi="Myriad Pro"/>
                <w:iCs/>
              </w:rPr>
            </w:pPr>
            <w:r w:rsidRPr="00F11DB5">
              <w:rPr>
                <w:rFonts w:ascii="Myriad Pro" w:hAnsi="Myriad Pro"/>
                <w:iCs/>
              </w:rPr>
              <w:t>1,215</w:t>
            </w:r>
          </w:p>
        </w:tc>
      </w:tr>
    </w:tbl>
    <w:p w14:paraId="69ACA2D1" w14:textId="77777777" w:rsidR="006B3581" w:rsidRDefault="006B3581" w:rsidP="006B3581"/>
    <w:p w14:paraId="1EEF17C0" w14:textId="77777777" w:rsidR="006B3581" w:rsidRDefault="006B3581" w:rsidP="006B3581">
      <w:pPr>
        <w:sectPr w:rsidR="006B3581" w:rsidSect="000B15CE">
          <w:pgSz w:w="11906" w:h="16838"/>
          <w:pgMar w:top="1134" w:right="850" w:bottom="1134" w:left="1701" w:header="708" w:footer="708" w:gutter="0"/>
          <w:cols w:space="708"/>
          <w:docGrid w:linePitch="360"/>
        </w:sectPr>
      </w:pPr>
    </w:p>
    <w:p w14:paraId="556EE2D6" w14:textId="77777777" w:rsidR="006B3581" w:rsidRPr="00647345" w:rsidRDefault="006B3581" w:rsidP="000619FD">
      <w:pPr>
        <w:spacing w:line="360" w:lineRule="auto"/>
        <w:jc w:val="center"/>
        <w:rPr>
          <w:rFonts w:ascii="Myriad Pro" w:eastAsia="Calibri" w:hAnsi="Myriad Pro" w:cs="Times New Roman"/>
          <w:b/>
          <w:iCs/>
          <w:sz w:val="26"/>
          <w:szCs w:val="26"/>
        </w:rPr>
      </w:pPr>
      <w:r w:rsidRPr="00647345">
        <w:rPr>
          <w:rFonts w:ascii="Myriad Pro" w:eastAsia="Calibri" w:hAnsi="Myriad Pro" w:cs="Times New Roman"/>
          <w:b/>
          <w:iCs/>
          <w:sz w:val="26"/>
          <w:szCs w:val="26"/>
        </w:rPr>
        <w:lastRenderedPageBreak/>
        <w:t xml:space="preserve">Сводные результаты анализа принятых </w:t>
      </w:r>
      <w:r w:rsidR="000619FD">
        <w:rPr>
          <w:rFonts w:ascii="Myriad Pro" w:eastAsia="Calibri" w:hAnsi="Myriad Pro" w:cs="Times New Roman"/>
          <w:b/>
          <w:iCs/>
          <w:sz w:val="26"/>
          <w:szCs w:val="26"/>
        </w:rPr>
        <w:t>Министерством</w:t>
      </w:r>
      <w:r w:rsidR="000619FD" w:rsidRPr="000619FD">
        <w:rPr>
          <w:rFonts w:ascii="Myriad Pro" w:eastAsia="Calibri" w:hAnsi="Myriad Pro" w:cs="Times New Roman"/>
          <w:b/>
          <w:iCs/>
          <w:sz w:val="26"/>
          <w:szCs w:val="26"/>
        </w:rPr>
        <w:t xml:space="preserve"> энергетики, жилищно-коммунального хозяйства и тарифов Республики Коми</w:t>
      </w:r>
      <w:r w:rsidR="000619FD">
        <w:rPr>
          <w:rFonts w:ascii="Myriad Pro" w:eastAsia="Calibri" w:hAnsi="Myriad Pro" w:cs="Times New Roman"/>
          <w:b/>
          <w:iCs/>
          <w:sz w:val="26"/>
          <w:szCs w:val="26"/>
        </w:rPr>
        <w:t xml:space="preserve"> </w:t>
      </w:r>
      <w:r w:rsidRPr="00647345">
        <w:rPr>
          <w:rFonts w:ascii="Myriad Pro" w:eastAsia="Calibri" w:hAnsi="Myriad Pro" w:cs="Times New Roman"/>
          <w:b/>
          <w:iCs/>
          <w:sz w:val="26"/>
          <w:szCs w:val="26"/>
        </w:rPr>
        <w:t xml:space="preserve"> тарифно-балансовых решений за 201</w:t>
      </w:r>
      <w:r w:rsidR="000619FD">
        <w:rPr>
          <w:rFonts w:ascii="Myriad Pro" w:eastAsia="Calibri" w:hAnsi="Myriad Pro" w:cs="Times New Roman"/>
          <w:b/>
          <w:iCs/>
          <w:sz w:val="26"/>
          <w:szCs w:val="26"/>
        </w:rPr>
        <w:t>7</w:t>
      </w:r>
      <w:r w:rsidRPr="00647345">
        <w:rPr>
          <w:rFonts w:ascii="Myriad Pro" w:eastAsia="Calibri" w:hAnsi="Myriad Pro" w:cs="Times New Roman"/>
          <w:b/>
          <w:iCs/>
          <w:sz w:val="26"/>
          <w:szCs w:val="26"/>
        </w:rPr>
        <w:t xml:space="preserve"> год в отношении филиала ПАО «МРСК Северо-Зап</w:t>
      </w:r>
      <w:r>
        <w:rPr>
          <w:rFonts w:ascii="Myriad Pro" w:eastAsia="Calibri" w:hAnsi="Myriad Pro" w:cs="Times New Roman"/>
          <w:b/>
          <w:iCs/>
          <w:sz w:val="26"/>
          <w:szCs w:val="26"/>
        </w:rPr>
        <w:t>а</w:t>
      </w:r>
      <w:r w:rsidRPr="00647345">
        <w:rPr>
          <w:rFonts w:ascii="Myriad Pro" w:eastAsia="Calibri" w:hAnsi="Myriad Pro" w:cs="Times New Roman"/>
          <w:b/>
          <w:iCs/>
          <w:sz w:val="26"/>
          <w:szCs w:val="26"/>
        </w:rPr>
        <w:t>да»</w:t>
      </w:r>
      <w:r w:rsidR="007609BC">
        <w:rPr>
          <w:rFonts w:ascii="Myriad Pro" w:eastAsia="Calibri" w:hAnsi="Myriad Pro" w:cs="Times New Roman"/>
          <w:b/>
          <w:iCs/>
          <w:sz w:val="26"/>
          <w:szCs w:val="26"/>
        </w:rPr>
        <w:t xml:space="preserve"> в Республике Коми</w:t>
      </w:r>
    </w:p>
    <w:tbl>
      <w:tblPr>
        <w:tblW w:w="14683" w:type="dxa"/>
        <w:tblInd w:w="93" w:type="dxa"/>
        <w:tblLayout w:type="fixed"/>
        <w:tblLook w:val="04A0" w:firstRow="1" w:lastRow="0" w:firstColumn="1" w:lastColumn="0" w:noHBand="0" w:noVBand="1"/>
      </w:tblPr>
      <w:tblGrid>
        <w:gridCol w:w="2425"/>
        <w:gridCol w:w="992"/>
        <w:gridCol w:w="1417"/>
        <w:gridCol w:w="1484"/>
        <w:gridCol w:w="1418"/>
        <w:gridCol w:w="1276"/>
        <w:gridCol w:w="1134"/>
        <w:gridCol w:w="1431"/>
        <w:gridCol w:w="979"/>
        <w:gridCol w:w="1276"/>
        <w:gridCol w:w="851"/>
      </w:tblGrid>
      <w:tr w:rsidR="000619FD" w:rsidRPr="000619FD" w14:paraId="6F1830D2" w14:textId="77777777" w:rsidTr="008447CD">
        <w:trPr>
          <w:trHeight w:val="300"/>
          <w:tblHeader/>
        </w:trPr>
        <w:tc>
          <w:tcPr>
            <w:tcW w:w="242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1A010D87"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Наименование</w:t>
            </w:r>
          </w:p>
        </w:tc>
        <w:tc>
          <w:tcPr>
            <w:tcW w:w="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70A918"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Ед. изм.</w:t>
            </w:r>
          </w:p>
        </w:tc>
        <w:tc>
          <w:tcPr>
            <w:tcW w:w="1417"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E13C846" w14:textId="77777777" w:rsidR="000619FD" w:rsidRPr="000619FD" w:rsidRDefault="00CC7EE8" w:rsidP="000619FD">
            <w:pPr>
              <w:spacing w:after="0" w:line="240" w:lineRule="auto"/>
              <w:jc w:val="center"/>
              <w:rPr>
                <w:rFonts w:ascii="Myriad Pro" w:hAnsi="Myriad Pro"/>
                <w:iCs/>
                <w:color w:val="FFFFFF" w:themeColor="background1"/>
                <w:sz w:val="18"/>
              </w:rPr>
            </w:pPr>
            <w:r>
              <w:rPr>
                <w:rFonts w:ascii="Myriad Pro" w:hAnsi="Myriad Pro"/>
                <w:iCs/>
                <w:color w:val="FFFFFF" w:themeColor="background1"/>
                <w:sz w:val="18"/>
              </w:rPr>
              <w:t>Предложение</w:t>
            </w:r>
            <w:r w:rsidR="000619FD" w:rsidRPr="000619FD">
              <w:rPr>
                <w:rFonts w:ascii="Myriad Pro" w:hAnsi="Myriad Pro"/>
                <w:iCs/>
                <w:color w:val="FFFFFF" w:themeColor="background1"/>
                <w:sz w:val="18"/>
              </w:rPr>
              <w:t xml:space="preserve"> филиала ПАО</w:t>
            </w:r>
            <w:r>
              <w:rPr>
                <w:rFonts w:ascii="Myriad Pro" w:hAnsi="Myriad Pro"/>
                <w:iCs/>
                <w:color w:val="FFFFFF" w:themeColor="background1"/>
                <w:sz w:val="18"/>
              </w:rPr>
              <w:t> </w:t>
            </w:r>
            <w:r w:rsidR="000619FD" w:rsidRPr="000619FD">
              <w:rPr>
                <w:rFonts w:ascii="Myriad Pro" w:hAnsi="Myriad Pro"/>
                <w:iCs/>
                <w:color w:val="FFFFFF" w:themeColor="background1"/>
                <w:sz w:val="18"/>
              </w:rPr>
              <w:t>«МРСК  Северо-Запада» - «Комиэнерго»  на 2017 год</w:t>
            </w:r>
          </w:p>
        </w:tc>
        <w:tc>
          <w:tcPr>
            <w:tcW w:w="148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7F6F50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ТБР на 2017 год</w:t>
            </w:r>
          </w:p>
        </w:tc>
        <w:tc>
          <w:tcPr>
            <w:tcW w:w="141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21FD74"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ль на 2017 год</w:t>
            </w:r>
          </w:p>
        </w:tc>
        <w:tc>
          <w:tcPr>
            <w:tcW w:w="1276"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B054007"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факт 2017</w:t>
            </w:r>
          </w:p>
        </w:tc>
        <w:tc>
          <w:tcPr>
            <w:tcW w:w="256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376342C"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 xml:space="preserve">Отклонение от </w:t>
            </w:r>
            <w:r w:rsidR="00CC7EE8">
              <w:rPr>
                <w:rFonts w:ascii="Myriad Pro" w:hAnsi="Myriad Pro"/>
                <w:iCs/>
                <w:color w:val="FFFFFF" w:themeColor="background1"/>
                <w:sz w:val="18"/>
              </w:rPr>
              <w:t>предложения</w:t>
            </w:r>
            <w:r w:rsidRPr="000619FD">
              <w:rPr>
                <w:rFonts w:ascii="Myriad Pro" w:hAnsi="Myriad Pro"/>
                <w:iCs/>
                <w:color w:val="FFFFFF" w:themeColor="background1"/>
                <w:sz w:val="18"/>
              </w:rPr>
              <w:t xml:space="preserve"> филиала</w:t>
            </w:r>
          </w:p>
        </w:tc>
        <w:tc>
          <w:tcPr>
            <w:tcW w:w="979"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BC377B"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ль - ТБР</w:t>
            </w:r>
          </w:p>
        </w:tc>
        <w:tc>
          <w:tcPr>
            <w:tcW w:w="2127"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7A925B4"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Отклонение от факта</w:t>
            </w:r>
          </w:p>
        </w:tc>
      </w:tr>
      <w:tr w:rsidR="000619FD" w:rsidRPr="000619FD" w14:paraId="11D29E99" w14:textId="77777777" w:rsidTr="008447CD">
        <w:trPr>
          <w:trHeight w:val="1440"/>
          <w:tblHeader/>
        </w:trPr>
        <w:tc>
          <w:tcPr>
            <w:tcW w:w="242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E15DE9B"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8098C97"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1417"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63641C"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148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D044555"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141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E4D2CE"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1276"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77E54E"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113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A4AB37"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 xml:space="preserve">ТБР - </w:t>
            </w:r>
            <w:r w:rsidR="00CC7EE8">
              <w:rPr>
                <w:rFonts w:ascii="Myriad Pro" w:hAnsi="Myriad Pro"/>
                <w:iCs/>
                <w:color w:val="FFFFFF" w:themeColor="background1"/>
                <w:sz w:val="18"/>
              </w:rPr>
              <w:t>предложение</w:t>
            </w:r>
          </w:p>
        </w:tc>
        <w:tc>
          <w:tcPr>
            <w:tcW w:w="14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493A90"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 xml:space="preserve">ль - </w:t>
            </w:r>
            <w:r w:rsidR="00CC7EE8">
              <w:rPr>
                <w:rFonts w:ascii="Myriad Pro" w:hAnsi="Myriad Pro"/>
                <w:iCs/>
                <w:color w:val="FFFFFF" w:themeColor="background1"/>
                <w:sz w:val="18"/>
              </w:rPr>
              <w:t>предложение</w:t>
            </w:r>
          </w:p>
        </w:tc>
        <w:tc>
          <w:tcPr>
            <w:tcW w:w="979"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E58A17F" w14:textId="77777777" w:rsidR="000619FD" w:rsidRPr="000619FD" w:rsidRDefault="000619FD" w:rsidP="000619FD">
            <w:pPr>
              <w:spacing w:after="0" w:line="240" w:lineRule="auto"/>
              <w:jc w:val="center"/>
              <w:rPr>
                <w:rFonts w:ascii="Myriad Pro" w:hAnsi="Myriad Pro"/>
                <w:iCs/>
                <w:color w:val="FFFFFF" w:themeColor="background1"/>
                <w:sz w:val="18"/>
              </w:rPr>
            </w:pP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38504B"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ТБР -факт</w:t>
            </w:r>
          </w:p>
        </w:tc>
        <w:tc>
          <w:tcPr>
            <w:tcW w:w="85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06D07D8"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ль - факт</w:t>
            </w:r>
          </w:p>
        </w:tc>
      </w:tr>
      <w:tr w:rsidR="000619FD" w:rsidRPr="000619FD" w14:paraId="437E5063" w14:textId="77777777" w:rsidTr="00CC7EE8">
        <w:trPr>
          <w:trHeight w:val="288"/>
        </w:trPr>
        <w:tc>
          <w:tcPr>
            <w:tcW w:w="12556" w:type="dxa"/>
            <w:gridSpan w:val="9"/>
            <w:tcBorders>
              <w:top w:val="single" w:sz="4" w:space="0" w:color="FFFFFF" w:themeColor="background1"/>
              <w:left w:val="single" w:sz="4" w:space="0" w:color="auto"/>
              <w:bottom w:val="single" w:sz="4" w:space="0" w:color="auto"/>
              <w:right w:val="single" w:sz="4" w:space="0" w:color="000000"/>
            </w:tcBorders>
            <w:shd w:val="clear" w:color="auto" w:fill="EAF1DD" w:themeFill="accent3" w:themeFillTint="33"/>
            <w:noWrap/>
            <w:vAlign w:val="center"/>
            <w:hideMark/>
          </w:tcPr>
          <w:p w14:paraId="581AFEBD"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Подконтрольные расходы</w:t>
            </w:r>
          </w:p>
        </w:tc>
        <w:tc>
          <w:tcPr>
            <w:tcW w:w="1276"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EAB8A7B"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c>
          <w:tcPr>
            <w:tcW w:w="851"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35EC40C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r>
      <w:tr w:rsidR="000619FD" w:rsidRPr="000619FD" w14:paraId="67CF9E23"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FDEB8F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Материальные затраты</w:t>
            </w:r>
          </w:p>
        </w:tc>
        <w:tc>
          <w:tcPr>
            <w:tcW w:w="992" w:type="dxa"/>
            <w:tcBorders>
              <w:top w:val="nil"/>
              <w:left w:val="nil"/>
              <w:bottom w:val="single" w:sz="4" w:space="0" w:color="auto"/>
              <w:right w:val="single" w:sz="4" w:space="0" w:color="auto"/>
            </w:tcBorders>
            <w:shd w:val="clear" w:color="auto" w:fill="auto"/>
            <w:vAlign w:val="center"/>
            <w:hideMark/>
          </w:tcPr>
          <w:p w14:paraId="7E6B7F4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CFE979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409 116,14</w:t>
            </w:r>
          </w:p>
        </w:tc>
        <w:tc>
          <w:tcPr>
            <w:tcW w:w="1484" w:type="dxa"/>
            <w:tcBorders>
              <w:top w:val="nil"/>
              <w:left w:val="nil"/>
              <w:bottom w:val="single" w:sz="4" w:space="0" w:color="auto"/>
              <w:right w:val="single" w:sz="4" w:space="0" w:color="auto"/>
            </w:tcBorders>
            <w:shd w:val="clear" w:color="auto" w:fill="auto"/>
            <w:vAlign w:val="center"/>
            <w:hideMark/>
          </w:tcPr>
          <w:p w14:paraId="4E09685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403 846,85</w:t>
            </w:r>
          </w:p>
        </w:tc>
        <w:tc>
          <w:tcPr>
            <w:tcW w:w="1418" w:type="dxa"/>
            <w:tcBorders>
              <w:top w:val="nil"/>
              <w:left w:val="nil"/>
              <w:bottom w:val="single" w:sz="4" w:space="0" w:color="auto"/>
              <w:right w:val="single" w:sz="4" w:space="0" w:color="auto"/>
            </w:tcBorders>
            <w:shd w:val="clear" w:color="auto" w:fill="auto"/>
            <w:vAlign w:val="center"/>
            <w:hideMark/>
          </w:tcPr>
          <w:p w14:paraId="59F3F91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403 846,85</w:t>
            </w:r>
          </w:p>
        </w:tc>
        <w:tc>
          <w:tcPr>
            <w:tcW w:w="1276" w:type="dxa"/>
            <w:tcBorders>
              <w:top w:val="nil"/>
              <w:left w:val="nil"/>
              <w:bottom w:val="single" w:sz="4" w:space="0" w:color="auto"/>
              <w:right w:val="single" w:sz="4" w:space="0" w:color="auto"/>
            </w:tcBorders>
            <w:shd w:val="clear" w:color="auto" w:fill="auto"/>
            <w:vAlign w:val="center"/>
            <w:hideMark/>
          </w:tcPr>
          <w:p w14:paraId="7FA8B9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528 625,41</w:t>
            </w:r>
          </w:p>
        </w:tc>
        <w:tc>
          <w:tcPr>
            <w:tcW w:w="1134" w:type="dxa"/>
            <w:tcBorders>
              <w:top w:val="nil"/>
              <w:left w:val="nil"/>
              <w:bottom w:val="single" w:sz="4" w:space="0" w:color="auto"/>
              <w:right w:val="single" w:sz="4" w:space="0" w:color="auto"/>
            </w:tcBorders>
            <w:shd w:val="clear" w:color="000000" w:fill="FFFFFF"/>
            <w:vAlign w:val="center"/>
            <w:hideMark/>
          </w:tcPr>
          <w:p w14:paraId="06EFDF9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-5 269</w:t>
            </w:r>
          </w:p>
        </w:tc>
        <w:tc>
          <w:tcPr>
            <w:tcW w:w="1431" w:type="dxa"/>
            <w:tcBorders>
              <w:top w:val="nil"/>
              <w:left w:val="nil"/>
              <w:bottom w:val="single" w:sz="4" w:space="0" w:color="auto"/>
              <w:right w:val="single" w:sz="4" w:space="0" w:color="auto"/>
            </w:tcBorders>
            <w:shd w:val="clear" w:color="000000" w:fill="FFFFFF"/>
            <w:vAlign w:val="center"/>
            <w:hideMark/>
          </w:tcPr>
          <w:p w14:paraId="3B6202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-5 269</w:t>
            </w:r>
          </w:p>
        </w:tc>
        <w:tc>
          <w:tcPr>
            <w:tcW w:w="979" w:type="dxa"/>
            <w:tcBorders>
              <w:top w:val="nil"/>
              <w:left w:val="nil"/>
              <w:bottom w:val="single" w:sz="4" w:space="0" w:color="auto"/>
              <w:right w:val="single" w:sz="4" w:space="0" w:color="auto"/>
            </w:tcBorders>
            <w:shd w:val="clear" w:color="000000" w:fill="FFFFFF"/>
            <w:vAlign w:val="center"/>
            <w:hideMark/>
          </w:tcPr>
          <w:p w14:paraId="39FFC26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23D2CA1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-124 779</w:t>
            </w:r>
          </w:p>
        </w:tc>
        <w:tc>
          <w:tcPr>
            <w:tcW w:w="851" w:type="dxa"/>
            <w:tcBorders>
              <w:top w:val="nil"/>
              <w:left w:val="nil"/>
              <w:bottom w:val="single" w:sz="4" w:space="0" w:color="auto"/>
              <w:right w:val="single" w:sz="4" w:space="0" w:color="auto"/>
            </w:tcBorders>
            <w:shd w:val="clear" w:color="000000" w:fill="FFFFFF"/>
            <w:vAlign w:val="center"/>
            <w:hideMark/>
          </w:tcPr>
          <w:p w14:paraId="68A046F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-124 779</w:t>
            </w:r>
          </w:p>
        </w:tc>
      </w:tr>
      <w:tr w:rsidR="000619FD" w:rsidRPr="000619FD" w14:paraId="59F95C04"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2F2A332"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Сырье, материалы, запасные части, инструмент, топливо</w:t>
            </w:r>
          </w:p>
        </w:tc>
        <w:tc>
          <w:tcPr>
            <w:tcW w:w="992" w:type="dxa"/>
            <w:tcBorders>
              <w:top w:val="nil"/>
              <w:left w:val="nil"/>
              <w:bottom w:val="single" w:sz="4" w:space="0" w:color="auto"/>
              <w:right w:val="single" w:sz="4" w:space="0" w:color="auto"/>
            </w:tcBorders>
            <w:shd w:val="clear" w:color="auto" w:fill="auto"/>
            <w:vAlign w:val="center"/>
            <w:hideMark/>
          </w:tcPr>
          <w:p w14:paraId="516B80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241B04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220 740,63</w:t>
            </w:r>
          </w:p>
        </w:tc>
        <w:tc>
          <w:tcPr>
            <w:tcW w:w="1484" w:type="dxa"/>
            <w:tcBorders>
              <w:top w:val="nil"/>
              <w:left w:val="nil"/>
              <w:bottom w:val="single" w:sz="4" w:space="0" w:color="auto"/>
              <w:right w:val="single" w:sz="4" w:space="0" w:color="auto"/>
            </w:tcBorders>
            <w:shd w:val="clear" w:color="auto" w:fill="auto"/>
            <w:vAlign w:val="center"/>
            <w:hideMark/>
          </w:tcPr>
          <w:p w14:paraId="3B97D7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217 897,56</w:t>
            </w:r>
          </w:p>
        </w:tc>
        <w:tc>
          <w:tcPr>
            <w:tcW w:w="1418" w:type="dxa"/>
            <w:tcBorders>
              <w:top w:val="nil"/>
              <w:left w:val="nil"/>
              <w:bottom w:val="single" w:sz="4" w:space="0" w:color="auto"/>
              <w:right w:val="single" w:sz="4" w:space="0" w:color="auto"/>
            </w:tcBorders>
            <w:shd w:val="clear" w:color="auto" w:fill="auto"/>
            <w:vAlign w:val="center"/>
            <w:hideMark/>
          </w:tcPr>
          <w:p w14:paraId="4B34261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217 897,56</w:t>
            </w:r>
          </w:p>
        </w:tc>
        <w:tc>
          <w:tcPr>
            <w:tcW w:w="1276" w:type="dxa"/>
            <w:tcBorders>
              <w:top w:val="nil"/>
              <w:left w:val="nil"/>
              <w:bottom w:val="single" w:sz="4" w:space="0" w:color="auto"/>
              <w:right w:val="single" w:sz="4" w:space="0" w:color="auto"/>
            </w:tcBorders>
            <w:shd w:val="clear" w:color="auto" w:fill="auto"/>
            <w:vAlign w:val="center"/>
            <w:hideMark/>
          </w:tcPr>
          <w:p w14:paraId="2AA533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346 380,64</w:t>
            </w:r>
          </w:p>
        </w:tc>
        <w:tc>
          <w:tcPr>
            <w:tcW w:w="1134" w:type="dxa"/>
            <w:tcBorders>
              <w:top w:val="nil"/>
              <w:left w:val="nil"/>
              <w:bottom w:val="single" w:sz="4" w:space="0" w:color="auto"/>
              <w:right w:val="single" w:sz="4" w:space="0" w:color="auto"/>
            </w:tcBorders>
            <w:shd w:val="clear" w:color="000000" w:fill="FFFFFF"/>
            <w:vAlign w:val="center"/>
            <w:hideMark/>
          </w:tcPr>
          <w:p w14:paraId="1EBDCF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-2 843</w:t>
            </w:r>
          </w:p>
        </w:tc>
        <w:tc>
          <w:tcPr>
            <w:tcW w:w="1431" w:type="dxa"/>
            <w:tcBorders>
              <w:top w:val="nil"/>
              <w:left w:val="nil"/>
              <w:bottom w:val="single" w:sz="4" w:space="0" w:color="auto"/>
              <w:right w:val="single" w:sz="4" w:space="0" w:color="auto"/>
            </w:tcBorders>
            <w:shd w:val="clear" w:color="000000" w:fill="FFFFFF"/>
            <w:vAlign w:val="center"/>
            <w:hideMark/>
          </w:tcPr>
          <w:p w14:paraId="72D3B07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-2 843</w:t>
            </w:r>
          </w:p>
        </w:tc>
        <w:tc>
          <w:tcPr>
            <w:tcW w:w="979" w:type="dxa"/>
            <w:tcBorders>
              <w:top w:val="nil"/>
              <w:left w:val="nil"/>
              <w:bottom w:val="single" w:sz="4" w:space="0" w:color="auto"/>
              <w:right w:val="single" w:sz="4" w:space="0" w:color="auto"/>
            </w:tcBorders>
            <w:shd w:val="clear" w:color="000000" w:fill="FFFFFF"/>
            <w:vAlign w:val="center"/>
            <w:hideMark/>
          </w:tcPr>
          <w:p w14:paraId="3E251ED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311E047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-128 483</w:t>
            </w:r>
          </w:p>
        </w:tc>
        <w:tc>
          <w:tcPr>
            <w:tcW w:w="851" w:type="dxa"/>
            <w:tcBorders>
              <w:top w:val="nil"/>
              <w:left w:val="nil"/>
              <w:bottom w:val="single" w:sz="4" w:space="0" w:color="auto"/>
              <w:right w:val="single" w:sz="4" w:space="0" w:color="auto"/>
            </w:tcBorders>
            <w:shd w:val="clear" w:color="000000" w:fill="FFFFFF"/>
            <w:vAlign w:val="center"/>
            <w:hideMark/>
          </w:tcPr>
          <w:p w14:paraId="679F011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-128 483</w:t>
            </w:r>
          </w:p>
        </w:tc>
      </w:tr>
      <w:tr w:rsidR="000619FD" w:rsidRPr="000619FD" w14:paraId="5931A074" w14:textId="77777777" w:rsidTr="008447CD">
        <w:trPr>
          <w:trHeight w:val="1104"/>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4E4BFA0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992" w:type="dxa"/>
            <w:tcBorders>
              <w:top w:val="nil"/>
              <w:left w:val="nil"/>
              <w:bottom w:val="single" w:sz="4" w:space="0" w:color="auto"/>
              <w:right w:val="single" w:sz="4" w:space="0" w:color="auto"/>
            </w:tcBorders>
            <w:shd w:val="clear" w:color="auto" w:fill="auto"/>
            <w:vAlign w:val="center"/>
            <w:hideMark/>
          </w:tcPr>
          <w:p w14:paraId="53C443B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2B67E8B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188 375,51</w:t>
            </w:r>
          </w:p>
        </w:tc>
        <w:tc>
          <w:tcPr>
            <w:tcW w:w="1484" w:type="dxa"/>
            <w:tcBorders>
              <w:top w:val="nil"/>
              <w:left w:val="nil"/>
              <w:bottom w:val="single" w:sz="4" w:space="0" w:color="auto"/>
              <w:right w:val="single" w:sz="4" w:space="0" w:color="auto"/>
            </w:tcBorders>
            <w:shd w:val="clear" w:color="auto" w:fill="auto"/>
            <w:vAlign w:val="center"/>
            <w:hideMark/>
          </w:tcPr>
          <w:p w14:paraId="4C58087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185 949,29</w:t>
            </w:r>
          </w:p>
        </w:tc>
        <w:tc>
          <w:tcPr>
            <w:tcW w:w="1418" w:type="dxa"/>
            <w:tcBorders>
              <w:top w:val="nil"/>
              <w:left w:val="nil"/>
              <w:bottom w:val="single" w:sz="4" w:space="0" w:color="auto"/>
              <w:right w:val="single" w:sz="4" w:space="0" w:color="auto"/>
            </w:tcBorders>
            <w:shd w:val="clear" w:color="auto" w:fill="auto"/>
            <w:vAlign w:val="center"/>
            <w:hideMark/>
          </w:tcPr>
          <w:p w14:paraId="68491EA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185 949,29</w:t>
            </w:r>
          </w:p>
        </w:tc>
        <w:tc>
          <w:tcPr>
            <w:tcW w:w="1276" w:type="dxa"/>
            <w:tcBorders>
              <w:top w:val="nil"/>
              <w:left w:val="nil"/>
              <w:bottom w:val="single" w:sz="4" w:space="0" w:color="auto"/>
              <w:right w:val="single" w:sz="4" w:space="0" w:color="auto"/>
            </w:tcBorders>
            <w:shd w:val="clear" w:color="auto" w:fill="auto"/>
            <w:vAlign w:val="center"/>
            <w:hideMark/>
          </w:tcPr>
          <w:p w14:paraId="582A0F0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182 244,76</w:t>
            </w:r>
          </w:p>
        </w:tc>
        <w:tc>
          <w:tcPr>
            <w:tcW w:w="1134" w:type="dxa"/>
            <w:tcBorders>
              <w:top w:val="nil"/>
              <w:left w:val="nil"/>
              <w:bottom w:val="single" w:sz="4" w:space="0" w:color="auto"/>
              <w:right w:val="single" w:sz="4" w:space="0" w:color="auto"/>
            </w:tcBorders>
            <w:shd w:val="clear" w:color="000000" w:fill="FFFFFF"/>
            <w:vAlign w:val="center"/>
            <w:hideMark/>
          </w:tcPr>
          <w:p w14:paraId="608FBDB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-2 426</w:t>
            </w:r>
          </w:p>
        </w:tc>
        <w:tc>
          <w:tcPr>
            <w:tcW w:w="1431" w:type="dxa"/>
            <w:tcBorders>
              <w:top w:val="nil"/>
              <w:left w:val="nil"/>
              <w:bottom w:val="single" w:sz="4" w:space="0" w:color="auto"/>
              <w:right w:val="single" w:sz="4" w:space="0" w:color="auto"/>
            </w:tcBorders>
            <w:shd w:val="clear" w:color="000000" w:fill="FFFFFF"/>
            <w:vAlign w:val="center"/>
            <w:hideMark/>
          </w:tcPr>
          <w:p w14:paraId="056DC91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-2 426</w:t>
            </w:r>
          </w:p>
        </w:tc>
        <w:tc>
          <w:tcPr>
            <w:tcW w:w="979" w:type="dxa"/>
            <w:tcBorders>
              <w:top w:val="nil"/>
              <w:left w:val="nil"/>
              <w:bottom w:val="single" w:sz="4" w:space="0" w:color="auto"/>
              <w:right w:val="single" w:sz="4" w:space="0" w:color="auto"/>
            </w:tcBorders>
            <w:shd w:val="clear" w:color="000000" w:fill="FFFFFF"/>
            <w:vAlign w:val="center"/>
            <w:hideMark/>
          </w:tcPr>
          <w:p w14:paraId="5FC8F06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3ABC0A0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3 705</w:t>
            </w:r>
          </w:p>
        </w:tc>
        <w:tc>
          <w:tcPr>
            <w:tcW w:w="851" w:type="dxa"/>
            <w:tcBorders>
              <w:top w:val="nil"/>
              <w:left w:val="nil"/>
              <w:bottom w:val="single" w:sz="4" w:space="0" w:color="auto"/>
              <w:right w:val="single" w:sz="4" w:space="0" w:color="auto"/>
            </w:tcBorders>
            <w:shd w:val="clear" w:color="000000" w:fill="FFFFFF"/>
            <w:vAlign w:val="center"/>
            <w:hideMark/>
          </w:tcPr>
          <w:p w14:paraId="5AD930C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3 705</w:t>
            </w:r>
          </w:p>
        </w:tc>
      </w:tr>
      <w:tr w:rsidR="000619FD" w:rsidRPr="000619FD" w14:paraId="6F2D7A7A"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FE571A2"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оплату труда</w:t>
            </w:r>
          </w:p>
        </w:tc>
        <w:tc>
          <w:tcPr>
            <w:tcW w:w="992" w:type="dxa"/>
            <w:tcBorders>
              <w:top w:val="nil"/>
              <w:left w:val="nil"/>
              <w:bottom w:val="single" w:sz="4" w:space="0" w:color="auto"/>
              <w:right w:val="single" w:sz="4" w:space="0" w:color="auto"/>
            </w:tcBorders>
            <w:shd w:val="clear" w:color="auto" w:fill="auto"/>
            <w:vAlign w:val="center"/>
            <w:hideMark/>
          </w:tcPr>
          <w:p w14:paraId="0045387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A949E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1 675 515,06</w:t>
            </w:r>
          </w:p>
        </w:tc>
        <w:tc>
          <w:tcPr>
            <w:tcW w:w="1484" w:type="dxa"/>
            <w:tcBorders>
              <w:top w:val="nil"/>
              <w:left w:val="nil"/>
              <w:bottom w:val="single" w:sz="4" w:space="0" w:color="auto"/>
              <w:right w:val="single" w:sz="4" w:space="0" w:color="auto"/>
            </w:tcBorders>
            <w:shd w:val="clear" w:color="auto" w:fill="auto"/>
            <w:vAlign w:val="center"/>
            <w:hideMark/>
          </w:tcPr>
          <w:p w14:paraId="328BAA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1 653 934,96</w:t>
            </w:r>
          </w:p>
        </w:tc>
        <w:tc>
          <w:tcPr>
            <w:tcW w:w="1418" w:type="dxa"/>
            <w:tcBorders>
              <w:top w:val="nil"/>
              <w:left w:val="nil"/>
              <w:bottom w:val="single" w:sz="4" w:space="0" w:color="auto"/>
              <w:right w:val="single" w:sz="4" w:space="0" w:color="auto"/>
            </w:tcBorders>
            <w:shd w:val="clear" w:color="auto" w:fill="auto"/>
            <w:vAlign w:val="center"/>
            <w:hideMark/>
          </w:tcPr>
          <w:p w14:paraId="330993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1 653 934,96</w:t>
            </w:r>
          </w:p>
        </w:tc>
        <w:tc>
          <w:tcPr>
            <w:tcW w:w="1276" w:type="dxa"/>
            <w:tcBorders>
              <w:top w:val="nil"/>
              <w:left w:val="nil"/>
              <w:bottom w:val="single" w:sz="4" w:space="0" w:color="auto"/>
              <w:right w:val="single" w:sz="4" w:space="0" w:color="auto"/>
            </w:tcBorders>
            <w:shd w:val="clear" w:color="auto" w:fill="auto"/>
            <w:vAlign w:val="center"/>
            <w:hideMark/>
          </w:tcPr>
          <w:p w14:paraId="1174BF6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1 831 261,18</w:t>
            </w:r>
          </w:p>
        </w:tc>
        <w:tc>
          <w:tcPr>
            <w:tcW w:w="1134" w:type="dxa"/>
            <w:tcBorders>
              <w:top w:val="nil"/>
              <w:left w:val="nil"/>
              <w:bottom w:val="single" w:sz="4" w:space="0" w:color="auto"/>
              <w:right w:val="single" w:sz="4" w:space="0" w:color="auto"/>
            </w:tcBorders>
            <w:shd w:val="clear" w:color="000000" w:fill="FFFFFF"/>
            <w:vAlign w:val="center"/>
            <w:hideMark/>
          </w:tcPr>
          <w:p w14:paraId="46DEB54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-21 580</w:t>
            </w:r>
          </w:p>
        </w:tc>
        <w:tc>
          <w:tcPr>
            <w:tcW w:w="1431" w:type="dxa"/>
            <w:tcBorders>
              <w:top w:val="nil"/>
              <w:left w:val="nil"/>
              <w:bottom w:val="single" w:sz="4" w:space="0" w:color="auto"/>
              <w:right w:val="single" w:sz="4" w:space="0" w:color="auto"/>
            </w:tcBorders>
            <w:shd w:val="clear" w:color="000000" w:fill="FFFFFF"/>
            <w:vAlign w:val="center"/>
            <w:hideMark/>
          </w:tcPr>
          <w:p w14:paraId="68DDDB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-21 580</w:t>
            </w:r>
          </w:p>
        </w:tc>
        <w:tc>
          <w:tcPr>
            <w:tcW w:w="979" w:type="dxa"/>
            <w:tcBorders>
              <w:top w:val="nil"/>
              <w:left w:val="nil"/>
              <w:bottom w:val="single" w:sz="4" w:space="0" w:color="auto"/>
              <w:right w:val="single" w:sz="4" w:space="0" w:color="auto"/>
            </w:tcBorders>
            <w:shd w:val="clear" w:color="000000" w:fill="FFFFFF"/>
            <w:vAlign w:val="center"/>
            <w:hideMark/>
          </w:tcPr>
          <w:p w14:paraId="224A2F1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12FC8C9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-177 326</w:t>
            </w:r>
          </w:p>
        </w:tc>
        <w:tc>
          <w:tcPr>
            <w:tcW w:w="851" w:type="dxa"/>
            <w:tcBorders>
              <w:top w:val="nil"/>
              <w:left w:val="nil"/>
              <w:bottom w:val="single" w:sz="4" w:space="0" w:color="auto"/>
              <w:right w:val="single" w:sz="4" w:space="0" w:color="auto"/>
            </w:tcBorders>
            <w:shd w:val="clear" w:color="000000" w:fill="FFFFFF"/>
            <w:vAlign w:val="center"/>
            <w:hideMark/>
          </w:tcPr>
          <w:p w14:paraId="7DA99E5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-177 326</w:t>
            </w:r>
          </w:p>
        </w:tc>
      </w:tr>
      <w:tr w:rsidR="000619FD" w:rsidRPr="000619FD" w14:paraId="33DFE57D"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3EC07DC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Прочие расходы, всего, в том числе:</w:t>
            </w:r>
          </w:p>
        </w:tc>
        <w:tc>
          <w:tcPr>
            <w:tcW w:w="992" w:type="dxa"/>
            <w:tcBorders>
              <w:top w:val="nil"/>
              <w:left w:val="nil"/>
              <w:bottom w:val="single" w:sz="4" w:space="0" w:color="auto"/>
              <w:right w:val="single" w:sz="4" w:space="0" w:color="auto"/>
            </w:tcBorders>
            <w:shd w:val="clear" w:color="auto" w:fill="auto"/>
            <w:vAlign w:val="center"/>
            <w:hideMark/>
          </w:tcPr>
          <w:p w14:paraId="79A50A1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noWrap/>
            <w:vAlign w:val="bottom"/>
            <w:hideMark/>
          </w:tcPr>
          <w:p w14:paraId="4B80D7F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270 166,89</w:t>
            </w:r>
          </w:p>
        </w:tc>
        <w:tc>
          <w:tcPr>
            <w:tcW w:w="1484" w:type="dxa"/>
            <w:tcBorders>
              <w:top w:val="nil"/>
              <w:left w:val="nil"/>
              <w:bottom w:val="single" w:sz="4" w:space="0" w:color="auto"/>
              <w:right w:val="single" w:sz="4" w:space="0" w:color="auto"/>
            </w:tcBorders>
            <w:shd w:val="clear" w:color="auto" w:fill="auto"/>
            <w:noWrap/>
            <w:vAlign w:val="bottom"/>
            <w:hideMark/>
          </w:tcPr>
          <w:p w14:paraId="28E90C6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266 695,23</w:t>
            </w:r>
          </w:p>
        </w:tc>
        <w:tc>
          <w:tcPr>
            <w:tcW w:w="1418" w:type="dxa"/>
            <w:tcBorders>
              <w:top w:val="nil"/>
              <w:left w:val="nil"/>
              <w:bottom w:val="single" w:sz="4" w:space="0" w:color="auto"/>
              <w:right w:val="single" w:sz="4" w:space="0" w:color="auto"/>
            </w:tcBorders>
            <w:shd w:val="clear" w:color="auto" w:fill="auto"/>
            <w:vAlign w:val="center"/>
            <w:hideMark/>
          </w:tcPr>
          <w:p w14:paraId="0F8D62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266 695,23</w:t>
            </w:r>
          </w:p>
        </w:tc>
        <w:tc>
          <w:tcPr>
            <w:tcW w:w="1276" w:type="dxa"/>
            <w:tcBorders>
              <w:top w:val="nil"/>
              <w:left w:val="nil"/>
              <w:bottom w:val="single" w:sz="4" w:space="0" w:color="auto"/>
              <w:right w:val="single" w:sz="4" w:space="0" w:color="auto"/>
            </w:tcBorders>
            <w:shd w:val="clear" w:color="auto" w:fill="auto"/>
            <w:vAlign w:val="center"/>
            <w:hideMark/>
          </w:tcPr>
          <w:p w14:paraId="3E02BA2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725 960,06</w:t>
            </w:r>
          </w:p>
        </w:tc>
        <w:tc>
          <w:tcPr>
            <w:tcW w:w="1134" w:type="dxa"/>
            <w:tcBorders>
              <w:top w:val="nil"/>
              <w:left w:val="nil"/>
              <w:bottom w:val="single" w:sz="4" w:space="0" w:color="auto"/>
              <w:right w:val="single" w:sz="4" w:space="0" w:color="auto"/>
            </w:tcBorders>
            <w:shd w:val="clear" w:color="000000" w:fill="FFFFFF"/>
            <w:vAlign w:val="center"/>
            <w:hideMark/>
          </w:tcPr>
          <w:p w14:paraId="09ABA7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-3 472</w:t>
            </w:r>
          </w:p>
        </w:tc>
        <w:tc>
          <w:tcPr>
            <w:tcW w:w="1431" w:type="dxa"/>
            <w:tcBorders>
              <w:top w:val="nil"/>
              <w:left w:val="nil"/>
              <w:bottom w:val="single" w:sz="4" w:space="0" w:color="auto"/>
              <w:right w:val="single" w:sz="4" w:space="0" w:color="auto"/>
            </w:tcBorders>
            <w:shd w:val="clear" w:color="000000" w:fill="FFFFFF"/>
            <w:vAlign w:val="center"/>
            <w:hideMark/>
          </w:tcPr>
          <w:p w14:paraId="193F40D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-3 472</w:t>
            </w:r>
          </w:p>
        </w:tc>
        <w:tc>
          <w:tcPr>
            <w:tcW w:w="979" w:type="dxa"/>
            <w:tcBorders>
              <w:top w:val="nil"/>
              <w:left w:val="nil"/>
              <w:bottom w:val="single" w:sz="4" w:space="0" w:color="auto"/>
              <w:right w:val="single" w:sz="4" w:space="0" w:color="auto"/>
            </w:tcBorders>
            <w:shd w:val="clear" w:color="000000" w:fill="FFFFFF"/>
            <w:vAlign w:val="center"/>
            <w:hideMark/>
          </w:tcPr>
          <w:p w14:paraId="2AA6831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50FF07A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-459 265</w:t>
            </w:r>
          </w:p>
        </w:tc>
        <w:tc>
          <w:tcPr>
            <w:tcW w:w="851" w:type="dxa"/>
            <w:tcBorders>
              <w:top w:val="nil"/>
              <w:left w:val="nil"/>
              <w:bottom w:val="single" w:sz="4" w:space="0" w:color="auto"/>
              <w:right w:val="single" w:sz="4" w:space="0" w:color="auto"/>
            </w:tcBorders>
            <w:shd w:val="clear" w:color="000000" w:fill="FFFFFF"/>
            <w:vAlign w:val="center"/>
            <w:hideMark/>
          </w:tcPr>
          <w:p w14:paraId="62D581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-459 265</w:t>
            </w:r>
          </w:p>
        </w:tc>
      </w:tr>
      <w:tr w:rsidR="000619FD" w:rsidRPr="000619FD" w14:paraId="7747BD84"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F73C979"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Ремонт основных фондов*</w:t>
            </w:r>
          </w:p>
        </w:tc>
        <w:tc>
          <w:tcPr>
            <w:tcW w:w="992" w:type="dxa"/>
            <w:tcBorders>
              <w:top w:val="nil"/>
              <w:left w:val="nil"/>
              <w:bottom w:val="single" w:sz="4" w:space="0" w:color="auto"/>
              <w:right w:val="single" w:sz="4" w:space="0" w:color="auto"/>
            </w:tcBorders>
            <w:shd w:val="clear" w:color="auto" w:fill="auto"/>
            <w:vAlign w:val="center"/>
            <w:hideMark/>
          </w:tcPr>
          <w:p w14:paraId="0804F15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40AC3E6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auto" w:fill="auto"/>
            <w:vAlign w:val="center"/>
            <w:hideMark/>
          </w:tcPr>
          <w:p w14:paraId="2AE3939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auto" w:fill="auto"/>
            <w:vAlign w:val="center"/>
            <w:hideMark/>
          </w:tcPr>
          <w:p w14:paraId="77A115D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6" w:type="dxa"/>
            <w:tcBorders>
              <w:top w:val="nil"/>
              <w:left w:val="nil"/>
              <w:bottom w:val="single" w:sz="4" w:space="0" w:color="auto"/>
              <w:right w:val="single" w:sz="4" w:space="0" w:color="auto"/>
            </w:tcBorders>
            <w:shd w:val="clear" w:color="auto" w:fill="auto"/>
            <w:vAlign w:val="center"/>
            <w:hideMark/>
          </w:tcPr>
          <w:p w14:paraId="79CEBB3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0AF1AB3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31" w:type="dxa"/>
            <w:tcBorders>
              <w:top w:val="nil"/>
              <w:left w:val="nil"/>
              <w:bottom w:val="single" w:sz="4" w:space="0" w:color="auto"/>
              <w:right w:val="single" w:sz="4" w:space="0" w:color="auto"/>
            </w:tcBorders>
            <w:shd w:val="clear" w:color="000000" w:fill="FFFFFF"/>
            <w:vAlign w:val="center"/>
            <w:hideMark/>
          </w:tcPr>
          <w:p w14:paraId="74421C4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979" w:type="dxa"/>
            <w:tcBorders>
              <w:top w:val="nil"/>
              <w:left w:val="nil"/>
              <w:bottom w:val="single" w:sz="4" w:space="0" w:color="auto"/>
              <w:right w:val="single" w:sz="4" w:space="0" w:color="auto"/>
            </w:tcBorders>
            <w:shd w:val="clear" w:color="000000" w:fill="FFFFFF"/>
            <w:vAlign w:val="center"/>
            <w:hideMark/>
          </w:tcPr>
          <w:p w14:paraId="274455B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039A34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4DDB75E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0C227A73"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163E688B"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Оплата работ и услуг сторонних организаций</w:t>
            </w:r>
          </w:p>
        </w:tc>
        <w:tc>
          <w:tcPr>
            <w:tcW w:w="992" w:type="dxa"/>
            <w:tcBorders>
              <w:top w:val="nil"/>
              <w:left w:val="nil"/>
              <w:bottom w:val="single" w:sz="4" w:space="0" w:color="auto"/>
              <w:right w:val="single" w:sz="4" w:space="0" w:color="auto"/>
            </w:tcBorders>
            <w:shd w:val="clear" w:color="auto" w:fill="auto"/>
            <w:vAlign w:val="center"/>
            <w:hideMark/>
          </w:tcPr>
          <w:p w14:paraId="733D4C1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119C5BD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114 769,07</w:t>
            </w:r>
          </w:p>
        </w:tc>
        <w:tc>
          <w:tcPr>
            <w:tcW w:w="1484" w:type="dxa"/>
            <w:tcBorders>
              <w:top w:val="nil"/>
              <w:left w:val="nil"/>
              <w:bottom w:val="single" w:sz="4" w:space="0" w:color="auto"/>
              <w:right w:val="single" w:sz="4" w:space="0" w:color="auto"/>
            </w:tcBorders>
            <w:shd w:val="clear" w:color="auto" w:fill="auto"/>
            <w:vAlign w:val="center"/>
            <w:hideMark/>
          </w:tcPr>
          <w:p w14:paraId="367CAA3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113 290,88</w:t>
            </w:r>
          </w:p>
        </w:tc>
        <w:tc>
          <w:tcPr>
            <w:tcW w:w="1418" w:type="dxa"/>
            <w:tcBorders>
              <w:top w:val="nil"/>
              <w:left w:val="nil"/>
              <w:bottom w:val="single" w:sz="4" w:space="0" w:color="auto"/>
              <w:right w:val="single" w:sz="4" w:space="0" w:color="auto"/>
            </w:tcBorders>
            <w:shd w:val="clear" w:color="auto" w:fill="auto"/>
            <w:vAlign w:val="center"/>
            <w:hideMark/>
          </w:tcPr>
          <w:p w14:paraId="679AC8A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113 290,88</w:t>
            </w:r>
          </w:p>
        </w:tc>
        <w:tc>
          <w:tcPr>
            <w:tcW w:w="1276" w:type="dxa"/>
            <w:tcBorders>
              <w:top w:val="nil"/>
              <w:left w:val="nil"/>
              <w:bottom w:val="single" w:sz="4" w:space="0" w:color="auto"/>
              <w:right w:val="single" w:sz="4" w:space="0" w:color="auto"/>
            </w:tcBorders>
            <w:shd w:val="clear" w:color="auto" w:fill="auto"/>
            <w:vAlign w:val="center"/>
            <w:hideMark/>
          </w:tcPr>
          <w:p w14:paraId="3810DC9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79EAE3C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-1 478</w:t>
            </w:r>
          </w:p>
        </w:tc>
        <w:tc>
          <w:tcPr>
            <w:tcW w:w="1431" w:type="dxa"/>
            <w:tcBorders>
              <w:top w:val="nil"/>
              <w:left w:val="nil"/>
              <w:bottom w:val="single" w:sz="4" w:space="0" w:color="auto"/>
              <w:right w:val="single" w:sz="4" w:space="0" w:color="auto"/>
            </w:tcBorders>
            <w:shd w:val="clear" w:color="000000" w:fill="FFFFFF"/>
            <w:vAlign w:val="center"/>
            <w:hideMark/>
          </w:tcPr>
          <w:p w14:paraId="4331CE4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-1 478</w:t>
            </w:r>
          </w:p>
        </w:tc>
        <w:tc>
          <w:tcPr>
            <w:tcW w:w="979" w:type="dxa"/>
            <w:tcBorders>
              <w:top w:val="nil"/>
              <w:left w:val="nil"/>
              <w:bottom w:val="single" w:sz="4" w:space="0" w:color="auto"/>
              <w:right w:val="single" w:sz="4" w:space="0" w:color="auto"/>
            </w:tcBorders>
            <w:shd w:val="clear" w:color="000000" w:fill="FFFFFF"/>
            <w:vAlign w:val="center"/>
            <w:hideMark/>
          </w:tcPr>
          <w:p w14:paraId="68C2F9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1AF2DA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71BD744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38C0B67B"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1C0392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услуги связи</w:t>
            </w:r>
          </w:p>
        </w:tc>
        <w:tc>
          <w:tcPr>
            <w:tcW w:w="992" w:type="dxa"/>
            <w:tcBorders>
              <w:top w:val="nil"/>
              <w:left w:val="nil"/>
              <w:bottom w:val="single" w:sz="4" w:space="0" w:color="auto"/>
              <w:right w:val="single" w:sz="4" w:space="0" w:color="auto"/>
            </w:tcBorders>
            <w:shd w:val="clear" w:color="auto" w:fill="auto"/>
            <w:vAlign w:val="center"/>
            <w:hideMark/>
          </w:tcPr>
          <w:p w14:paraId="665DBA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34BF19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31 316,83</w:t>
            </w:r>
          </w:p>
        </w:tc>
        <w:tc>
          <w:tcPr>
            <w:tcW w:w="1484" w:type="dxa"/>
            <w:tcBorders>
              <w:top w:val="nil"/>
              <w:left w:val="nil"/>
              <w:bottom w:val="single" w:sz="4" w:space="0" w:color="auto"/>
              <w:right w:val="single" w:sz="4" w:space="0" w:color="auto"/>
            </w:tcBorders>
            <w:shd w:val="clear" w:color="auto" w:fill="auto"/>
            <w:vAlign w:val="center"/>
            <w:hideMark/>
          </w:tcPr>
          <w:p w14:paraId="224A73F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30 913,48</w:t>
            </w:r>
          </w:p>
        </w:tc>
        <w:tc>
          <w:tcPr>
            <w:tcW w:w="1418" w:type="dxa"/>
            <w:tcBorders>
              <w:top w:val="nil"/>
              <w:left w:val="nil"/>
              <w:bottom w:val="single" w:sz="4" w:space="0" w:color="auto"/>
              <w:right w:val="single" w:sz="4" w:space="0" w:color="auto"/>
            </w:tcBorders>
            <w:shd w:val="clear" w:color="auto" w:fill="auto"/>
            <w:vAlign w:val="center"/>
            <w:hideMark/>
          </w:tcPr>
          <w:p w14:paraId="1D4FDFE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30 913,48</w:t>
            </w:r>
          </w:p>
        </w:tc>
        <w:tc>
          <w:tcPr>
            <w:tcW w:w="1276" w:type="dxa"/>
            <w:tcBorders>
              <w:top w:val="nil"/>
              <w:left w:val="nil"/>
              <w:bottom w:val="single" w:sz="4" w:space="0" w:color="auto"/>
              <w:right w:val="single" w:sz="4" w:space="0" w:color="auto"/>
            </w:tcBorders>
            <w:shd w:val="clear" w:color="auto" w:fill="auto"/>
            <w:vAlign w:val="center"/>
            <w:hideMark/>
          </w:tcPr>
          <w:p w14:paraId="1C4DE04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72A226E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-403</w:t>
            </w:r>
          </w:p>
        </w:tc>
        <w:tc>
          <w:tcPr>
            <w:tcW w:w="1431" w:type="dxa"/>
            <w:tcBorders>
              <w:top w:val="nil"/>
              <w:left w:val="nil"/>
              <w:bottom w:val="single" w:sz="4" w:space="0" w:color="auto"/>
              <w:right w:val="single" w:sz="4" w:space="0" w:color="auto"/>
            </w:tcBorders>
            <w:shd w:val="clear" w:color="000000" w:fill="FFFFFF"/>
            <w:vAlign w:val="center"/>
            <w:hideMark/>
          </w:tcPr>
          <w:p w14:paraId="51BBA30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-403</w:t>
            </w:r>
          </w:p>
        </w:tc>
        <w:tc>
          <w:tcPr>
            <w:tcW w:w="979" w:type="dxa"/>
            <w:tcBorders>
              <w:top w:val="nil"/>
              <w:left w:val="nil"/>
              <w:bottom w:val="single" w:sz="4" w:space="0" w:color="auto"/>
              <w:right w:val="single" w:sz="4" w:space="0" w:color="auto"/>
            </w:tcBorders>
            <w:shd w:val="clear" w:color="000000" w:fill="FFFFFF"/>
            <w:vAlign w:val="center"/>
            <w:hideMark/>
          </w:tcPr>
          <w:p w14:paraId="266AB42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668D861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5E5D34D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2A900C91"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425642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lastRenderedPageBreak/>
              <w:t>Расходы на услуги вневедомственной охраны и коммунального хозяйства</w:t>
            </w:r>
          </w:p>
        </w:tc>
        <w:tc>
          <w:tcPr>
            <w:tcW w:w="992" w:type="dxa"/>
            <w:tcBorders>
              <w:top w:val="nil"/>
              <w:left w:val="nil"/>
              <w:bottom w:val="single" w:sz="4" w:space="0" w:color="auto"/>
              <w:right w:val="single" w:sz="4" w:space="0" w:color="auto"/>
            </w:tcBorders>
            <w:shd w:val="clear" w:color="auto" w:fill="auto"/>
            <w:vAlign w:val="center"/>
            <w:hideMark/>
          </w:tcPr>
          <w:p w14:paraId="397EF87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570FBD9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50 778,82</w:t>
            </w:r>
          </w:p>
        </w:tc>
        <w:tc>
          <w:tcPr>
            <w:tcW w:w="1484" w:type="dxa"/>
            <w:tcBorders>
              <w:top w:val="nil"/>
              <w:left w:val="nil"/>
              <w:bottom w:val="single" w:sz="4" w:space="0" w:color="auto"/>
              <w:right w:val="single" w:sz="4" w:space="0" w:color="auto"/>
            </w:tcBorders>
            <w:shd w:val="clear" w:color="auto" w:fill="auto"/>
            <w:vAlign w:val="center"/>
            <w:hideMark/>
          </w:tcPr>
          <w:p w14:paraId="11E8E5B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50 124,80</w:t>
            </w:r>
          </w:p>
        </w:tc>
        <w:tc>
          <w:tcPr>
            <w:tcW w:w="1418" w:type="dxa"/>
            <w:tcBorders>
              <w:top w:val="nil"/>
              <w:left w:val="nil"/>
              <w:bottom w:val="single" w:sz="4" w:space="0" w:color="auto"/>
              <w:right w:val="single" w:sz="4" w:space="0" w:color="auto"/>
            </w:tcBorders>
            <w:shd w:val="clear" w:color="auto" w:fill="auto"/>
            <w:vAlign w:val="center"/>
            <w:hideMark/>
          </w:tcPr>
          <w:p w14:paraId="2EC2004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50 124,80</w:t>
            </w:r>
          </w:p>
        </w:tc>
        <w:tc>
          <w:tcPr>
            <w:tcW w:w="1276" w:type="dxa"/>
            <w:tcBorders>
              <w:top w:val="nil"/>
              <w:left w:val="nil"/>
              <w:bottom w:val="single" w:sz="4" w:space="0" w:color="auto"/>
              <w:right w:val="single" w:sz="4" w:space="0" w:color="auto"/>
            </w:tcBorders>
            <w:shd w:val="clear" w:color="auto" w:fill="auto"/>
            <w:vAlign w:val="center"/>
            <w:hideMark/>
          </w:tcPr>
          <w:p w14:paraId="6391EA0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6FCCE66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-654</w:t>
            </w:r>
          </w:p>
        </w:tc>
        <w:tc>
          <w:tcPr>
            <w:tcW w:w="1431" w:type="dxa"/>
            <w:tcBorders>
              <w:top w:val="nil"/>
              <w:left w:val="nil"/>
              <w:bottom w:val="single" w:sz="4" w:space="0" w:color="auto"/>
              <w:right w:val="single" w:sz="4" w:space="0" w:color="auto"/>
            </w:tcBorders>
            <w:shd w:val="clear" w:color="000000" w:fill="FFFFFF"/>
            <w:vAlign w:val="center"/>
            <w:hideMark/>
          </w:tcPr>
          <w:p w14:paraId="22AF52D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-654</w:t>
            </w:r>
          </w:p>
        </w:tc>
        <w:tc>
          <w:tcPr>
            <w:tcW w:w="979" w:type="dxa"/>
            <w:tcBorders>
              <w:top w:val="nil"/>
              <w:left w:val="nil"/>
              <w:bottom w:val="single" w:sz="4" w:space="0" w:color="auto"/>
              <w:right w:val="single" w:sz="4" w:space="0" w:color="auto"/>
            </w:tcBorders>
            <w:shd w:val="clear" w:color="000000" w:fill="FFFFFF"/>
            <w:vAlign w:val="center"/>
            <w:hideMark/>
          </w:tcPr>
          <w:p w14:paraId="3B0A952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200964E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2370699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56706FAA"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733EE56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юридические и информационные услуги</w:t>
            </w:r>
          </w:p>
        </w:tc>
        <w:tc>
          <w:tcPr>
            <w:tcW w:w="992" w:type="dxa"/>
            <w:tcBorders>
              <w:top w:val="nil"/>
              <w:left w:val="nil"/>
              <w:bottom w:val="single" w:sz="4" w:space="0" w:color="auto"/>
              <w:right w:val="single" w:sz="4" w:space="0" w:color="auto"/>
            </w:tcBorders>
            <w:shd w:val="clear" w:color="auto" w:fill="auto"/>
            <w:vAlign w:val="center"/>
            <w:hideMark/>
          </w:tcPr>
          <w:p w14:paraId="4EF45C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0F97A0D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24 990,50</w:t>
            </w:r>
          </w:p>
        </w:tc>
        <w:tc>
          <w:tcPr>
            <w:tcW w:w="1484" w:type="dxa"/>
            <w:tcBorders>
              <w:top w:val="nil"/>
              <w:left w:val="nil"/>
              <w:bottom w:val="single" w:sz="4" w:space="0" w:color="auto"/>
              <w:right w:val="single" w:sz="4" w:space="0" w:color="auto"/>
            </w:tcBorders>
            <w:shd w:val="clear" w:color="auto" w:fill="auto"/>
            <w:vAlign w:val="center"/>
            <w:hideMark/>
          </w:tcPr>
          <w:p w14:paraId="47026FE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24 668,63</w:t>
            </w:r>
          </w:p>
        </w:tc>
        <w:tc>
          <w:tcPr>
            <w:tcW w:w="1418" w:type="dxa"/>
            <w:tcBorders>
              <w:top w:val="nil"/>
              <w:left w:val="nil"/>
              <w:bottom w:val="single" w:sz="4" w:space="0" w:color="auto"/>
              <w:right w:val="single" w:sz="4" w:space="0" w:color="auto"/>
            </w:tcBorders>
            <w:shd w:val="clear" w:color="auto" w:fill="auto"/>
            <w:vAlign w:val="center"/>
            <w:hideMark/>
          </w:tcPr>
          <w:p w14:paraId="438C17A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24 668,63</w:t>
            </w:r>
          </w:p>
        </w:tc>
        <w:tc>
          <w:tcPr>
            <w:tcW w:w="1276" w:type="dxa"/>
            <w:tcBorders>
              <w:top w:val="nil"/>
              <w:left w:val="nil"/>
              <w:bottom w:val="single" w:sz="4" w:space="0" w:color="auto"/>
              <w:right w:val="single" w:sz="4" w:space="0" w:color="auto"/>
            </w:tcBorders>
            <w:shd w:val="clear" w:color="auto" w:fill="auto"/>
            <w:vAlign w:val="center"/>
            <w:hideMark/>
          </w:tcPr>
          <w:p w14:paraId="7073817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1A3A5D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-322</w:t>
            </w:r>
          </w:p>
        </w:tc>
        <w:tc>
          <w:tcPr>
            <w:tcW w:w="1431" w:type="dxa"/>
            <w:tcBorders>
              <w:top w:val="nil"/>
              <w:left w:val="nil"/>
              <w:bottom w:val="single" w:sz="4" w:space="0" w:color="auto"/>
              <w:right w:val="single" w:sz="4" w:space="0" w:color="auto"/>
            </w:tcBorders>
            <w:shd w:val="clear" w:color="000000" w:fill="FFFFFF"/>
            <w:vAlign w:val="center"/>
            <w:hideMark/>
          </w:tcPr>
          <w:p w14:paraId="4C0F318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-322</w:t>
            </w:r>
          </w:p>
        </w:tc>
        <w:tc>
          <w:tcPr>
            <w:tcW w:w="979" w:type="dxa"/>
            <w:tcBorders>
              <w:top w:val="nil"/>
              <w:left w:val="nil"/>
              <w:bottom w:val="single" w:sz="4" w:space="0" w:color="auto"/>
              <w:right w:val="single" w:sz="4" w:space="0" w:color="auto"/>
            </w:tcBorders>
            <w:shd w:val="clear" w:color="000000" w:fill="FFFFFF"/>
            <w:vAlign w:val="center"/>
            <w:hideMark/>
          </w:tcPr>
          <w:p w14:paraId="7DEAED8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38A7B28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1477E3F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49DC5E29"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3278A1CD"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аудиторские и консультационные услуги</w:t>
            </w:r>
          </w:p>
        </w:tc>
        <w:tc>
          <w:tcPr>
            <w:tcW w:w="992" w:type="dxa"/>
            <w:tcBorders>
              <w:top w:val="nil"/>
              <w:left w:val="nil"/>
              <w:bottom w:val="single" w:sz="4" w:space="0" w:color="auto"/>
              <w:right w:val="single" w:sz="4" w:space="0" w:color="auto"/>
            </w:tcBorders>
            <w:shd w:val="clear" w:color="auto" w:fill="auto"/>
            <w:vAlign w:val="center"/>
            <w:hideMark/>
          </w:tcPr>
          <w:p w14:paraId="58E4158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411AD70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auto" w:fill="auto"/>
            <w:vAlign w:val="center"/>
            <w:hideMark/>
          </w:tcPr>
          <w:p w14:paraId="3DB6F79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0,00</w:t>
            </w:r>
          </w:p>
        </w:tc>
        <w:tc>
          <w:tcPr>
            <w:tcW w:w="1418" w:type="dxa"/>
            <w:tcBorders>
              <w:top w:val="nil"/>
              <w:left w:val="nil"/>
              <w:bottom w:val="single" w:sz="4" w:space="0" w:color="auto"/>
              <w:right w:val="single" w:sz="4" w:space="0" w:color="auto"/>
            </w:tcBorders>
            <w:shd w:val="clear" w:color="auto" w:fill="auto"/>
            <w:vAlign w:val="center"/>
            <w:hideMark/>
          </w:tcPr>
          <w:p w14:paraId="2F4608F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0,00</w:t>
            </w:r>
          </w:p>
        </w:tc>
        <w:tc>
          <w:tcPr>
            <w:tcW w:w="1276" w:type="dxa"/>
            <w:tcBorders>
              <w:top w:val="nil"/>
              <w:left w:val="nil"/>
              <w:bottom w:val="single" w:sz="4" w:space="0" w:color="auto"/>
              <w:right w:val="single" w:sz="4" w:space="0" w:color="auto"/>
            </w:tcBorders>
            <w:shd w:val="clear" w:color="auto" w:fill="auto"/>
            <w:vAlign w:val="center"/>
            <w:hideMark/>
          </w:tcPr>
          <w:p w14:paraId="2CD3D2A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5544934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31" w:type="dxa"/>
            <w:tcBorders>
              <w:top w:val="nil"/>
              <w:left w:val="nil"/>
              <w:bottom w:val="single" w:sz="4" w:space="0" w:color="auto"/>
              <w:right w:val="single" w:sz="4" w:space="0" w:color="auto"/>
            </w:tcBorders>
            <w:shd w:val="clear" w:color="000000" w:fill="FFFFFF"/>
            <w:vAlign w:val="center"/>
            <w:hideMark/>
          </w:tcPr>
          <w:p w14:paraId="42D3D3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79" w:type="dxa"/>
            <w:tcBorders>
              <w:top w:val="nil"/>
              <w:left w:val="nil"/>
              <w:bottom w:val="single" w:sz="4" w:space="0" w:color="auto"/>
              <w:right w:val="single" w:sz="4" w:space="0" w:color="auto"/>
            </w:tcBorders>
            <w:shd w:val="clear" w:color="000000" w:fill="FFFFFF"/>
            <w:vAlign w:val="center"/>
            <w:hideMark/>
          </w:tcPr>
          <w:p w14:paraId="53742F9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2B5266F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13449A3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70D250FC"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615174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Прочие услуги сторонних организаций</w:t>
            </w:r>
          </w:p>
        </w:tc>
        <w:tc>
          <w:tcPr>
            <w:tcW w:w="992" w:type="dxa"/>
            <w:tcBorders>
              <w:top w:val="nil"/>
              <w:left w:val="nil"/>
              <w:bottom w:val="single" w:sz="4" w:space="0" w:color="auto"/>
              <w:right w:val="single" w:sz="4" w:space="0" w:color="auto"/>
            </w:tcBorders>
            <w:shd w:val="clear" w:color="auto" w:fill="auto"/>
            <w:vAlign w:val="center"/>
            <w:hideMark/>
          </w:tcPr>
          <w:p w14:paraId="1229A9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634EBC2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7 682,92</w:t>
            </w:r>
          </w:p>
        </w:tc>
        <w:tc>
          <w:tcPr>
            <w:tcW w:w="1484" w:type="dxa"/>
            <w:tcBorders>
              <w:top w:val="nil"/>
              <w:left w:val="nil"/>
              <w:bottom w:val="single" w:sz="4" w:space="0" w:color="auto"/>
              <w:right w:val="single" w:sz="4" w:space="0" w:color="auto"/>
            </w:tcBorders>
            <w:shd w:val="clear" w:color="auto" w:fill="auto"/>
            <w:vAlign w:val="center"/>
            <w:hideMark/>
          </w:tcPr>
          <w:p w14:paraId="5E956EC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7 583,97</w:t>
            </w:r>
          </w:p>
        </w:tc>
        <w:tc>
          <w:tcPr>
            <w:tcW w:w="1418" w:type="dxa"/>
            <w:tcBorders>
              <w:top w:val="nil"/>
              <w:left w:val="nil"/>
              <w:bottom w:val="single" w:sz="4" w:space="0" w:color="auto"/>
              <w:right w:val="single" w:sz="4" w:space="0" w:color="auto"/>
            </w:tcBorders>
            <w:shd w:val="clear" w:color="auto" w:fill="auto"/>
            <w:vAlign w:val="center"/>
            <w:hideMark/>
          </w:tcPr>
          <w:p w14:paraId="25C781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7 583,97</w:t>
            </w:r>
          </w:p>
        </w:tc>
        <w:tc>
          <w:tcPr>
            <w:tcW w:w="1276" w:type="dxa"/>
            <w:tcBorders>
              <w:top w:val="nil"/>
              <w:left w:val="nil"/>
              <w:bottom w:val="single" w:sz="4" w:space="0" w:color="auto"/>
              <w:right w:val="single" w:sz="4" w:space="0" w:color="auto"/>
            </w:tcBorders>
            <w:shd w:val="clear" w:color="auto" w:fill="auto"/>
            <w:vAlign w:val="center"/>
            <w:hideMark/>
          </w:tcPr>
          <w:p w14:paraId="71C9FBE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6CD142C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w:t>
            </w:r>
          </w:p>
        </w:tc>
        <w:tc>
          <w:tcPr>
            <w:tcW w:w="1431" w:type="dxa"/>
            <w:tcBorders>
              <w:top w:val="nil"/>
              <w:left w:val="nil"/>
              <w:bottom w:val="single" w:sz="4" w:space="0" w:color="auto"/>
              <w:right w:val="single" w:sz="4" w:space="0" w:color="auto"/>
            </w:tcBorders>
            <w:shd w:val="clear" w:color="000000" w:fill="FFFFFF"/>
            <w:vAlign w:val="center"/>
            <w:hideMark/>
          </w:tcPr>
          <w:p w14:paraId="32FC9EB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w:t>
            </w:r>
          </w:p>
        </w:tc>
        <w:tc>
          <w:tcPr>
            <w:tcW w:w="979" w:type="dxa"/>
            <w:tcBorders>
              <w:top w:val="nil"/>
              <w:left w:val="nil"/>
              <w:bottom w:val="single" w:sz="4" w:space="0" w:color="auto"/>
              <w:right w:val="single" w:sz="4" w:space="0" w:color="auto"/>
            </w:tcBorders>
            <w:shd w:val="clear" w:color="000000" w:fill="FFFFFF"/>
            <w:vAlign w:val="center"/>
            <w:hideMark/>
          </w:tcPr>
          <w:p w14:paraId="2062CAF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091268A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2245F4F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35A63A3B"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4F79BD6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командировки и представительские</w:t>
            </w:r>
          </w:p>
        </w:tc>
        <w:tc>
          <w:tcPr>
            <w:tcW w:w="992" w:type="dxa"/>
            <w:tcBorders>
              <w:top w:val="nil"/>
              <w:left w:val="nil"/>
              <w:bottom w:val="single" w:sz="4" w:space="0" w:color="auto"/>
              <w:right w:val="single" w:sz="4" w:space="0" w:color="auto"/>
            </w:tcBorders>
            <w:shd w:val="clear" w:color="auto" w:fill="auto"/>
            <w:vAlign w:val="center"/>
            <w:hideMark/>
          </w:tcPr>
          <w:p w14:paraId="0C64A50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0C1C2B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38 248</w:t>
            </w:r>
          </w:p>
        </w:tc>
        <w:tc>
          <w:tcPr>
            <w:tcW w:w="1484" w:type="dxa"/>
            <w:tcBorders>
              <w:top w:val="nil"/>
              <w:left w:val="nil"/>
              <w:bottom w:val="single" w:sz="4" w:space="0" w:color="auto"/>
              <w:right w:val="single" w:sz="4" w:space="0" w:color="auto"/>
            </w:tcBorders>
            <w:shd w:val="clear" w:color="auto" w:fill="auto"/>
            <w:vAlign w:val="center"/>
            <w:hideMark/>
          </w:tcPr>
          <w:p w14:paraId="2FAD6BD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37 754,93</w:t>
            </w:r>
          </w:p>
        </w:tc>
        <w:tc>
          <w:tcPr>
            <w:tcW w:w="1418" w:type="dxa"/>
            <w:tcBorders>
              <w:top w:val="nil"/>
              <w:left w:val="nil"/>
              <w:bottom w:val="single" w:sz="4" w:space="0" w:color="auto"/>
              <w:right w:val="single" w:sz="4" w:space="0" w:color="auto"/>
            </w:tcBorders>
            <w:shd w:val="clear" w:color="auto" w:fill="auto"/>
            <w:vAlign w:val="center"/>
            <w:hideMark/>
          </w:tcPr>
          <w:p w14:paraId="2B0E0AB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37 754,93</w:t>
            </w:r>
          </w:p>
        </w:tc>
        <w:tc>
          <w:tcPr>
            <w:tcW w:w="1276" w:type="dxa"/>
            <w:tcBorders>
              <w:top w:val="nil"/>
              <w:left w:val="nil"/>
              <w:bottom w:val="single" w:sz="4" w:space="0" w:color="auto"/>
              <w:right w:val="single" w:sz="4" w:space="0" w:color="auto"/>
            </w:tcBorders>
            <w:shd w:val="clear" w:color="auto" w:fill="auto"/>
            <w:vAlign w:val="center"/>
            <w:hideMark/>
          </w:tcPr>
          <w:p w14:paraId="54BCF3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6FC34AD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-493</w:t>
            </w:r>
          </w:p>
        </w:tc>
        <w:tc>
          <w:tcPr>
            <w:tcW w:w="1431" w:type="dxa"/>
            <w:tcBorders>
              <w:top w:val="nil"/>
              <w:left w:val="nil"/>
              <w:bottom w:val="single" w:sz="4" w:space="0" w:color="auto"/>
              <w:right w:val="single" w:sz="4" w:space="0" w:color="auto"/>
            </w:tcBorders>
            <w:shd w:val="clear" w:color="000000" w:fill="FFFFFF"/>
            <w:vAlign w:val="center"/>
            <w:hideMark/>
          </w:tcPr>
          <w:p w14:paraId="321C413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-493</w:t>
            </w:r>
          </w:p>
        </w:tc>
        <w:tc>
          <w:tcPr>
            <w:tcW w:w="979" w:type="dxa"/>
            <w:tcBorders>
              <w:top w:val="nil"/>
              <w:left w:val="nil"/>
              <w:bottom w:val="single" w:sz="4" w:space="0" w:color="auto"/>
              <w:right w:val="single" w:sz="4" w:space="0" w:color="auto"/>
            </w:tcBorders>
            <w:shd w:val="clear" w:color="000000" w:fill="FFFFFF"/>
            <w:vAlign w:val="center"/>
            <w:hideMark/>
          </w:tcPr>
          <w:p w14:paraId="00FF1D6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5618796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03F6FF2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4F5A25A2"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4514A779"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подготовку кадров</w:t>
            </w:r>
          </w:p>
        </w:tc>
        <w:tc>
          <w:tcPr>
            <w:tcW w:w="992" w:type="dxa"/>
            <w:tcBorders>
              <w:top w:val="nil"/>
              <w:left w:val="nil"/>
              <w:bottom w:val="single" w:sz="4" w:space="0" w:color="auto"/>
              <w:right w:val="single" w:sz="4" w:space="0" w:color="auto"/>
            </w:tcBorders>
            <w:shd w:val="clear" w:color="auto" w:fill="auto"/>
            <w:vAlign w:val="center"/>
            <w:hideMark/>
          </w:tcPr>
          <w:p w14:paraId="4469B6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267B176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9 641</w:t>
            </w:r>
          </w:p>
        </w:tc>
        <w:tc>
          <w:tcPr>
            <w:tcW w:w="1484" w:type="dxa"/>
            <w:tcBorders>
              <w:top w:val="nil"/>
              <w:left w:val="nil"/>
              <w:bottom w:val="single" w:sz="4" w:space="0" w:color="auto"/>
              <w:right w:val="single" w:sz="4" w:space="0" w:color="auto"/>
            </w:tcBorders>
            <w:shd w:val="clear" w:color="auto" w:fill="auto"/>
            <w:vAlign w:val="center"/>
            <w:hideMark/>
          </w:tcPr>
          <w:p w14:paraId="5B3D80B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9 517,22</w:t>
            </w:r>
          </w:p>
        </w:tc>
        <w:tc>
          <w:tcPr>
            <w:tcW w:w="1418" w:type="dxa"/>
            <w:tcBorders>
              <w:top w:val="nil"/>
              <w:left w:val="nil"/>
              <w:bottom w:val="single" w:sz="4" w:space="0" w:color="auto"/>
              <w:right w:val="single" w:sz="4" w:space="0" w:color="auto"/>
            </w:tcBorders>
            <w:shd w:val="clear" w:color="auto" w:fill="auto"/>
            <w:vAlign w:val="center"/>
            <w:hideMark/>
          </w:tcPr>
          <w:p w14:paraId="6180C6F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9 517,22</w:t>
            </w:r>
          </w:p>
        </w:tc>
        <w:tc>
          <w:tcPr>
            <w:tcW w:w="1276" w:type="dxa"/>
            <w:tcBorders>
              <w:top w:val="nil"/>
              <w:left w:val="nil"/>
              <w:bottom w:val="single" w:sz="4" w:space="0" w:color="auto"/>
              <w:right w:val="single" w:sz="4" w:space="0" w:color="auto"/>
            </w:tcBorders>
            <w:shd w:val="clear" w:color="auto" w:fill="auto"/>
            <w:vAlign w:val="center"/>
            <w:hideMark/>
          </w:tcPr>
          <w:p w14:paraId="245D2E8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25CE80C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-124</w:t>
            </w:r>
          </w:p>
        </w:tc>
        <w:tc>
          <w:tcPr>
            <w:tcW w:w="1431" w:type="dxa"/>
            <w:tcBorders>
              <w:top w:val="nil"/>
              <w:left w:val="nil"/>
              <w:bottom w:val="single" w:sz="4" w:space="0" w:color="auto"/>
              <w:right w:val="single" w:sz="4" w:space="0" w:color="auto"/>
            </w:tcBorders>
            <w:shd w:val="clear" w:color="000000" w:fill="FFFFFF"/>
            <w:vAlign w:val="center"/>
            <w:hideMark/>
          </w:tcPr>
          <w:p w14:paraId="7E2F31A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-124</w:t>
            </w:r>
          </w:p>
        </w:tc>
        <w:tc>
          <w:tcPr>
            <w:tcW w:w="979" w:type="dxa"/>
            <w:tcBorders>
              <w:top w:val="nil"/>
              <w:left w:val="nil"/>
              <w:bottom w:val="single" w:sz="4" w:space="0" w:color="auto"/>
              <w:right w:val="single" w:sz="4" w:space="0" w:color="auto"/>
            </w:tcBorders>
            <w:shd w:val="clear" w:color="000000" w:fill="FFFFFF"/>
            <w:vAlign w:val="center"/>
            <w:hideMark/>
          </w:tcPr>
          <w:p w14:paraId="73919C7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342BE97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13A8D7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1B59EE20"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0628973"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обеспечение нормальных условий труда и мер по технике безопасности</w:t>
            </w:r>
          </w:p>
        </w:tc>
        <w:tc>
          <w:tcPr>
            <w:tcW w:w="992" w:type="dxa"/>
            <w:tcBorders>
              <w:top w:val="nil"/>
              <w:left w:val="nil"/>
              <w:bottom w:val="single" w:sz="4" w:space="0" w:color="auto"/>
              <w:right w:val="single" w:sz="4" w:space="0" w:color="auto"/>
            </w:tcBorders>
            <w:shd w:val="clear" w:color="auto" w:fill="auto"/>
            <w:vAlign w:val="center"/>
            <w:hideMark/>
          </w:tcPr>
          <w:p w14:paraId="6F3FD33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E961DD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17 754</w:t>
            </w:r>
          </w:p>
        </w:tc>
        <w:tc>
          <w:tcPr>
            <w:tcW w:w="1484" w:type="dxa"/>
            <w:tcBorders>
              <w:top w:val="nil"/>
              <w:left w:val="nil"/>
              <w:bottom w:val="single" w:sz="4" w:space="0" w:color="auto"/>
              <w:right w:val="single" w:sz="4" w:space="0" w:color="auto"/>
            </w:tcBorders>
            <w:shd w:val="clear" w:color="auto" w:fill="auto"/>
            <w:vAlign w:val="center"/>
            <w:hideMark/>
          </w:tcPr>
          <w:p w14:paraId="6004E5D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17 525,07</w:t>
            </w:r>
          </w:p>
        </w:tc>
        <w:tc>
          <w:tcPr>
            <w:tcW w:w="1418" w:type="dxa"/>
            <w:tcBorders>
              <w:top w:val="nil"/>
              <w:left w:val="nil"/>
              <w:bottom w:val="single" w:sz="4" w:space="0" w:color="auto"/>
              <w:right w:val="single" w:sz="4" w:space="0" w:color="auto"/>
            </w:tcBorders>
            <w:shd w:val="clear" w:color="auto" w:fill="auto"/>
            <w:vAlign w:val="center"/>
            <w:hideMark/>
          </w:tcPr>
          <w:p w14:paraId="36F1CC8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17 525,07</w:t>
            </w:r>
          </w:p>
        </w:tc>
        <w:tc>
          <w:tcPr>
            <w:tcW w:w="1276" w:type="dxa"/>
            <w:tcBorders>
              <w:top w:val="nil"/>
              <w:left w:val="nil"/>
              <w:bottom w:val="single" w:sz="4" w:space="0" w:color="auto"/>
              <w:right w:val="single" w:sz="4" w:space="0" w:color="auto"/>
            </w:tcBorders>
            <w:shd w:val="clear" w:color="auto" w:fill="auto"/>
            <w:vAlign w:val="center"/>
            <w:hideMark/>
          </w:tcPr>
          <w:p w14:paraId="75415BE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67703BA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-229</w:t>
            </w:r>
          </w:p>
        </w:tc>
        <w:tc>
          <w:tcPr>
            <w:tcW w:w="1431" w:type="dxa"/>
            <w:tcBorders>
              <w:top w:val="nil"/>
              <w:left w:val="nil"/>
              <w:bottom w:val="single" w:sz="4" w:space="0" w:color="auto"/>
              <w:right w:val="single" w:sz="4" w:space="0" w:color="auto"/>
            </w:tcBorders>
            <w:shd w:val="clear" w:color="000000" w:fill="FFFFFF"/>
            <w:vAlign w:val="center"/>
            <w:hideMark/>
          </w:tcPr>
          <w:p w14:paraId="57AC9A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-229</w:t>
            </w:r>
          </w:p>
        </w:tc>
        <w:tc>
          <w:tcPr>
            <w:tcW w:w="979" w:type="dxa"/>
            <w:tcBorders>
              <w:top w:val="nil"/>
              <w:left w:val="nil"/>
              <w:bottom w:val="single" w:sz="4" w:space="0" w:color="auto"/>
              <w:right w:val="single" w:sz="4" w:space="0" w:color="auto"/>
            </w:tcBorders>
            <w:shd w:val="clear" w:color="000000" w:fill="FFFFFF"/>
            <w:vAlign w:val="center"/>
            <w:hideMark/>
          </w:tcPr>
          <w:p w14:paraId="139DF92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2E6B20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5ED48E0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14A74B13"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641108F4"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страхование</w:t>
            </w:r>
          </w:p>
        </w:tc>
        <w:tc>
          <w:tcPr>
            <w:tcW w:w="992" w:type="dxa"/>
            <w:tcBorders>
              <w:top w:val="nil"/>
              <w:left w:val="nil"/>
              <w:bottom w:val="single" w:sz="4" w:space="0" w:color="auto"/>
              <w:right w:val="single" w:sz="4" w:space="0" w:color="auto"/>
            </w:tcBorders>
            <w:shd w:val="clear" w:color="auto" w:fill="auto"/>
            <w:vAlign w:val="center"/>
            <w:hideMark/>
          </w:tcPr>
          <w:p w14:paraId="7C9175D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362CD5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16 010</w:t>
            </w:r>
          </w:p>
        </w:tc>
        <w:tc>
          <w:tcPr>
            <w:tcW w:w="1484" w:type="dxa"/>
            <w:tcBorders>
              <w:top w:val="nil"/>
              <w:left w:val="nil"/>
              <w:bottom w:val="single" w:sz="4" w:space="0" w:color="auto"/>
              <w:right w:val="single" w:sz="4" w:space="0" w:color="auto"/>
            </w:tcBorders>
            <w:shd w:val="clear" w:color="auto" w:fill="auto"/>
            <w:vAlign w:val="center"/>
            <w:hideMark/>
          </w:tcPr>
          <w:p w14:paraId="306B5AF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15 804,18</w:t>
            </w:r>
          </w:p>
        </w:tc>
        <w:tc>
          <w:tcPr>
            <w:tcW w:w="1418" w:type="dxa"/>
            <w:tcBorders>
              <w:top w:val="nil"/>
              <w:left w:val="nil"/>
              <w:bottom w:val="single" w:sz="4" w:space="0" w:color="auto"/>
              <w:right w:val="single" w:sz="4" w:space="0" w:color="auto"/>
            </w:tcBorders>
            <w:shd w:val="clear" w:color="auto" w:fill="auto"/>
            <w:vAlign w:val="center"/>
            <w:hideMark/>
          </w:tcPr>
          <w:p w14:paraId="218E8F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15 804,18</w:t>
            </w:r>
          </w:p>
        </w:tc>
        <w:tc>
          <w:tcPr>
            <w:tcW w:w="1276" w:type="dxa"/>
            <w:tcBorders>
              <w:top w:val="nil"/>
              <w:left w:val="nil"/>
              <w:bottom w:val="single" w:sz="4" w:space="0" w:color="auto"/>
              <w:right w:val="single" w:sz="4" w:space="0" w:color="auto"/>
            </w:tcBorders>
            <w:shd w:val="clear" w:color="auto" w:fill="auto"/>
            <w:vAlign w:val="center"/>
            <w:hideMark/>
          </w:tcPr>
          <w:p w14:paraId="7524EBE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247C0B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-206</w:t>
            </w:r>
          </w:p>
        </w:tc>
        <w:tc>
          <w:tcPr>
            <w:tcW w:w="1431" w:type="dxa"/>
            <w:tcBorders>
              <w:top w:val="nil"/>
              <w:left w:val="nil"/>
              <w:bottom w:val="single" w:sz="4" w:space="0" w:color="auto"/>
              <w:right w:val="single" w:sz="4" w:space="0" w:color="auto"/>
            </w:tcBorders>
            <w:shd w:val="clear" w:color="000000" w:fill="FFFFFF"/>
            <w:vAlign w:val="center"/>
            <w:hideMark/>
          </w:tcPr>
          <w:p w14:paraId="45BF4E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-206</w:t>
            </w:r>
          </w:p>
        </w:tc>
        <w:tc>
          <w:tcPr>
            <w:tcW w:w="979" w:type="dxa"/>
            <w:tcBorders>
              <w:top w:val="nil"/>
              <w:left w:val="nil"/>
              <w:bottom w:val="single" w:sz="4" w:space="0" w:color="auto"/>
              <w:right w:val="single" w:sz="4" w:space="0" w:color="auto"/>
            </w:tcBorders>
            <w:shd w:val="clear" w:color="000000" w:fill="FFFFFF"/>
            <w:vAlign w:val="center"/>
            <w:hideMark/>
          </w:tcPr>
          <w:p w14:paraId="5726F7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0CE849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46570D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67F1391F"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70F7DF88"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Другие прочие расходы</w:t>
            </w:r>
          </w:p>
        </w:tc>
        <w:tc>
          <w:tcPr>
            <w:tcW w:w="992" w:type="dxa"/>
            <w:tcBorders>
              <w:top w:val="nil"/>
              <w:left w:val="nil"/>
              <w:bottom w:val="single" w:sz="4" w:space="0" w:color="auto"/>
              <w:right w:val="single" w:sz="4" w:space="0" w:color="auto"/>
            </w:tcBorders>
            <w:shd w:val="clear" w:color="auto" w:fill="auto"/>
            <w:vAlign w:val="center"/>
            <w:hideMark/>
          </w:tcPr>
          <w:p w14:paraId="7047571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7BE61DB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73 745</w:t>
            </w:r>
          </w:p>
        </w:tc>
        <w:tc>
          <w:tcPr>
            <w:tcW w:w="1484" w:type="dxa"/>
            <w:tcBorders>
              <w:top w:val="nil"/>
              <w:left w:val="nil"/>
              <w:bottom w:val="single" w:sz="4" w:space="0" w:color="auto"/>
              <w:right w:val="single" w:sz="4" w:space="0" w:color="auto"/>
            </w:tcBorders>
            <w:shd w:val="clear" w:color="auto" w:fill="auto"/>
            <w:vAlign w:val="center"/>
            <w:hideMark/>
          </w:tcPr>
          <w:p w14:paraId="460E22F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72 802,93</w:t>
            </w:r>
          </w:p>
        </w:tc>
        <w:tc>
          <w:tcPr>
            <w:tcW w:w="1418" w:type="dxa"/>
            <w:tcBorders>
              <w:top w:val="nil"/>
              <w:left w:val="nil"/>
              <w:bottom w:val="single" w:sz="4" w:space="0" w:color="auto"/>
              <w:right w:val="single" w:sz="4" w:space="0" w:color="auto"/>
            </w:tcBorders>
            <w:shd w:val="clear" w:color="auto" w:fill="auto"/>
            <w:vAlign w:val="center"/>
            <w:hideMark/>
          </w:tcPr>
          <w:p w14:paraId="2760F7F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72 802,93</w:t>
            </w:r>
          </w:p>
        </w:tc>
        <w:tc>
          <w:tcPr>
            <w:tcW w:w="1276" w:type="dxa"/>
            <w:tcBorders>
              <w:top w:val="nil"/>
              <w:left w:val="nil"/>
              <w:bottom w:val="single" w:sz="4" w:space="0" w:color="auto"/>
              <w:right w:val="single" w:sz="4" w:space="0" w:color="auto"/>
            </w:tcBorders>
            <w:shd w:val="clear" w:color="auto" w:fill="auto"/>
            <w:vAlign w:val="center"/>
            <w:hideMark/>
          </w:tcPr>
          <w:p w14:paraId="4E16619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4BAB2FB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-942</w:t>
            </w:r>
          </w:p>
        </w:tc>
        <w:tc>
          <w:tcPr>
            <w:tcW w:w="1431" w:type="dxa"/>
            <w:tcBorders>
              <w:top w:val="nil"/>
              <w:left w:val="nil"/>
              <w:bottom w:val="single" w:sz="4" w:space="0" w:color="auto"/>
              <w:right w:val="single" w:sz="4" w:space="0" w:color="auto"/>
            </w:tcBorders>
            <w:shd w:val="clear" w:color="000000" w:fill="FFFFFF"/>
            <w:vAlign w:val="center"/>
            <w:hideMark/>
          </w:tcPr>
          <w:p w14:paraId="0152EA2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-942</w:t>
            </w:r>
          </w:p>
        </w:tc>
        <w:tc>
          <w:tcPr>
            <w:tcW w:w="979" w:type="dxa"/>
            <w:tcBorders>
              <w:top w:val="nil"/>
              <w:left w:val="nil"/>
              <w:bottom w:val="single" w:sz="4" w:space="0" w:color="auto"/>
              <w:right w:val="single" w:sz="4" w:space="0" w:color="auto"/>
            </w:tcBorders>
            <w:shd w:val="clear" w:color="000000" w:fill="FFFFFF"/>
            <w:vAlign w:val="center"/>
            <w:hideMark/>
          </w:tcPr>
          <w:p w14:paraId="64EDD6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1349C6E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1060AD9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3D46C7F1"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C295957"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Электроэнергия на хоз. нужды</w:t>
            </w:r>
          </w:p>
        </w:tc>
        <w:tc>
          <w:tcPr>
            <w:tcW w:w="992" w:type="dxa"/>
            <w:tcBorders>
              <w:top w:val="nil"/>
              <w:left w:val="nil"/>
              <w:bottom w:val="single" w:sz="4" w:space="0" w:color="auto"/>
              <w:right w:val="single" w:sz="4" w:space="0" w:color="auto"/>
            </w:tcBorders>
            <w:shd w:val="clear" w:color="auto" w:fill="auto"/>
            <w:vAlign w:val="center"/>
            <w:hideMark/>
          </w:tcPr>
          <w:p w14:paraId="49553AD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65BF3AF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auto" w:fill="auto"/>
            <w:vAlign w:val="center"/>
            <w:hideMark/>
          </w:tcPr>
          <w:p w14:paraId="744544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auto" w:fill="auto"/>
            <w:vAlign w:val="center"/>
            <w:hideMark/>
          </w:tcPr>
          <w:p w14:paraId="20706C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6" w:type="dxa"/>
            <w:tcBorders>
              <w:top w:val="nil"/>
              <w:left w:val="nil"/>
              <w:bottom w:val="single" w:sz="4" w:space="0" w:color="auto"/>
              <w:right w:val="single" w:sz="4" w:space="0" w:color="auto"/>
            </w:tcBorders>
            <w:shd w:val="clear" w:color="auto" w:fill="auto"/>
            <w:vAlign w:val="center"/>
            <w:hideMark/>
          </w:tcPr>
          <w:p w14:paraId="13F82D9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32F94B8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31" w:type="dxa"/>
            <w:tcBorders>
              <w:top w:val="nil"/>
              <w:left w:val="nil"/>
              <w:bottom w:val="single" w:sz="4" w:space="0" w:color="auto"/>
              <w:right w:val="single" w:sz="4" w:space="0" w:color="auto"/>
            </w:tcBorders>
            <w:shd w:val="clear" w:color="000000" w:fill="FFFFFF"/>
            <w:vAlign w:val="center"/>
            <w:hideMark/>
          </w:tcPr>
          <w:p w14:paraId="20D4305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79" w:type="dxa"/>
            <w:tcBorders>
              <w:top w:val="nil"/>
              <w:left w:val="nil"/>
              <w:bottom w:val="single" w:sz="4" w:space="0" w:color="auto"/>
              <w:right w:val="single" w:sz="4" w:space="0" w:color="auto"/>
            </w:tcBorders>
            <w:shd w:val="clear" w:color="000000" w:fill="FFFFFF"/>
            <w:vAlign w:val="center"/>
            <w:hideMark/>
          </w:tcPr>
          <w:p w14:paraId="074E9A4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6D822DA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361E238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4D4A92E0" w14:textId="77777777" w:rsidTr="00CC7EE8">
        <w:trPr>
          <w:trHeight w:val="288"/>
        </w:trPr>
        <w:tc>
          <w:tcPr>
            <w:tcW w:w="242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F713BB8"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ИТОГО подконтрольные расходы</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160CF38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09E6B1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2 354 798</w:t>
            </w:r>
          </w:p>
        </w:tc>
        <w:tc>
          <w:tcPr>
            <w:tcW w:w="1484" w:type="dxa"/>
            <w:tcBorders>
              <w:top w:val="nil"/>
              <w:left w:val="nil"/>
              <w:bottom w:val="single" w:sz="4" w:space="0" w:color="auto"/>
              <w:right w:val="single" w:sz="4" w:space="0" w:color="auto"/>
            </w:tcBorders>
            <w:shd w:val="clear" w:color="auto" w:fill="EAF1DD" w:themeFill="accent3" w:themeFillTint="33"/>
            <w:vAlign w:val="center"/>
            <w:hideMark/>
          </w:tcPr>
          <w:p w14:paraId="7225C58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2 324 477</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2E16DE8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2 324 477</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3E62990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3 085 847</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6796B6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-30 321</w:t>
            </w:r>
          </w:p>
        </w:tc>
        <w:tc>
          <w:tcPr>
            <w:tcW w:w="1431" w:type="dxa"/>
            <w:tcBorders>
              <w:top w:val="nil"/>
              <w:left w:val="nil"/>
              <w:bottom w:val="single" w:sz="4" w:space="0" w:color="auto"/>
              <w:right w:val="single" w:sz="4" w:space="0" w:color="auto"/>
            </w:tcBorders>
            <w:shd w:val="clear" w:color="auto" w:fill="EAF1DD" w:themeFill="accent3" w:themeFillTint="33"/>
            <w:vAlign w:val="center"/>
            <w:hideMark/>
          </w:tcPr>
          <w:p w14:paraId="1BD1313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-30 321</w:t>
            </w:r>
          </w:p>
        </w:tc>
        <w:tc>
          <w:tcPr>
            <w:tcW w:w="979" w:type="dxa"/>
            <w:tcBorders>
              <w:top w:val="nil"/>
              <w:left w:val="nil"/>
              <w:bottom w:val="single" w:sz="4" w:space="0" w:color="auto"/>
              <w:right w:val="single" w:sz="4" w:space="0" w:color="auto"/>
            </w:tcBorders>
            <w:shd w:val="clear" w:color="auto" w:fill="EAF1DD" w:themeFill="accent3" w:themeFillTint="33"/>
            <w:vAlign w:val="center"/>
            <w:hideMark/>
          </w:tcPr>
          <w:p w14:paraId="435AA1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06FAB7E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-761 370</w:t>
            </w:r>
          </w:p>
        </w:tc>
        <w:tc>
          <w:tcPr>
            <w:tcW w:w="851" w:type="dxa"/>
            <w:tcBorders>
              <w:top w:val="nil"/>
              <w:left w:val="nil"/>
              <w:bottom w:val="single" w:sz="4" w:space="0" w:color="auto"/>
              <w:right w:val="single" w:sz="4" w:space="0" w:color="auto"/>
            </w:tcBorders>
            <w:shd w:val="clear" w:color="auto" w:fill="EAF1DD" w:themeFill="accent3" w:themeFillTint="33"/>
            <w:vAlign w:val="center"/>
            <w:hideMark/>
          </w:tcPr>
          <w:p w14:paraId="5B6F061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-761 370</w:t>
            </w:r>
          </w:p>
        </w:tc>
      </w:tr>
      <w:tr w:rsidR="000619FD" w:rsidRPr="000619FD" w14:paraId="564AA3C6" w14:textId="77777777" w:rsidTr="00CC7EE8">
        <w:trPr>
          <w:trHeight w:val="288"/>
        </w:trPr>
        <w:tc>
          <w:tcPr>
            <w:tcW w:w="12556" w:type="dxa"/>
            <w:gridSpan w:val="9"/>
            <w:tcBorders>
              <w:top w:val="single" w:sz="4" w:space="0" w:color="auto"/>
              <w:left w:val="single" w:sz="4" w:space="0" w:color="auto"/>
              <w:bottom w:val="single" w:sz="4" w:space="0" w:color="auto"/>
              <w:right w:val="single" w:sz="4" w:space="0" w:color="000000"/>
            </w:tcBorders>
            <w:shd w:val="clear" w:color="auto" w:fill="EAF1DD" w:themeFill="accent3" w:themeFillTint="33"/>
            <w:noWrap/>
            <w:vAlign w:val="center"/>
            <w:hideMark/>
          </w:tcPr>
          <w:p w14:paraId="40F17D62"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Неподконтрольные расходы</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0B63E28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auto" w:fill="EAF1DD" w:themeFill="accent3" w:themeFillTint="33"/>
            <w:vAlign w:val="center"/>
            <w:hideMark/>
          </w:tcPr>
          <w:p w14:paraId="11F7462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5716B8AB"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0879D4D3"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Оплата услуг ОАО "ФСК ЕЭС"</w:t>
            </w:r>
          </w:p>
        </w:tc>
        <w:tc>
          <w:tcPr>
            <w:tcW w:w="992" w:type="dxa"/>
            <w:tcBorders>
              <w:top w:val="nil"/>
              <w:left w:val="nil"/>
              <w:bottom w:val="single" w:sz="4" w:space="0" w:color="auto"/>
              <w:right w:val="single" w:sz="4" w:space="0" w:color="auto"/>
            </w:tcBorders>
            <w:shd w:val="clear" w:color="auto" w:fill="auto"/>
            <w:vAlign w:val="center"/>
            <w:hideMark/>
          </w:tcPr>
          <w:p w14:paraId="44E659B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540CFB7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1 527 119</w:t>
            </w:r>
          </w:p>
        </w:tc>
        <w:tc>
          <w:tcPr>
            <w:tcW w:w="1484" w:type="dxa"/>
            <w:tcBorders>
              <w:top w:val="nil"/>
              <w:left w:val="nil"/>
              <w:bottom w:val="single" w:sz="4" w:space="0" w:color="auto"/>
              <w:right w:val="single" w:sz="4" w:space="0" w:color="auto"/>
            </w:tcBorders>
            <w:shd w:val="clear" w:color="000000" w:fill="FFFFFF"/>
            <w:vAlign w:val="center"/>
            <w:hideMark/>
          </w:tcPr>
          <w:p w14:paraId="1117648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1 551 593</w:t>
            </w:r>
          </w:p>
        </w:tc>
        <w:tc>
          <w:tcPr>
            <w:tcW w:w="1418" w:type="dxa"/>
            <w:tcBorders>
              <w:top w:val="nil"/>
              <w:left w:val="nil"/>
              <w:bottom w:val="single" w:sz="4" w:space="0" w:color="auto"/>
              <w:right w:val="single" w:sz="4" w:space="0" w:color="auto"/>
            </w:tcBorders>
            <w:shd w:val="clear" w:color="000000" w:fill="FFFFFF"/>
            <w:vAlign w:val="center"/>
            <w:hideMark/>
          </w:tcPr>
          <w:p w14:paraId="4978BBF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1 551 479</w:t>
            </w:r>
          </w:p>
        </w:tc>
        <w:tc>
          <w:tcPr>
            <w:tcW w:w="1276" w:type="dxa"/>
            <w:tcBorders>
              <w:top w:val="nil"/>
              <w:left w:val="nil"/>
              <w:bottom w:val="single" w:sz="4" w:space="0" w:color="auto"/>
              <w:right w:val="single" w:sz="4" w:space="0" w:color="auto"/>
            </w:tcBorders>
            <w:shd w:val="clear" w:color="000000" w:fill="FFFFFF"/>
            <w:vAlign w:val="center"/>
            <w:hideMark/>
          </w:tcPr>
          <w:p w14:paraId="37D0485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1 571 942</w:t>
            </w:r>
          </w:p>
        </w:tc>
        <w:tc>
          <w:tcPr>
            <w:tcW w:w="1134" w:type="dxa"/>
            <w:tcBorders>
              <w:top w:val="nil"/>
              <w:left w:val="nil"/>
              <w:bottom w:val="single" w:sz="4" w:space="0" w:color="auto"/>
              <w:right w:val="single" w:sz="4" w:space="0" w:color="auto"/>
            </w:tcBorders>
            <w:shd w:val="clear" w:color="000000" w:fill="FFFFFF"/>
            <w:vAlign w:val="center"/>
            <w:hideMark/>
          </w:tcPr>
          <w:p w14:paraId="4C74791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24 474</w:t>
            </w:r>
          </w:p>
        </w:tc>
        <w:tc>
          <w:tcPr>
            <w:tcW w:w="1431" w:type="dxa"/>
            <w:tcBorders>
              <w:top w:val="nil"/>
              <w:left w:val="nil"/>
              <w:bottom w:val="single" w:sz="4" w:space="0" w:color="auto"/>
              <w:right w:val="single" w:sz="4" w:space="0" w:color="auto"/>
            </w:tcBorders>
            <w:shd w:val="clear" w:color="000000" w:fill="FFFFFF"/>
            <w:vAlign w:val="center"/>
            <w:hideMark/>
          </w:tcPr>
          <w:p w14:paraId="2B5548E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24 360</w:t>
            </w:r>
          </w:p>
        </w:tc>
        <w:tc>
          <w:tcPr>
            <w:tcW w:w="979" w:type="dxa"/>
            <w:tcBorders>
              <w:top w:val="nil"/>
              <w:left w:val="nil"/>
              <w:bottom w:val="single" w:sz="4" w:space="0" w:color="auto"/>
              <w:right w:val="single" w:sz="4" w:space="0" w:color="auto"/>
            </w:tcBorders>
            <w:shd w:val="clear" w:color="000000" w:fill="FFFFFF"/>
            <w:vAlign w:val="center"/>
            <w:hideMark/>
          </w:tcPr>
          <w:p w14:paraId="01D9D96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-115</w:t>
            </w:r>
          </w:p>
        </w:tc>
        <w:tc>
          <w:tcPr>
            <w:tcW w:w="1276" w:type="dxa"/>
            <w:tcBorders>
              <w:top w:val="nil"/>
              <w:left w:val="nil"/>
              <w:bottom w:val="single" w:sz="4" w:space="0" w:color="auto"/>
              <w:right w:val="single" w:sz="4" w:space="0" w:color="auto"/>
            </w:tcBorders>
            <w:shd w:val="clear" w:color="000000" w:fill="FFFFFF"/>
            <w:vAlign w:val="center"/>
            <w:hideMark/>
          </w:tcPr>
          <w:p w14:paraId="1D76DD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-20 348</w:t>
            </w:r>
          </w:p>
        </w:tc>
        <w:tc>
          <w:tcPr>
            <w:tcW w:w="851" w:type="dxa"/>
            <w:tcBorders>
              <w:top w:val="nil"/>
              <w:left w:val="nil"/>
              <w:bottom w:val="single" w:sz="4" w:space="0" w:color="auto"/>
              <w:right w:val="single" w:sz="4" w:space="0" w:color="auto"/>
            </w:tcBorders>
            <w:shd w:val="clear" w:color="000000" w:fill="FFFFFF"/>
            <w:vAlign w:val="center"/>
            <w:hideMark/>
          </w:tcPr>
          <w:p w14:paraId="741B519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-20 463</w:t>
            </w:r>
          </w:p>
        </w:tc>
      </w:tr>
      <w:tr w:rsidR="000619FD" w:rsidRPr="000619FD" w14:paraId="7E81165F"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1DB760A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Аренда имущества</w:t>
            </w:r>
          </w:p>
        </w:tc>
        <w:tc>
          <w:tcPr>
            <w:tcW w:w="992" w:type="dxa"/>
            <w:tcBorders>
              <w:top w:val="nil"/>
              <w:left w:val="nil"/>
              <w:bottom w:val="single" w:sz="4" w:space="0" w:color="auto"/>
              <w:right w:val="single" w:sz="4" w:space="0" w:color="auto"/>
            </w:tcBorders>
            <w:shd w:val="clear" w:color="auto" w:fill="auto"/>
            <w:vAlign w:val="center"/>
            <w:hideMark/>
          </w:tcPr>
          <w:p w14:paraId="1F0382B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64B9979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9 018</w:t>
            </w:r>
          </w:p>
        </w:tc>
        <w:tc>
          <w:tcPr>
            <w:tcW w:w="1484" w:type="dxa"/>
            <w:tcBorders>
              <w:top w:val="nil"/>
              <w:left w:val="nil"/>
              <w:bottom w:val="single" w:sz="4" w:space="0" w:color="auto"/>
              <w:right w:val="single" w:sz="4" w:space="0" w:color="auto"/>
            </w:tcBorders>
            <w:shd w:val="clear" w:color="000000" w:fill="FFFFFF"/>
            <w:vAlign w:val="center"/>
            <w:hideMark/>
          </w:tcPr>
          <w:p w14:paraId="3EF96D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tcBorders>
              <w:top w:val="nil"/>
              <w:left w:val="nil"/>
              <w:bottom w:val="single" w:sz="4" w:space="0" w:color="auto"/>
              <w:right w:val="single" w:sz="4" w:space="0" w:color="auto"/>
            </w:tcBorders>
            <w:shd w:val="clear" w:color="000000" w:fill="FFFFFF"/>
            <w:vAlign w:val="center"/>
            <w:hideMark/>
          </w:tcPr>
          <w:p w14:paraId="01DD16D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1 244</w:t>
            </w:r>
          </w:p>
        </w:tc>
        <w:tc>
          <w:tcPr>
            <w:tcW w:w="1276" w:type="dxa"/>
            <w:tcBorders>
              <w:top w:val="nil"/>
              <w:left w:val="nil"/>
              <w:bottom w:val="single" w:sz="4" w:space="0" w:color="auto"/>
              <w:right w:val="single" w:sz="4" w:space="0" w:color="auto"/>
            </w:tcBorders>
            <w:shd w:val="clear" w:color="000000" w:fill="FFFFFF"/>
            <w:vAlign w:val="center"/>
            <w:hideMark/>
          </w:tcPr>
          <w:p w14:paraId="19C2B7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6 218</w:t>
            </w:r>
          </w:p>
        </w:tc>
        <w:tc>
          <w:tcPr>
            <w:tcW w:w="1134" w:type="dxa"/>
            <w:tcBorders>
              <w:top w:val="nil"/>
              <w:left w:val="nil"/>
              <w:bottom w:val="single" w:sz="4" w:space="0" w:color="auto"/>
              <w:right w:val="single" w:sz="4" w:space="0" w:color="auto"/>
            </w:tcBorders>
            <w:shd w:val="clear" w:color="000000" w:fill="FFFFFF"/>
            <w:vAlign w:val="center"/>
            <w:hideMark/>
          </w:tcPr>
          <w:p w14:paraId="5E03078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-9 018</w:t>
            </w:r>
          </w:p>
        </w:tc>
        <w:tc>
          <w:tcPr>
            <w:tcW w:w="1431" w:type="dxa"/>
            <w:tcBorders>
              <w:top w:val="nil"/>
              <w:left w:val="nil"/>
              <w:bottom w:val="single" w:sz="4" w:space="0" w:color="auto"/>
              <w:right w:val="single" w:sz="4" w:space="0" w:color="auto"/>
            </w:tcBorders>
            <w:shd w:val="clear" w:color="000000" w:fill="FFFFFF"/>
            <w:vAlign w:val="center"/>
            <w:hideMark/>
          </w:tcPr>
          <w:p w14:paraId="35454C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-7 774</w:t>
            </w:r>
          </w:p>
        </w:tc>
        <w:tc>
          <w:tcPr>
            <w:tcW w:w="979" w:type="dxa"/>
            <w:tcBorders>
              <w:top w:val="nil"/>
              <w:left w:val="nil"/>
              <w:bottom w:val="single" w:sz="4" w:space="0" w:color="auto"/>
              <w:right w:val="single" w:sz="4" w:space="0" w:color="auto"/>
            </w:tcBorders>
            <w:shd w:val="clear" w:color="000000" w:fill="FFFFFF"/>
            <w:vAlign w:val="center"/>
            <w:hideMark/>
          </w:tcPr>
          <w:p w14:paraId="3E9548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1 244</w:t>
            </w:r>
          </w:p>
        </w:tc>
        <w:tc>
          <w:tcPr>
            <w:tcW w:w="1276" w:type="dxa"/>
            <w:tcBorders>
              <w:top w:val="nil"/>
              <w:left w:val="nil"/>
              <w:bottom w:val="single" w:sz="4" w:space="0" w:color="auto"/>
              <w:right w:val="single" w:sz="4" w:space="0" w:color="auto"/>
            </w:tcBorders>
            <w:shd w:val="clear" w:color="000000" w:fill="FFFFFF"/>
            <w:vAlign w:val="center"/>
            <w:hideMark/>
          </w:tcPr>
          <w:p w14:paraId="0016F3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-6 218</w:t>
            </w:r>
          </w:p>
        </w:tc>
        <w:tc>
          <w:tcPr>
            <w:tcW w:w="851" w:type="dxa"/>
            <w:tcBorders>
              <w:top w:val="nil"/>
              <w:left w:val="nil"/>
              <w:bottom w:val="single" w:sz="4" w:space="0" w:color="auto"/>
              <w:right w:val="single" w:sz="4" w:space="0" w:color="auto"/>
            </w:tcBorders>
            <w:shd w:val="clear" w:color="000000" w:fill="FFFFFF"/>
            <w:vAlign w:val="center"/>
            <w:hideMark/>
          </w:tcPr>
          <w:p w14:paraId="0B84BE3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-4 974</w:t>
            </w:r>
          </w:p>
        </w:tc>
      </w:tr>
      <w:tr w:rsidR="000619FD" w:rsidRPr="000619FD" w14:paraId="70B956B5"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39442754"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lastRenderedPageBreak/>
              <w:t>Оплата налогов</w:t>
            </w:r>
          </w:p>
        </w:tc>
        <w:tc>
          <w:tcPr>
            <w:tcW w:w="992" w:type="dxa"/>
            <w:tcBorders>
              <w:top w:val="nil"/>
              <w:left w:val="nil"/>
              <w:bottom w:val="single" w:sz="4" w:space="0" w:color="auto"/>
              <w:right w:val="single" w:sz="4" w:space="0" w:color="auto"/>
            </w:tcBorders>
            <w:shd w:val="clear" w:color="auto" w:fill="auto"/>
            <w:vAlign w:val="center"/>
            <w:hideMark/>
          </w:tcPr>
          <w:p w14:paraId="06A589A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179F624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152 547</w:t>
            </w:r>
          </w:p>
        </w:tc>
        <w:tc>
          <w:tcPr>
            <w:tcW w:w="1484" w:type="dxa"/>
            <w:tcBorders>
              <w:top w:val="nil"/>
              <w:left w:val="nil"/>
              <w:bottom w:val="single" w:sz="4" w:space="0" w:color="auto"/>
              <w:right w:val="single" w:sz="4" w:space="0" w:color="auto"/>
            </w:tcBorders>
            <w:shd w:val="clear" w:color="000000" w:fill="FFFFFF"/>
            <w:vAlign w:val="center"/>
            <w:hideMark/>
          </w:tcPr>
          <w:p w14:paraId="588918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139 638</w:t>
            </w:r>
          </w:p>
        </w:tc>
        <w:tc>
          <w:tcPr>
            <w:tcW w:w="1418" w:type="dxa"/>
            <w:tcBorders>
              <w:top w:val="nil"/>
              <w:left w:val="nil"/>
              <w:bottom w:val="single" w:sz="4" w:space="0" w:color="auto"/>
              <w:right w:val="single" w:sz="4" w:space="0" w:color="auto"/>
            </w:tcBorders>
            <w:shd w:val="clear" w:color="000000" w:fill="FFFFFF"/>
            <w:vAlign w:val="center"/>
            <w:hideMark/>
          </w:tcPr>
          <w:p w14:paraId="1E6F6C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136 966</w:t>
            </w:r>
          </w:p>
        </w:tc>
        <w:tc>
          <w:tcPr>
            <w:tcW w:w="1276" w:type="dxa"/>
            <w:tcBorders>
              <w:top w:val="nil"/>
              <w:left w:val="nil"/>
              <w:bottom w:val="single" w:sz="4" w:space="0" w:color="auto"/>
              <w:right w:val="single" w:sz="4" w:space="0" w:color="auto"/>
            </w:tcBorders>
            <w:shd w:val="clear" w:color="000000" w:fill="FFFFFF"/>
            <w:vAlign w:val="center"/>
            <w:hideMark/>
          </w:tcPr>
          <w:p w14:paraId="33A335E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138 315</w:t>
            </w:r>
          </w:p>
        </w:tc>
        <w:tc>
          <w:tcPr>
            <w:tcW w:w="1134" w:type="dxa"/>
            <w:tcBorders>
              <w:top w:val="nil"/>
              <w:left w:val="nil"/>
              <w:bottom w:val="single" w:sz="4" w:space="0" w:color="auto"/>
              <w:right w:val="single" w:sz="4" w:space="0" w:color="auto"/>
            </w:tcBorders>
            <w:shd w:val="clear" w:color="000000" w:fill="FFFFFF"/>
            <w:vAlign w:val="center"/>
            <w:hideMark/>
          </w:tcPr>
          <w:p w14:paraId="1757EE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-12 909</w:t>
            </w:r>
          </w:p>
        </w:tc>
        <w:tc>
          <w:tcPr>
            <w:tcW w:w="1431" w:type="dxa"/>
            <w:tcBorders>
              <w:top w:val="nil"/>
              <w:left w:val="nil"/>
              <w:bottom w:val="single" w:sz="4" w:space="0" w:color="auto"/>
              <w:right w:val="single" w:sz="4" w:space="0" w:color="auto"/>
            </w:tcBorders>
            <w:shd w:val="clear" w:color="000000" w:fill="FFFFFF"/>
            <w:vAlign w:val="center"/>
            <w:hideMark/>
          </w:tcPr>
          <w:p w14:paraId="235EFFA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-15 581</w:t>
            </w:r>
          </w:p>
        </w:tc>
        <w:tc>
          <w:tcPr>
            <w:tcW w:w="979" w:type="dxa"/>
            <w:tcBorders>
              <w:top w:val="nil"/>
              <w:left w:val="nil"/>
              <w:bottom w:val="single" w:sz="4" w:space="0" w:color="auto"/>
              <w:right w:val="single" w:sz="4" w:space="0" w:color="auto"/>
            </w:tcBorders>
            <w:shd w:val="clear" w:color="000000" w:fill="FFFFFF"/>
            <w:vAlign w:val="center"/>
            <w:hideMark/>
          </w:tcPr>
          <w:p w14:paraId="0E83970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-2 672</w:t>
            </w:r>
          </w:p>
        </w:tc>
        <w:tc>
          <w:tcPr>
            <w:tcW w:w="1276" w:type="dxa"/>
            <w:tcBorders>
              <w:top w:val="nil"/>
              <w:left w:val="nil"/>
              <w:bottom w:val="single" w:sz="4" w:space="0" w:color="auto"/>
              <w:right w:val="single" w:sz="4" w:space="0" w:color="auto"/>
            </w:tcBorders>
            <w:shd w:val="clear" w:color="000000" w:fill="FFFFFF"/>
            <w:vAlign w:val="center"/>
            <w:hideMark/>
          </w:tcPr>
          <w:p w14:paraId="6945685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1 323</w:t>
            </w:r>
          </w:p>
        </w:tc>
        <w:tc>
          <w:tcPr>
            <w:tcW w:w="851" w:type="dxa"/>
            <w:tcBorders>
              <w:top w:val="nil"/>
              <w:left w:val="nil"/>
              <w:bottom w:val="single" w:sz="4" w:space="0" w:color="auto"/>
              <w:right w:val="single" w:sz="4" w:space="0" w:color="auto"/>
            </w:tcBorders>
            <w:shd w:val="clear" w:color="000000" w:fill="FFFFFF"/>
            <w:vAlign w:val="center"/>
            <w:hideMark/>
          </w:tcPr>
          <w:p w14:paraId="26C1B7E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-1 349</w:t>
            </w:r>
          </w:p>
        </w:tc>
      </w:tr>
      <w:tr w:rsidR="000619FD" w:rsidRPr="000619FD" w14:paraId="285EE2E8"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114061A2"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Отчисления на социальные нужды</w:t>
            </w:r>
          </w:p>
        </w:tc>
        <w:tc>
          <w:tcPr>
            <w:tcW w:w="992" w:type="dxa"/>
            <w:tcBorders>
              <w:top w:val="nil"/>
              <w:left w:val="nil"/>
              <w:bottom w:val="single" w:sz="4" w:space="0" w:color="auto"/>
              <w:right w:val="single" w:sz="4" w:space="0" w:color="auto"/>
            </w:tcBorders>
            <w:shd w:val="clear" w:color="auto" w:fill="auto"/>
            <w:vAlign w:val="center"/>
            <w:hideMark/>
          </w:tcPr>
          <w:p w14:paraId="6DEE2B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650177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598 023</w:t>
            </w:r>
          </w:p>
        </w:tc>
        <w:tc>
          <w:tcPr>
            <w:tcW w:w="1484" w:type="dxa"/>
            <w:tcBorders>
              <w:top w:val="nil"/>
              <w:left w:val="nil"/>
              <w:bottom w:val="single" w:sz="4" w:space="0" w:color="auto"/>
              <w:right w:val="single" w:sz="4" w:space="0" w:color="auto"/>
            </w:tcBorders>
            <w:shd w:val="clear" w:color="000000" w:fill="FFFFFF"/>
            <w:vAlign w:val="center"/>
            <w:hideMark/>
          </w:tcPr>
          <w:p w14:paraId="0460D3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499 490</w:t>
            </w:r>
          </w:p>
        </w:tc>
        <w:tc>
          <w:tcPr>
            <w:tcW w:w="1418" w:type="dxa"/>
            <w:tcBorders>
              <w:top w:val="nil"/>
              <w:left w:val="nil"/>
              <w:bottom w:val="single" w:sz="4" w:space="0" w:color="auto"/>
              <w:right w:val="single" w:sz="4" w:space="0" w:color="auto"/>
            </w:tcBorders>
            <w:shd w:val="clear" w:color="000000" w:fill="FFFFFF"/>
            <w:vAlign w:val="center"/>
            <w:hideMark/>
          </w:tcPr>
          <w:p w14:paraId="119D8F8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491 951</w:t>
            </w:r>
          </w:p>
        </w:tc>
        <w:tc>
          <w:tcPr>
            <w:tcW w:w="1276" w:type="dxa"/>
            <w:tcBorders>
              <w:top w:val="nil"/>
              <w:left w:val="nil"/>
              <w:bottom w:val="single" w:sz="4" w:space="0" w:color="auto"/>
              <w:right w:val="single" w:sz="4" w:space="0" w:color="auto"/>
            </w:tcBorders>
            <w:shd w:val="clear" w:color="000000" w:fill="FFFFFF"/>
            <w:vAlign w:val="center"/>
            <w:hideMark/>
          </w:tcPr>
          <w:p w14:paraId="64987F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521 715</w:t>
            </w:r>
          </w:p>
        </w:tc>
        <w:tc>
          <w:tcPr>
            <w:tcW w:w="1134" w:type="dxa"/>
            <w:tcBorders>
              <w:top w:val="nil"/>
              <w:left w:val="nil"/>
              <w:bottom w:val="single" w:sz="4" w:space="0" w:color="auto"/>
              <w:right w:val="single" w:sz="4" w:space="0" w:color="auto"/>
            </w:tcBorders>
            <w:shd w:val="clear" w:color="000000" w:fill="FFFFFF"/>
            <w:vAlign w:val="center"/>
            <w:hideMark/>
          </w:tcPr>
          <w:p w14:paraId="494DAD2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-98 533</w:t>
            </w:r>
          </w:p>
        </w:tc>
        <w:tc>
          <w:tcPr>
            <w:tcW w:w="1431" w:type="dxa"/>
            <w:tcBorders>
              <w:top w:val="nil"/>
              <w:left w:val="nil"/>
              <w:bottom w:val="single" w:sz="4" w:space="0" w:color="auto"/>
              <w:right w:val="single" w:sz="4" w:space="0" w:color="auto"/>
            </w:tcBorders>
            <w:shd w:val="clear" w:color="000000" w:fill="FFFFFF"/>
            <w:vAlign w:val="center"/>
            <w:hideMark/>
          </w:tcPr>
          <w:p w14:paraId="43F845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-106 072</w:t>
            </w:r>
          </w:p>
        </w:tc>
        <w:tc>
          <w:tcPr>
            <w:tcW w:w="979" w:type="dxa"/>
            <w:tcBorders>
              <w:top w:val="nil"/>
              <w:left w:val="nil"/>
              <w:bottom w:val="single" w:sz="4" w:space="0" w:color="auto"/>
              <w:right w:val="single" w:sz="4" w:space="0" w:color="auto"/>
            </w:tcBorders>
            <w:shd w:val="clear" w:color="000000" w:fill="FFFFFF"/>
            <w:vAlign w:val="center"/>
            <w:hideMark/>
          </w:tcPr>
          <w:p w14:paraId="268E156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-7 538</w:t>
            </w:r>
          </w:p>
        </w:tc>
        <w:tc>
          <w:tcPr>
            <w:tcW w:w="1276" w:type="dxa"/>
            <w:tcBorders>
              <w:top w:val="nil"/>
              <w:left w:val="nil"/>
              <w:bottom w:val="single" w:sz="4" w:space="0" w:color="auto"/>
              <w:right w:val="single" w:sz="4" w:space="0" w:color="auto"/>
            </w:tcBorders>
            <w:shd w:val="clear" w:color="000000" w:fill="FFFFFF"/>
            <w:vAlign w:val="center"/>
            <w:hideMark/>
          </w:tcPr>
          <w:p w14:paraId="33D850E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-22 225</w:t>
            </w:r>
          </w:p>
        </w:tc>
        <w:tc>
          <w:tcPr>
            <w:tcW w:w="851" w:type="dxa"/>
            <w:tcBorders>
              <w:top w:val="nil"/>
              <w:left w:val="nil"/>
              <w:bottom w:val="single" w:sz="4" w:space="0" w:color="auto"/>
              <w:right w:val="single" w:sz="4" w:space="0" w:color="auto"/>
            </w:tcBorders>
            <w:shd w:val="clear" w:color="000000" w:fill="FFFFFF"/>
            <w:vAlign w:val="center"/>
            <w:hideMark/>
          </w:tcPr>
          <w:p w14:paraId="0CA4C6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-29 764</w:t>
            </w:r>
          </w:p>
        </w:tc>
      </w:tr>
      <w:tr w:rsidR="000619FD" w:rsidRPr="000619FD" w14:paraId="13494DC4"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B3394A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по обслуживанию кредитных ресурсов</w:t>
            </w:r>
          </w:p>
        </w:tc>
        <w:tc>
          <w:tcPr>
            <w:tcW w:w="992" w:type="dxa"/>
            <w:tcBorders>
              <w:top w:val="nil"/>
              <w:left w:val="nil"/>
              <w:bottom w:val="single" w:sz="4" w:space="0" w:color="auto"/>
              <w:right w:val="single" w:sz="4" w:space="0" w:color="auto"/>
            </w:tcBorders>
            <w:shd w:val="clear" w:color="auto" w:fill="auto"/>
            <w:vAlign w:val="center"/>
            <w:hideMark/>
          </w:tcPr>
          <w:p w14:paraId="64DBAC1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5A6659E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95 572</w:t>
            </w:r>
          </w:p>
        </w:tc>
        <w:tc>
          <w:tcPr>
            <w:tcW w:w="1484" w:type="dxa"/>
            <w:tcBorders>
              <w:top w:val="nil"/>
              <w:left w:val="nil"/>
              <w:bottom w:val="single" w:sz="4" w:space="0" w:color="auto"/>
              <w:right w:val="single" w:sz="4" w:space="0" w:color="auto"/>
            </w:tcBorders>
            <w:shd w:val="clear" w:color="000000" w:fill="FFFFFF"/>
            <w:vAlign w:val="center"/>
            <w:hideMark/>
          </w:tcPr>
          <w:p w14:paraId="2394DC4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70 391</w:t>
            </w:r>
          </w:p>
        </w:tc>
        <w:tc>
          <w:tcPr>
            <w:tcW w:w="1418" w:type="dxa"/>
            <w:tcBorders>
              <w:top w:val="nil"/>
              <w:left w:val="nil"/>
              <w:bottom w:val="single" w:sz="4" w:space="0" w:color="auto"/>
              <w:right w:val="single" w:sz="4" w:space="0" w:color="auto"/>
            </w:tcBorders>
            <w:shd w:val="clear" w:color="000000" w:fill="FFFFFF"/>
            <w:vAlign w:val="center"/>
            <w:hideMark/>
          </w:tcPr>
          <w:p w14:paraId="20D42B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141 257</w:t>
            </w:r>
          </w:p>
        </w:tc>
        <w:tc>
          <w:tcPr>
            <w:tcW w:w="1276" w:type="dxa"/>
            <w:tcBorders>
              <w:top w:val="nil"/>
              <w:left w:val="nil"/>
              <w:bottom w:val="single" w:sz="4" w:space="0" w:color="auto"/>
              <w:right w:val="single" w:sz="4" w:space="0" w:color="auto"/>
            </w:tcBorders>
            <w:shd w:val="clear" w:color="000000" w:fill="FFFFFF"/>
            <w:vAlign w:val="center"/>
            <w:hideMark/>
          </w:tcPr>
          <w:p w14:paraId="06948EF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131 709</w:t>
            </w:r>
          </w:p>
        </w:tc>
        <w:tc>
          <w:tcPr>
            <w:tcW w:w="1134" w:type="dxa"/>
            <w:tcBorders>
              <w:top w:val="nil"/>
              <w:left w:val="nil"/>
              <w:bottom w:val="single" w:sz="4" w:space="0" w:color="auto"/>
              <w:right w:val="single" w:sz="4" w:space="0" w:color="auto"/>
            </w:tcBorders>
            <w:shd w:val="clear" w:color="000000" w:fill="FFFFFF"/>
            <w:vAlign w:val="center"/>
            <w:hideMark/>
          </w:tcPr>
          <w:p w14:paraId="0C3D2A3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-25 181</w:t>
            </w:r>
          </w:p>
        </w:tc>
        <w:tc>
          <w:tcPr>
            <w:tcW w:w="1431" w:type="dxa"/>
            <w:tcBorders>
              <w:top w:val="nil"/>
              <w:left w:val="nil"/>
              <w:bottom w:val="single" w:sz="4" w:space="0" w:color="auto"/>
              <w:right w:val="single" w:sz="4" w:space="0" w:color="auto"/>
            </w:tcBorders>
            <w:shd w:val="clear" w:color="000000" w:fill="FFFFFF"/>
            <w:vAlign w:val="center"/>
            <w:hideMark/>
          </w:tcPr>
          <w:p w14:paraId="2189585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45 685</w:t>
            </w:r>
          </w:p>
        </w:tc>
        <w:tc>
          <w:tcPr>
            <w:tcW w:w="979" w:type="dxa"/>
            <w:tcBorders>
              <w:top w:val="nil"/>
              <w:left w:val="nil"/>
              <w:bottom w:val="single" w:sz="4" w:space="0" w:color="auto"/>
              <w:right w:val="single" w:sz="4" w:space="0" w:color="auto"/>
            </w:tcBorders>
            <w:shd w:val="clear" w:color="000000" w:fill="FFFFFF"/>
            <w:vAlign w:val="center"/>
            <w:hideMark/>
          </w:tcPr>
          <w:p w14:paraId="2D0E218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70 866</w:t>
            </w:r>
          </w:p>
        </w:tc>
        <w:tc>
          <w:tcPr>
            <w:tcW w:w="1276" w:type="dxa"/>
            <w:tcBorders>
              <w:top w:val="nil"/>
              <w:left w:val="nil"/>
              <w:bottom w:val="single" w:sz="4" w:space="0" w:color="auto"/>
              <w:right w:val="single" w:sz="4" w:space="0" w:color="auto"/>
            </w:tcBorders>
            <w:shd w:val="clear" w:color="000000" w:fill="FFFFFF"/>
            <w:vAlign w:val="center"/>
            <w:hideMark/>
          </w:tcPr>
          <w:p w14:paraId="1229D6F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-61 318</w:t>
            </w:r>
          </w:p>
        </w:tc>
        <w:tc>
          <w:tcPr>
            <w:tcW w:w="851" w:type="dxa"/>
            <w:tcBorders>
              <w:top w:val="nil"/>
              <w:left w:val="nil"/>
              <w:bottom w:val="single" w:sz="4" w:space="0" w:color="auto"/>
              <w:right w:val="single" w:sz="4" w:space="0" w:color="auto"/>
            </w:tcBorders>
            <w:shd w:val="clear" w:color="000000" w:fill="FFFFFF"/>
            <w:vAlign w:val="center"/>
            <w:hideMark/>
          </w:tcPr>
          <w:p w14:paraId="6A27C8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9 548</w:t>
            </w:r>
          </w:p>
        </w:tc>
      </w:tr>
      <w:tr w:rsidR="000619FD" w:rsidRPr="000619FD" w14:paraId="56FED7CF"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7E391A49"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xml:space="preserve">Энергия на </w:t>
            </w:r>
            <w:proofErr w:type="spellStart"/>
            <w:r w:rsidRPr="000619FD">
              <w:rPr>
                <w:rFonts w:ascii="Myriad Pro" w:hAnsi="Myriad Pro"/>
                <w:iCs/>
                <w:sz w:val="18"/>
              </w:rPr>
              <w:t>хоз</w:t>
            </w:r>
            <w:proofErr w:type="spellEnd"/>
            <w:r w:rsidRPr="000619FD">
              <w:rPr>
                <w:rFonts w:ascii="Myriad Pro" w:hAnsi="Myriad Pro"/>
                <w:iCs/>
                <w:sz w:val="18"/>
              </w:rPr>
              <w:t xml:space="preserve"> нужды (тепловая энергия, электрическая энергия)</w:t>
            </w:r>
          </w:p>
        </w:tc>
        <w:tc>
          <w:tcPr>
            <w:tcW w:w="992" w:type="dxa"/>
            <w:tcBorders>
              <w:top w:val="nil"/>
              <w:left w:val="nil"/>
              <w:bottom w:val="single" w:sz="4" w:space="0" w:color="auto"/>
              <w:right w:val="single" w:sz="4" w:space="0" w:color="auto"/>
            </w:tcBorders>
            <w:shd w:val="clear" w:color="auto" w:fill="auto"/>
            <w:vAlign w:val="center"/>
            <w:hideMark/>
          </w:tcPr>
          <w:p w14:paraId="6FB26AA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2AB2D73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69 911</w:t>
            </w:r>
          </w:p>
        </w:tc>
        <w:tc>
          <w:tcPr>
            <w:tcW w:w="1484" w:type="dxa"/>
            <w:tcBorders>
              <w:top w:val="nil"/>
              <w:left w:val="nil"/>
              <w:bottom w:val="single" w:sz="4" w:space="0" w:color="auto"/>
              <w:right w:val="single" w:sz="4" w:space="0" w:color="auto"/>
            </w:tcBorders>
            <w:shd w:val="clear" w:color="000000" w:fill="FFFFFF"/>
            <w:vAlign w:val="center"/>
            <w:hideMark/>
          </w:tcPr>
          <w:p w14:paraId="29F85D7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69 620</w:t>
            </w:r>
          </w:p>
        </w:tc>
        <w:tc>
          <w:tcPr>
            <w:tcW w:w="1418" w:type="dxa"/>
            <w:tcBorders>
              <w:top w:val="nil"/>
              <w:left w:val="nil"/>
              <w:bottom w:val="single" w:sz="4" w:space="0" w:color="auto"/>
              <w:right w:val="single" w:sz="4" w:space="0" w:color="auto"/>
            </w:tcBorders>
            <w:shd w:val="clear" w:color="000000" w:fill="FFFFFF"/>
            <w:vAlign w:val="center"/>
            <w:hideMark/>
          </w:tcPr>
          <w:p w14:paraId="3827307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69 620</w:t>
            </w:r>
          </w:p>
        </w:tc>
        <w:tc>
          <w:tcPr>
            <w:tcW w:w="1276" w:type="dxa"/>
            <w:tcBorders>
              <w:top w:val="nil"/>
              <w:left w:val="nil"/>
              <w:bottom w:val="single" w:sz="4" w:space="0" w:color="auto"/>
              <w:right w:val="single" w:sz="4" w:space="0" w:color="auto"/>
            </w:tcBorders>
            <w:shd w:val="clear" w:color="000000" w:fill="FFFFFF"/>
            <w:vAlign w:val="center"/>
            <w:hideMark/>
          </w:tcPr>
          <w:p w14:paraId="527B3DF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5D0411E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-291</w:t>
            </w:r>
          </w:p>
        </w:tc>
        <w:tc>
          <w:tcPr>
            <w:tcW w:w="1431" w:type="dxa"/>
            <w:tcBorders>
              <w:top w:val="nil"/>
              <w:left w:val="nil"/>
              <w:bottom w:val="single" w:sz="4" w:space="0" w:color="auto"/>
              <w:right w:val="single" w:sz="4" w:space="0" w:color="auto"/>
            </w:tcBorders>
            <w:shd w:val="clear" w:color="000000" w:fill="FFFFFF"/>
            <w:vAlign w:val="center"/>
            <w:hideMark/>
          </w:tcPr>
          <w:p w14:paraId="0030A6F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-291</w:t>
            </w:r>
          </w:p>
        </w:tc>
        <w:tc>
          <w:tcPr>
            <w:tcW w:w="979" w:type="dxa"/>
            <w:tcBorders>
              <w:top w:val="nil"/>
              <w:left w:val="nil"/>
              <w:bottom w:val="single" w:sz="4" w:space="0" w:color="auto"/>
              <w:right w:val="single" w:sz="4" w:space="0" w:color="auto"/>
            </w:tcBorders>
            <w:shd w:val="clear" w:color="000000" w:fill="FFFFFF"/>
            <w:vAlign w:val="center"/>
            <w:hideMark/>
          </w:tcPr>
          <w:p w14:paraId="6581FA7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4673866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58F8AC8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41A63FD6"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09A9FF3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создание резервов по сомнительным долгам</w:t>
            </w:r>
          </w:p>
        </w:tc>
        <w:tc>
          <w:tcPr>
            <w:tcW w:w="992" w:type="dxa"/>
            <w:tcBorders>
              <w:top w:val="nil"/>
              <w:left w:val="nil"/>
              <w:bottom w:val="single" w:sz="4" w:space="0" w:color="auto"/>
              <w:right w:val="single" w:sz="4" w:space="0" w:color="auto"/>
            </w:tcBorders>
            <w:shd w:val="clear" w:color="auto" w:fill="auto"/>
            <w:vAlign w:val="center"/>
            <w:hideMark/>
          </w:tcPr>
          <w:p w14:paraId="59B07A6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auto"/>
            <w:vAlign w:val="center"/>
            <w:hideMark/>
          </w:tcPr>
          <w:p w14:paraId="6253CB2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42 102</w:t>
            </w:r>
          </w:p>
        </w:tc>
        <w:tc>
          <w:tcPr>
            <w:tcW w:w="1484" w:type="dxa"/>
            <w:tcBorders>
              <w:top w:val="nil"/>
              <w:left w:val="nil"/>
              <w:bottom w:val="single" w:sz="4" w:space="0" w:color="auto"/>
              <w:right w:val="single" w:sz="4" w:space="0" w:color="auto"/>
            </w:tcBorders>
            <w:shd w:val="clear" w:color="auto" w:fill="auto"/>
            <w:vAlign w:val="center"/>
            <w:hideMark/>
          </w:tcPr>
          <w:p w14:paraId="43A68BC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tcBorders>
              <w:top w:val="nil"/>
              <w:left w:val="nil"/>
              <w:bottom w:val="single" w:sz="4" w:space="0" w:color="auto"/>
              <w:right w:val="single" w:sz="4" w:space="0" w:color="auto"/>
            </w:tcBorders>
            <w:shd w:val="clear" w:color="auto" w:fill="auto"/>
            <w:vAlign w:val="center"/>
            <w:hideMark/>
          </w:tcPr>
          <w:p w14:paraId="674D835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auto" w:fill="auto"/>
            <w:vAlign w:val="center"/>
            <w:hideMark/>
          </w:tcPr>
          <w:p w14:paraId="23B3D0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445E5D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-42 102</w:t>
            </w:r>
          </w:p>
        </w:tc>
        <w:tc>
          <w:tcPr>
            <w:tcW w:w="1431" w:type="dxa"/>
            <w:tcBorders>
              <w:top w:val="nil"/>
              <w:left w:val="nil"/>
              <w:bottom w:val="single" w:sz="4" w:space="0" w:color="auto"/>
              <w:right w:val="single" w:sz="4" w:space="0" w:color="auto"/>
            </w:tcBorders>
            <w:shd w:val="clear" w:color="000000" w:fill="FFFFFF"/>
            <w:vAlign w:val="center"/>
            <w:hideMark/>
          </w:tcPr>
          <w:p w14:paraId="734461E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-42 102</w:t>
            </w:r>
          </w:p>
        </w:tc>
        <w:tc>
          <w:tcPr>
            <w:tcW w:w="979" w:type="dxa"/>
            <w:tcBorders>
              <w:top w:val="nil"/>
              <w:left w:val="nil"/>
              <w:bottom w:val="single" w:sz="4" w:space="0" w:color="auto"/>
              <w:right w:val="single" w:sz="4" w:space="0" w:color="auto"/>
            </w:tcBorders>
            <w:shd w:val="clear" w:color="000000" w:fill="FFFFFF"/>
            <w:vAlign w:val="center"/>
            <w:hideMark/>
          </w:tcPr>
          <w:p w14:paraId="216D64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7CBF785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5879545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016E9438"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1EBDC98"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Налог на прибыль</w:t>
            </w:r>
          </w:p>
        </w:tc>
        <w:tc>
          <w:tcPr>
            <w:tcW w:w="992" w:type="dxa"/>
            <w:tcBorders>
              <w:top w:val="nil"/>
              <w:left w:val="nil"/>
              <w:bottom w:val="single" w:sz="4" w:space="0" w:color="auto"/>
              <w:right w:val="single" w:sz="4" w:space="0" w:color="auto"/>
            </w:tcBorders>
            <w:shd w:val="clear" w:color="auto" w:fill="auto"/>
            <w:vAlign w:val="center"/>
            <w:hideMark/>
          </w:tcPr>
          <w:p w14:paraId="707A839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27181A6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42 258</w:t>
            </w:r>
          </w:p>
        </w:tc>
        <w:tc>
          <w:tcPr>
            <w:tcW w:w="1484" w:type="dxa"/>
            <w:tcBorders>
              <w:top w:val="nil"/>
              <w:left w:val="nil"/>
              <w:bottom w:val="single" w:sz="4" w:space="0" w:color="auto"/>
              <w:right w:val="single" w:sz="4" w:space="0" w:color="auto"/>
            </w:tcBorders>
            <w:shd w:val="clear" w:color="000000" w:fill="FFFFFF"/>
            <w:vAlign w:val="center"/>
            <w:hideMark/>
          </w:tcPr>
          <w:p w14:paraId="62BA426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39 586</w:t>
            </w:r>
          </w:p>
        </w:tc>
        <w:tc>
          <w:tcPr>
            <w:tcW w:w="1418" w:type="dxa"/>
            <w:tcBorders>
              <w:top w:val="nil"/>
              <w:left w:val="nil"/>
              <w:bottom w:val="single" w:sz="4" w:space="0" w:color="auto"/>
              <w:right w:val="single" w:sz="4" w:space="0" w:color="auto"/>
            </w:tcBorders>
            <w:shd w:val="clear" w:color="000000" w:fill="FFFFFF"/>
            <w:vAlign w:val="center"/>
            <w:hideMark/>
          </w:tcPr>
          <w:p w14:paraId="1E933B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39 586</w:t>
            </w:r>
          </w:p>
        </w:tc>
        <w:tc>
          <w:tcPr>
            <w:tcW w:w="1276" w:type="dxa"/>
            <w:tcBorders>
              <w:top w:val="nil"/>
              <w:left w:val="nil"/>
              <w:bottom w:val="single" w:sz="4" w:space="0" w:color="auto"/>
              <w:right w:val="single" w:sz="4" w:space="0" w:color="auto"/>
            </w:tcBorders>
            <w:shd w:val="clear" w:color="000000" w:fill="FFFFFF"/>
            <w:vAlign w:val="center"/>
            <w:hideMark/>
          </w:tcPr>
          <w:p w14:paraId="1158807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-163 109</w:t>
            </w:r>
          </w:p>
        </w:tc>
        <w:tc>
          <w:tcPr>
            <w:tcW w:w="1134" w:type="dxa"/>
            <w:tcBorders>
              <w:top w:val="nil"/>
              <w:left w:val="nil"/>
              <w:bottom w:val="single" w:sz="4" w:space="0" w:color="auto"/>
              <w:right w:val="single" w:sz="4" w:space="0" w:color="auto"/>
            </w:tcBorders>
            <w:shd w:val="clear" w:color="000000" w:fill="FFFFFF"/>
            <w:vAlign w:val="center"/>
            <w:hideMark/>
          </w:tcPr>
          <w:p w14:paraId="0B44A1A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-2 672</w:t>
            </w:r>
          </w:p>
        </w:tc>
        <w:tc>
          <w:tcPr>
            <w:tcW w:w="1431" w:type="dxa"/>
            <w:tcBorders>
              <w:top w:val="nil"/>
              <w:left w:val="nil"/>
              <w:bottom w:val="single" w:sz="4" w:space="0" w:color="auto"/>
              <w:right w:val="single" w:sz="4" w:space="0" w:color="auto"/>
            </w:tcBorders>
            <w:shd w:val="clear" w:color="000000" w:fill="FFFFFF"/>
            <w:vAlign w:val="center"/>
            <w:hideMark/>
          </w:tcPr>
          <w:p w14:paraId="62FB6B3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-2 672</w:t>
            </w:r>
          </w:p>
        </w:tc>
        <w:tc>
          <w:tcPr>
            <w:tcW w:w="979" w:type="dxa"/>
            <w:tcBorders>
              <w:top w:val="nil"/>
              <w:left w:val="nil"/>
              <w:bottom w:val="single" w:sz="4" w:space="0" w:color="auto"/>
              <w:right w:val="single" w:sz="4" w:space="0" w:color="auto"/>
            </w:tcBorders>
            <w:shd w:val="clear" w:color="000000" w:fill="FFFFFF"/>
            <w:vAlign w:val="center"/>
            <w:hideMark/>
          </w:tcPr>
          <w:p w14:paraId="624E445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6FA0085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202 695</w:t>
            </w:r>
          </w:p>
        </w:tc>
        <w:tc>
          <w:tcPr>
            <w:tcW w:w="851" w:type="dxa"/>
            <w:tcBorders>
              <w:top w:val="nil"/>
              <w:left w:val="nil"/>
              <w:bottom w:val="single" w:sz="4" w:space="0" w:color="auto"/>
              <w:right w:val="single" w:sz="4" w:space="0" w:color="auto"/>
            </w:tcBorders>
            <w:shd w:val="clear" w:color="000000" w:fill="FFFFFF"/>
            <w:vAlign w:val="center"/>
            <w:hideMark/>
          </w:tcPr>
          <w:p w14:paraId="696C791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202 695</w:t>
            </w:r>
          </w:p>
        </w:tc>
      </w:tr>
      <w:tr w:rsidR="000619FD" w:rsidRPr="000619FD" w14:paraId="22952EF8"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0A38DD8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Выпадающие доходы от льготного ТП (п.87 Основ ценообразования №1178)</w:t>
            </w:r>
          </w:p>
        </w:tc>
        <w:tc>
          <w:tcPr>
            <w:tcW w:w="992" w:type="dxa"/>
            <w:tcBorders>
              <w:top w:val="nil"/>
              <w:left w:val="nil"/>
              <w:bottom w:val="single" w:sz="4" w:space="0" w:color="auto"/>
              <w:right w:val="single" w:sz="4" w:space="0" w:color="auto"/>
            </w:tcBorders>
            <w:shd w:val="clear" w:color="auto" w:fill="auto"/>
            <w:vAlign w:val="center"/>
            <w:hideMark/>
          </w:tcPr>
          <w:p w14:paraId="4297F5F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5AC4BDB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372 252</w:t>
            </w:r>
          </w:p>
        </w:tc>
        <w:tc>
          <w:tcPr>
            <w:tcW w:w="1484" w:type="dxa"/>
            <w:tcBorders>
              <w:top w:val="nil"/>
              <w:left w:val="nil"/>
              <w:bottom w:val="single" w:sz="4" w:space="0" w:color="auto"/>
              <w:right w:val="single" w:sz="4" w:space="0" w:color="auto"/>
            </w:tcBorders>
            <w:shd w:val="clear" w:color="000000" w:fill="FFFFFF"/>
            <w:vAlign w:val="center"/>
            <w:hideMark/>
          </w:tcPr>
          <w:p w14:paraId="48B007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125 571</w:t>
            </w:r>
          </w:p>
        </w:tc>
        <w:tc>
          <w:tcPr>
            <w:tcW w:w="1418" w:type="dxa"/>
            <w:tcBorders>
              <w:top w:val="nil"/>
              <w:left w:val="nil"/>
              <w:bottom w:val="single" w:sz="4" w:space="0" w:color="auto"/>
              <w:right w:val="single" w:sz="4" w:space="0" w:color="auto"/>
            </w:tcBorders>
            <w:shd w:val="clear" w:color="000000" w:fill="FFFFFF"/>
            <w:vAlign w:val="center"/>
            <w:hideMark/>
          </w:tcPr>
          <w:p w14:paraId="241BAAE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125 545</w:t>
            </w:r>
          </w:p>
        </w:tc>
        <w:tc>
          <w:tcPr>
            <w:tcW w:w="1276" w:type="dxa"/>
            <w:tcBorders>
              <w:top w:val="nil"/>
              <w:left w:val="nil"/>
              <w:bottom w:val="single" w:sz="4" w:space="0" w:color="auto"/>
              <w:right w:val="single" w:sz="4" w:space="0" w:color="auto"/>
            </w:tcBorders>
            <w:shd w:val="clear" w:color="000000" w:fill="FFFFFF"/>
            <w:vAlign w:val="center"/>
            <w:hideMark/>
          </w:tcPr>
          <w:p w14:paraId="5478937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30BD5E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-246 681</w:t>
            </w:r>
          </w:p>
        </w:tc>
        <w:tc>
          <w:tcPr>
            <w:tcW w:w="1431" w:type="dxa"/>
            <w:tcBorders>
              <w:top w:val="nil"/>
              <w:left w:val="nil"/>
              <w:bottom w:val="single" w:sz="4" w:space="0" w:color="auto"/>
              <w:right w:val="single" w:sz="4" w:space="0" w:color="auto"/>
            </w:tcBorders>
            <w:shd w:val="clear" w:color="000000" w:fill="FFFFFF"/>
            <w:vAlign w:val="center"/>
            <w:hideMark/>
          </w:tcPr>
          <w:p w14:paraId="6BD93F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-246 707</w:t>
            </w:r>
          </w:p>
        </w:tc>
        <w:tc>
          <w:tcPr>
            <w:tcW w:w="979" w:type="dxa"/>
            <w:tcBorders>
              <w:top w:val="nil"/>
              <w:left w:val="nil"/>
              <w:bottom w:val="single" w:sz="4" w:space="0" w:color="auto"/>
              <w:right w:val="single" w:sz="4" w:space="0" w:color="auto"/>
            </w:tcBorders>
            <w:shd w:val="clear" w:color="000000" w:fill="FFFFFF"/>
            <w:vAlign w:val="center"/>
            <w:hideMark/>
          </w:tcPr>
          <w:p w14:paraId="085EEF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w:t>
            </w:r>
          </w:p>
        </w:tc>
        <w:tc>
          <w:tcPr>
            <w:tcW w:w="1276" w:type="dxa"/>
            <w:tcBorders>
              <w:top w:val="nil"/>
              <w:left w:val="nil"/>
              <w:bottom w:val="single" w:sz="4" w:space="0" w:color="auto"/>
              <w:right w:val="single" w:sz="4" w:space="0" w:color="auto"/>
            </w:tcBorders>
            <w:shd w:val="clear" w:color="000000" w:fill="FFFFFF"/>
            <w:vAlign w:val="center"/>
            <w:hideMark/>
          </w:tcPr>
          <w:p w14:paraId="3D0788D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65199C7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430C9EE9"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037A57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Амортизация ОС и нематериальных активов</w:t>
            </w:r>
          </w:p>
        </w:tc>
        <w:tc>
          <w:tcPr>
            <w:tcW w:w="992" w:type="dxa"/>
            <w:tcBorders>
              <w:top w:val="nil"/>
              <w:left w:val="nil"/>
              <w:bottom w:val="single" w:sz="4" w:space="0" w:color="auto"/>
              <w:right w:val="single" w:sz="4" w:space="0" w:color="auto"/>
            </w:tcBorders>
            <w:shd w:val="clear" w:color="auto" w:fill="auto"/>
            <w:vAlign w:val="center"/>
            <w:hideMark/>
          </w:tcPr>
          <w:p w14:paraId="01D41AC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4115106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1 021 959</w:t>
            </w:r>
          </w:p>
        </w:tc>
        <w:tc>
          <w:tcPr>
            <w:tcW w:w="1484" w:type="dxa"/>
            <w:tcBorders>
              <w:top w:val="nil"/>
              <w:left w:val="nil"/>
              <w:bottom w:val="single" w:sz="4" w:space="0" w:color="auto"/>
              <w:right w:val="single" w:sz="4" w:space="0" w:color="auto"/>
            </w:tcBorders>
            <w:shd w:val="clear" w:color="000000" w:fill="FFFFFF"/>
            <w:vAlign w:val="center"/>
            <w:hideMark/>
          </w:tcPr>
          <w:p w14:paraId="60220DE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863 298</w:t>
            </w:r>
          </w:p>
        </w:tc>
        <w:tc>
          <w:tcPr>
            <w:tcW w:w="1418" w:type="dxa"/>
            <w:tcBorders>
              <w:top w:val="nil"/>
              <w:left w:val="nil"/>
              <w:bottom w:val="single" w:sz="4" w:space="0" w:color="auto"/>
              <w:right w:val="single" w:sz="4" w:space="0" w:color="auto"/>
            </w:tcBorders>
            <w:shd w:val="clear" w:color="000000" w:fill="FFFFFF"/>
            <w:vAlign w:val="center"/>
            <w:hideMark/>
          </w:tcPr>
          <w:p w14:paraId="157CAF1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858 490</w:t>
            </w:r>
          </w:p>
        </w:tc>
        <w:tc>
          <w:tcPr>
            <w:tcW w:w="1276" w:type="dxa"/>
            <w:tcBorders>
              <w:top w:val="nil"/>
              <w:left w:val="nil"/>
              <w:bottom w:val="single" w:sz="4" w:space="0" w:color="auto"/>
              <w:right w:val="single" w:sz="4" w:space="0" w:color="auto"/>
            </w:tcBorders>
            <w:shd w:val="clear" w:color="000000" w:fill="FFFFFF"/>
            <w:vAlign w:val="center"/>
            <w:hideMark/>
          </w:tcPr>
          <w:p w14:paraId="6B55BA1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1 057 295</w:t>
            </w:r>
          </w:p>
        </w:tc>
        <w:tc>
          <w:tcPr>
            <w:tcW w:w="1134" w:type="dxa"/>
            <w:tcBorders>
              <w:top w:val="nil"/>
              <w:left w:val="nil"/>
              <w:bottom w:val="single" w:sz="4" w:space="0" w:color="auto"/>
              <w:right w:val="single" w:sz="4" w:space="0" w:color="auto"/>
            </w:tcBorders>
            <w:shd w:val="clear" w:color="000000" w:fill="FFFFFF"/>
            <w:vAlign w:val="center"/>
            <w:hideMark/>
          </w:tcPr>
          <w:p w14:paraId="52D172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-158 661</w:t>
            </w:r>
          </w:p>
        </w:tc>
        <w:tc>
          <w:tcPr>
            <w:tcW w:w="1431" w:type="dxa"/>
            <w:tcBorders>
              <w:top w:val="nil"/>
              <w:left w:val="nil"/>
              <w:bottom w:val="single" w:sz="4" w:space="0" w:color="auto"/>
              <w:right w:val="single" w:sz="4" w:space="0" w:color="auto"/>
            </w:tcBorders>
            <w:shd w:val="clear" w:color="000000" w:fill="FFFFFF"/>
            <w:vAlign w:val="center"/>
            <w:hideMark/>
          </w:tcPr>
          <w:p w14:paraId="482FF55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-163 469</w:t>
            </w:r>
          </w:p>
        </w:tc>
        <w:tc>
          <w:tcPr>
            <w:tcW w:w="979" w:type="dxa"/>
            <w:tcBorders>
              <w:top w:val="nil"/>
              <w:left w:val="nil"/>
              <w:bottom w:val="single" w:sz="4" w:space="0" w:color="auto"/>
              <w:right w:val="single" w:sz="4" w:space="0" w:color="auto"/>
            </w:tcBorders>
            <w:shd w:val="clear" w:color="000000" w:fill="FFFFFF"/>
            <w:vAlign w:val="center"/>
            <w:hideMark/>
          </w:tcPr>
          <w:p w14:paraId="72E3731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-4 807</w:t>
            </w:r>
          </w:p>
        </w:tc>
        <w:tc>
          <w:tcPr>
            <w:tcW w:w="1276" w:type="dxa"/>
            <w:tcBorders>
              <w:top w:val="nil"/>
              <w:left w:val="nil"/>
              <w:bottom w:val="single" w:sz="4" w:space="0" w:color="auto"/>
              <w:right w:val="single" w:sz="4" w:space="0" w:color="auto"/>
            </w:tcBorders>
            <w:shd w:val="clear" w:color="000000" w:fill="FFFFFF"/>
            <w:vAlign w:val="center"/>
            <w:hideMark/>
          </w:tcPr>
          <w:p w14:paraId="1AC29E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-193 997</w:t>
            </w:r>
          </w:p>
        </w:tc>
        <w:tc>
          <w:tcPr>
            <w:tcW w:w="851" w:type="dxa"/>
            <w:tcBorders>
              <w:top w:val="nil"/>
              <w:left w:val="nil"/>
              <w:bottom w:val="single" w:sz="4" w:space="0" w:color="auto"/>
              <w:right w:val="single" w:sz="4" w:space="0" w:color="auto"/>
            </w:tcBorders>
            <w:shd w:val="clear" w:color="000000" w:fill="FFFFFF"/>
            <w:vAlign w:val="center"/>
            <w:hideMark/>
          </w:tcPr>
          <w:p w14:paraId="37513FE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-198 804</w:t>
            </w:r>
          </w:p>
        </w:tc>
      </w:tr>
      <w:tr w:rsidR="000619FD" w:rsidRPr="000619FD" w14:paraId="134EA856"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6393A5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Прибыль на капитальные вложения</w:t>
            </w:r>
          </w:p>
        </w:tc>
        <w:tc>
          <w:tcPr>
            <w:tcW w:w="992" w:type="dxa"/>
            <w:tcBorders>
              <w:top w:val="nil"/>
              <w:left w:val="nil"/>
              <w:bottom w:val="single" w:sz="4" w:space="0" w:color="auto"/>
              <w:right w:val="single" w:sz="4" w:space="0" w:color="auto"/>
            </w:tcBorders>
            <w:shd w:val="clear" w:color="auto" w:fill="auto"/>
            <w:vAlign w:val="center"/>
            <w:hideMark/>
          </w:tcPr>
          <w:p w14:paraId="6C810D4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2DE8250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000000" w:fill="FFFFFF"/>
            <w:vAlign w:val="center"/>
            <w:hideMark/>
          </w:tcPr>
          <w:p w14:paraId="3DE25B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2FCD1C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6AB92BD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5CD45F4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31" w:type="dxa"/>
            <w:tcBorders>
              <w:top w:val="nil"/>
              <w:left w:val="nil"/>
              <w:bottom w:val="single" w:sz="4" w:space="0" w:color="auto"/>
              <w:right w:val="single" w:sz="4" w:space="0" w:color="auto"/>
            </w:tcBorders>
            <w:shd w:val="clear" w:color="000000" w:fill="FFFFFF"/>
            <w:vAlign w:val="center"/>
            <w:hideMark/>
          </w:tcPr>
          <w:p w14:paraId="5A58F8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79" w:type="dxa"/>
            <w:tcBorders>
              <w:top w:val="nil"/>
              <w:left w:val="nil"/>
              <w:bottom w:val="single" w:sz="4" w:space="0" w:color="auto"/>
              <w:right w:val="single" w:sz="4" w:space="0" w:color="auto"/>
            </w:tcBorders>
            <w:shd w:val="clear" w:color="000000" w:fill="FFFFFF"/>
            <w:vAlign w:val="center"/>
            <w:hideMark/>
          </w:tcPr>
          <w:p w14:paraId="2247AC7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32AFC82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1C9ECDE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127C6847"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4B9C974D"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xml:space="preserve">Коммунальные услуги </w:t>
            </w:r>
          </w:p>
        </w:tc>
        <w:tc>
          <w:tcPr>
            <w:tcW w:w="992" w:type="dxa"/>
            <w:tcBorders>
              <w:top w:val="nil"/>
              <w:left w:val="nil"/>
              <w:bottom w:val="single" w:sz="4" w:space="0" w:color="auto"/>
              <w:right w:val="single" w:sz="4" w:space="0" w:color="auto"/>
            </w:tcBorders>
            <w:shd w:val="clear" w:color="auto" w:fill="auto"/>
            <w:vAlign w:val="center"/>
            <w:hideMark/>
          </w:tcPr>
          <w:p w14:paraId="516537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3308102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22 074</w:t>
            </w:r>
          </w:p>
        </w:tc>
        <w:tc>
          <w:tcPr>
            <w:tcW w:w="1484" w:type="dxa"/>
            <w:tcBorders>
              <w:top w:val="nil"/>
              <w:left w:val="nil"/>
              <w:bottom w:val="single" w:sz="4" w:space="0" w:color="auto"/>
              <w:right w:val="single" w:sz="4" w:space="0" w:color="auto"/>
            </w:tcBorders>
            <w:shd w:val="clear" w:color="000000" w:fill="FFFFFF"/>
            <w:vAlign w:val="center"/>
            <w:hideMark/>
          </w:tcPr>
          <w:p w14:paraId="5761111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4 417</w:t>
            </w:r>
          </w:p>
        </w:tc>
        <w:tc>
          <w:tcPr>
            <w:tcW w:w="1418" w:type="dxa"/>
            <w:tcBorders>
              <w:top w:val="nil"/>
              <w:left w:val="nil"/>
              <w:bottom w:val="single" w:sz="4" w:space="0" w:color="auto"/>
              <w:right w:val="single" w:sz="4" w:space="0" w:color="auto"/>
            </w:tcBorders>
            <w:shd w:val="clear" w:color="000000" w:fill="FFFFFF"/>
            <w:vAlign w:val="center"/>
            <w:hideMark/>
          </w:tcPr>
          <w:p w14:paraId="41DAA16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4 382</w:t>
            </w:r>
          </w:p>
        </w:tc>
        <w:tc>
          <w:tcPr>
            <w:tcW w:w="127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7B6E259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628 032</w:t>
            </w:r>
          </w:p>
        </w:tc>
        <w:tc>
          <w:tcPr>
            <w:tcW w:w="1134" w:type="dxa"/>
            <w:tcBorders>
              <w:top w:val="nil"/>
              <w:left w:val="nil"/>
              <w:bottom w:val="single" w:sz="4" w:space="0" w:color="auto"/>
              <w:right w:val="single" w:sz="4" w:space="0" w:color="auto"/>
            </w:tcBorders>
            <w:shd w:val="clear" w:color="000000" w:fill="FFFFFF"/>
            <w:vAlign w:val="center"/>
            <w:hideMark/>
          </w:tcPr>
          <w:p w14:paraId="4BA5B8E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-17 656</w:t>
            </w:r>
          </w:p>
        </w:tc>
        <w:tc>
          <w:tcPr>
            <w:tcW w:w="1431" w:type="dxa"/>
            <w:tcBorders>
              <w:top w:val="nil"/>
              <w:left w:val="nil"/>
              <w:bottom w:val="single" w:sz="4" w:space="0" w:color="auto"/>
              <w:right w:val="single" w:sz="4" w:space="0" w:color="auto"/>
            </w:tcBorders>
            <w:shd w:val="clear" w:color="000000" w:fill="FFFFFF"/>
            <w:vAlign w:val="center"/>
            <w:hideMark/>
          </w:tcPr>
          <w:p w14:paraId="2FB41B4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-17 692</w:t>
            </w:r>
          </w:p>
        </w:tc>
        <w:tc>
          <w:tcPr>
            <w:tcW w:w="979" w:type="dxa"/>
            <w:tcBorders>
              <w:top w:val="nil"/>
              <w:left w:val="nil"/>
              <w:bottom w:val="single" w:sz="4" w:space="0" w:color="auto"/>
              <w:right w:val="single" w:sz="4" w:space="0" w:color="auto"/>
            </w:tcBorders>
            <w:shd w:val="clear" w:color="000000" w:fill="FFFFFF"/>
            <w:vAlign w:val="center"/>
            <w:hideMark/>
          </w:tcPr>
          <w:p w14:paraId="2B86B7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-36</w:t>
            </w:r>
          </w:p>
        </w:tc>
        <w:tc>
          <w:tcPr>
            <w:tcW w:w="1276"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A49D53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-552 133</w:t>
            </w:r>
          </w:p>
        </w:tc>
        <w:tc>
          <w:tcPr>
            <w:tcW w:w="851"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D8641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-582 436</w:t>
            </w:r>
          </w:p>
        </w:tc>
      </w:tr>
      <w:tr w:rsidR="000619FD" w:rsidRPr="000619FD" w14:paraId="07ABAC4D"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49B9198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Отчисления на энергосбережение</w:t>
            </w:r>
          </w:p>
        </w:tc>
        <w:tc>
          <w:tcPr>
            <w:tcW w:w="992" w:type="dxa"/>
            <w:tcBorders>
              <w:top w:val="nil"/>
              <w:left w:val="nil"/>
              <w:bottom w:val="single" w:sz="4" w:space="0" w:color="auto"/>
              <w:right w:val="single" w:sz="4" w:space="0" w:color="auto"/>
            </w:tcBorders>
            <w:shd w:val="clear" w:color="auto" w:fill="auto"/>
            <w:vAlign w:val="center"/>
            <w:hideMark/>
          </w:tcPr>
          <w:p w14:paraId="5D1415B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669131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34 581</w:t>
            </w:r>
          </w:p>
        </w:tc>
        <w:tc>
          <w:tcPr>
            <w:tcW w:w="1484" w:type="dxa"/>
            <w:tcBorders>
              <w:top w:val="nil"/>
              <w:left w:val="nil"/>
              <w:bottom w:val="single" w:sz="4" w:space="0" w:color="auto"/>
              <w:right w:val="single" w:sz="4" w:space="0" w:color="auto"/>
            </w:tcBorders>
            <w:shd w:val="clear" w:color="000000" w:fill="FFFFFF"/>
            <w:vAlign w:val="center"/>
            <w:hideMark/>
          </w:tcPr>
          <w:p w14:paraId="6B23A0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30 267</w:t>
            </w:r>
          </w:p>
        </w:tc>
        <w:tc>
          <w:tcPr>
            <w:tcW w:w="1418" w:type="dxa"/>
            <w:tcBorders>
              <w:top w:val="nil"/>
              <w:left w:val="nil"/>
              <w:bottom w:val="single" w:sz="4" w:space="0" w:color="auto"/>
              <w:right w:val="single" w:sz="4" w:space="0" w:color="auto"/>
            </w:tcBorders>
            <w:shd w:val="clear" w:color="000000" w:fill="FFFFFF"/>
            <w:vAlign w:val="center"/>
            <w:hideMark/>
          </w:tcPr>
          <w:p w14:paraId="50CAD19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vMerge/>
            <w:tcBorders>
              <w:top w:val="nil"/>
              <w:left w:val="single" w:sz="4" w:space="0" w:color="auto"/>
              <w:bottom w:val="single" w:sz="4" w:space="0" w:color="000000"/>
              <w:right w:val="single" w:sz="4" w:space="0" w:color="auto"/>
            </w:tcBorders>
            <w:vAlign w:val="center"/>
            <w:hideMark/>
          </w:tcPr>
          <w:p w14:paraId="0FD8743E" w14:textId="77777777" w:rsidR="000619FD" w:rsidRPr="000619FD" w:rsidRDefault="000619FD" w:rsidP="000619FD">
            <w:pPr>
              <w:spacing w:after="0" w:line="240" w:lineRule="auto"/>
              <w:jc w:val="center"/>
              <w:rPr>
                <w:rFonts w:ascii="Myriad Pro" w:hAnsi="Myriad Pro"/>
                <w:iCs/>
                <w:sz w:val="18"/>
              </w:rPr>
            </w:pPr>
          </w:p>
        </w:tc>
        <w:tc>
          <w:tcPr>
            <w:tcW w:w="1134" w:type="dxa"/>
            <w:tcBorders>
              <w:top w:val="nil"/>
              <w:left w:val="nil"/>
              <w:bottom w:val="single" w:sz="4" w:space="0" w:color="auto"/>
              <w:right w:val="single" w:sz="4" w:space="0" w:color="auto"/>
            </w:tcBorders>
            <w:shd w:val="clear" w:color="000000" w:fill="FFFFFF"/>
            <w:vAlign w:val="center"/>
            <w:hideMark/>
          </w:tcPr>
          <w:p w14:paraId="7DF019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-4 313</w:t>
            </w:r>
          </w:p>
        </w:tc>
        <w:tc>
          <w:tcPr>
            <w:tcW w:w="1431" w:type="dxa"/>
            <w:tcBorders>
              <w:top w:val="nil"/>
              <w:left w:val="nil"/>
              <w:bottom w:val="single" w:sz="4" w:space="0" w:color="auto"/>
              <w:right w:val="single" w:sz="4" w:space="0" w:color="auto"/>
            </w:tcBorders>
            <w:shd w:val="clear" w:color="000000" w:fill="FFFFFF"/>
            <w:vAlign w:val="center"/>
            <w:hideMark/>
          </w:tcPr>
          <w:p w14:paraId="7F1BD9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-34 581</w:t>
            </w:r>
          </w:p>
        </w:tc>
        <w:tc>
          <w:tcPr>
            <w:tcW w:w="979" w:type="dxa"/>
            <w:tcBorders>
              <w:top w:val="nil"/>
              <w:left w:val="nil"/>
              <w:bottom w:val="single" w:sz="4" w:space="0" w:color="auto"/>
              <w:right w:val="single" w:sz="4" w:space="0" w:color="auto"/>
            </w:tcBorders>
            <w:shd w:val="clear" w:color="000000" w:fill="FFFFFF"/>
            <w:vAlign w:val="center"/>
            <w:hideMark/>
          </w:tcPr>
          <w:p w14:paraId="6A7E28D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-30 267</w:t>
            </w:r>
          </w:p>
        </w:tc>
        <w:tc>
          <w:tcPr>
            <w:tcW w:w="1276" w:type="dxa"/>
            <w:vMerge/>
            <w:tcBorders>
              <w:top w:val="nil"/>
              <w:left w:val="single" w:sz="4" w:space="0" w:color="auto"/>
              <w:bottom w:val="single" w:sz="4" w:space="0" w:color="000000"/>
              <w:right w:val="single" w:sz="4" w:space="0" w:color="auto"/>
            </w:tcBorders>
            <w:vAlign w:val="center"/>
            <w:hideMark/>
          </w:tcPr>
          <w:p w14:paraId="04F29F73" w14:textId="77777777" w:rsidR="000619FD" w:rsidRPr="000619FD" w:rsidRDefault="000619FD" w:rsidP="000619FD">
            <w:pPr>
              <w:spacing w:after="0" w:line="240" w:lineRule="auto"/>
              <w:jc w:val="center"/>
              <w:rPr>
                <w:rFonts w:ascii="Myriad Pro" w:hAnsi="Myriad Pro"/>
                <w:iCs/>
                <w:sz w:val="18"/>
              </w:rPr>
            </w:pPr>
          </w:p>
        </w:tc>
        <w:tc>
          <w:tcPr>
            <w:tcW w:w="851" w:type="dxa"/>
            <w:vMerge/>
            <w:tcBorders>
              <w:top w:val="nil"/>
              <w:left w:val="single" w:sz="4" w:space="0" w:color="auto"/>
              <w:bottom w:val="single" w:sz="4" w:space="0" w:color="000000"/>
              <w:right w:val="single" w:sz="4" w:space="0" w:color="auto"/>
            </w:tcBorders>
            <w:vAlign w:val="center"/>
            <w:hideMark/>
          </w:tcPr>
          <w:p w14:paraId="6ADBA73D" w14:textId="77777777" w:rsidR="000619FD" w:rsidRPr="000619FD" w:rsidRDefault="000619FD" w:rsidP="000619FD">
            <w:pPr>
              <w:spacing w:after="0" w:line="240" w:lineRule="auto"/>
              <w:jc w:val="center"/>
              <w:rPr>
                <w:rFonts w:ascii="Myriad Pro" w:hAnsi="Myriad Pro"/>
                <w:iCs/>
                <w:sz w:val="18"/>
              </w:rPr>
            </w:pPr>
          </w:p>
        </w:tc>
      </w:tr>
      <w:tr w:rsidR="000619FD" w:rsidRPr="000619FD" w14:paraId="7B59666F"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FFDB10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землеустроительные работы (межевание)</w:t>
            </w:r>
          </w:p>
        </w:tc>
        <w:tc>
          <w:tcPr>
            <w:tcW w:w="992" w:type="dxa"/>
            <w:tcBorders>
              <w:top w:val="nil"/>
              <w:left w:val="nil"/>
              <w:bottom w:val="single" w:sz="4" w:space="0" w:color="auto"/>
              <w:right w:val="single" w:sz="4" w:space="0" w:color="auto"/>
            </w:tcBorders>
            <w:shd w:val="clear" w:color="auto" w:fill="auto"/>
            <w:vAlign w:val="center"/>
            <w:hideMark/>
          </w:tcPr>
          <w:p w14:paraId="227E50F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62F3BB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45 530</w:t>
            </w:r>
          </w:p>
        </w:tc>
        <w:tc>
          <w:tcPr>
            <w:tcW w:w="1484" w:type="dxa"/>
            <w:tcBorders>
              <w:top w:val="nil"/>
              <w:left w:val="nil"/>
              <w:bottom w:val="single" w:sz="4" w:space="0" w:color="auto"/>
              <w:right w:val="single" w:sz="4" w:space="0" w:color="auto"/>
            </w:tcBorders>
            <w:shd w:val="clear" w:color="000000" w:fill="FFFFFF"/>
            <w:vAlign w:val="center"/>
            <w:hideMark/>
          </w:tcPr>
          <w:p w14:paraId="3B699C2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tcBorders>
              <w:top w:val="nil"/>
              <w:left w:val="nil"/>
              <w:bottom w:val="single" w:sz="4" w:space="0" w:color="auto"/>
              <w:right w:val="single" w:sz="4" w:space="0" w:color="auto"/>
            </w:tcBorders>
            <w:shd w:val="clear" w:color="000000" w:fill="FFFFFF"/>
            <w:vAlign w:val="center"/>
            <w:hideMark/>
          </w:tcPr>
          <w:p w14:paraId="5D97C14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vMerge/>
            <w:tcBorders>
              <w:top w:val="nil"/>
              <w:left w:val="single" w:sz="4" w:space="0" w:color="auto"/>
              <w:bottom w:val="single" w:sz="4" w:space="0" w:color="000000"/>
              <w:right w:val="single" w:sz="4" w:space="0" w:color="auto"/>
            </w:tcBorders>
            <w:vAlign w:val="center"/>
            <w:hideMark/>
          </w:tcPr>
          <w:p w14:paraId="21DDD2F3" w14:textId="77777777" w:rsidR="000619FD" w:rsidRPr="000619FD" w:rsidRDefault="000619FD" w:rsidP="000619FD">
            <w:pPr>
              <w:spacing w:after="0" w:line="240" w:lineRule="auto"/>
              <w:jc w:val="center"/>
              <w:rPr>
                <w:rFonts w:ascii="Myriad Pro" w:hAnsi="Myriad Pro"/>
                <w:iCs/>
                <w:sz w:val="18"/>
              </w:rPr>
            </w:pPr>
          </w:p>
        </w:tc>
        <w:tc>
          <w:tcPr>
            <w:tcW w:w="1134" w:type="dxa"/>
            <w:tcBorders>
              <w:top w:val="nil"/>
              <w:left w:val="nil"/>
              <w:bottom w:val="single" w:sz="4" w:space="0" w:color="auto"/>
              <w:right w:val="single" w:sz="4" w:space="0" w:color="auto"/>
            </w:tcBorders>
            <w:shd w:val="clear" w:color="000000" w:fill="FFFFFF"/>
            <w:vAlign w:val="center"/>
            <w:hideMark/>
          </w:tcPr>
          <w:p w14:paraId="55F283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-45 530</w:t>
            </w:r>
          </w:p>
        </w:tc>
        <w:tc>
          <w:tcPr>
            <w:tcW w:w="1431" w:type="dxa"/>
            <w:tcBorders>
              <w:top w:val="nil"/>
              <w:left w:val="nil"/>
              <w:bottom w:val="single" w:sz="4" w:space="0" w:color="auto"/>
              <w:right w:val="single" w:sz="4" w:space="0" w:color="auto"/>
            </w:tcBorders>
            <w:shd w:val="clear" w:color="000000" w:fill="FFFFFF"/>
            <w:vAlign w:val="center"/>
            <w:hideMark/>
          </w:tcPr>
          <w:p w14:paraId="539F397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-45 530</w:t>
            </w:r>
          </w:p>
        </w:tc>
        <w:tc>
          <w:tcPr>
            <w:tcW w:w="979" w:type="dxa"/>
            <w:tcBorders>
              <w:top w:val="nil"/>
              <w:left w:val="nil"/>
              <w:bottom w:val="single" w:sz="4" w:space="0" w:color="auto"/>
              <w:right w:val="single" w:sz="4" w:space="0" w:color="auto"/>
            </w:tcBorders>
            <w:shd w:val="clear" w:color="000000" w:fill="FFFFFF"/>
            <w:vAlign w:val="center"/>
            <w:hideMark/>
          </w:tcPr>
          <w:p w14:paraId="1E6BE46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vMerge/>
            <w:tcBorders>
              <w:top w:val="nil"/>
              <w:left w:val="single" w:sz="4" w:space="0" w:color="auto"/>
              <w:bottom w:val="single" w:sz="4" w:space="0" w:color="000000"/>
              <w:right w:val="single" w:sz="4" w:space="0" w:color="auto"/>
            </w:tcBorders>
            <w:vAlign w:val="center"/>
            <w:hideMark/>
          </w:tcPr>
          <w:p w14:paraId="2C25B495" w14:textId="77777777" w:rsidR="000619FD" w:rsidRPr="000619FD" w:rsidRDefault="000619FD" w:rsidP="000619FD">
            <w:pPr>
              <w:spacing w:after="0" w:line="240" w:lineRule="auto"/>
              <w:jc w:val="center"/>
              <w:rPr>
                <w:rFonts w:ascii="Myriad Pro" w:hAnsi="Myriad Pro"/>
                <w:iCs/>
                <w:sz w:val="18"/>
              </w:rPr>
            </w:pPr>
          </w:p>
        </w:tc>
        <w:tc>
          <w:tcPr>
            <w:tcW w:w="851" w:type="dxa"/>
            <w:vMerge/>
            <w:tcBorders>
              <w:top w:val="nil"/>
              <w:left w:val="single" w:sz="4" w:space="0" w:color="auto"/>
              <w:bottom w:val="single" w:sz="4" w:space="0" w:color="000000"/>
              <w:right w:val="single" w:sz="4" w:space="0" w:color="auto"/>
            </w:tcBorders>
            <w:vAlign w:val="center"/>
            <w:hideMark/>
          </w:tcPr>
          <w:p w14:paraId="3D8D9351" w14:textId="77777777" w:rsidR="000619FD" w:rsidRPr="000619FD" w:rsidRDefault="000619FD" w:rsidP="000619FD">
            <w:pPr>
              <w:spacing w:after="0" w:line="240" w:lineRule="auto"/>
              <w:jc w:val="center"/>
              <w:rPr>
                <w:rFonts w:ascii="Myriad Pro" w:hAnsi="Myriad Pro"/>
                <w:iCs/>
                <w:sz w:val="18"/>
              </w:rPr>
            </w:pPr>
          </w:p>
        </w:tc>
      </w:tr>
      <w:tr w:rsidR="000619FD" w:rsidRPr="000619FD" w14:paraId="6FFD09B2" w14:textId="77777777" w:rsidTr="008447CD">
        <w:trPr>
          <w:trHeight w:val="540"/>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FBBB2A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технологическое присоединение объекта по индивидуальному проекту</w:t>
            </w:r>
          </w:p>
        </w:tc>
        <w:tc>
          <w:tcPr>
            <w:tcW w:w="992" w:type="dxa"/>
            <w:tcBorders>
              <w:top w:val="nil"/>
              <w:left w:val="nil"/>
              <w:bottom w:val="single" w:sz="4" w:space="0" w:color="auto"/>
              <w:right w:val="single" w:sz="4" w:space="0" w:color="auto"/>
            </w:tcBorders>
            <w:shd w:val="clear" w:color="auto" w:fill="auto"/>
            <w:vAlign w:val="center"/>
            <w:hideMark/>
          </w:tcPr>
          <w:p w14:paraId="4EC0792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48F546A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000000" w:fill="FFFFFF"/>
            <w:vAlign w:val="center"/>
            <w:hideMark/>
          </w:tcPr>
          <w:p w14:paraId="04A555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41 214</w:t>
            </w:r>
          </w:p>
        </w:tc>
        <w:tc>
          <w:tcPr>
            <w:tcW w:w="1418" w:type="dxa"/>
            <w:tcBorders>
              <w:top w:val="nil"/>
              <w:left w:val="nil"/>
              <w:bottom w:val="single" w:sz="4" w:space="0" w:color="auto"/>
              <w:right w:val="single" w:sz="4" w:space="0" w:color="auto"/>
            </w:tcBorders>
            <w:shd w:val="clear" w:color="000000" w:fill="FFFFFF"/>
            <w:vAlign w:val="center"/>
            <w:hideMark/>
          </w:tcPr>
          <w:p w14:paraId="55D99C7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41 214</w:t>
            </w:r>
          </w:p>
        </w:tc>
        <w:tc>
          <w:tcPr>
            <w:tcW w:w="1276" w:type="dxa"/>
            <w:vMerge/>
            <w:tcBorders>
              <w:top w:val="nil"/>
              <w:left w:val="single" w:sz="4" w:space="0" w:color="auto"/>
              <w:bottom w:val="single" w:sz="4" w:space="0" w:color="000000"/>
              <w:right w:val="single" w:sz="4" w:space="0" w:color="auto"/>
            </w:tcBorders>
            <w:vAlign w:val="center"/>
            <w:hideMark/>
          </w:tcPr>
          <w:p w14:paraId="1853AEBD" w14:textId="77777777" w:rsidR="000619FD" w:rsidRPr="000619FD" w:rsidRDefault="000619FD" w:rsidP="000619FD">
            <w:pPr>
              <w:spacing w:after="0" w:line="240" w:lineRule="auto"/>
              <w:jc w:val="center"/>
              <w:rPr>
                <w:rFonts w:ascii="Myriad Pro" w:hAnsi="Myriad Pro"/>
                <w:iCs/>
                <w:sz w:val="18"/>
              </w:rPr>
            </w:pPr>
          </w:p>
        </w:tc>
        <w:tc>
          <w:tcPr>
            <w:tcW w:w="1134" w:type="dxa"/>
            <w:tcBorders>
              <w:top w:val="nil"/>
              <w:left w:val="nil"/>
              <w:bottom w:val="single" w:sz="4" w:space="0" w:color="auto"/>
              <w:right w:val="single" w:sz="4" w:space="0" w:color="auto"/>
            </w:tcBorders>
            <w:shd w:val="clear" w:color="000000" w:fill="FFFFFF"/>
            <w:vAlign w:val="center"/>
            <w:hideMark/>
          </w:tcPr>
          <w:p w14:paraId="5D633CA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41 214</w:t>
            </w:r>
          </w:p>
        </w:tc>
        <w:tc>
          <w:tcPr>
            <w:tcW w:w="1431" w:type="dxa"/>
            <w:tcBorders>
              <w:top w:val="nil"/>
              <w:left w:val="nil"/>
              <w:bottom w:val="single" w:sz="4" w:space="0" w:color="auto"/>
              <w:right w:val="single" w:sz="4" w:space="0" w:color="auto"/>
            </w:tcBorders>
            <w:shd w:val="clear" w:color="000000" w:fill="FFFFFF"/>
            <w:vAlign w:val="center"/>
            <w:hideMark/>
          </w:tcPr>
          <w:p w14:paraId="431AFB7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41 214</w:t>
            </w:r>
          </w:p>
        </w:tc>
        <w:tc>
          <w:tcPr>
            <w:tcW w:w="979" w:type="dxa"/>
            <w:tcBorders>
              <w:top w:val="nil"/>
              <w:left w:val="nil"/>
              <w:bottom w:val="single" w:sz="4" w:space="0" w:color="auto"/>
              <w:right w:val="single" w:sz="4" w:space="0" w:color="auto"/>
            </w:tcBorders>
            <w:shd w:val="clear" w:color="000000" w:fill="FFFFFF"/>
            <w:vAlign w:val="center"/>
            <w:hideMark/>
          </w:tcPr>
          <w:p w14:paraId="7D2E809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vMerge/>
            <w:tcBorders>
              <w:top w:val="nil"/>
              <w:left w:val="single" w:sz="4" w:space="0" w:color="auto"/>
              <w:bottom w:val="single" w:sz="4" w:space="0" w:color="000000"/>
              <w:right w:val="single" w:sz="4" w:space="0" w:color="auto"/>
            </w:tcBorders>
            <w:vAlign w:val="center"/>
            <w:hideMark/>
          </w:tcPr>
          <w:p w14:paraId="7C07F1B3" w14:textId="77777777" w:rsidR="000619FD" w:rsidRPr="000619FD" w:rsidRDefault="000619FD" w:rsidP="000619FD">
            <w:pPr>
              <w:spacing w:after="0" w:line="240" w:lineRule="auto"/>
              <w:jc w:val="center"/>
              <w:rPr>
                <w:rFonts w:ascii="Myriad Pro" w:hAnsi="Myriad Pro"/>
                <w:iCs/>
                <w:sz w:val="18"/>
              </w:rPr>
            </w:pPr>
          </w:p>
        </w:tc>
        <w:tc>
          <w:tcPr>
            <w:tcW w:w="851" w:type="dxa"/>
            <w:vMerge/>
            <w:tcBorders>
              <w:top w:val="nil"/>
              <w:left w:val="single" w:sz="4" w:space="0" w:color="auto"/>
              <w:bottom w:val="single" w:sz="4" w:space="0" w:color="000000"/>
              <w:right w:val="single" w:sz="4" w:space="0" w:color="auto"/>
            </w:tcBorders>
            <w:vAlign w:val="center"/>
            <w:hideMark/>
          </w:tcPr>
          <w:p w14:paraId="57D05FEE" w14:textId="77777777" w:rsidR="000619FD" w:rsidRPr="000619FD" w:rsidRDefault="000619FD" w:rsidP="000619FD">
            <w:pPr>
              <w:spacing w:after="0" w:line="240" w:lineRule="auto"/>
              <w:jc w:val="center"/>
              <w:rPr>
                <w:rFonts w:ascii="Myriad Pro" w:hAnsi="Myriad Pro"/>
                <w:iCs/>
                <w:sz w:val="18"/>
              </w:rPr>
            </w:pPr>
          </w:p>
        </w:tc>
      </w:tr>
      <w:tr w:rsidR="000619FD" w:rsidRPr="000619FD" w14:paraId="035BF965" w14:textId="77777777" w:rsidTr="00CC7EE8">
        <w:trPr>
          <w:trHeight w:val="288"/>
        </w:trPr>
        <w:tc>
          <w:tcPr>
            <w:tcW w:w="2425"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5969E281"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lastRenderedPageBreak/>
              <w:t>Итого неподконтрольные расходы</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4E235D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3DD94E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4 032 946</w:t>
            </w:r>
          </w:p>
        </w:tc>
        <w:tc>
          <w:tcPr>
            <w:tcW w:w="1484" w:type="dxa"/>
            <w:tcBorders>
              <w:top w:val="nil"/>
              <w:left w:val="nil"/>
              <w:bottom w:val="single" w:sz="4" w:space="0" w:color="auto"/>
              <w:right w:val="single" w:sz="4" w:space="0" w:color="auto"/>
            </w:tcBorders>
            <w:shd w:val="clear" w:color="auto" w:fill="EAF1DD" w:themeFill="accent3" w:themeFillTint="33"/>
            <w:vAlign w:val="center"/>
            <w:hideMark/>
          </w:tcPr>
          <w:p w14:paraId="549EFF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3 435 086</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72AF40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3 461 735</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4852027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3 892 116</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0D34AD2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-597 861</w:t>
            </w:r>
          </w:p>
        </w:tc>
        <w:tc>
          <w:tcPr>
            <w:tcW w:w="1431" w:type="dxa"/>
            <w:tcBorders>
              <w:top w:val="nil"/>
              <w:left w:val="nil"/>
              <w:bottom w:val="single" w:sz="4" w:space="0" w:color="auto"/>
              <w:right w:val="single" w:sz="4" w:space="0" w:color="auto"/>
            </w:tcBorders>
            <w:shd w:val="clear" w:color="auto" w:fill="EAF1DD" w:themeFill="accent3" w:themeFillTint="33"/>
            <w:vAlign w:val="center"/>
            <w:hideMark/>
          </w:tcPr>
          <w:p w14:paraId="38E36D9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-571 212</w:t>
            </w:r>
          </w:p>
        </w:tc>
        <w:tc>
          <w:tcPr>
            <w:tcW w:w="979" w:type="dxa"/>
            <w:tcBorders>
              <w:top w:val="nil"/>
              <w:left w:val="nil"/>
              <w:bottom w:val="single" w:sz="4" w:space="0" w:color="auto"/>
              <w:right w:val="single" w:sz="4" w:space="0" w:color="auto"/>
            </w:tcBorders>
            <w:shd w:val="clear" w:color="auto" w:fill="EAF1DD" w:themeFill="accent3" w:themeFillTint="33"/>
            <w:vAlign w:val="center"/>
            <w:hideMark/>
          </w:tcPr>
          <w:p w14:paraId="07EEF03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26 649</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74829C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-457 030</w:t>
            </w:r>
          </w:p>
        </w:tc>
        <w:tc>
          <w:tcPr>
            <w:tcW w:w="851" w:type="dxa"/>
            <w:tcBorders>
              <w:top w:val="nil"/>
              <w:left w:val="nil"/>
              <w:bottom w:val="single" w:sz="4" w:space="0" w:color="auto"/>
              <w:right w:val="single" w:sz="4" w:space="0" w:color="auto"/>
            </w:tcBorders>
            <w:shd w:val="clear" w:color="auto" w:fill="EAF1DD" w:themeFill="accent3" w:themeFillTint="33"/>
            <w:vAlign w:val="center"/>
            <w:hideMark/>
          </w:tcPr>
          <w:p w14:paraId="51B762F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-430 381</w:t>
            </w:r>
          </w:p>
        </w:tc>
      </w:tr>
      <w:tr w:rsidR="000619FD" w:rsidRPr="000619FD" w14:paraId="6F2804DC" w14:textId="77777777" w:rsidTr="00CC7EE8">
        <w:trPr>
          <w:trHeight w:val="288"/>
        </w:trPr>
        <w:tc>
          <w:tcPr>
            <w:tcW w:w="242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7A7B477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Корректировки НВВ</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6672A8A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57BC0C1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102 620</w:t>
            </w:r>
          </w:p>
        </w:tc>
        <w:tc>
          <w:tcPr>
            <w:tcW w:w="1484" w:type="dxa"/>
            <w:tcBorders>
              <w:top w:val="nil"/>
              <w:left w:val="nil"/>
              <w:bottom w:val="single" w:sz="4" w:space="0" w:color="auto"/>
              <w:right w:val="single" w:sz="4" w:space="0" w:color="auto"/>
            </w:tcBorders>
            <w:shd w:val="clear" w:color="auto" w:fill="EAF1DD" w:themeFill="accent3" w:themeFillTint="33"/>
            <w:vAlign w:val="center"/>
            <w:hideMark/>
          </w:tcPr>
          <w:p w14:paraId="6427D16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-84 873</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66982A9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9 026</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76A7A19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17EF5F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-187 493</w:t>
            </w:r>
          </w:p>
        </w:tc>
        <w:tc>
          <w:tcPr>
            <w:tcW w:w="1431" w:type="dxa"/>
            <w:tcBorders>
              <w:top w:val="nil"/>
              <w:left w:val="nil"/>
              <w:bottom w:val="single" w:sz="4" w:space="0" w:color="auto"/>
              <w:right w:val="single" w:sz="4" w:space="0" w:color="auto"/>
            </w:tcBorders>
            <w:shd w:val="clear" w:color="auto" w:fill="EAF1DD" w:themeFill="accent3" w:themeFillTint="33"/>
            <w:vAlign w:val="center"/>
            <w:hideMark/>
          </w:tcPr>
          <w:p w14:paraId="5525C6A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-93 594</w:t>
            </w:r>
          </w:p>
        </w:tc>
        <w:tc>
          <w:tcPr>
            <w:tcW w:w="979" w:type="dxa"/>
            <w:tcBorders>
              <w:top w:val="nil"/>
              <w:left w:val="nil"/>
              <w:bottom w:val="single" w:sz="4" w:space="0" w:color="auto"/>
              <w:right w:val="single" w:sz="4" w:space="0" w:color="auto"/>
            </w:tcBorders>
            <w:shd w:val="clear" w:color="auto" w:fill="EAF1DD" w:themeFill="accent3" w:themeFillTint="33"/>
            <w:vAlign w:val="center"/>
            <w:hideMark/>
          </w:tcPr>
          <w:p w14:paraId="2543F66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93 899</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3B50843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-84 873</w:t>
            </w:r>
          </w:p>
        </w:tc>
        <w:tc>
          <w:tcPr>
            <w:tcW w:w="851" w:type="dxa"/>
            <w:tcBorders>
              <w:top w:val="nil"/>
              <w:left w:val="nil"/>
              <w:bottom w:val="single" w:sz="4" w:space="0" w:color="auto"/>
              <w:right w:val="single" w:sz="4" w:space="0" w:color="auto"/>
            </w:tcBorders>
            <w:shd w:val="clear" w:color="auto" w:fill="EAF1DD" w:themeFill="accent3" w:themeFillTint="33"/>
            <w:vAlign w:val="center"/>
            <w:hideMark/>
          </w:tcPr>
          <w:p w14:paraId="1AEC1D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9 026</w:t>
            </w:r>
          </w:p>
        </w:tc>
      </w:tr>
      <w:tr w:rsidR="000619FD" w:rsidRPr="000619FD" w14:paraId="5BAC463A" w14:textId="77777777" w:rsidTr="008447CD">
        <w:trPr>
          <w:trHeight w:val="82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6D4F70F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Корректировка операционных расходов в связи с изменением планируемых параметров расчета</w:t>
            </w:r>
          </w:p>
        </w:tc>
        <w:tc>
          <w:tcPr>
            <w:tcW w:w="992" w:type="dxa"/>
            <w:tcBorders>
              <w:top w:val="nil"/>
              <w:left w:val="nil"/>
              <w:bottom w:val="single" w:sz="4" w:space="0" w:color="auto"/>
              <w:right w:val="single" w:sz="4" w:space="0" w:color="auto"/>
            </w:tcBorders>
            <w:shd w:val="clear" w:color="auto" w:fill="auto"/>
            <w:vAlign w:val="center"/>
            <w:hideMark/>
          </w:tcPr>
          <w:p w14:paraId="1BAEB0E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17C4F4F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84" w:type="dxa"/>
            <w:tcBorders>
              <w:top w:val="nil"/>
              <w:left w:val="nil"/>
              <w:bottom w:val="single" w:sz="4" w:space="0" w:color="auto"/>
              <w:right w:val="single" w:sz="4" w:space="0" w:color="auto"/>
            </w:tcBorders>
            <w:shd w:val="clear" w:color="000000" w:fill="FFFFFF"/>
            <w:vAlign w:val="center"/>
            <w:hideMark/>
          </w:tcPr>
          <w:p w14:paraId="79F6954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tcBorders>
              <w:top w:val="nil"/>
              <w:left w:val="nil"/>
              <w:bottom w:val="single" w:sz="4" w:space="0" w:color="auto"/>
              <w:right w:val="single" w:sz="4" w:space="0" w:color="auto"/>
            </w:tcBorders>
            <w:shd w:val="clear" w:color="000000" w:fill="FFFFFF"/>
            <w:vAlign w:val="center"/>
            <w:hideMark/>
          </w:tcPr>
          <w:p w14:paraId="03C98DB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169 489</w:t>
            </w:r>
          </w:p>
        </w:tc>
        <w:tc>
          <w:tcPr>
            <w:tcW w:w="1276" w:type="dxa"/>
            <w:tcBorders>
              <w:top w:val="nil"/>
              <w:left w:val="nil"/>
              <w:bottom w:val="single" w:sz="4" w:space="0" w:color="auto"/>
              <w:right w:val="single" w:sz="4" w:space="0" w:color="auto"/>
            </w:tcBorders>
            <w:shd w:val="clear" w:color="000000" w:fill="FFFFFF"/>
            <w:vAlign w:val="center"/>
            <w:hideMark/>
          </w:tcPr>
          <w:p w14:paraId="664DDBD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53F718A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31" w:type="dxa"/>
            <w:tcBorders>
              <w:top w:val="nil"/>
              <w:left w:val="nil"/>
              <w:bottom w:val="single" w:sz="4" w:space="0" w:color="auto"/>
              <w:right w:val="single" w:sz="4" w:space="0" w:color="auto"/>
            </w:tcBorders>
            <w:shd w:val="clear" w:color="000000" w:fill="FFFFFF"/>
            <w:vAlign w:val="center"/>
            <w:hideMark/>
          </w:tcPr>
          <w:p w14:paraId="497980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169 489</w:t>
            </w:r>
          </w:p>
        </w:tc>
        <w:tc>
          <w:tcPr>
            <w:tcW w:w="979" w:type="dxa"/>
            <w:tcBorders>
              <w:top w:val="nil"/>
              <w:left w:val="nil"/>
              <w:bottom w:val="single" w:sz="4" w:space="0" w:color="auto"/>
              <w:right w:val="single" w:sz="4" w:space="0" w:color="auto"/>
            </w:tcBorders>
            <w:shd w:val="clear" w:color="000000" w:fill="FFFFFF"/>
            <w:vAlign w:val="center"/>
            <w:hideMark/>
          </w:tcPr>
          <w:p w14:paraId="55502D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169 489</w:t>
            </w:r>
          </w:p>
        </w:tc>
        <w:tc>
          <w:tcPr>
            <w:tcW w:w="1276" w:type="dxa"/>
            <w:tcBorders>
              <w:top w:val="nil"/>
              <w:left w:val="nil"/>
              <w:bottom w:val="single" w:sz="4" w:space="0" w:color="auto"/>
              <w:right w:val="single" w:sz="4" w:space="0" w:color="auto"/>
            </w:tcBorders>
            <w:shd w:val="clear" w:color="000000" w:fill="FFFFFF"/>
            <w:vAlign w:val="center"/>
            <w:hideMark/>
          </w:tcPr>
          <w:p w14:paraId="7FF88F7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7DA5C61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2FA16C90"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7B0F06F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Корректировка неподконтрольных расходов</w:t>
            </w:r>
          </w:p>
        </w:tc>
        <w:tc>
          <w:tcPr>
            <w:tcW w:w="992" w:type="dxa"/>
            <w:tcBorders>
              <w:top w:val="nil"/>
              <w:left w:val="nil"/>
              <w:bottom w:val="single" w:sz="4" w:space="0" w:color="auto"/>
              <w:right w:val="single" w:sz="4" w:space="0" w:color="auto"/>
            </w:tcBorders>
            <w:shd w:val="clear" w:color="auto" w:fill="auto"/>
            <w:vAlign w:val="center"/>
            <w:hideMark/>
          </w:tcPr>
          <w:p w14:paraId="0A8C3C0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40E6C4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-5 927</w:t>
            </w:r>
          </w:p>
        </w:tc>
        <w:tc>
          <w:tcPr>
            <w:tcW w:w="1484" w:type="dxa"/>
            <w:tcBorders>
              <w:top w:val="nil"/>
              <w:left w:val="nil"/>
              <w:bottom w:val="single" w:sz="4" w:space="0" w:color="auto"/>
              <w:right w:val="single" w:sz="4" w:space="0" w:color="auto"/>
            </w:tcBorders>
            <w:shd w:val="clear" w:color="000000" w:fill="FFFFFF"/>
            <w:vAlign w:val="center"/>
            <w:hideMark/>
          </w:tcPr>
          <w:p w14:paraId="7009C60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-113 494</w:t>
            </w:r>
          </w:p>
        </w:tc>
        <w:tc>
          <w:tcPr>
            <w:tcW w:w="1418" w:type="dxa"/>
            <w:tcBorders>
              <w:top w:val="nil"/>
              <w:left w:val="nil"/>
              <w:bottom w:val="single" w:sz="4" w:space="0" w:color="auto"/>
              <w:right w:val="single" w:sz="4" w:space="0" w:color="auto"/>
            </w:tcBorders>
            <w:shd w:val="clear" w:color="000000" w:fill="FFFFFF"/>
            <w:vAlign w:val="center"/>
            <w:hideMark/>
          </w:tcPr>
          <w:p w14:paraId="41FE411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-162 775</w:t>
            </w:r>
          </w:p>
        </w:tc>
        <w:tc>
          <w:tcPr>
            <w:tcW w:w="1276" w:type="dxa"/>
            <w:tcBorders>
              <w:top w:val="nil"/>
              <w:left w:val="nil"/>
              <w:bottom w:val="single" w:sz="4" w:space="0" w:color="auto"/>
              <w:right w:val="single" w:sz="4" w:space="0" w:color="auto"/>
            </w:tcBorders>
            <w:shd w:val="clear" w:color="000000" w:fill="FFFFFF"/>
            <w:vAlign w:val="center"/>
            <w:hideMark/>
          </w:tcPr>
          <w:p w14:paraId="5213439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481552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-107 567</w:t>
            </w:r>
          </w:p>
        </w:tc>
        <w:tc>
          <w:tcPr>
            <w:tcW w:w="1431" w:type="dxa"/>
            <w:tcBorders>
              <w:top w:val="nil"/>
              <w:left w:val="nil"/>
              <w:bottom w:val="single" w:sz="4" w:space="0" w:color="auto"/>
              <w:right w:val="single" w:sz="4" w:space="0" w:color="auto"/>
            </w:tcBorders>
            <w:shd w:val="clear" w:color="000000" w:fill="FFFFFF"/>
            <w:vAlign w:val="center"/>
            <w:hideMark/>
          </w:tcPr>
          <w:p w14:paraId="75106CC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-156 848</w:t>
            </w:r>
          </w:p>
        </w:tc>
        <w:tc>
          <w:tcPr>
            <w:tcW w:w="979" w:type="dxa"/>
            <w:tcBorders>
              <w:top w:val="nil"/>
              <w:left w:val="nil"/>
              <w:bottom w:val="single" w:sz="4" w:space="0" w:color="auto"/>
              <w:right w:val="single" w:sz="4" w:space="0" w:color="auto"/>
            </w:tcBorders>
            <w:shd w:val="clear" w:color="000000" w:fill="FFFFFF"/>
            <w:vAlign w:val="center"/>
            <w:hideMark/>
          </w:tcPr>
          <w:p w14:paraId="122979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-49 280</w:t>
            </w:r>
          </w:p>
        </w:tc>
        <w:tc>
          <w:tcPr>
            <w:tcW w:w="1276" w:type="dxa"/>
            <w:tcBorders>
              <w:top w:val="nil"/>
              <w:left w:val="nil"/>
              <w:bottom w:val="single" w:sz="4" w:space="0" w:color="auto"/>
              <w:right w:val="single" w:sz="4" w:space="0" w:color="auto"/>
            </w:tcBorders>
            <w:shd w:val="clear" w:color="000000" w:fill="FFFFFF"/>
            <w:vAlign w:val="center"/>
            <w:hideMark/>
          </w:tcPr>
          <w:p w14:paraId="5C25913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283FB8C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220CECF0" w14:textId="77777777" w:rsidTr="008447CD">
        <w:trPr>
          <w:trHeight w:val="2484"/>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5ECE8CD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992" w:type="dxa"/>
            <w:tcBorders>
              <w:top w:val="nil"/>
              <w:left w:val="nil"/>
              <w:bottom w:val="single" w:sz="4" w:space="0" w:color="auto"/>
              <w:right w:val="single" w:sz="4" w:space="0" w:color="auto"/>
            </w:tcBorders>
            <w:shd w:val="clear" w:color="auto" w:fill="auto"/>
            <w:vAlign w:val="center"/>
            <w:hideMark/>
          </w:tcPr>
          <w:p w14:paraId="34FE7E6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2244353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26 014</w:t>
            </w:r>
          </w:p>
        </w:tc>
        <w:tc>
          <w:tcPr>
            <w:tcW w:w="1484" w:type="dxa"/>
            <w:tcBorders>
              <w:top w:val="nil"/>
              <w:left w:val="nil"/>
              <w:bottom w:val="single" w:sz="4" w:space="0" w:color="auto"/>
              <w:right w:val="single" w:sz="4" w:space="0" w:color="auto"/>
            </w:tcBorders>
            <w:shd w:val="clear" w:color="000000" w:fill="FFFFFF"/>
            <w:vAlign w:val="center"/>
            <w:hideMark/>
          </w:tcPr>
          <w:p w14:paraId="2DBB87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28 973</w:t>
            </w:r>
          </w:p>
        </w:tc>
        <w:tc>
          <w:tcPr>
            <w:tcW w:w="1418" w:type="dxa"/>
            <w:tcBorders>
              <w:top w:val="nil"/>
              <w:left w:val="nil"/>
              <w:bottom w:val="single" w:sz="4" w:space="0" w:color="auto"/>
              <w:right w:val="single" w:sz="4" w:space="0" w:color="auto"/>
            </w:tcBorders>
            <w:shd w:val="clear" w:color="000000" w:fill="FFFFFF"/>
            <w:vAlign w:val="center"/>
            <w:hideMark/>
          </w:tcPr>
          <w:p w14:paraId="0E39F84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28 973</w:t>
            </w:r>
          </w:p>
        </w:tc>
        <w:tc>
          <w:tcPr>
            <w:tcW w:w="1276" w:type="dxa"/>
            <w:tcBorders>
              <w:top w:val="nil"/>
              <w:left w:val="nil"/>
              <w:bottom w:val="single" w:sz="4" w:space="0" w:color="auto"/>
              <w:right w:val="single" w:sz="4" w:space="0" w:color="auto"/>
            </w:tcBorders>
            <w:shd w:val="clear" w:color="000000" w:fill="FFFFFF"/>
            <w:vAlign w:val="center"/>
            <w:hideMark/>
          </w:tcPr>
          <w:p w14:paraId="60F5EEB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55D2D9A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2 959</w:t>
            </w:r>
          </w:p>
        </w:tc>
        <w:tc>
          <w:tcPr>
            <w:tcW w:w="1431" w:type="dxa"/>
            <w:tcBorders>
              <w:top w:val="nil"/>
              <w:left w:val="nil"/>
              <w:bottom w:val="single" w:sz="4" w:space="0" w:color="auto"/>
              <w:right w:val="single" w:sz="4" w:space="0" w:color="auto"/>
            </w:tcBorders>
            <w:shd w:val="clear" w:color="000000" w:fill="FFFFFF"/>
            <w:vAlign w:val="center"/>
            <w:hideMark/>
          </w:tcPr>
          <w:p w14:paraId="14F50EA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2 959</w:t>
            </w:r>
          </w:p>
        </w:tc>
        <w:tc>
          <w:tcPr>
            <w:tcW w:w="979" w:type="dxa"/>
            <w:tcBorders>
              <w:top w:val="nil"/>
              <w:left w:val="nil"/>
              <w:bottom w:val="single" w:sz="4" w:space="0" w:color="auto"/>
              <w:right w:val="single" w:sz="4" w:space="0" w:color="auto"/>
            </w:tcBorders>
            <w:shd w:val="clear" w:color="000000" w:fill="FFFFFF"/>
            <w:vAlign w:val="center"/>
            <w:hideMark/>
          </w:tcPr>
          <w:p w14:paraId="1840B4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054643D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73A5286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56D16A20" w14:textId="77777777" w:rsidTr="008447CD">
        <w:trPr>
          <w:trHeight w:val="1104"/>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64EA7918"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xml:space="preserve">Корректировка необходимой валовой выручки в связи с изменением (неисполнением) </w:t>
            </w:r>
            <w:r w:rsidRPr="000619FD">
              <w:rPr>
                <w:rFonts w:ascii="Myriad Pro" w:hAnsi="Myriad Pro"/>
                <w:iCs/>
                <w:sz w:val="18"/>
              </w:rPr>
              <w:lastRenderedPageBreak/>
              <w:t>инвестиционной программы</w:t>
            </w:r>
          </w:p>
        </w:tc>
        <w:tc>
          <w:tcPr>
            <w:tcW w:w="992" w:type="dxa"/>
            <w:tcBorders>
              <w:top w:val="nil"/>
              <w:left w:val="nil"/>
              <w:bottom w:val="single" w:sz="4" w:space="0" w:color="auto"/>
              <w:right w:val="single" w:sz="4" w:space="0" w:color="auto"/>
            </w:tcBorders>
            <w:shd w:val="clear" w:color="auto" w:fill="auto"/>
            <w:vAlign w:val="center"/>
            <w:hideMark/>
          </w:tcPr>
          <w:p w14:paraId="1234799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lastRenderedPageBreak/>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022A6B7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27 485</w:t>
            </w:r>
          </w:p>
        </w:tc>
        <w:tc>
          <w:tcPr>
            <w:tcW w:w="1484" w:type="dxa"/>
            <w:tcBorders>
              <w:top w:val="nil"/>
              <w:left w:val="nil"/>
              <w:bottom w:val="single" w:sz="4" w:space="0" w:color="auto"/>
              <w:right w:val="single" w:sz="4" w:space="0" w:color="auto"/>
            </w:tcBorders>
            <w:shd w:val="clear" w:color="000000" w:fill="FFFFFF"/>
            <w:vAlign w:val="center"/>
            <w:hideMark/>
          </w:tcPr>
          <w:p w14:paraId="30691EC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-352</w:t>
            </w:r>
          </w:p>
        </w:tc>
        <w:tc>
          <w:tcPr>
            <w:tcW w:w="1418" w:type="dxa"/>
            <w:tcBorders>
              <w:top w:val="nil"/>
              <w:left w:val="nil"/>
              <w:bottom w:val="single" w:sz="4" w:space="0" w:color="auto"/>
              <w:right w:val="single" w:sz="4" w:space="0" w:color="auto"/>
            </w:tcBorders>
            <w:shd w:val="clear" w:color="000000" w:fill="FFFFFF"/>
            <w:vAlign w:val="center"/>
            <w:hideMark/>
          </w:tcPr>
          <w:p w14:paraId="4BCF7A4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-26 661</w:t>
            </w:r>
          </w:p>
        </w:tc>
        <w:tc>
          <w:tcPr>
            <w:tcW w:w="1276" w:type="dxa"/>
            <w:tcBorders>
              <w:top w:val="nil"/>
              <w:left w:val="nil"/>
              <w:bottom w:val="single" w:sz="4" w:space="0" w:color="auto"/>
              <w:right w:val="single" w:sz="4" w:space="0" w:color="auto"/>
            </w:tcBorders>
            <w:shd w:val="clear" w:color="000000" w:fill="FFFFFF"/>
            <w:vAlign w:val="center"/>
            <w:hideMark/>
          </w:tcPr>
          <w:p w14:paraId="71923A5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11D64D2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-27 837</w:t>
            </w:r>
          </w:p>
        </w:tc>
        <w:tc>
          <w:tcPr>
            <w:tcW w:w="1431" w:type="dxa"/>
            <w:tcBorders>
              <w:top w:val="nil"/>
              <w:left w:val="nil"/>
              <w:bottom w:val="single" w:sz="4" w:space="0" w:color="auto"/>
              <w:right w:val="single" w:sz="4" w:space="0" w:color="auto"/>
            </w:tcBorders>
            <w:shd w:val="clear" w:color="000000" w:fill="FFFFFF"/>
            <w:vAlign w:val="center"/>
            <w:hideMark/>
          </w:tcPr>
          <w:p w14:paraId="655A37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-54 147</w:t>
            </w:r>
          </w:p>
        </w:tc>
        <w:tc>
          <w:tcPr>
            <w:tcW w:w="979" w:type="dxa"/>
            <w:tcBorders>
              <w:top w:val="nil"/>
              <w:left w:val="nil"/>
              <w:bottom w:val="single" w:sz="4" w:space="0" w:color="auto"/>
              <w:right w:val="single" w:sz="4" w:space="0" w:color="auto"/>
            </w:tcBorders>
            <w:shd w:val="clear" w:color="000000" w:fill="FFFFFF"/>
            <w:vAlign w:val="center"/>
            <w:hideMark/>
          </w:tcPr>
          <w:p w14:paraId="50FD859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-26 310</w:t>
            </w:r>
          </w:p>
        </w:tc>
        <w:tc>
          <w:tcPr>
            <w:tcW w:w="1276" w:type="dxa"/>
            <w:tcBorders>
              <w:top w:val="nil"/>
              <w:left w:val="nil"/>
              <w:bottom w:val="single" w:sz="4" w:space="0" w:color="auto"/>
              <w:right w:val="single" w:sz="4" w:space="0" w:color="auto"/>
            </w:tcBorders>
            <w:shd w:val="clear" w:color="000000" w:fill="FFFFFF"/>
            <w:vAlign w:val="center"/>
            <w:hideMark/>
          </w:tcPr>
          <w:p w14:paraId="28FAFC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3FBD28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19715532" w14:textId="77777777" w:rsidTr="008447CD">
        <w:trPr>
          <w:trHeight w:val="82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3AE12AB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Корректировка необходимой валовой выручки с учетом достигнутого уровня надежности и качества оказываемых услуг</w:t>
            </w:r>
          </w:p>
        </w:tc>
        <w:tc>
          <w:tcPr>
            <w:tcW w:w="992" w:type="dxa"/>
            <w:tcBorders>
              <w:top w:val="nil"/>
              <w:left w:val="nil"/>
              <w:bottom w:val="single" w:sz="4" w:space="0" w:color="auto"/>
              <w:right w:val="single" w:sz="4" w:space="0" w:color="auto"/>
            </w:tcBorders>
            <w:shd w:val="clear" w:color="auto" w:fill="auto"/>
            <w:vAlign w:val="center"/>
            <w:hideMark/>
          </w:tcPr>
          <w:p w14:paraId="6B2F6C5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155C2D9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84" w:type="dxa"/>
            <w:tcBorders>
              <w:top w:val="nil"/>
              <w:left w:val="nil"/>
              <w:bottom w:val="single" w:sz="4" w:space="0" w:color="auto"/>
              <w:right w:val="single" w:sz="4" w:space="0" w:color="auto"/>
            </w:tcBorders>
            <w:shd w:val="clear" w:color="000000" w:fill="FFFFFF"/>
            <w:vAlign w:val="center"/>
            <w:hideMark/>
          </w:tcPr>
          <w:p w14:paraId="0C4E71A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tcBorders>
              <w:top w:val="nil"/>
              <w:left w:val="nil"/>
              <w:bottom w:val="single" w:sz="4" w:space="0" w:color="auto"/>
              <w:right w:val="single" w:sz="4" w:space="0" w:color="auto"/>
            </w:tcBorders>
            <w:shd w:val="clear" w:color="000000" w:fill="FFFFFF"/>
            <w:vAlign w:val="center"/>
            <w:hideMark/>
          </w:tcPr>
          <w:p w14:paraId="386A94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6BD81F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5D2FD98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31" w:type="dxa"/>
            <w:tcBorders>
              <w:top w:val="nil"/>
              <w:left w:val="nil"/>
              <w:bottom w:val="single" w:sz="4" w:space="0" w:color="auto"/>
              <w:right w:val="single" w:sz="4" w:space="0" w:color="auto"/>
            </w:tcBorders>
            <w:shd w:val="clear" w:color="000000" w:fill="FFFFFF"/>
            <w:vAlign w:val="center"/>
            <w:hideMark/>
          </w:tcPr>
          <w:p w14:paraId="0FB82ED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79" w:type="dxa"/>
            <w:tcBorders>
              <w:top w:val="nil"/>
              <w:left w:val="nil"/>
              <w:bottom w:val="single" w:sz="4" w:space="0" w:color="auto"/>
              <w:right w:val="single" w:sz="4" w:space="0" w:color="auto"/>
            </w:tcBorders>
            <w:shd w:val="clear" w:color="000000" w:fill="FFFFFF"/>
            <w:vAlign w:val="center"/>
            <w:hideMark/>
          </w:tcPr>
          <w:p w14:paraId="27EA979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6DC59A3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50BA62E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368C326F" w14:textId="77777777" w:rsidTr="008447CD">
        <w:trPr>
          <w:trHeight w:val="552"/>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2BDE1CC2"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Недополученный в предыдущие периоды регулирования доход</w:t>
            </w:r>
          </w:p>
        </w:tc>
        <w:tc>
          <w:tcPr>
            <w:tcW w:w="992" w:type="dxa"/>
            <w:tcBorders>
              <w:top w:val="nil"/>
              <w:left w:val="nil"/>
              <w:bottom w:val="single" w:sz="4" w:space="0" w:color="auto"/>
              <w:right w:val="single" w:sz="4" w:space="0" w:color="auto"/>
            </w:tcBorders>
            <w:shd w:val="clear" w:color="auto" w:fill="auto"/>
            <w:vAlign w:val="center"/>
            <w:hideMark/>
          </w:tcPr>
          <w:p w14:paraId="0301FDC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7E721A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55 048</w:t>
            </w:r>
          </w:p>
        </w:tc>
        <w:tc>
          <w:tcPr>
            <w:tcW w:w="1484" w:type="dxa"/>
            <w:tcBorders>
              <w:top w:val="nil"/>
              <w:left w:val="nil"/>
              <w:bottom w:val="single" w:sz="4" w:space="0" w:color="auto"/>
              <w:right w:val="single" w:sz="4" w:space="0" w:color="auto"/>
            </w:tcBorders>
            <w:shd w:val="clear" w:color="000000" w:fill="FFFFFF"/>
            <w:vAlign w:val="center"/>
            <w:hideMark/>
          </w:tcPr>
          <w:p w14:paraId="7A7E04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tcBorders>
              <w:top w:val="nil"/>
              <w:left w:val="nil"/>
              <w:bottom w:val="single" w:sz="4" w:space="0" w:color="auto"/>
              <w:right w:val="single" w:sz="4" w:space="0" w:color="auto"/>
            </w:tcBorders>
            <w:shd w:val="clear" w:color="000000" w:fill="FFFFFF"/>
            <w:vAlign w:val="center"/>
            <w:hideMark/>
          </w:tcPr>
          <w:p w14:paraId="4F732C6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107B679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69414B6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-55 048</w:t>
            </w:r>
          </w:p>
        </w:tc>
        <w:tc>
          <w:tcPr>
            <w:tcW w:w="1431" w:type="dxa"/>
            <w:tcBorders>
              <w:top w:val="nil"/>
              <w:left w:val="nil"/>
              <w:bottom w:val="single" w:sz="4" w:space="0" w:color="auto"/>
              <w:right w:val="single" w:sz="4" w:space="0" w:color="auto"/>
            </w:tcBorders>
            <w:shd w:val="clear" w:color="000000" w:fill="FFFFFF"/>
            <w:vAlign w:val="center"/>
            <w:hideMark/>
          </w:tcPr>
          <w:p w14:paraId="08F7199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-55 048</w:t>
            </w:r>
          </w:p>
        </w:tc>
        <w:tc>
          <w:tcPr>
            <w:tcW w:w="979" w:type="dxa"/>
            <w:tcBorders>
              <w:top w:val="nil"/>
              <w:left w:val="nil"/>
              <w:bottom w:val="single" w:sz="4" w:space="0" w:color="auto"/>
              <w:right w:val="single" w:sz="4" w:space="0" w:color="auto"/>
            </w:tcBorders>
            <w:shd w:val="clear" w:color="000000" w:fill="FFFFFF"/>
            <w:vAlign w:val="center"/>
            <w:hideMark/>
          </w:tcPr>
          <w:p w14:paraId="0A9EA2C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02D6B69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02273E4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5B2E2ABC"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3B77AF9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Возврат сглаживания</w:t>
            </w:r>
          </w:p>
        </w:tc>
        <w:tc>
          <w:tcPr>
            <w:tcW w:w="992" w:type="dxa"/>
            <w:tcBorders>
              <w:top w:val="nil"/>
              <w:left w:val="nil"/>
              <w:bottom w:val="single" w:sz="4" w:space="0" w:color="auto"/>
              <w:right w:val="single" w:sz="4" w:space="0" w:color="auto"/>
            </w:tcBorders>
            <w:shd w:val="clear" w:color="auto" w:fill="auto"/>
            <w:vAlign w:val="center"/>
            <w:hideMark/>
          </w:tcPr>
          <w:p w14:paraId="79986CA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000000" w:fill="FFFFFF"/>
            <w:vAlign w:val="center"/>
            <w:hideMark/>
          </w:tcPr>
          <w:p w14:paraId="678C33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000000" w:fill="FFFFFF"/>
            <w:vAlign w:val="center"/>
            <w:hideMark/>
          </w:tcPr>
          <w:p w14:paraId="089FCB2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754260D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0E8A6D6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34" w:type="dxa"/>
            <w:tcBorders>
              <w:top w:val="nil"/>
              <w:left w:val="nil"/>
              <w:bottom w:val="single" w:sz="4" w:space="0" w:color="auto"/>
              <w:right w:val="single" w:sz="4" w:space="0" w:color="auto"/>
            </w:tcBorders>
            <w:shd w:val="clear" w:color="000000" w:fill="FFFFFF"/>
            <w:vAlign w:val="center"/>
            <w:hideMark/>
          </w:tcPr>
          <w:p w14:paraId="6F94CD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31" w:type="dxa"/>
            <w:tcBorders>
              <w:top w:val="nil"/>
              <w:left w:val="nil"/>
              <w:bottom w:val="single" w:sz="4" w:space="0" w:color="auto"/>
              <w:right w:val="single" w:sz="4" w:space="0" w:color="auto"/>
            </w:tcBorders>
            <w:shd w:val="clear" w:color="000000" w:fill="FFFFFF"/>
            <w:vAlign w:val="center"/>
            <w:hideMark/>
          </w:tcPr>
          <w:p w14:paraId="3A9DB99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979" w:type="dxa"/>
            <w:tcBorders>
              <w:top w:val="nil"/>
              <w:left w:val="nil"/>
              <w:bottom w:val="single" w:sz="4" w:space="0" w:color="auto"/>
              <w:right w:val="single" w:sz="4" w:space="0" w:color="auto"/>
            </w:tcBorders>
            <w:shd w:val="clear" w:color="000000" w:fill="FFFFFF"/>
            <w:vAlign w:val="center"/>
            <w:hideMark/>
          </w:tcPr>
          <w:p w14:paraId="4FE4BD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6" w:type="dxa"/>
            <w:tcBorders>
              <w:top w:val="nil"/>
              <w:left w:val="nil"/>
              <w:bottom w:val="single" w:sz="4" w:space="0" w:color="auto"/>
              <w:right w:val="single" w:sz="4" w:space="0" w:color="auto"/>
            </w:tcBorders>
            <w:shd w:val="clear" w:color="000000" w:fill="FFFFFF"/>
            <w:vAlign w:val="center"/>
            <w:hideMark/>
          </w:tcPr>
          <w:p w14:paraId="1547B35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851" w:type="dxa"/>
            <w:tcBorders>
              <w:top w:val="nil"/>
              <w:left w:val="nil"/>
              <w:bottom w:val="single" w:sz="4" w:space="0" w:color="auto"/>
              <w:right w:val="single" w:sz="4" w:space="0" w:color="auto"/>
            </w:tcBorders>
            <w:shd w:val="clear" w:color="000000" w:fill="FFFFFF"/>
            <w:vAlign w:val="center"/>
            <w:hideMark/>
          </w:tcPr>
          <w:p w14:paraId="7AB70B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20CB8199" w14:textId="77777777" w:rsidTr="008447CD">
        <w:trPr>
          <w:trHeight w:val="288"/>
        </w:trPr>
        <w:tc>
          <w:tcPr>
            <w:tcW w:w="2425" w:type="dxa"/>
            <w:tcBorders>
              <w:top w:val="nil"/>
              <w:left w:val="single" w:sz="4" w:space="0" w:color="auto"/>
              <w:bottom w:val="single" w:sz="4" w:space="0" w:color="auto"/>
              <w:right w:val="single" w:sz="4" w:space="0" w:color="auto"/>
            </w:tcBorders>
            <w:shd w:val="clear" w:color="000000" w:fill="FFFFFF"/>
            <w:vAlign w:val="center"/>
            <w:hideMark/>
          </w:tcPr>
          <w:p w14:paraId="152A546D"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Финансовый результат</w:t>
            </w:r>
          </w:p>
        </w:tc>
        <w:tc>
          <w:tcPr>
            <w:tcW w:w="992" w:type="dxa"/>
            <w:tcBorders>
              <w:top w:val="nil"/>
              <w:left w:val="nil"/>
              <w:bottom w:val="single" w:sz="4" w:space="0" w:color="auto"/>
              <w:right w:val="single" w:sz="4" w:space="0" w:color="auto"/>
            </w:tcBorders>
            <w:shd w:val="clear" w:color="auto" w:fill="auto"/>
            <w:vAlign w:val="center"/>
            <w:hideMark/>
          </w:tcPr>
          <w:p w14:paraId="13F5A32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7" w:type="dxa"/>
            <w:tcBorders>
              <w:top w:val="nil"/>
              <w:left w:val="nil"/>
              <w:bottom w:val="single" w:sz="4" w:space="0" w:color="auto"/>
              <w:right w:val="single" w:sz="4" w:space="0" w:color="auto"/>
            </w:tcBorders>
            <w:shd w:val="clear" w:color="000000" w:fill="FFFFFF"/>
            <w:vAlign w:val="center"/>
            <w:hideMark/>
          </w:tcPr>
          <w:p w14:paraId="5181DD6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84" w:type="dxa"/>
            <w:tcBorders>
              <w:top w:val="nil"/>
              <w:left w:val="nil"/>
              <w:bottom w:val="single" w:sz="4" w:space="0" w:color="auto"/>
              <w:right w:val="single" w:sz="4" w:space="0" w:color="auto"/>
            </w:tcBorders>
            <w:shd w:val="clear" w:color="000000" w:fill="FFFFFF"/>
            <w:vAlign w:val="center"/>
            <w:hideMark/>
          </w:tcPr>
          <w:p w14:paraId="7E185D8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07C940C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4EC74E2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-994 417</w:t>
            </w:r>
          </w:p>
        </w:tc>
        <w:tc>
          <w:tcPr>
            <w:tcW w:w="1134" w:type="dxa"/>
            <w:tcBorders>
              <w:top w:val="nil"/>
              <w:left w:val="nil"/>
              <w:bottom w:val="single" w:sz="4" w:space="0" w:color="auto"/>
              <w:right w:val="single" w:sz="4" w:space="0" w:color="auto"/>
            </w:tcBorders>
            <w:shd w:val="clear" w:color="000000" w:fill="FFFFFF"/>
            <w:vAlign w:val="center"/>
            <w:hideMark/>
          </w:tcPr>
          <w:p w14:paraId="4F0D7CD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31" w:type="dxa"/>
            <w:tcBorders>
              <w:top w:val="nil"/>
              <w:left w:val="nil"/>
              <w:bottom w:val="single" w:sz="4" w:space="0" w:color="auto"/>
              <w:right w:val="single" w:sz="4" w:space="0" w:color="auto"/>
            </w:tcBorders>
            <w:shd w:val="clear" w:color="000000" w:fill="FFFFFF"/>
            <w:vAlign w:val="center"/>
            <w:hideMark/>
          </w:tcPr>
          <w:p w14:paraId="537C168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979" w:type="dxa"/>
            <w:tcBorders>
              <w:top w:val="nil"/>
              <w:left w:val="nil"/>
              <w:bottom w:val="single" w:sz="4" w:space="0" w:color="auto"/>
              <w:right w:val="single" w:sz="4" w:space="0" w:color="auto"/>
            </w:tcBorders>
            <w:shd w:val="clear" w:color="000000" w:fill="FFFFFF"/>
            <w:vAlign w:val="center"/>
            <w:hideMark/>
          </w:tcPr>
          <w:p w14:paraId="5A7A317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6" w:type="dxa"/>
            <w:tcBorders>
              <w:top w:val="nil"/>
              <w:left w:val="nil"/>
              <w:bottom w:val="single" w:sz="4" w:space="0" w:color="auto"/>
              <w:right w:val="single" w:sz="4" w:space="0" w:color="auto"/>
            </w:tcBorders>
            <w:shd w:val="clear" w:color="000000" w:fill="FFFFFF"/>
            <w:vAlign w:val="center"/>
            <w:hideMark/>
          </w:tcPr>
          <w:p w14:paraId="1CC92B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994 417</w:t>
            </w:r>
          </w:p>
        </w:tc>
        <w:tc>
          <w:tcPr>
            <w:tcW w:w="851" w:type="dxa"/>
            <w:tcBorders>
              <w:top w:val="nil"/>
              <w:left w:val="nil"/>
              <w:bottom w:val="single" w:sz="4" w:space="0" w:color="auto"/>
              <w:right w:val="single" w:sz="4" w:space="0" w:color="auto"/>
            </w:tcBorders>
            <w:shd w:val="clear" w:color="000000" w:fill="FFFFFF"/>
            <w:vAlign w:val="center"/>
            <w:hideMark/>
          </w:tcPr>
          <w:p w14:paraId="6C87621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994 417</w:t>
            </w:r>
          </w:p>
        </w:tc>
      </w:tr>
      <w:tr w:rsidR="000619FD" w:rsidRPr="000619FD" w14:paraId="4E35F7AD" w14:textId="77777777" w:rsidTr="00CC7EE8">
        <w:trPr>
          <w:trHeight w:val="288"/>
        </w:trPr>
        <w:tc>
          <w:tcPr>
            <w:tcW w:w="2425"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3A3791B1"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НВВ на содержание сетей</w:t>
            </w:r>
          </w:p>
        </w:tc>
        <w:tc>
          <w:tcPr>
            <w:tcW w:w="992" w:type="dxa"/>
            <w:tcBorders>
              <w:top w:val="nil"/>
              <w:left w:val="nil"/>
              <w:bottom w:val="single" w:sz="4" w:space="0" w:color="auto"/>
              <w:right w:val="single" w:sz="4" w:space="0" w:color="auto"/>
            </w:tcBorders>
            <w:shd w:val="clear" w:color="auto" w:fill="EAF1DD" w:themeFill="accent3" w:themeFillTint="33"/>
            <w:vAlign w:val="center"/>
            <w:hideMark/>
          </w:tcPr>
          <w:p w14:paraId="00DCF53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417" w:type="dxa"/>
            <w:tcBorders>
              <w:top w:val="nil"/>
              <w:left w:val="nil"/>
              <w:bottom w:val="single" w:sz="4" w:space="0" w:color="auto"/>
              <w:right w:val="single" w:sz="4" w:space="0" w:color="auto"/>
            </w:tcBorders>
            <w:shd w:val="clear" w:color="auto" w:fill="EAF1DD" w:themeFill="accent3" w:themeFillTint="33"/>
            <w:vAlign w:val="center"/>
            <w:hideMark/>
          </w:tcPr>
          <w:p w14:paraId="37B8F9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6 490 364</w:t>
            </w:r>
          </w:p>
        </w:tc>
        <w:tc>
          <w:tcPr>
            <w:tcW w:w="1484" w:type="dxa"/>
            <w:tcBorders>
              <w:top w:val="nil"/>
              <w:left w:val="nil"/>
              <w:bottom w:val="single" w:sz="4" w:space="0" w:color="auto"/>
              <w:right w:val="single" w:sz="4" w:space="0" w:color="auto"/>
            </w:tcBorders>
            <w:shd w:val="clear" w:color="auto" w:fill="EAF1DD" w:themeFill="accent3" w:themeFillTint="33"/>
            <w:vAlign w:val="center"/>
            <w:hideMark/>
          </w:tcPr>
          <w:p w14:paraId="4E357F0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5 674 690</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7556B8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5 795 238</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1AE0F29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5 983 546</w:t>
            </w:r>
          </w:p>
        </w:tc>
        <w:tc>
          <w:tcPr>
            <w:tcW w:w="1134" w:type="dxa"/>
            <w:tcBorders>
              <w:top w:val="nil"/>
              <w:left w:val="nil"/>
              <w:bottom w:val="single" w:sz="4" w:space="0" w:color="auto"/>
              <w:right w:val="single" w:sz="4" w:space="0" w:color="auto"/>
            </w:tcBorders>
            <w:shd w:val="clear" w:color="auto" w:fill="EAF1DD" w:themeFill="accent3" w:themeFillTint="33"/>
            <w:vAlign w:val="center"/>
            <w:hideMark/>
          </w:tcPr>
          <w:p w14:paraId="42C7798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-815 674</w:t>
            </w:r>
          </w:p>
        </w:tc>
        <w:tc>
          <w:tcPr>
            <w:tcW w:w="1431" w:type="dxa"/>
            <w:tcBorders>
              <w:top w:val="nil"/>
              <w:left w:val="nil"/>
              <w:bottom w:val="single" w:sz="4" w:space="0" w:color="auto"/>
              <w:right w:val="single" w:sz="4" w:space="0" w:color="auto"/>
            </w:tcBorders>
            <w:shd w:val="clear" w:color="auto" w:fill="EAF1DD" w:themeFill="accent3" w:themeFillTint="33"/>
            <w:vAlign w:val="center"/>
            <w:hideMark/>
          </w:tcPr>
          <w:p w14:paraId="798DEE6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-695 126</w:t>
            </w:r>
          </w:p>
        </w:tc>
        <w:tc>
          <w:tcPr>
            <w:tcW w:w="979" w:type="dxa"/>
            <w:tcBorders>
              <w:top w:val="nil"/>
              <w:left w:val="nil"/>
              <w:bottom w:val="single" w:sz="4" w:space="0" w:color="auto"/>
              <w:right w:val="single" w:sz="4" w:space="0" w:color="auto"/>
            </w:tcBorders>
            <w:shd w:val="clear" w:color="auto" w:fill="EAF1DD" w:themeFill="accent3" w:themeFillTint="33"/>
            <w:vAlign w:val="center"/>
            <w:hideMark/>
          </w:tcPr>
          <w:p w14:paraId="54FF043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120 548</w:t>
            </w:r>
          </w:p>
        </w:tc>
        <w:tc>
          <w:tcPr>
            <w:tcW w:w="1276" w:type="dxa"/>
            <w:tcBorders>
              <w:top w:val="nil"/>
              <w:left w:val="nil"/>
              <w:bottom w:val="single" w:sz="4" w:space="0" w:color="auto"/>
              <w:right w:val="single" w:sz="4" w:space="0" w:color="auto"/>
            </w:tcBorders>
            <w:shd w:val="clear" w:color="auto" w:fill="EAF1DD" w:themeFill="accent3" w:themeFillTint="33"/>
            <w:vAlign w:val="center"/>
            <w:hideMark/>
          </w:tcPr>
          <w:p w14:paraId="56525B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-308 856</w:t>
            </w:r>
          </w:p>
        </w:tc>
        <w:tc>
          <w:tcPr>
            <w:tcW w:w="851" w:type="dxa"/>
            <w:tcBorders>
              <w:top w:val="nil"/>
              <w:left w:val="nil"/>
              <w:bottom w:val="single" w:sz="4" w:space="0" w:color="auto"/>
              <w:right w:val="single" w:sz="4" w:space="0" w:color="auto"/>
            </w:tcBorders>
            <w:shd w:val="clear" w:color="auto" w:fill="EAF1DD" w:themeFill="accent3" w:themeFillTint="33"/>
            <w:vAlign w:val="center"/>
            <w:hideMark/>
          </w:tcPr>
          <w:p w14:paraId="308DE2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-188 308</w:t>
            </w:r>
          </w:p>
        </w:tc>
      </w:tr>
    </w:tbl>
    <w:p w14:paraId="076B78C6" w14:textId="77777777" w:rsidR="006B3581" w:rsidRPr="006B3581" w:rsidRDefault="006B3581" w:rsidP="006B3581"/>
    <w:p w14:paraId="737B4CF6" w14:textId="77777777" w:rsidR="0017095E" w:rsidRDefault="0017095E">
      <w:pPr>
        <w:rPr>
          <w:rFonts w:ascii="Myriad Pro" w:eastAsia="Calibri" w:hAnsi="Myriad Pro" w:cs="Times New Roman"/>
          <w:b/>
          <w:iCs/>
          <w:sz w:val="26"/>
          <w:szCs w:val="26"/>
        </w:rPr>
      </w:pPr>
      <w:r>
        <w:rPr>
          <w:rFonts w:ascii="Myriad Pro" w:eastAsia="Calibri" w:hAnsi="Myriad Pro" w:cs="Times New Roman"/>
          <w:b/>
          <w:iCs/>
          <w:sz w:val="26"/>
          <w:szCs w:val="26"/>
        </w:rPr>
        <w:br w:type="page"/>
      </w:r>
    </w:p>
    <w:p w14:paraId="4104FE00" w14:textId="7270FBDD" w:rsidR="000619FD" w:rsidRDefault="000619FD" w:rsidP="000619FD">
      <w:pPr>
        <w:spacing w:line="360" w:lineRule="auto"/>
        <w:jc w:val="center"/>
        <w:rPr>
          <w:rFonts w:ascii="Myriad Pro" w:eastAsia="Calibri" w:hAnsi="Myriad Pro" w:cs="Times New Roman"/>
          <w:b/>
          <w:iCs/>
          <w:sz w:val="26"/>
          <w:szCs w:val="26"/>
        </w:rPr>
      </w:pPr>
      <w:r w:rsidRPr="00647345">
        <w:rPr>
          <w:rFonts w:ascii="Myriad Pro" w:eastAsia="Calibri" w:hAnsi="Myriad Pro" w:cs="Times New Roman"/>
          <w:b/>
          <w:iCs/>
          <w:sz w:val="26"/>
          <w:szCs w:val="26"/>
        </w:rPr>
        <w:lastRenderedPageBreak/>
        <w:t xml:space="preserve">Сводные результаты анализа принятых </w:t>
      </w:r>
      <w:r>
        <w:rPr>
          <w:rFonts w:ascii="Myriad Pro" w:eastAsia="Calibri" w:hAnsi="Myriad Pro" w:cs="Times New Roman"/>
          <w:b/>
          <w:iCs/>
          <w:sz w:val="26"/>
          <w:szCs w:val="26"/>
        </w:rPr>
        <w:t>Министерством</w:t>
      </w:r>
      <w:r w:rsidRPr="000619FD">
        <w:rPr>
          <w:rFonts w:ascii="Myriad Pro" w:eastAsia="Calibri" w:hAnsi="Myriad Pro" w:cs="Times New Roman"/>
          <w:b/>
          <w:iCs/>
          <w:sz w:val="26"/>
          <w:szCs w:val="26"/>
        </w:rPr>
        <w:t xml:space="preserve"> энергетики, жилищно-коммунального хозяйства и тарифов Республики Коми</w:t>
      </w:r>
      <w:r>
        <w:rPr>
          <w:rFonts w:ascii="Myriad Pro" w:eastAsia="Calibri" w:hAnsi="Myriad Pro" w:cs="Times New Roman"/>
          <w:b/>
          <w:iCs/>
          <w:sz w:val="26"/>
          <w:szCs w:val="26"/>
        </w:rPr>
        <w:t xml:space="preserve"> </w:t>
      </w:r>
      <w:r w:rsidRPr="00647345">
        <w:rPr>
          <w:rFonts w:ascii="Myriad Pro" w:eastAsia="Calibri" w:hAnsi="Myriad Pro" w:cs="Times New Roman"/>
          <w:b/>
          <w:iCs/>
          <w:sz w:val="26"/>
          <w:szCs w:val="26"/>
        </w:rPr>
        <w:t xml:space="preserve"> тарифно-балансовых решений за 201</w:t>
      </w:r>
      <w:r>
        <w:rPr>
          <w:rFonts w:ascii="Myriad Pro" w:eastAsia="Calibri" w:hAnsi="Myriad Pro" w:cs="Times New Roman"/>
          <w:b/>
          <w:iCs/>
          <w:sz w:val="26"/>
          <w:szCs w:val="26"/>
        </w:rPr>
        <w:t>8</w:t>
      </w:r>
      <w:r w:rsidRPr="00647345">
        <w:rPr>
          <w:rFonts w:ascii="Myriad Pro" w:eastAsia="Calibri" w:hAnsi="Myriad Pro" w:cs="Times New Roman"/>
          <w:b/>
          <w:iCs/>
          <w:sz w:val="26"/>
          <w:szCs w:val="26"/>
        </w:rPr>
        <w:t xml:space="preserve"> год в отношении филиала ПАО «МРСК Северо-Зап</w:t>
      </w:r>
      <w:r>
        <w:rPr>
          <w:rFonts w:ascii="Myriad Pro" w:eastAsia="Calibri" w:hAnsi="Myriad Pro" w:cs="Times New Roman"/>
          <w:b/>
          <w:iCs/>
          <w:sz w:val="26"/>
          <w:szCs w:val="26"/>
        </w:rPr>
        <w:t>а</w:t>
      </w:r>
      <w:r w:rsidRPr="00647345">
        <w:rPr>
          <w:rFonts w:ascii="Myriad Pro" w:eastAsia="Calibri" w:hAnsi="Myriad Pro" w:cs="Times New Roman"/>
          <w:b/>
          <w:iCs/>
          <w:sz w:val="26"/>
          <w:szCs w:val="26"/>
        </w:rPr>
        <w:t>да»</w:t>
      </w:r>
      <w:r w:rsidR="007609BC">
        <w:rPr>
          <w:rFonts w:ascii="Myriad Pro" w:eastAsia="Calibri" w:hAnsi="Myriad Pro" w:cs="Times New Roman"/>
          <w:b/>
          <w:iCs/>
          <w:sz w:val="26"/>
          <w:szCs w:val="26"/>
        </w:rPr>
        <w:t xml:space="preserve"> в Республике Коми</w:t>
      </w:r>
    </w:p>
    <w:tbl>
      <w:tblPr>
        <w:tblW w:w="14991" w:type="dxa"/>
        <w:tblInd w:w="93" w:type="dxa"/>
        <w:tblLook w:val="04A0" w:firstRow="1" w:lastRow="0" w:firstColumn="1" w:lastColumn="0" w:noHBand="0" w:noVBand="1"/>
      </w:tblPr>
      <w:tblGrid>
        <w:gridCol w:w="2992"/>
        <w:gridCol w:w="965"/>
        <w:gridCol w:w="1344"/>
        <w:gridCol w:w="1115"/>
        <w:gridCol w:w="1250"/>
        <w:gridCol w:w="1020"/>
        <w:gridCol w:w="1418"/>
        <w:gridCol w:w="1290"/>
        <w:gridCol w:w="29"/>
        <w:gridCol w:w="1389"/>
        <w:gridCol w:w="29"/>
        <w:gridCol w:w="871"/>
        <w:gridCol w:w="29"/>
        <w:gridCol w:w="1221"/>
        <w:gridCol w:w="29"/>
      </w:tblGrid>
      <w:tr w:rsidR="000619FD" w:rsidRPr="000619FD" w14:paraId="40FAC1F5" w14:textId="77777777" w:rsidTr="0017095E">
        <w:trPr>
          <w:gridAfter w:val="1"/>
          <w:wAfter w:w="29" w:type="dxa"/>
          <w:trHeight w:val="300"/>
          <w:tblHeader/>
        </w:trPr>
        <w:tc>
          <w:tcPr>
            <w:tcW w:w="2992"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7791171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Наименование</w:t>
            </w:r>
          </w:p>
        </w:tc>
        <w:tc>
          <w:tcPr>
            <w:tcW w:w="96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2EFBE9"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Ед. изм.</w:t>
            </w:r>
          </w:p>
        </w:tc>
        <w:tc>
          <w:tcPr>
            <w:tcW w:w="13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982E28C" w14:textId="77777777" w:rsidR="000619FD" w:rsidRPr="000619FD" w:rsidRDefault="00CC7EE8" w:rsidP="000619FD">
            <w:pPr>
              <w:spacing w:after="0" w:line="240" w:lineRule="auto"/>
              <w:jc w:val="center"/>
              <w:rPr>
                <w:rFonts w:ascii="Myriad Pro" w:hAnsi="Myriad Pro"/>
                <w:iCs/>
                <w:color w:val="FFFFFF" w:themeColor="background1"/>
                <w:sz w:val="18"/>
              </w:rPr>
            </w:pPr>
            <w:r>
              <w:rPr>
                <w:rFonts w:ascii="Myriad Pro" w:hAnsi="Myriad Pro"/>
                <w:iCs/>
                <w:color w:val="FFFFFF" w:themeColor="background1"/>
                <w:sz w:val="18"/>
              </w:rPr>
              <w:t>Предложение</w:t>
            </w:r>
            <w:r w:rsidR="000619FD" w:rsidRPr="000619FD">
              <w:rPr>
                <w:rFonts w:ascii="Myriad Pro" w:hAnsi="Myriad Pro"/>
                <w:iCs/>
                <w:color w:val="FFFFFF" w:themeColor="background1"/>
                <w:sz w:val="18"/>
              </w:rPr>
              <w:t xml:space="preserve"> филиала ПАО «МРСК  Северо-Запада» - «Комиэнерго»  на 2018 год</w:t>
            </w:r>
          </w:p>
        </w:tc>
        <w:tc>
          <w:tcPr>
            <w:tcW w:w="1115"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D3A0AF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ТБР на 2018 год</w:t>
            </w:r>
          </w:p>
        </w:tc>
        <w:tc>
          <w:tcPr>
            <w:tcW w:w="12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6C2C9F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ль на 2018 год</w:t>
            </w:r>
          </w:p>
        </w:tc>
        <w:tc>
          <w:tcPr>
            <w:tcW w:w="102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CA0F3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 xml:space="preserve">Факт </w:t>
            </w:r>
          </w:p>
        </w:tc>
        <w:tc>
          <w:tcPr>
            <w:tcW w:w="2708"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7B5D989"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 xml:space="preserve">Отклонение от </w:t>
            </w:r>
            <w:r w:rsidR="00CC7EE8">
              <w:rPr>
                <w:rFonts w:ascii="Myriad Pro" w:hAnsi="Myriad Pro"/>
                <w:iCs/>
                <w:color w:val="FFFFFF" w:themeColor="background1"/>
                <w:sz w:val="18"/>
              </w:rPr>
              <w:t xml:space="preserve">предложения </w:t>
            </w:r>
            <w:r w:rsidRPr="000619FD">
              <w:rPr>
                <w:rFonts w:ascii="Myriad Pro" w:hAnsi="Myriad Pro"/>
                <w:iCs/>
                <w:color w:val="FFFFFF" w:themeColor="background1"/>
                <w:sz w:val="18"/>
              </w:rPr>
              <w:t>филиала</w:t>
            </w:r>
          </w:p>
        </w:tc>
        <w:tc>
          <w:tcPr>
            <w:tcW w:w="1418" w:type="dxa"/>
            <w:gridSpan w:val="2"/>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6675DF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ль - ТБР</w:t>
            </w:r>
          </w:p>
        </w:tc>
        <w:tc>
          <w:tcPr>
            <w:tcW w:w="2150" w:type="dxa"/>
            <w:gridSpan w:val="4"/>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68BEC74"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Отклонение от факта</w:t>
            </w:r>
          </w:p>
        </w:tc>
      </w:tr>
      <w:tr w:rsidR="000619FD" w:rsidRPr="000619FD" w14:paraId="6813E141" w14:textId="77777777" w:rsidTr="0017095E">
        <w:trPr>
          <w:gridAfter w:val="1"/>
          <w:wAfter w:w="29" w:type="dxa"/>
          <w:trHeight w:val="1440"/>
          <w:tblHeader/>
        </w:trPr>
        <w:tc>
          <w:tcPr>
            <w:tcW w:w="2992"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EEFA719" w14:textId="77777777" w:rsidR="000619FD" w:rsidRPr="000619FD" w:rsidRDefault="000619FD" w:rsidP="000619FD">
            <w:pPr>
              <w:spacing w:after="0" w:line="240" w:lineRule="auto"/>
              <w:rPr>
                <w:rFonts w:ascii="Myriad Pro" w:hAnsi="Myriad Pro"/>
                <w:iCs/>
                <w:color w:val="FFFFFF" w:themeColor="background1"/>
                <w:sz w:val="18"/>
              </w:rPr>
            </w:pPr>
          </w:p>
        </w:tc>
        <w:tc>
          <w:tcPr>
            <w:tcW w:w="96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AEA54C7" w14:textId="77777777" w:rsidR="000619FD" w:rsidRPr="000619FD" w:rsidRDefault="000619FD" w:rsidP="000619FD">
            <w:pPr>
              <w:spacing w:after="0" w:line="240" w:lineRule="auto"/>
              <w:rPr>
                <w:rFonts w:ascii="Myriad Pro" w:hAnsi="Myriad Pro"/>
                <w:iCs/>
                <w:color w:val="FFFFFF" w:themeColor="background1"/>
                <w:sz w:val="18"/>
              </w:rPr>
            </w:pPr>
          </w:p>
        </w:tc>
        <w:tc>
          <w:tcPr>
            <w:tcW w:w="13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C34950" w14:textId="77777777" w:rsidR="000619FD" w:rsidRPr="000619FD" w:rsidRDefault="000619FD" w:rsidP="000619FD">
            <w:pPr>
              <w:spacing w:after="0" w:line="240" w:lineRule="auto"/>
              <w:rPr>
                <w:rFonts w:ascii="Myriad Pro" w:hAnsi="Myriad Pro"/>
                <w:iCs/>
                <w:color w:val="FFFFFF" w:themeColor="background1"/>
                <w:sz w:val="18"/>
              </w:rPr>
            </w:pPr>
          </w:p>
        </w:tc>
        <w:tc>
          <w:tcPr>
            <w:tcW w:w="1115"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0E02EA6" w14:textId="77777777" w:rsidR="000619FD" w:rsidRPr="000619FD" w:rsidRDefault="000619FD" w:rsidP="000619FD">
            <w:pPr>
              <w:spacing w:after="0" w:line="240" w:lineRule="auto"/>
              <w:rPr>
                <w:rFonts w:ascii="Myriad Pro" w:hAnsi="Myriad Pro"/>
                <w:iCs/>
                <w:color w:val="FFFFFF" w:themeColor="background1"/>
                <w:sz w:val="18"/>
              </w:rPr>
            </w:pPr>
          </w:p>
        </w:tc>
        <w:tc>
          <w:tcPr>
            <w:tcW w:w="12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6A4CB4" w14:textId="77777777" w:rsidR="000619FD" w:rsidRPr="000619FD" w:rsidRDefault="000619FD" w:rsidP="000619FD">
            <w:pPr>
              <w:spacing w:after="0" w:line="240" w:lineRule="auto"/>
              <w:rPr>
                <w:rFonts w:ascii="Myriad Pro" w:hAnsi="Myriad Pro"/>
                <w:iCs/>
                <w:color w:val="FFFFFF" w:themeColor="background1"/>
                <w:sz w:val="18"/>
              </w:rPr>
            </w:pPr>
          </w:p>
        </w:tc>
        <w:tc>
          <w:tcPr>
            <w:tcW w:w="102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00D6A4A" w14:textId="77777777" w:rsidR="000619FD" w:rsidRPr="000619FD" w:rsidRDefault="000619FD" w:rsidP="000619FD">
            <w:pPr>
              <w:spacing w:after="0" w:line="240" w:lineRule="auto"/>
              <w:rPr>
                <w:rFonts w:ascii="Myriad Pro" w:hAnsi="Myriad Pro"/>
                <w:iCs/>
                <w:color w:val="FFFFFF" w:themeColor="background1"/>
                <w:sz w:val="18"/>
              </w:rPr>
            </w:pP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DB35024"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 xml:space="preserve">ТБР - </w:t>
            </w:r>
            <w:r w:rsidR="00CC7EE8">
              <w:rPr>
                <w:rFonts w:ascii="Myriad Pro" w:hAnsi="Myriad Pro"/>
                <w:iCs/>
                <w:color w:val="FFFFFF" w:themeColor="background1"/>
                <w:sz w:val="18"/>
              </w:rPr>
              <w:t>предложение</w:t>
            </w:r>
          </w:p>
        </w:tc>
        <w:tc>
          <w:tcPr>
            <w:tcW w:w="12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166091"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 xml:space="preserve">ль - </w:t>
            </w:r>
            <w:r w:rsidR="00CC7EE8">
              <w:rPr>
                <w:rFonts w:ascii="Myriad Pro" w:hAnsi="Myriad Pro"/>
                <w:iCs/>
                <w:color w:val="FFFFFF" w:themeColor="background1"/>
                <w:sz w:val="18"/>
              </w:rPr>
              <w:t>предложение</w:t>
            </w:r>
          </w:p>
        </w:tc>
        <w:tc>
          <w:tcPr>
            <w:tcW w:w="1418" w:type="dxa"/>
            <w:gridSpan w:val="2"/>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C8350B3" w14:textId="77777777" w:rsidR="000619FD" w:rsidRPr="000619FD" w:rsidRDefault="000619FD" w:rsidP="000619FD">
            <w:pPr>
              <w:spacing w:after="0" w:line="240" w:lineRule="auto"/>
              <w:rPr>
                <w:rFonts w:ascii="Myriad Pro" w:hAnsi="Myriad Pro"/>
                <w:iCs/>
                <w:color w:val="FFFFFF" w:themeColor="background1"/>
                <w:sz w:val="18"/>
              </w:rPr>
            </w:pPr>
          </w:p>
        </w:tc>
        <w:tc>
          <w:tcPr>
            <w:tcW w:w="90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BBBB72"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ТБР -факт</w:t>
            </w:r>
          </w:p>
        </w:tc>
        <w:tc>
          <w:tcPr>
            <w:tcW w:w="125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12C4C8" w14:textId="77777777" w:rsidR="000619FD" w:rsidRPr="000619FD" w:rsidRDefault="000619FD" w:rsidP="000619FD">
            <w:pPr>
              <w:spacing w:after="0" w:line="240" w:lineRule="auto"/>
              <w:jc w:val="center"/>
              <w:rPr>
                <w:rFonts w:ascii="Myriad Pro" w:hAnsi="Myriad Pro"/>
                <w:iCs/>
                <w:color w:val="FFFFFF" w:themeColor="background1"/>
                <w:sz w:val="18"/>
              </w:rPr>
            </w:pPr>
            <w:r w:rsidRPr="000619F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0619FD">
              <w:rPr>
                <w:rFonts w:ascii="Myriad Pro" w:hAnsi="Myriad Pro"/>
                <w:iCs/>
                <w:color w:val="FFFFFF" w:themeColor="background1"/>
                <w:sz w:val="18"/>
              </w:rPr>
              <w:t>ль - факт</w:t>
            </w:r>
          </w:p>
        </w:tc>
      </w:tr>
      <w:tr w:rsidR="000619FD" w:rsidRPr="000619FD" w14:paraId="0775583B" w14:textId="77777777" w:rsidTr="0017095E">
        <w:trPr>
          <w:trHeight w:val="288"/>
        </w:trPr>
        <w:tc>
          <w:tcPr>
            <w:tcW w:w="11423" w:type="dxa"/>
            <w:gridSpan w:val="9"/>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5DB56815" w14:textId="77777777" w:rsidR="000619FD" w:rsidRPr="000619FD" w:rsidRDefault="007609BC" w:rsidP="007609BC">
            <w:pPr>
              <w:spacing w:after="0" w:line="240" w:lineRule="auto"/>
              <w:jc w:val="center"/>
              <w:rPr>
                <w:rFonts w:ascii="Myriad Pro" w:hAnsi="Myriad Pro"/>
                <w:iCs/>
                <w:sz w:val="18"/>
              </w:rPr>
            </w:pPr>
            <w:r>
              <w:rPr>
                <w:rFonts w:ascii="Myriad Pro" w:hAnsi="Myriad Pro"/>
                <w:iCs/>
                <w:sz w:val="18"/>
              </w:rPr>
              <w:t xml:space="preserve">                                                                                                                              </w:t>
            </w:r>
            <w:r w:rsidR="000619FD" w:rsidRPr="000619FD">
              <w:rPr>
                <w:rFonts w:ascii="Myriad Pro" w:hAnsi="Myriad Pro"/>
                <w:iCs/>
                <w:sz w:val="18"/>
              </w:rPr>
              <w:t>Подконтрольные расходы</w:t>
            </w:r>
          </w:p>
        </w:tc>
        <w:tc>
          <w:tcPr>
            <w:tcW w:w="1418" w:type="dxa"/>
            <w:gridSpan w:val="2"/>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366D5EF"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c>
          <w:tcPr>
            <w:tcW w:w="900" w:type="dxa"/>
            <w:gridSpan w:val="2"/>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6B29DF4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c>
          <w:tcPr>
            <w:tcW w:w="1250" w:type="dxa"/>
            <w:gridSpan w:val="2"/>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406896F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r>
      <w:tr w:rsidR="000619FD" w:rsidRPr="000619FD" w14:paraId="327AA666"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3BC68DA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Материальные затраты</w:t>
            </w:r>
          </w:p>
        </w:tc>
        <w:tc>
          <w:tcPr>
            <w:tcW w:w="965" w:type="dxa"/>
            <w:tcBorders>
              <w:top w:val="nil"/>
              <w:left w:val="nil"/>
              <w:bottom w:val="single" w:sz="4" w:space="0" w:color="auto"/>
              <w:right w:val="single" w:sz="4" w:space="0" w:color="auto"/>
            </w:tcBorders>
            <w:shd w:val="clear" w:color="auto" w:fill="auto"/>
            <w:vAlign w:val="center"/>
            <w:hideMark/>
          </w:tcPr>
          <w:p w14:paraId="4B3403D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583812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411 519,61</w:t>
            </w:r>
          </w:p>
        </w:tc>
        <w:tc>
          <w:tcPr>
            <w:tcW w:w="1115" w:type="dxa"/>
            <w:tcBorders>
              <w:top w:val="nil"/>
              <w:left w:val="nil"/>
              <w:bottom w:val="single" w:sz="4" w:space="0" w:color="auto"/>
              <w:right w:val="single" w:sz="4" w:space="0" w:color="auto"/>
            </w:tcBorders>
            <w:shd w:val="clear" w:color="auto" w:fill="auto"/>
            <w:vAlign w:val="center"/>
            <w:hideMark/>
          </w:tcPr>
          <w:p w14:paraId="40FF9F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411 519,61</w:t>
            </w:r>
          </w:p>
        </w:tc>
        <w:tc>
          <w:tcPr>
            <w:tcW w:w="1250" w:type="dxa"/>
            <w:tcBorders>
              <w:top w:val="nil"/>
              <w:left w:val="nil"/>
              <w:bottom w:val="single" w:sz="4" w:space="0" w:color="auto"/>
              <w:right w:val="single" w:sz="4" w:space="0" w:color="auto"/>
            </w:tcBorders>
            <w:shd w:val="clear" w:color="auto" w:fill="auto"/>
            <w:vAlign w:val="center"/>
            <w:hideMark/>
          </w:tcPr>
          <w:p w14:paraId="29893BB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410 322,71</w:t>
            </w:r>
          </w:p>
        </w:tc>
        <w:tc>
          <w:tcPr>
            <w:tcW w:w="1020" w:type="dxa"/>
            <w:tcBorders>
              <w:top w:val="nil"/>
              <w:left w:val="nil"/>
              <w:bottom w:val="single" w:sz="4" w:space="0" w:color="auto"/>
              <w:right w:val="single" w:sz="4" w:space="0" w:color="auto"/>
            </w:tcBorders>
            <w:shd w:val="clear" w:color="auto" w:fill="auto"/>
            <w:vAlign w:val="center"/>
            <w:hideMark/>
          </w:tcPr>
          <w:p w14:paraId="10C3A2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477 065,53</w:t>
            </w:r>
          </w:p>
        </w:tc>
        <w:tc>
          <w:tcPr>
            <w:tcW w:w="1418" w:type="dxa"/>
            <w:tcBorders>
              <w:top w:val="nil"/>
              <w:left w:val="nil"/>
              <w:bottom w:val="single" w:sz="4" w:space="0" w:color="auto"/>
              <w:right w:val="single" w:sz="4" w:space="0" w:color="auto"/>
            </w:tcBorders>
            <w:shd w:val="clear" w:color="000000" w:fill="FFFFFF"/>
            <w:vAlign w:val="center"/>
            <w:hideMark/>
          </w:tcPr>
          <w:p w14:paraId="3C37771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36E0698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-1 197</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A3D0E0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-1 197</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7350D06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-65 546</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7E58DF4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-66 743</w:t>
            </w:r>
          </w:p>
        </w:tc>
      </w:tr>
      <w:tr w:rsidR="000619FD" w:rsidRPr="000619FD" w14:paraId="5B18D393"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264E576C"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Сырье, материалы, запасные части, инструмент, топливо</w:t>
            </w:r>
          </w:p>
        </w:tc>
        <w:tc>
          <w:tcPr>
            <w:tcW w:w="965" w:type="dxa"/>
            <w:tcBorders>
              <w:top w:val="nil"/>
              <w:left w:val="nil"/>
              <w:bottom w:val="single" w:sz="4" w:space="0" w:color="auto"/>
              <w:right w:val="single" w:sz="4" w:space="0" w:color="auto"/>
            </w:tcBorders>
            <w:shd w:val="clear" w:color="auto" w:fill="auto"/>
            <w:vAlign w:val="center"/>
            <w:hideMark/>
          </w:tcPr>
          <w:p w14:paraId="267C7ED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111A9E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222 037,44</w:t>
            </w:r>
          </w:p>
        </w:tc>
        <w:tc>
          <w:tcPr>
            <w:tcW w:w="1115" w:type="dxa"/>
            <w:tcBorders>
              <w:top w:val="nil"/>
              <w:left w:val="nil"/>
              <w:bottom w:val="single" w:sz="4" w:space="0" w:color="auto"/>
              <w:right w:val="single" w:sz="4" w:space="0" w:color="auto"/>
            </w:tcBorders>
            <w:shd w:val="clear" w:color="auto" w:fill="auto"/>
            <w:vAlign w:val="center"/>
            <w:hideMark/>
          </w:tcPr>
          <w:p w14:paraId="454CD32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222 037,44</w:t>
            </w:r>
          </w:p>
        </w:tc>
        <w:tc>
          <w:tcPr>
            <w:tcW w:w="1250" w:type="dxa"/>
            <w:tcBorders>
              <w:top w:val="nil"/>
              <w:left w:val="nil"/>
              <w:bottom w:val="single" w:sz="4" w:space="0" w:color="auto"/>
              <w:right w:val="single" w:sz="4" w:space="0" w:color="auto"/>
            </w:tcBorders>
            <w:shd w:val="clear" w:color="auto" w:fill="auto"/>
            <w:vAlign w:val="center"/>
            <w:hideMark/>
          </w:tcPr>
          <w:p w14:paraId="2F4C933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221 391,65</w:t>
            </w:r>
          </w:p>
        </w:tc>
        <w:tc>
          <w:tcPr>
            <w:tcW w:w="1020" w:type="dxa"/>
            <w:tcBorders>
              <w:top w:val="nil"/>
              <w:left w:val="nil"/>
              <w:bottom w:val="single" w:sz="4" w:space="0" w:color="auto"/>
              <w:right w:val="single" w:sz="4" w:space="0" w:color="auto"/>
            </w:tcBorders>
            <w:shd w:val="clear" w:color="auto" w:fill="auto"/>
            <w:vAlign w:val="center"/>
            <w:hideMark/>
          </w:tcPr>
          <w:p w14:paraId="27B7C8D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334 253,43</w:t>
            </w:r>
          </w:p>
        </w:tc>
        <w:tc>
          <w:tcPr>
            <w:tcW w:w="1418" w:type="dxa"/>
            <w:tcBorders>
              <w:top w:val="nil"/>
              <w:left w:val="nil"/>
              <w:bottom w:val="single" w:sz="4" w:space="0" w:color="auto"/>
              <w:right w:val="single" w:sz="4" w:space="0" w:color="auto"/>
            </w:tcBorders>
            <w:shd w:val="clear" w:color="000000" w:fill="FFFFFF"/>
            <w:vAlign w:val="center"/>
            <w:hideMark/>
          </w:tcPr>
          <w:p w14:paraId="509FEA1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21E4715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-646</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3DCC92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-646</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581EDA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-112 216</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2BEC1A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-112 862</w:t>
            </w:r>
          </w:p>
        </w:tc>
      </w:tr>
      <w:tr w:rsidR="000619FD" w:rsidRPr="000619FD" w14:paraId="52FB8FD6" w14:textId="77777777" w:rsidTr="0017095E">
        <w:trPr>
          <w:gridAfter w:val="1"/>
          <w:wAfter w:w="29" w:type="dxa"/>
          <w:trHeight w:val="1104"/>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6279A46A"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965" w:type="dxa"/>
            <w:tcBorders>
              <w:top w:val="nil"/>
              <w:left w:val="nil"/>
              <w:bottom w:val="single" w:sz="4" w:space="0" w:color="auto"/>
              <w:right w:val="single" w:sz="4" w:space="0" w:color="auto"/>
            </w:tcBorders>
            <w:shd w:val="clear" w:color="auto" w:fill="auto"/>
            <w:vAlign w:val="center"/>
            <w:hideMark/>
          </w:tcPr>
          <w:p w14:paraId="6FA5539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3483D27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189 482,18</w:t>
            </w:r>
          </w:p>
        </w:tc>
        <w:tc>
          <w:tcPr>
            <w:tcW w:w="1115" w:type="dxa"/>
            <w:tcBorders>
              <w:top w:val="nil"/>
              <w:left w:val="nil"/>
              <w:bottom w:val="single" w:sz="4" w:space="0" w:color="auto"/>
              <w:right w:val="single" w:sz="4" w:space="0" w:color="auto"/>
            </w:tcBorders>
            <w:shd w:val="clear" w:color="auto" w:fill="auto"/>
            <w:vAlign w:val="center"/>
            <w:hideMark/>
          </w:tcPr>
          <w:p w14:paraId="402D21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189 482,18</w:t>
            </w:r>
          </w:p>
        </w:tc>
        <w:tc>
          <w:tcPr>
            <w:tcW w:w="1250" w:type="dxa"/>
            <w:tcBorders>
              <w:top w:val="nil"/>
              <w:left w:val="nil"/>
              <w:bottom w:val="single" w:sz="4" w:space="0" w:color="auto"/>
              <w:right w:val="single" w:sz="4" w:space="0" w:color="auto"/>
            </w:tcBorders>
            <w:shd w:val="clear" w:color="auto" w:fill="auto"/>
            <w:vAlign w:val="center"/>
            <w:hideMark/>
          </w:tcPr>
          <w:p w14:paraId="1E5CADE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188 931,07</w:t>
            </w:r>
          </w:p>
        </w:tc>
        <w:tc>
          <w:tcPr>
            <w:tcW w:w="1020" w:type="dxa"/>
            <w:tcBorders>
              <w:top w:val="nil"/>
              <w:left w:val="nil"/>
              <w:bottom w:val="single" w:sz="4" w:space="0" w:color="auto"/>
              <w:right w:val="single" w:sz="4" w:space="0" w:color="auto"/>
            </w:tcBorders>
            <w:shd w:val="clear" w:color="auto" w:fill="auto"/>
            <w:vAlign w:val="center"/>
            <w:hideMark/>
          </w:tcPr>
          <w:p w14:paraId="64894D1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142 812,10</w:t>
            </w:r>
          </w:p>
        </w:tc>
        <w:tc>
          <w:tcPr>
            <w:tcW w:w="1418" w:type="dxa"/>
            <w:tcBorders>
              <w:top w:val="nil"/>
              <w:left w:val="nil"/>
              <w:bottom w:val="single" w:sz="4" w:space="0" w:color="auto"/>
              <w:right w:val="single" w:sz="4" w:space="0" w:color="auto"/>
            </w:tcBorders>
            <w:shd w:val="clear" w:color="000000" w:fill="FFFFFF"/>
            <w:vAlign w:val="center"/>
            <w:hideMark/>
          </w:tcPr>
          <w:p w14:paraId="0260409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419A4EF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-551</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7D38A4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-551</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696DD4D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46 670</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58BE5C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46 119</w:t>
            </w:r>
          </w:p>
        </w:tc>
      </w:tr>
      <w:tr w:rsidR="000619FD" w:rsidRPr="000619FD" w14:paraId="69F27E0A"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7C9DE9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оплату труда</w:t>
            </w:r>
          </w:p>
        </w:tc>
        <w:tc>
          <w:tcPr>
            <w:tcW w:w="965" w:type="dxa"/>
            <w:tcBorders>
              <w:top w:val="nil"/>
              <w:left w:val="nil"/>
              <w:bottom w:val="single" w:sz="4" w:space="0" w:color="auto"/>
              <w:right w:val="single" w:sz="4" w:space="0" w:color="auto"/>
            </w:tcBorders>
            <w:shd w:val="clear" w:color="auto" w:fill="auto"/>
            <w:vAlign w:val="center"/>
            <w:hideMark/>
          </w:tcPr>
          <w:p w14:paraId="366CCBC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6D350D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1 685 358,43</w:t>
            </w:r>
          </w:p>
        </w:tc>
        <w:tc>
          <w:tcPr>
            <w:tcW w:w="1115" w:type="dxa"/>
            <w:tcBorders>
              <w:top w:val="nil"/>
              <w:left w:val="nil"/>
              <w:bottom w:val="single" w:sz="4" w:space="0" w:color="auto"/>
              <w:right w:val="single" w:sz="4" w:space="0" w:color="auto"/>
            </w:tcBorders>
            <w:shd w:val="clear" w:color="auto" w:fill="auto"/>
            <w:vAlign w:val="center"/>
            <w:hideMark/>
          </w:tcPr>
          <w:p w14:paraId="73D1FC8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1 685 358,43</w:t>
            </w:r>
          </w:p>
        </w:tc>
        <w:tc>
          <w:tcPr>
            <w:tcW w:w="1250" w:type="dxa"/>
            <w:tcBorders>
              <w:top w:val="nil"/>
              <w:left w:val="nil"/>
              <w:bottom w:val="single" w:sz="4" w:space="0" w:color="auto"/>
              <w:right w:val="single" w:sz="4" w:space="0" w:color="auto"/>
            </w:tcBorders>
            <w:shd w:val="clear" w:color="auto" w:fill="auto"/>
            <w:vAlign w:val="center"/>
            <w:hideMark/>
          </w:tcPr>
          <w:p w14:paraId="59D0F95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1 680 456,59</w:t>
            </w:r>
          </w:p>
        </w:tc>
        <w:tc>
          <w:tcPr>
            <w:tcW w:w="1020" w:type="dxa"/>
            <w:tcBorders>
              <w:top w:val="nil"/>
              <w:left w:val="nil"/>
              <w:bottom w:val="single" w:sz="4" w:space="0" w:color="auto"/>
              <w:right w:val="single" w:sz="4" w:space="0" w:color="auto"/>
            </w:tcBorders>
            <w:shd w:val="clear" w:color="auto" w:fill="auto"/>
            <w:vAlign w:val="center"/>
            <w:hideMark/>
          </w:tcPr>
          <w:p w14:paraId="40FA710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1 938 217,48</w:t>
            </w:r>
          </w:p>
        </w:tc>
        <w:tc>
          <w:tcPr>
            <w:tcW w:w="1418" w:type="dxa"/>
            <w:tcBorders>
              <w:top w:val="nil"/>
              <w:left w:val="nil"/>
              <w:bottom w:val="single" w:sz="4" w:space="0" w:color="auto"/>
              <w:right w:val="single" w:sz="4" w:space="0" w:color="auto"/>
            </w:tcBorders>
            <w:shd w:val="clear" w:color="000000" w:fill="FFFFFF"/>
            <w:vAlign w:val="center"/>
            <w:hideMark/>
          </w:tcPr>
          <w:p w14:paraId="62CEB4A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2EF5D4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-4 902</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27E6C8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-4 902</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5BA052C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-252 859</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09547D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-257 761</w:t>
            </w:r>
          </w:p>
        </w:tc>
      </w:tr>
      <w:tr w:rsidR="000619FD" w:rsidRPr="000619FD" w14:paraId="74BC9E56"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6DA2B8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Прочие расходы, всего, в том числе:</w:t>
            </w:r>
          </w:p>
        </w:tc>
        <w:tc>
          <w:tcPr>
            <w:tcW w:w="965" w:type="dxa"/>
            <w:tcBorders>
              <w:top w:val="nil"/>
              <w:left w:val="nil"/>
              <w:bottom w:val="single" w:sz="4" w:space="0" w:color="auto"/>
              <w:right w:val="single" w:sz="4" w:space="0" w:color="auto"/>
            </w:tcBorders>
            <w:shd w:val="clear" w:color="auto" w:fill="auto"/>
            <w:vAlign w:val="center"/>
            <w:hideMark/>
          </w:tcPr>
          <w:p w14:paraId="4AC501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noWrap/>
            <w:vAlign w:val="bottom"/>
            <w:hideMark/>
          </w:tcPr>
          <w:p w14:paraId="02E3304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271 754,06</w:t>
            </w:r>
          </w:p>
        </w:tc>
        <w:tc>
          <w:tcPr>
            <w:tcW w:w="1115" w:type="dxa"/>
            <w:tcBorders>
              <w:top w:val="nil"/>
              <w:left w:val="nil"/>
              <w:bottom w:val="single" w:sz="4" w:space="0" w:color="auto"/>
              <w:right w:val="single" w:sz="4" w:space="0" w:color="auto"/>
            </w:tcBorders>
            <w:shd w:val="clear" w:color="auto" w:fill="auto"/>
            <w:vAlign w:val="center"/>
            <w:hideMark/>
          </w:tcPr>
          <w:p w14:paraId="60BFD19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271 754,06</w:t>
            </w:r>
          </w:p>
        </w:tc>
        <w:tc>
          <w:tcPr>
            <w:tcW w:w="1250" w:type="dxa"/>
            <w:tcBorders>
              <w:top w:val="nil"/>
              <w:left w:val="nil"/>
              <w:bottom w:val="single" w:sz="4" w:space="0" w:color="auto"/>
              <w:right w:val="single" w:sz="4" w:space="0" w:color="auto"/>
            </w:tcBorders>
            <w:shd w:val="clear" w:color="auto" w:fill="auto"/>
            <w:vAlign w:val="center"/>
            <w:hideMark/>
          </w:tcPr>
          <w:p w14:paraId="39D921E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270 963,67</w:t>
            </w:r>
          </w:p>
        </w:tc>
        <w:tc>
          <w:tcPr>
            <w:tcW w:w="1020" w:type="dxa"/>
            <w:tcBorders>
              <w:top w:val="nil"/>
              <w:left w:val="nil"/>
              <w:bottom w:val="single" w:sz="4" w:space="0" w:color="auto"/>
              <w:right w:val="single" w:sz="4" w:space="0" w:color="auto"/>
            </w:tcBorders>
            <w:shd w:val="clear" w:color="auto" w:fill="auto"/>
            <w:vAlign w:val="center"/>
            <w:hideMark/>
          </w:tcPr>
          <w:p w14:paraId="59F61EF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600 252,20</w:t>
            </w:r>
          </w:p>
        </w:tc>
        <w:tc>
          <w:tcPr>
            <w:tcW w:w="1418" w:type="dxa"/>
            <w:tcBorders>
              <w:top w:val="nil"/>
              <w:left w:val="nil"/>
              <w:bottom w:val="single" w:sz="4" w:space="0" w:color="auto"/>
              <w:right w:val="single" w:sz="4" w:space="0" w:color="auto"/>
            </w:tcBorders>
            <w:shd w:val="clear" w:color="000000" w:fill="FFFFFF"/>
            <w:vAlign w:val="center"/>
            <w:hideMark/>
          </w:tcPr>
          <w:p w14:paraId="520EBC3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1A57D66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-790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6C85B3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-790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F60699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-328 498</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70BF44B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-329 289</w:t>
            </w:r>
          </w:p>
        </w:tc>
      </w:tr>
      <w:tr w:rsidR="000619FD" w:rsidRPr="000619FD" w14:paraId="4C6CDE0C"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0313325F"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Ремонт основных фондов*</w:t>
            </w:r>
          </w:p>
        </w:tc>
        <w:tc>
          <w:tcPr>
            <w:tcW w:w="965" w:type="dxa"/>
            <w:tcBorders>
              <w:top w:val="nil"/>
              <w:left w:val="nil"/>
              <w:bottom w:val="single" w:sz="4" w:space="0" w:color="auto"/>
              <w:right w:val="single" w:sz="4" w:space="0" w:color="auto"/>
            </w:tcBorders>
            <w:shd w:val="clear" w:color="auto" w:fill="auto"/>
            <w:vAlign w:val="center"/>
            <w:hideMark/>
          </w:tcPr>
          <w:p w14:paraId="128013F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568BDAE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15" w:type="dxa"/>
            <w:tcBorders>
              <w:top w:val="nil"/>
              <w:left w:val="nil"/>
              <w:bottom w:val="single" w:sz="4" w:space="0" w:color="auto"/>
              <w:right w:val="single" w:sz="4" w:space="0" w:color="auto"/>
            </w:tcBorders>
            <w:shd w:val="clear" w:color="auto" w:fill="auto"/>
            <w:vAlign w:val="center"/>
            <w:hideMark/>
          </w:tcPr>
          <w:p w14:paraId="4E5ABD4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auto" w:fill="auto"/>
            <w:vAlign w:val="center"/>
            <w:hideMark/>
          </w:tcPr>
          <w:p w14:paraId="0A1BCD9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20" w:type="dxa"/>
            <w:tcBorders>
              <w:top w:val="nil"/>
              <w:left w:val="nil"/>
              <w:bottom w:val="single" w:sz="4" w:space="0" w:color="auto"/>
              <w:right w:val="single" w:sz="4" w:space="0" w:color="auto"/>
            </w:tcBorders>
            <w:shd w:val="clear" w:color="auto" w:fill="auto"/>
            <w:vAlign w:val="center"/>
            <w:hideMark/>
          </w:tcPr>
          <w:p w14:paraId="67AC002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4C8F15F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90" w:type="dxa"/>
            <w:tcBorders>
              <w:top w:val="nil"/>
              <w:left w:val="nil"/>
              <w:bottom w:val="single" w:sz="4" w:space="0" w:color="auto"/>
              <w:right w:val="single" w:sz="4" w:space="0" w:color="auto"/>
            </w:tcBorders>
            <w:shd w:val="clear" w:color="000000" w:fill="FFFFFF"/>
            <w:vAlign w:val="center"/>
            <w:hideMark/>
          </w:tcPr>
          <w:p w14:paraId="284A5B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47B3949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4F58342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5D4B69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0619FD" w:rsidRPr="000619FD" w14:paraId="107C87C2"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078F587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Оплата работ и услуг сторонних организаций</w:t>
            </w:r>
          </w:p>
        </w:tc>
        <w:tc>
          <w:tcPr>
            <w:tcW w:w="965" w:type="dxa"/>
            <w:tcBorders>
              <w:top w:val="nil"/>
              <w:left w:val="nil"/>
              <w:bottom w:val="single" w:sz="4" w:space="0" w:color="auto"/>
              <w:right w:val="single" w:sz="4" w:space="0" w:color="auto"/>
            </w:tcBorders>
            <w:shd w:val="clear" w:color="auto" w:fill="auto"/>
            <w:vAlign w:val="center"/>
            <w:hideMark/>
          </w:tcPr>
          <w:p w14:paraId="21427CF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EC1DDF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115 443,31</w:t>
            </w:r>
          </w:p>
        </w:tc>
        <w:tc>
          <w:tcPr>
            <w:tcW w:w="1115" w:type="dxa"/>
            <w:tcBorders>
              <w:top w:val="nil"/>
              <w:left w:val="nil"/>
              <w:bottom w:val="single" w:sz="4" w:space="0" w:color="auto"/>
              <w:right w:val="single" w:sz="4" w:space="0" w:color="auto"/>
            </w:tcBorders>
            <w:shd w:val="clear" w:color="auto" w:fill="auto"/>
            <w:vAlign w:val="center"/>
            <w:hideMark/>
          </w:tcPr>
          <w:p w14:paraId="3E6DF1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115 443,31</w:t>
            </w:r>
          </w:p>
        </w:tc>
        <w:tc>
          <w:tcPr>
            <w:tcW w:w="1250" w:type="dxa"/>
            <w:tcBorders>
              <w:top w:val="nil"/>
              <w:left w:val="nil"/>
              <w:bottom w:val="single" w:sz="4" w:space="0" w:color="auto"/>
              <w:right w:val="single" w:sz="4" w:space="0" w:color="auto"/>
            </w:tcBorders>
            <w:shd w:val="clear" w:color="auto" w:fill="auto"/>
            <w:vAlign w:val="center"/>
            <w:hideMark/>
          </w:tcPr>
          <w:p w14:paraId="1AE401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115 107,54</w:t>
            </w:r>
          </w:p>
        </w:tc>
        <w:tc>
          <w:tcPr>
            <w:tcW w:w="1020" w:type="dxa"/>
            <w:tcBorders>
              <w:top w:val="nil"/>
              <w:left w:val="nil"/>
              <w:bottom w:val="single" w:sz="4" w:space="0" w:color="auto"/>
              <w:right w:val="single" w:sz="4" w:space="0" w:color="auto"/>
            </w:tcBorders>
            <w:shd w:val="clear" w:color="auto" w:fill="auto"/>
            <w:vAlign w:val="center"/>
            <w:hideMark/>
          </w:tcPr>
          <w:p w14:paraId="3827D0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340 489,72</w:t>
            </w:r>
          </w:p>
        </w:tc>
        <w:tc>
          <w:tcPr>
            <w:tcW w:w="1418" w:type="dxa"/>
            <w:tcBorders>
              <w:top w:val="nil"/>
              <w:left w:val="nil"/>
              <w:bottom w:val="single" w:sz="4" w:space="0" w:color="auto"/>
              <w:right w:val="single" w:sz="4" w:space="0" w:color="auto"/>
            </w:tcBorders>
            <w:shd w:val="clear" w:color="000000" w:fill="FFFFFF"/>
            <w:vAlign w:val="center"/>
            <w:hideMark/>
          </w:tcPr>
          <w:p w14:paraId="6A85028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0BBFF1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-336</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DB2EF5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-336</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494CF8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-225 046</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4BEAF9C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-225 382</w:t>
            </w:r>
          </w:p>
        </w:tc>
      </w:tr>
      <w:tr w:rsidR="000619FD" w:rsidRPr="000619FD" w14:paraId="7A0ACD9D"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470CFC2"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услуги связи</w:t>
            </w:r>
          </w:p>
        </w:tc>
        <w:tc>
          <w:tcPr>
            <w:tcW w:w="965" w:type="dxa"/>
            <w:tcBorders>
              <w:top w:val="nil"/>
              <w:left w:val="nil"/>
              <w:bottom w:val="single" w:sz="4" w:space="0" w:color="auto"/>
              <w:right w:val="single" w:sz="4" w:space="0" w:color="auto"/>
            </w:tcBorders>
            <w:shd w:val="clear" w:color="auto" w:fill="auto"/>
            <w:vAlign w:val="center"/>
            <w:hideMark/>
          </w:tcPr>
          <w:p w14:paraId="46DEF46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7252223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31 500,81</w:t>
            </w:r>
          </w:p>
        </w:tc>
        <w:tc>
          <w:tcPr>
            <w:tcW w:w="1115" w:type="dxa"/>
            <w:tcBorders>
              <w:top w:val="nil"/>
              <w:left w:val="nil"/>
              <w:bottom w:val="single" w:sz="4" w:space="0" w:color="auto"/>
              <w:right w:val="single" w:sz="4" w:space="0" w:color="auto"/>
            </w:tcBorders>
            <w:shd w:val="clear" w:color="auto" w:fill="auto"/>
            <w:vAlign w:val="center"/>
            <w:hideMark/>
          </w:tcPr>
          <w:p w14:paraId="53F6ED1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31 500,81</w:t>
            </w:r>
          </w:p>
        </w:tc>
        <w:tc>
          <w:tcPr>
            <w:tcW w:w="1250" w:type="dxa"/>
            <w:tcBorders>
              <w:top w:val="nil"/>
              <w:left w:val="nil"/>
              <w:bottom w:val="single" w:sz="4" w:space="0" w:color="auto"/>
              <w:right w:val="single" w:sz="4" w:space="0" w:color="auto"/>
            </w:tcBorders>
            <w:shd w:val="clear" w:color="auto" w:fill="auto"/>
            <w:vAlign w:val="center"/>
            <w:hideMark/>
          </w:tcPr>
          <w:p w14:paraId="42F39BF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31 409,19</w:t>
            </w:r>
          </w:p>
        </w:tc>
        <w:tc>
          <w:tcPr>
            <w:tcW w:w="1020" w:type="dxa"/>
            <w:tcBorders>
              <w:top w:val="nil"/>
              <w:left w:val="nil"/>
              <w:bottom w:val="single" w:sz="4" w:space="0" w:color="auto"/>
              <w:right w:val="single" w:sz="4" w:space="0" w:color="auto"/>
            </w:tcBorders>
            <w:shd w:val="clear" w:color="auto" w:fill="auto"/>
            <w:vAlign w:val="center"/>
            <w:hideMark/>
          </w:tcPr>
          <w:p w14:paraId="16B4686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31 588,41</w:t>
            </w:r>
          </w:p>
        </w:tc>
        <w:tc>
          <w:tcPr>
            <w:tcW w:w="1418" w:type="dxa"/>
            <w:tcBorders>
              <w:top w:val="nil"/>
              <w:left w:val="nil"/>
              <w:bottom w:val="single" w:sz="4" w:space="0" w:color="auto"/>
              <w:right w:val="single" w:sz="4" w:space="0" w:color="auto"/>
            </w:tcBorders>
            <w:shd w:val="clear" w:color="000000" w:fill="FFFFFF"/>
            <w:vAlign w:val="center"/>
            <w:hideMark/>
          </w:tcPr>
          <w:p w14:paraId="2215AD9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34B1CEA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2451B11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6D04743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-88</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5EEB0AD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-179</w:t>
            </w:r>
          </w:p>
        </w:tc>
      </w:tr>
      <w:tr w:rsidR="000619FD" w:rsidRPr="000619FD" w14:paraId="6C9EA2DD"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0B7EEA23"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Расходы на услуги вневедомственной охраны и коммунального хозяйства</w:t>
            </w:r>
          </w:p>
        </w:tc>
        <w:tc>
          <w:tcPr>
            <w:tcW w:w="965" w:type="dxa"/>
            <w:tcBorders>
              <w:top w:val="nil"/>
              <w:left w:val="nil"/>
              <w:bottom w:val="single" w:sz="4" w:space="0" w:color="auto"/>
              <w:right w:val="single" w:sz="4" w:space="0" w:color="auto"/>
            </w:tcBorders>
            <w:shd w:val="clear" w:color="auto" w:fill="auto"/>
            <w:vAlign w:val="center"/>
            <w:hideMark/>
          </w:tcPr>
          <w:p w14:paraId="1EE8FBF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6B17C00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51 077,14</w:t>
            </w:r>
          </w:p>
        </w:tc>
        <w:tc>
          <w:tcPr>
            <w:tcW w:w="1115" w:type="dxa"/>
            <w:tcBorders>
              <w:top w:val="nil"/>
              <w:left w:val="nil"/>
              <w:bottom w:val="single" w:sz="4" w:space="0" w:color="auto"/>
              <w:right w:val="single" w:sz="4" w:space="0" w:color="auto"/>
            </w:tcBorders>
            <w:shd w:val="clear" w:color="auto" w:fill="auto"/>
            <w:vAlign w:val="center"/>
            <w:hideMark/>
          </w:tcPr>
          <w:p w14:paraId="092E78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51 077,14</w:t>
            </w:r>
          </w:p>
        </w:tc>
        <w:tc>
          <w:tcPr>
            <w:tcW w:w="1250" w:type="dxa"/>
            <w:tcBorders>
              <w:top w:val="nil"/>
              <w:left w:val="nil"/>
              <w:bottom w:val="single" w:sz="4" w:space="0" w:color="auto"/>
              <w:right w:val="single" w:sz="4" w:space="0" w:color="auto"/>
            </w:tcBorders>
            <w:shd w:val="clear" w:color="auto" w:fill="auto"/>
            <w:vAlign w:val="center"/>
            <w:hideMark/>
          </w:tcPr>
          <w:p w14:paraId="56E3DD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50 928,58</w:t>
            </w:r>
          </w:p>
        </w:tc>
        <w:tc>
          <w:tcPr>
            <w:tcW w:w="1020" w:type="dxa"/>
            <w:tcBorders>
              <w:top w:val="nil"/>
              <w:left w:val="nil"/>
              <w:bottom w:val="single" w:sz="4" w:space="0" w:color="auto"/>
              <w:right w:val="single" w:sz="4" w:space="0" w:color="auto"/>
            </w:tcBorders>
            <w:shd w:val="clear" w:color="auto" w:fill="auto"/>
            <w:vAlign w:val="center"/>
            <w:hideMark/>
          </w:tcPr>
          <w:p w14:paraId="7EBDBFF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41 347,81</w:t>
            </w:r>
          </w:p>
        </w:tc>
        <w:tc>
          <w:tcPr>
            <w:tcW w:w="1418" w:type="dxa"/>
            <w:tcBorders>
              <w:top w:val="nil"/>
              <w:left w:val="nil"/>
              <w:bottom w:val="single" w:sz="4" w:space="0" w:color="auto"/>
              <w:right w:val="single" w:sz="4" w:space="0" w:color="auto"/>
            </w:tcBorders>
            <w:shd w:val="clear" w:color="000000" w:fill="FFFFFF"/>
            <w:vAlign w:val="center"/>
            <w:hideMark/>
          </w:tcPr>
          <w:p w14:paraId="50799A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642A115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-149</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CE94BA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-149</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5D08B70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9 729</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261CA6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9 581</w:t>
            </w:r>
          </w:p>
        </w:tc>
      </w:tr>
      <w:tr w:rsidR="000619FD" w:rsidRPr="000619FD" w14:paraId="68440D10"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CDAE323"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lastRenderedPageBreak/>
              <w:t>Расходы на юридические и информационные услуги</w:t>
            </w:r>
          </w:p>
        </w:tc>
        <w:tc>
          <w:tcPr>
            <w:tcW w:w="965" w:type="dxa"/>
            <w:tcBorders>
              <w:top w:val="nil"/>
              <w:left w:val="nil"/>
              <w:bottom w:val="single" w:sz="4" w:space="0" w:color="auto"/>
              <w:right w:val="single" w:sz="4" w:space="0" w:color="auto"/>
            </w:tcBorders>
            <w:shd w:val="clear" w:color="auto" w:fill="auto"/>
            <w:vAlign w:val="center"/>
            <w:hideMark/>
          </w:tcPr>
          <w:p w14:paraId="14486A1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391ACCE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25 137,31</w:t>
            </w:r>
          </w:p>
        </w:tc>
        <w:tc>
          <w:tcPr>
            <w:tcW w:w="1115" w:type="dxa"/>
            <w:tcBorders>
              <w:top w:val="nil"/>
              <w:left w:val="nil"/>
              <w:bottom w:val="single" w:sz="4" w:space="0" w:color="auto"/>
              <w:right w:val="single" w:sz="4" w:space="0" w:color="auto"/>
            </w:tcBorders>
            <w:shd w:val="clear" w:color="auto" w:fill="auto"/>
            <w:vAlign w:val="center"/>
            <w:hideMark/>
          </w:tcPr>
          <w:p w14:paraId="5434480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25 137,31</w:t>
            </w:r>
          </w:p>
        </w:tc>
        <w:tc>
          <w:tcPr>
            <w:tcW w:w="1250" w:type="dxa"/>
            <w:tcBorders>
              <w:top w:val="nil"/>
              <w:left w:val="nil"/>
              <w:bottom w:val="single" w:sz="4" w:space="0" w:color="auto"/>
              <w:right w:val="single" w:sz="4" w:space="0" w:color="auto"/>
            </w:tcBorders>
            <w:shd w:val="clear" w:color="auto" w:fill="auto"/>
            <w:vAlign w:val="center"/>
            <w:hideMark/>
          </w:tcPr>
          <w:p w14:paraId="74BC53F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25 064,20</w:t>
            </w:r>
          </w:p>
        </w:tc>
        <w:tc>
          <w:tcPr>
            <w:tcW w:w="1020" w:type="dxa"/>
            <w:tcBorders>
              <w:top w:val="nil"/>
              <w:left w:val="nil"/>
              <w:bottom w:val="single" w:sz="4" w:space="0" w:color="auto"/>
              <w:right w:val="single" w:sz="4" w:space="0" w:color="auto"/>
            </w:tcBorders>
            <w:shd w:val="clear" w:color="auto" w:fill="auto"/>
            <w:vAlign w:val="center"/>
            <w:hideMark/>
          </w:tcPr>
          <w:p w14:paraId="77EEFF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33 008,14</w:t>
            </w:r>
          </w:p>
        </w:tc>
        <w:tc>
          <w:tcPr>
            <w:tcW w:w="1418" w:type="dxa"/>
            <w:tcBorders>
              <w:top w:val="nil"/>
              <w:left w:val="nil"/>
              <w:bottom w:val="single" w:sz="4" w:space="0" w:color="auto"/>
              <w:right w:val="single" w:sz="4" w:space="0" w:color="auto"/>
            </w:tcBorders>
            <w:shd w:val="clear" w:color="000000" w:fill="FFFFFF"/>
            <w:vAlign w:val="center"/>
            <w:hideMark/>
          </w:tcPr>
          <w:p w14:paraId="26BE765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73CDFF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-73</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40DC524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-73</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5F4CC40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-7 871</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1F0A469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-7 944</w:t>
            </w:r>
          </w:p>
        </w:tc>
      </w:tr>
      <w:tr w:rsidR="000619FD" w:rsidRPr="000619FD" w14:paraId="175B32A7"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5B60DB6"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Расходы на аудиторские и консультационные услуги</w:t>
            </w:r>
          </w:p>
        </w:tc>
        <w:tc>
          <w:tcPr>
            <w:tcW w:w="965" w:type="dxa"/>
            <w:tcBorders>
              <w:top w:val="nil"/>
              <w:left w:val="nil"/>
              <w:bottom w:val="single" w:sz="4" w:space="0" w:color="auto"/>
              <w:right w:val="single" w:sz="4" w:space="0" w:color="auto"/>
            </w:tcBorders>
            <w:shd w:val="clear" w:color="auto" w:fill="auto"/>
            <w:vAlign w:val="center"/>
            <w:hideMark/>
          </w:tcPr>
          <w:p w14:paraId="0438AC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D2B4E4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15" w:type="dxa"/>
            <w:tcBorders>
              <w:top w:val="nil"/>
              <w:left w:val="nil"/>
              <w:bottom w:val="single" w:sz="4" w:space="0" w:color="auto"/>
              <w:right w:val="single" w:sz="4" w:space="0" w:color="auto"/>
            </w:tcBorders>
            <w:shd w:val="clear" w:color="auto" w:fill="auto"/>
            <w:vAlign w:val="center"/>
            <w:hideMark/>
          </w:tcPr>
          <w:p w14:paraId="516697D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auto" w:fill="auto"/>
            <w:vAlign w:val="center"/>
            <w:hideMark/>
          </w:tcPr>
          <w:p w14:paraId="67DBE6B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20" w:type="dxa"/>
            <w:tcBorders>
              <w:top w:val="nil"/>
              <w:left w:val="nil"/>
              <w:bottom w:val="single" w:sz="4" w:space="0" w:color="auto"/>
              <w:right w:val="single" w:sz="4" w:space="0" w:color="auto"/>
            </w:tcBorders>
            <w:shd w:val="clear" w:color="auto" w:fill="auto"/>
            <w:vAlign w:val="center"/>
            <w:hideMark/>
          </w:tcPr>
          <w:p w14:paraId="7A2F3C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0129EBF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404DEBA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8560A6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67D9370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1321EBA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0619FD" w:rsidRPr="000619FD" w14:paraId="5F35A0F7"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20B2EC3D"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Прочие услуги сторонних организаций</w:t>
            </w:r>
          </w:p>
        </w:tc>
        <w:tc>
          <w:tcPr>
            <w:tcW w:w="965" w:type="dxa"/>
            <w:tcBorders>
              <w:top w:val="nil"/>
              <w:left w:val="nil"/>
              <w:bottom w:val="single" w:sz="4" w:space="0" w:color="auto"/>
              <w:right w:val="single" w:sz="4" w:space="0" w:color="auto"/>
            </w:tcBorders>
            <w:shd w:val="clear" w:color="auto" w:fill="auto"/>
            <w:vAlign w:val="center"/>
            <w:hideMark/>
          </w:tcPr>
          <w:p w14:paraId="0B1DA3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B08AB1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7 728,05</w:t>
            </w:r>
          </w:p>
        </w:tc>
        <w:tc>
          <w:tcPr>
            <w:tcW w:w="1115" w:type="dxa"/>
            <w:tcBorders>
              <w:top w:val="nil"/>
              <w:left w:val="nil"/>
              <w:bottom w:val="single" w:sz="4" w:space="0" w:color="auto"/>
              <w:right w:val="single" w:sz="4" w:space="0" w:color="auto"/>
            </w:tcBorders>
            <w:shd w:val="clear" w:color="auto" w:fill="auto"/>
            <w:vAlign w:val="center"/>
            <w:hideMark/>
          </w:tcPr>
          <w:p w14:paraId="66996E3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7 728,05</w:t>
            </w:r>
          </w:p>
        </w:tc>
        <w:tc>
          <w:tcPr>
            <w:tcW w:w="1250" w:type="dxa"/>
            <w:tcBorders>
              <w:top w:val="nil"/>
              <w:left w:val="nil"/>
              <w:bottom w:val="single" w:sz="4" w:space="0" w:color="auto"/>
              <w:right w:val="single" w:sz="4" w:space="0" w:color="auto"/>
            </w:tcBorders>
            <w:shd w:val="clear" w:color="auto" w:fill="auto"/>
            <w:vAlign w:val="center"/>
            <w:hideMark/>
          </w:tcPr>
          <w:p w14:paraId="27264F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7 705,57</w:t>
            </w:r>
          </w:p>
        </w:tc>
        <w:tc>
          <w:tcPr>
            <w:tcW w:w="1020" w:type="dxa"/>
            <w:tcBorders>
              <w:top w:val="nil"/>
              <w:left w:val="nil"/>
              <w:bottom w:val="single" w:sz="4" w:space="0" w:color="auto"/>
              <w:right w:val="single" w:sz="4" w:space="0" w:color="auto"/>
            </w:tcBorders>
            <w:shd w:val="clear" w:color="auto" w:fill="auto"/>
            <w:vAlign w:val="center"/>
            <w:hideMark/>
          </w:tcPr>
          <w:p w14:paraId="03CE912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234 545,36</w:t>
            </w:r>
          </w:p>
        </w:tc>
        <w:tc>
          <w:tcPr>
            <w:tcW w:w="1418" w:type="dxa"/>
            <w:tcBorders>
              <w:top w:val="nil"/>
              <w:left w:val="nil"/>
              <w:bottom w:val="single" w:sz="4" w:space="0" w:color="auto"/>
              <w:right w:val="single" w:sz="4" w:space="0" w:color="auto"/>
            </w:tcBorders>
            <w:shd w:val="clear" w:color="000000" w:fill="FFFFFF"/>
            <w:vAlign w:val="center"/>
            <w:hideMark/>
          </w:tcPr>
          <w:p w14:paraId="26A3708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6721432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21969D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23FEF61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-226 817</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73389A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-226 840</w:t>
            </w:r>
          </w:p>
        </w:tc>
      </w:tr>
      <w:tr w:rsidR="000619FD" w:rsidRPr="000619FD" w14:paraId="4153EB54"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276D0BE2"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командировки и представительские</w:t>
            </w:r>
          </w:p>
        </w:tc>
        <w:tc>
          <w:tcPr>
            <w:tcW w:w="965" w:type="dxa"/>
            <w:tcBorders>
              <w:top w:val="nil"/>
              <w:left w:val="nil"/>
              <w:bottom w:val="single" w:sz="4" w:space="0" w:color="auto"/>
              <w:right w:val="single" w:sz="4" w:space="0" w:color="auto"/>
            </w:tcBorders>
            <w:shd w:val="clear" w:color="auto" w:fill="auto"/>
            <w:vAlign w:val="center"/>
            <w:hideMark/>
          </w:tcPr>
          <w:p w14:paraId="1D6DA30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12136FA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38 742,25</w:t>
            </w:r>
          </w:p>
        </w:tc>
        <w:tc>
          <w:tcPr>
            <w:tcW w:w="1115" w:type="dxa"/>
            <w:tcBorders>
              <w:top w:val="nil"/>
              <w:left w:val="nil"/>
              <w:bottom w:val="single" w:sz="4" w:space="0" w:color="auto"/>
              <w:right w:val="single" w:sz="4" w:space="0" w:color="auto"/>
            </w:tcBorders>
            <w:shd w:val="clear" w:color="auto" w:fill="auto"/>
            <w:vAlign w:val="center"/>
            <w:hideMark/>
          </w:tcPr>
          <w:p w14:paraId="0EAE162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38 742,25</w:t>
            </w:r>
          </w:p>
        </w:tc>
        <w:tc>
          <w:tcPr>
            <w:tcW w:w="1250" w:type="dxa"/>
            <w:tcBorders>
              <w:top w:val="nil"/>
              <w:left w:val="nil"/>
              <w:bottom w:val="single" w:sz="4" w:space="0" w:color="auto"/>
              <w:right w:val="single" w:sz="4" w:space="0" w:color="auto"/>
            </w:tcBorders>
            <w:shd w:val="clear" w:color="auto" w:fill="auto"/>
            <w:vAlign w:val="center"/>
            <w:hideMark/>
          </w:tcPr>
          <w:p w14:paraId="4795C05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38 629,57</w:t>
            </w:r>
          </w:p>
        </w:tc>
        <w:tc>
          <w:tcPr>
            <w:tcW w:w="1020" w:type="dxa"/>
            <w:tcBorders>
              <w:top w:val="nil"/>
              <w:left w:val="nil"/>
              <w:bottom w:val="single" w:sz="4" w:space="0" w:color="auto"/>
              <w:right w:val="single" w:sz="4" w:space="0" w:color="auto"/>
            </w:tcBorders>
            <w:shd w:val="clear" w:color="auto" w:fill="auto"/>
            <w:vAlign w:val="center"/>
            <w:hideMark/>
          </w:tcPr>
          <w:p w14:paraId="5701D84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44 290,19</w:t>
            </w:r>
          </w:p>
        </w:tc>
        <w:tc>
          <w:tcPr>
            <w:tcW w:w="1418" w:type="dxa"/>
            <w:tcBorders>
              <w:top w:val="nil"/>
              <w:left w:val="nil"/>
              <w:bottom w:val="single" w:sz="4" w:space="0" w:color="auto"/>
              <w:right w:val="single" w:sz="4" w:space="0" w:color="auto"/>
            </w:tcBorders>
            <w:shd w:val="clear" w:color="000000" w:fill="FFFFFF"/>
            <w:vAlign w:val="center"/>
            <w:hideMark/>
          </w:tcPr>
          <w:p w14:paraId="7CD3C90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63D30CB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-113</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29AE0B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-113</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7AAB43A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-5 548</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174EB3C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-5 661</w:t>
            </w:r>
          </w:p>
        </w:tc>
      </w:tr>
      <w:tr w:rsidR="000619FD" w:rsidRPr="000619FD" w14:paraId="05964891"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4B77D007"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подготовку кадров</w:t>
            </w:r>
          </w:p>
        </w:tc>
        <w:tc>
          <w:tcPr>
            <w:tcW w:w="965" w:type="dxa"/>
            <w:tcBorders>
              <w:top w:val="nil"/>
              <w:left w:val="nil"/>
              <w:bottom w:val="single" w:sz="4" w:space="0" w:color="auto"/>
              <w:right w:val="single" w:sz="4" w:space="0" w:color="auto"/>
            </w:tcBorders>
            <w:shd w:val="clear" w:color="auto" w:fill="auto"/>
            <w:vAlign w:val="center"/>
            <w:hideMark/>
          </w:tcPr>
          <w:p w14:paraId="4E74869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675B43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9 698,05</w:t>
            </w:r>
          </w:p>
        </w:tc>
        <w:tc>
          <w:tcPr>
            <w:tcW w:w="1115" w:type="dxa"/>
            <w:tcBorders>
              <w:top w:val="nil"/>
              <w:left w:val="nil"/>
              <w:bottom w:val="single" w:sz="4" w:space="0" w:color="auto"/>
              <w:right w:val="single" w:sz="4" w:space="0" w:color="auto"/>
            </w:tcBorders>
            <w:shd w:val="clear" w:color="auto" w:fill="auto"/>
            <w:vAlign w:val="center"/>
            <w:hideMark/>
          </w:tcPr>
          <w:p w14:paraId="3333323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9 698,05</w:t>
            </w:r>
          </w:p>
        </w:tc>
        <w:tc>
          <w:tcPr>
            <w:tcW w:w="1250" w:type="dxa"/>
            <w:tcBorders>
              <w:top w:val="nil"/>
              <w:left w:val="nil"/>
              <w:bottom w:val="single" w:sz="4" w:space="0" w:color="auto"/>
              <w:right w:val="single" w:sz="4" w:space="0" w:color="auto"/>
            </w:tcBorders>
            <w:shd w:val="clear" w:color="auto" w:fill="auto"/>
            <w:vAlign w:val="center"/>
            <w:hideMark/>
          </w:tcPr>
          <w:p w14:paraId="4E19C75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9 669,84</w:t>
            </w:r>
          </w:p>
        </w:tc>
        <w:tc>
          <w:tcPr>
            <w:tcW w:w="1020" w:type="dxa"/>
            <w:tcBorders>
              <w:top w:val="nil"/>
              <w:left w:val="nil"/>
              <w:bottom w:val="single" w:sz="4" w:space="0" w:color="auto"/>
              <w:right w:val="single" w:sz="4" w:space="0" w:color="auto"/>
            </w:tcBorders>
            <w:shd w:val="clear" w:color="auto" w:fill="auto"/>
            <w:vAlign w:val="center"/>
            <w:hideMark/>
          </w:tcPr>
          <w:p w14:paraId="4E001A6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10 312,21</w:t>
            </w:r>
          </w:p>
        </w:tc>
        <w:tc>
          <w:tcPr>
            <w:tcW w:w="1418" w:type="dxa"/>
            <w:tcBorders>
              <w:top w:val="nil"/>
              <w:left w:val="nil"/>
              <w:bottom w:val="single" w:sz="4" w:space="0" w:color="auto"/>
              <w:right w:val="single" w:sz="4" w:space="0" w:color="auto"/>
            </w:tcBorders>
            <w:shd w:val="clear" w:color="000000" w:fill="FFFFFF"/>
            <w:vAlign w:val="center"/>
            <w:hideMark/>
          </w:tcPr>
          <w:p w14:paraId="7501F9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67CE59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724008E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1DA2AC4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-614</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4B7431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-642</w:t>
            </w:r>
          </w:p>
        </w:tc>
      </w:tr>
      <w:tr w:rsidR="000619FD" w:rsidRPr="000619FD" w14:paraId="69A07C0D"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16A8969"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обеспечение нормальных условий труда и мер по технике безопасности</w:t>
            </w:r>
          </w:p>
        </w:tc>
        <w:tc>
          <w:tcPr>
            <w:tcW w:w="965" w:type="dxa"/>
            <w:tcBorders>
              <w:top w:val="nil"/>
              <w:left w:val="nil"/>
              <w:bottom w:val="single" w:sz="4" w:space="0" w:color="auto"/>
              <w:right w:val="single" w:sz="4" w:space="0" w:color="auto"/>
            </w:tcBorders>
            <w:shd w:val="clear" w:color="auto" w:fill="auto"/>
            <w:vAlign w:val="center"/>
            <w:hideMark/>
          </w:tcPr>
          <w:p w14:paraId="1F267D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2B5EB1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17 858,04</w:t>
            </w:r>
          </w:p>
        </w:tc>
        <w:tc>
          <w:tcPr>
            <w:tcW w:w="1115" w:type="dxa"/>
            <w:tcBorders>
              <w:top w:val="nil"/>
              <w:left w:val="nil"/>
              <w:bottom w:val="single" w:sz="4" w:space="0" w:color="auto"/>
              <w:right w:val="single" w:sz="4" w:space="0" w:color="auto"/>
            </w:tcBorders>
            <w:shd w:val="clear" w:color="auto" w:fill="auto"/>
            <w:vAlign w:val="center"/>
            <w:hideMark/>
          </w:tcPr>
          <w:p w14:paraId="38085FE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17 858,04</w:t>
            </w:r>
          </w:p>
        </w:tc>
        <w:tc>
          <w:tcPr>
            <w:tcW w:w="1250" w:type="dxa"/>
            <w:tcBorders>
              <w:top w:val="nil"/>
              <w:left w:val="nil"/>
              <w:bottom w:val="single" w:sz="4" w:space="0" w:color="auto"/>
              <w:right w:val="single" w:sz="4" w:space="0" w:color="auto"/>
            </w:tcBorders>
            <w:shd w:val="clear" w:color="auto" w:fill="auto"/>
            <w:vAlign w:val="center"/>
            <w:hideMark/>
          </w:tcPr>
          <w:p w14:paraId="345390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17 806,10</w:t>
            </w:r>
          </w:p>
        </w:tc>
        <w:tc>
          <w:tcPr>
            <w:tcW w:w="1020" w:type="dxa"/>
            <w:tcBorders>
              <w:top w:val="nil"/>
              <w:left w:val="nil"/>
              <w:bottom w:val="single" w:sz="4" w:space="0" w:color="auto"/>
              <w:right w:val="single" w:sz="4" w:space="0" w:color="auto"/>
            </w:tcBorders>
            <w:shd w:val="clear" w:color="auto" w:fill="auto"/>
            <w:vAlign w:val="center"/>
            <w:hideMark/>
          </w:tcPr>
          <w:p w14:paraId="04E72D0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1 328,14</w:t>
            </w:r>
          </w:p>
        </w:tc>
        <w:tc>
          <w:tcPr>
            <w:tcW w:w="1418" w:type="dxa"/>
            <w:tcBorders>
              <w:top w:val="nil"/>
              <w:left w:val="nil"/>
              <w:bottom w:val="single" w:sz="4" w:space="0" w:color="auto"/>
              <w:right w:val="single" w:sz="4" w:space="0" w:color="auto"/>
            </w:tcBorders>
            <w:shd w:val="clear" w:color="000000" w:fill="FFFFFF"/>
            <w:vAlign w:val="center"/>
            <w:hideMark/>
          </w:tcPr>
          <w:p w14:paraId="33B6C7C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061BB2A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-52</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6FA281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-52</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484804E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16 530</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DF0CAC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16 478</w:t>
            </w:r>
          </w:p>
        </w:tc>
      </w:tr>
      <w:tr w:rsidR="000619FD" w:rsidRPr="000619FD" w14:paraId="7FF69B7B"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4CC3E24D"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страхование</w:t>
            </w:r>
          </w:p>
        </w:tc>
        <w:tc>
          <w:tcPr>
            <w:tcW w:w="965" w:type="dxa"/>
            <w:tcBorders>
              <w:top w:val="nil"/>
              <w:left w:val="nil"/>
              <w:bottom w:val="single" w:sz="4" w:space="0" w:color="auto"/>
              <w:right w:val="single" w:sz="4" w:space="0" w:color="auto"/>
            </w:tcBorders>
            <w:shd w:val="clear" w:color="auto" w:fill="auto"/>
            <w:vAlign w:val="center"/>
            <w:hideMark/>
          </w:tcPr>
          <w:p w14:paraId="11CD8D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15ADABB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16 104,45</w:t>
            </w:r>
          </w:p>
        </w:tc>
        <w:tc>
          <w:tcPr>
            <w:tcW w:w="1115" w:type="dxa"/>
            <w:tcBorders>
              <w:top w:val="nil"/>
              <w:left w:val="nil"/>
              <w:bottom w:val="single" w:sz="4" w:space="0" w:color="auto"/>
              <w:right w:val="single" w:sz="4" w:space="0" w:color="auto"/>
            </w:tcBorders>
            <w:shd w:val="clear" w:color="auto" w:fill="auto"/>
            <w:vAlign w:val="center"/>
            <w:hideMark/>
          </w:tcPr>
          <w:p w14:paraId="42A1B0C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16 104,45</w:t>
            </w:r>
          </w:p>
        </w:tc>
        <w:tc>
          <w:tcPr>
            <w:tcW w:w="1250" w:type="dxa"/>
            <w:tcBorders>
              <w:top w:val="nil"/>
              <w:left w:val="nil"/>
              <w:bottom w:val="single" w:sz="4" w:space="0" w:color="auto"/>
              <w:right w:val="single" w:sz="4" w:space="0" w:color="auto"/>
            </w:tcBorders>
            <w:shd w:val="clear" w:color="auto" w:fill="auto"/>
            <w:vAlign w:val="center"/>
            <w:hideMark/>
          </w:tcPr>
          <w:p w14:paraId="50076A3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16 057,61</w:t>
            </w:r>
          </w:p>
        </w:tc>
        <w:tc>
          <w:tcPr>
            <w:tcW w:w="1020" w:type="dxa"/>
            <w:tcBorders>
              <w:top w:val="nil"/>
              <w:left w:val="nil"/>
              <w:bottom w:val="single" w:sz="4" w:space="0" w:color="auto"/>
              <w:right w:val="single" w:sz="4" w:space="0" w:color="auto"/>
            </w:tcBorders>
            <w:shd w:val="clear" w:color="auto" w:fill="auto"/>
            <w:vAlign w:val="center"/>
            <w:hideMark/>
          </w:tcPr>
          <w:p w14:paraId="47832C2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13 529,19</w:t>
            </w:r>
          </w:p>
        </w:tc>
        <w:tc>
          <w:tcPr>
            <w:tcW w:w="1418" w:type="dxa"/>
            <w:tcBorders>
              <w:top w:val="nil"/>
              <w:left w:val="nil"/>
              <w:bottom w:val="single" w:sz="4" w:space="0" w:color="auto"/>
              <w:right w:val="single" w:sz="4" w:space="0" w:color="auto"/>
            </w:tcBorders>
            <w:shd w:val="clear" w:color="000000" w:fill="FFFFFF"/>
            <w:vAlign w:val="center"/>
            <w:hideMark/>
          </w:tcPr>
          <w:p w14:paraId="0E41C26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0BCB313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D2C28B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722268C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2 575</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2D1B00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2 528</w:t>
            </w:r>
          </w:p>
        </w:tc>
      </w:tr>
      <w:tr w:rsidR="000619FD" w:rsidRPr="000619FD" w14:paraId="6C802F12"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32B7B053"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Другие прочие расходы</w:t>
            </w:r>
          </w:p>
        </w:tc>
        <w:tc>
          <w:tcPr>
            <w:tcW w:w="965" w:type="dxa"/>
            <w:tcBorders>
              <w:top w:val="nil"/>
              <w:left w:val="nil"/>
              <w:bottom w:val="single" w:sz="4" w:space="0" w:color="auto"/>
              <w:right w:val="single" w:sz="4" w:space="0" w:color="auto"/>
            </w:tcBorders>
            <w:shd w:val="clear" w:color="auto" w:fill="auto"/>
            <w:vAlign w:val="center"/>
            <w:hideMark/>
          </w:tcPr>
          <w:p w14:paraId="4BF436B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72E31CA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74 177,97</w:t>
            </w:r>
          </w:p>
        </w:tc>
        <w:tc>
          <w:tcPr>
            <w:tcW w:w="1115" w:type="dxa"/>
            <w:tcBorders>
              <w:top w:val="nil"/>
              <w:left w:val="nil"/>
              <w:bottom w:val="single" w:sz="4" w:space="0" w:color="auto"/>
              <w:right w:val="single" w:sz="4" w:space="0" w:color="auto"/>
            </w:tcBorders>
            <w:shd w:val="clear" w:color="auto" w:fill="auto"/>
            <w:vAlign w:val="center"/>
            <w:hideMark/>
          </w:tcPr>
          <w:p w14:paraId="0DCE681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74 177,97</w:t>
            </w:r>
          </w:p>
        </w:tc>
        <w:tc>
          <w:tcPr>
            <w:tcW w:w="1250" w:type="dxa"/>
            <w:tcBorders>
              <w:top w:val="nil"/>
              <w:left w:val="nil"/>
              <w:bottom w:val="single" w:sz="4" w:space="0" w:color="auto"/>
              <w:right w:val="single" w:sz="4" w:space="0" w:color="auto"/>
            </w:tcBorders>
            <w:shd w:val="clear" w:color="auto" w:fill="auto"/>
            <w:vAlign w:val="center"/>
            <w:hideMark/>
          </w:tcPr>
          <w:p w14:paraId="427D04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73 962,22</w:t>
            </w:r>
          </w:p>
        </w:tc>
        <w:tc>
          <w:tcPr>
            <w:tcW w:w="1020" w:type="dxa"/>
            <w:tcBorders>
              <w:top w:val="nil"/>
              <w:left w:val="nil"/>
              <w:bottom w:val="single" w:sz="4" w:space="0" w:color="auto"/>
              <w:right w:val="single" w:sz="4" w:space="0" w:color="auto"/>
            </w:tcBorders>
            <w:shd w:val="clear" w:color="auto" w:fill="auto"/>
            <w:vAlign w:val="center"/>
            <w:hideMark/>
          </w:tcPr>
          <w:p w14:paraId="512AB4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161 252,55</w:t>
            </w:r>
          </w:p>
        </w:tc>
        <w:tc>
          <w:tcPr>
            <w:tcW w:w="1418" w:type="dxa"/>
            <w:tcBorders>
              <w:top w:val="nil"/>
              <w:left w:val="nil"/>
              <w:bottom w:val="single" w:sz="4" w:space="0" w:color="auto"/>
              <w:right w:val="single" w:sz="4" w:space="0" w:color="auto"/>
            </w:tcBorders>
            <w:shd w:val="clear" w:color="000000" w:fill="FFFFFF"/>
            <w:vAlign w:val="center"/>
            <w:hideMark/>
          </w:tcPr>
          <w:p w14:paraId="6E63172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6A7C5B7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-216</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FCD702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-216</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475410B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-87 075</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7F11E4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-87 290</w:t>
            </w:r>
          </w:p>
        </w:tc>
      </w:tr>
      <w:tr w:rsidR="000619FD" w:rsidRPr="000619FD" w14:paraId="20E1C239"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0C9AC9A4"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Электроэнергия на хоз. нужды</w:t>
            </w:r>
          </w:p>
        </w:tc>
        <w:tc>
          <w:tcPr>
            <w:tcW w:w="965" w:type="dxa"/>
            <w:tcBorders>
              <w:top w:val="nil"/>
              <w:left w:val="nil"/>
              <w:bottom w:val="single" w:sz="4" w:space="0" w:color="auto"/>
              <w:right w:val="single" w:sz="4" w:space="0" w:color="auto"/>
            </w:tcBorders>
            <w:shd w:val="clear" w:color="auto" w:fill="auto"/>
            <w:vAlign w:val="center"/>
            <w:hideMark/>
          </w:tcPr>
          <w:p w14:paraId="2936550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469773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15" w:type="dxa"/>
            <w:tcBorders>
              <w:top w:val="nil"/>
              <w:left w:val="nil"/>
              <w:bottom w:val="single" w:sz="4" w:space="0" w:color="auto"/>
              <w:right w:val="single" w:sz="4" w:space="0" w:color="auto"/>
            </w:tcBorders>
            <w:shd w:val="clear" w:color="auto" w:fill="auto"/>
            <w:vAlign w:val="center"/>
            <w:hideMark/>
          </w:tcPr>
          <w:p w14:paraId="7D103CB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auto" w:fill="auto"/>
            <w:vAlign w:val="center"/>
            <w:hideMark/>
          </w:tcPr>
          <w:p w14:paraId="72F7403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20" w:type="dxa"/>
            <w:tcBorders>
              <w:top w:val="nil"/>
              <w:left w:val="nil"/>
              <w:bottom w:val="single" w:sz="4" w:space="0" w:color="auto"/>
              <w:right w:val="single" w:sz="4" w:space="0" w:color="auto"/>
            </w:tcBorders>
            <w:shd w:val="clear" w:color="auto" w:fill="auto"/>
            <w:vAlign w:val="center"/>
            <w:hideMark/>
          </w:tcPr>
          <w:p w14:paraId="1266FC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29 050,20</w:t>
            </w:r>
          </w:p>
        </w:tc>
        <w:tc>
          <w:tcPr>
            <w:tcW w:w="1418" w:type="dxa"/>
            <w:tcBorders>
              <w:top w:val="nil"/>
              <w:left w:val="nil"/>
              <w:bottom w:val="single" w:sz="4" w:space="0" w:color="auto"/>
              <w:right w:val="single" w:sz="4" w:space="0" w:color="auto"/>
            </w:tcBorders>
            <w:shd w:val="clear" w:color="000000" w:fill="FFFFFF"/>
            <w:vAlign w:val="center"/>
            <w:hideMark/>
          </w:tcPr>
          <w:p w14:paraId="13EE02D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2CEEC80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F7C353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B12712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-29 050</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4D8C77E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-29 050</w:t>
            </w:r>
          </w:p>
        </w:tc>
      </w:tr>
      <w:tr w:rsidR="00CC7EE8" w:rsidRPr="000619FD" w14:paraId="0E632AA6"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0FE4D99B"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ИТОГО подконтрольные расходы</w:t>
            </w:r>
          </w:p>
        </w:tc>
        <w:tc>
          <w:tcPr>
            <w:tcW w:w="965" w:type="dxa"/>
            <w:tcBorders>
              <w:top w:val="nil"/>
              <w:left w:val="nil"/>
              <w:bottom w:val="single" w:sz="4" w:space="0" w:color="auto"/>
              <w:right w:val="single" w:sz="4" w:space="0" w:color="auto"/>
            </w:tcBorders>
            <w:shd w:val="clear" w:color="auto" w:fill="EAF1DD" w:themeFill="accent3" w:themeFillTint="33"/>
            <w:vAlign w:val="center"/>
            <w:hideMark/>
          </w:tcPr>
          <w:p w14:paraId="597CBB1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212158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2 368 632</w:t>
            </w:r>
          </w:p>
        </w:tc>
        <w:tc>
          <w:tcPr>
            <w:tcW w:w="1115" w:type="dxa"/>
            <w:tcBorders>
              <w:top w:val="nil"/>
              <w:left w:val="nil"/>
              <w:bottom w:val="single" w:sz="4" w:space="0" w:color="auto"/>
              <w:right w:val="single" w:sz="4" w:space="0" w:color="auto"/>
            </w:tcBorders>
            <w:shd w:val="clear" w:color="auto" w:fill="EAF1DD" w:themeFill="accent3" w:themeFillTint="33"/>
            <w:vAlign w:val="center"/>
            <w:hideMark/>
          </w:tcPr>
          <w:p w14:paraId="173A46F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2 368 632</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31C0CCA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2 361 743</w:t>
            </w:r>
          </w:p>
        </w:tc>
        <w:tc>
          <w:tcPr>
            <w:tcW w:w="1020" w:type="dxa"/>
            <w:tcBorders>
              <w:top w:val="nil"/>
              <w:left w:val="nil"/>
              <w:bottom w:val="single" w:sz="4" w:space="0" w:color="auto"/>
              <w:right w:val="single" w:sz="4" w:space="0" w:color="auto"/>
            </w:tcBorders>
            <w:shd w:val="clear" w:color="auto" w:fill="EAF1DD" w:themeFill="accent3" w:themeFillTint="33"/>
            <w:vAlign w:val="center"/>
            <w:hideMark/>
          </w:tcPr>
          <w:p w14:paraId="4C778CC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3 015 535</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2160F9B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90" w:type="dxa"/>
            <w:tcBorders>
              <w:top w:val="nil"/>
              <w:left w:val="nil"/>
              <w:bottom w:val="single" w:sz="4" w:space="0" w:color="auto"/>
              <w:right w:val="single" w:sz="4" w:space="0" w:color="auto"/>
            </w:tcBorders>
            <w:shd w:val="clear" w:color="auto" w:fill="EAF1DD" w:themeFill="accent3" w:themeFillTint="33"/>
            <w:vAlign w:val="center"/>
            <w:hideMark/>
          </w:tcPr>
          <w:p w14:paraId="20590DF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-6 889</w:t>
            </w:r>
          </w:p>
        </w:tc>
        <w:tc>
          <w:tcPr>
            <w:tcW w:w="1418"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13799BD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-6 889</w:t>
            </w:r>
          </w:p>
        </w:tc>
        <w:tc>
          <w:tcPr>
            <w:tcW w:w="90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3B5B67A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-646 903</w:t>
            </w:r>
          </w:p>
        </w:tc>
        <w:tc>
          <w:tcPr>
            <w:tcW w:w="125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3CA483D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-653 792</w:t>
            </w:r>
          </w:p>
        </w:tc>
      </w:tr>
      <w:tr w:rsidR="000619FD" w:rsidRPr="000619FD" w14:paraId="74B67C17" w14:textId="77777777" w:rsidTr="0017095E">
        <w:trPr>
          <w:trHeight w:val="288"/>
        </w:trPr>
        <w:tc>
          <w:tcPr>
            <w:tcW w:w="11423" w:type="dxa"/>
            <w:gridSpan w:val="9"/>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0D67DDB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Неподконтрольные расходы</w:t>
            </w:r>
          </w:p>
        </w:tc>
        <w:tc>
          <w:tcPr>
            <w:tcW w:w="1418" w:type="dxa"/>
            <w:gridSpan w:val="2"/>
            <w:tcBorders>
              <w:top w:val="nil"/>
              <w:left w:val="nil"/>
              <w:bottom w:val="single" w:sz="4" w:space="0" w:color="auto"/>
              <w:right w:val="single" w:sz="4" w:space="0" w:color="auto"/>
            </w:tcBorders>
            <w:shd w:val="clear" w:color="auto" w:fill="EAF1DD" w:themeFill="accent3" w:themeFillTint="33"/>
            <w:noWrap/>
            <w:vAlign w:val="bottom"/>
            <w:hideMark/>
          </w:tcPr>
          <w:p w14:paraId="64B1DD9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c>
          <w:tcPr>
            <w:tcW w:w="900" w:type="dxa"/>
            <w:gridSpan w:val="2"/>
            <w:tcBorders>
              <w:top w:val="nil"/>
              <w:left w:val="nil"/>
              <w:bottom w:val="single" w:sz="4" w:space="0" w:color="auto"/>
              <w:right w:val="single" w:sz="4" w:space="0" w:color="auto"/>
            </w:tcBorders>
            <w:shd w:val="clear" w:color="auto" w:fill="EAF1DD" w:themeFill="accent3" w:themeFillTint="33"/>
            <w:noWrap/>
            <w:vAlign w:val="bottom"/>
            <w:hideMark/>
          </w:tcPr>
          <w:p w14:paraId="168FE751"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auto" w:fill="EAF1DD" w:themeFill="accent3" w:themeFillTint="33"/>
            <w:noWrap/>
            <w:vAlign w:val="bottom"/>
            <w:hideMark/>
          </w:tcPr>
          <w:p w14:paraId="29A9DE0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w:t>
            </w:r>
          </w:p>
        </w:tc>
      </w:tr>
      <w:tr w:rsidR="009B4C23" w:rsidRPr="000619FD" w14:paraId="3704C109"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7C3733F"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Оплата услуг ОАО "ФСК ЕЭС"</w:t>
            </w:r>
          </w:p>
        </w:tc>
        <w:tc>
          <w:tcPr>
            <w:tcW w:w="965" w:type="dxa"/>
            <w:tcBorders>
              <w:top w:val="nil"/>
              <w:left w:val="nil"/>
              <w:bottom w:val="single" w:sz="4" w:space="0" w:color="auto"/>
              <w:right w:val="single" w:sz="4" w:space="0" w:color="auto"/>
            </w:tcBorders>
            <w:shd w:val="clear" w:color="auto" w:fill="auto"/>
            <w:vAlign w:val="center"/>
            <w:hideMark/>
          </w:tcPr>
          <w:p w14:paraId="4028F926"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7EEB08A8"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1 258 739</w:t>
            </w:r>
          </w:p>
        </w:tc>
        <w:tc>
          <w:tcPr>
            <w:tcW w:w="1115" w:type="dxa"/>
            <w:tcBorders>
              <w:top w:val="nil"/>
              <w:left w:val="nil"/>
              <w:bottom w:val="single" w:sz="4" w:space="0" w:color="auto"/>
              <w:right w:val="single" w:sz="4" w:space="0" w:color="auto"/>
            </w:tcBorders>
            <w:shd w:val="clear" w:color="000000" w:fill="FFFFFF"/>
            <w:vAlign w:val="center"/>
            <w:hideMark/>
          </w:tcPr>
          <w:p w14:paraId="19B81DC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1 257 256</w:t>
            </w:r>
          </w:p>
        </w:tc>
        <w:tc>
          <w:tcPr>
            <w:tcW w:w="1250" w:type="dxa"/>
            <w:tcBorders>
              <w:top w:val="nil"/>
              <w:left w:val="nil"/>
              <w:bottom w:val="single" w:sz="4" w:space="0" w:color="auto"/>
              <w:right w:val="single" w:sz="4" w:space="0" w:color="auto"/>
            </w:tcBorders>
            <w:shd w:val="clear" w:color="000000" w:fill="FFFFFF"/>
            <w:vAlign w:val="center"/>
            <w:hideMark/>
          </w:tcPr>
          <w:p w14:paraId="475B21CD"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1 285 704</w:t>
            </w:r>
          </w:p>
        </w:tc>
        <w:tc>
          <w:tcPr>
            <w:tcW w:w="1020" w:type="dxa"/>
            <w:tcBorders>
              <w:top w:val="nil"/>
              <w:left w:val="nil"/>
              <w:bottom w:val="single" w:sz="4" w:space="0" w:color="auto"/>
              <w:right w:val="single" w:sz="4" w:space="0" w:color="auto"/>
            </w:tcBorders>
            <w:shd w:val="clear" w:color="000000" w:fill="FFFFFF"/>
            <w:vAlign w:val="center"/>
            <w:hideMark/>
          </w:tcPr>
          <w:p w14:paraId="0E2C8C65" w14:textId="6A3B6B17"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1 219 218</w:t>
            </w:r>
          </w:p>
        </w:tc>
        <w:tc>
          <w:tcPr>
            <w:tcW w:w="1418" w:type="dxa"/>
            <w:tcBorders>
              <w:top w:val="nil"/>
              <w:left w:val="nil"/>
              <w:bottom w:val="single" w:sz="4" w:space="0" w:color="auto"/>
              <w:right w:val="single" w:sz="4" w:space="0" w:color="auto"/>
            </w:tcBorders>
            <w:shd w:val="clear" w:color="000000" w:fill="FFFFFF"/>
            <w:vAlign w:val="center"/>
            <w:hideMark/>
          </w:tcPr>
          <w:p w14:paraId="5E12A6C7" w14:textId="793E143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-1 483</w:t>
            </w:r>
          </w:p>
        </w:tc>
        <w:tc>
          <w:tcPr>
            <w:tcW w:w="1290" w:type="dxa"/>
            <w:tcBorders>
              <w:top w:val="nil"/>
              <w:left w:val="nil"/>
              <w:bottom w:val="single" w:sz="4" w:space="0" w:color="auto"/>
              <w:right w:val="single" w:sz="4" w:space="0" w:color="auto"/>
            </w:tcBorders>
            <w:shd w:val="clear" w:color="000000" w:fill="FFFFFF"/>
            <w:vAlign w:val="center"/>
            <w:hideMark/>
          </w:tcPr>
          <w:p w14:paraId="0C9500F4" w14:textId="6833AD6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26 965</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4B525041" w14:textId="4DB0EAE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28 448</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2FDDAF9F" w14:textId="46AE240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38 038</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66A730B7" w14:textId="76DA662D"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66 486</w:t>
            </w:r>
          </w:p>
        </w:tc>
      </w:tr>
      <w:tr w:rsidR="009B4C23" w:rsidRPr="000619FD" w14:paraId="5E83E494"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4C6E46F8"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Аренда имущества</w:t>
            </w:r>
          </w:p>
        </w:tc>
        <w:tc>
          <w:tcPr>
            <w:tcW w:w="965" w:type="dxa"/>
            <w:tcBorders>
              <w:top w:val="nil"/>
              <w:left w:val="nil"/>
              <w:bottom w:val="single" w:sz="4" w:space="0" w:color="auto"/>
              <w:right w:val="single" w:sz="4" w:space="0" w:color="auto"/>
            </w:tcBorders>
            <w:shd w:val="clear" w:color="auto" w:fill="auto"/>
            <w:vAlign w:val="center"/>
            <w:hideMark/>
          </w:tcPr>
          <w:p w14:paraId="3DA5639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0CEBA833"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6 419</w:t>
            </w:r>
          </w:p>
        </w:tc>
        <w:tc>
          <w:tcPr>
            <w:tcW w:w="1115" w:type="dxa"/>
            <w:tcBorders>
              <w:top w:val="nil"/>
              <w:left w:val="nil"/>
              <w:bottom w:val="single" w:sz="4" w:space="0" w:color="auto"/>
              <w:right w:val="single" w:sz="4" w:space="0" w:color="auto"/>
            </w:tcBorders>
            <w:shd w:val="clear" w:color="000000" w:fill="FFFFFF"/>
            <w:vAlign w:val="center"/>
            <w:hideMark/>
          </w:tcPr>
          <w:p w14:paraId="47A07369"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1 199</w:t>
            </w:r>
          </w:p>
        </w:tc>
        <w:tc>
          <w:tcPr>
            <w:tcW w:w="1250" w:type="dxa"/>
            <w:tcBorders>
              <w:top w:val="nil"/>
              <w:left w:val="nil"/>
              <w:bottom w:val="single" w:sz="4" w:space="0" w:color="auto"/>
              <w:right w:val="single" w:sz="4" w:space="0" w:color="auto"/>
            </w:tcBorders>
            <w:shd w:val="clear" w:color="000000" w:fill="FFFFFF"/>
            <w:vAlign w:val="center"/>
            <w:hideMark/>
          </w:tcPr>
          <w:p w14:paraId="71785689"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1 100</w:t>
            </w:r>
          </w:p>
        </w:tc>
        <w:tc>
          <w:tcPr>
            <w:tcW w:w="1020" w:type="dxa"/>
            <w:tcBorders>
              <w:top w:val="nil"/>
              <w:left w:val="nil"/>
              <w:bottom w:val="single" w:sz="4" w:space="0" w:color="auto"/>
              <w:right w:val="single" w:sz="4" w:space="0" w:color="auto"/>
            </w:tcBorders>
            <w:shd w:val="clear" w:color="000000" w:fill="FFFFFF"/>
            <w:vAlign w:val="center"/>
            <w:hideMark/>
          </w:tcPr>
          <w:p w14:paraId="309CCC58" w14:textId="07167CB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4 349</w:t>
            </w:r>
          </w:p>
        </w:tc>
        <w:tc>
          <w:tcPr>
            <w:tcW w:w="1418" w:type="dxa"/>
            <w:tcBorders>
              <w:top w:val="nil"/>
              <w:left w:val="nil"/>
              <w:bottom w:val="single" w:sz="4" w:space="0" w:color="auto"/>
              <w:right w:val="single" w:sz="4" w:space="0" w:color="auto"/>
            </w:tcBorders>
            <w:shd w:val="clear" w:color="000000" w:fill="FFFFFF"/>
            <w:vAlign w:val="center"/>
            <w:hideMark/>
          </w:tcPr>
          <w:p w14:paraId="0A580824" w14:textId="3B16DCA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-5220,1</w:t>
            </w:r>
          </w:p>
        </w:tc>
        <w:tc>
          <w:tcPr>
            <w:tcW w:w="1290" w:type="dxa"/>
            <w:tcBorders>
              <w:top w:val="nil"/>
              <w:left w:val="nil"/>
              <w:bottom w:val="single" w:sz="4" w:space="0" w:color="auto"/>
              <w:right w:val="single" w:sz="4" w:space="0" w:color="auto"/>
            </w:tcBorders>
            <w:shd w:val="clear" w:color="000000" w:fill="FFFFFF"/>
            <w:vAlign w:val="center"/>
            <w:hideMark/>
          </w:tcPr>
          <w:p w14:paraId="6E3CFB15" w14:textId="08DEE88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-5 319</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47942B3" w14:textId="21BC1113"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-99</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2B00A06D" w14:textId="4388C6D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-3 150</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52172F71" w14:textId="7F5890A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-3 249</w:t>
            </w:r>
          </w:p>
        </w:tc>
      </w:tr>
      <w:tr w:rsidR="009B4C23" w:rsidRPr="000619FD" w14:paraId="16DB9F8A"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04E4FC81"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Оплата налогов</w:t>
            </w:r>
          </w:p>
        </w:tc>
        <w:tc>
          <w:tcPr>
            <w:tcW w:w="965" w:type="dxa"/>
            <w:tcBorders>
              <w:top w:val="nil"/>
              <w:left w:val="nil"/>
              <w:bottom w:val="single" w:sz="4" w:space="0" w:color="auto"/>
              <w:right w:val="single" w:sz="4" w:space="0" w:color="auto"/>
            </w:tcBorders>
            <w:shd w:val="clear" w:color="auto" w:fill="auto"/>
            <w:vAlign w:val="center"/>
            <w:hideMark/>
          </w:tcPr>
          <w:p w14:paraId="5FB78234"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1E0AFE94"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223 988</w:t>
            </w:r>
          </w:p>
        </w:tc>
        <w:tc>
          <w:tcPr>
            <w:tcW w:w="1115" w:type="dxa"/>
            <w:tcBorders>
              <w:top w:val="nil"/>
              <w:left w:val="nil"/>
              <w:bottom w:val="single" w:sz="4" w:space="0" w:color="auto"/>
              <w:right w:val="single" w:sz="4" w:space="0" w:color="auto"/>
            </w:tcBorders>
            <w:shd w:val="clear" w:color="000000" w:fill="FFFFFF"/>
            <w:vAlign w:val="center"/>
            <w:hideMark/>
          </w:tcPr>
          <w:p w14:paraId="26D526A5"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221 387</w:t>
            </w:r>
          </w:p>
        </w:tc>
        <w:tc>
          <w:tcPr>
            <w:tcW w:w="1250" w:type="dxa"/>
            <w:tcBorders>
              <w:top w:val="nil"/>
              <w:left w:val="nil"/>
              <w:bottom w:val="single" w:sz="4" w:space="0" w:color="auto"/>
              <w:right w:val="single" w:sz="4" w:space="0" w:color="auto"/>
            </w:tcBorders>
            <w:shd w:val="clear" w:color="000000" w:fill="FFFFFF"/>
            <w:vAlign w:val="center"/>
            <w:hideMark/>
          </w:tcPr>
          <w:p w14:paraId="5A38483B"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194 735</w:t>
            </w:r>
          </w:p>
        </w:tc>
        <w:tc>
          <w:tcPr>
            <w:tcW w:w="1020" w:type="dxa"/>
            <w:tcBorders>
              <w:top w:val="nil"/>
              <w:left w:val="nil"/>
              <w:bottom w:val="single" w:sz="4" w:space="0" w:color="auto"/>
              <w:right w:val="single" w:sz="4" w:space="0" w:color="auto"/>
            </w:tcBorders>
            <w:shd w:val="clear" w:color="000000" w:fill="FFFFFF"/>
            <w:vAlign w:val="center"/>
            <w:hideMark/>
          </w:tcPr>
          <w:p w14:paraId="3C37D36E" w14:textId="1AEA1B5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182 684</w:t>
            </w:r>
          </w:p>
        </w:tc>
        <w:tc>
          <w:tcPr>
            <w:tcW w:w="1418" w:type="dxa"/>
            <w:tcBorders>
              <w:top w:val="nil"/>
              <w:left w:val="nil"/>
              <w:bottom w:val="single" w:sz="4" w:space="0" w:color="auto"/>
              <w:right w:val="single" w:sz="4" w:space="0" w:color="auto"/>
            </w:tcBorders>
            <w:shd w:val="clear" w:color="000000" w:fill="FFFFFF"/>
            <w:vAlign w:val="center"/>
            <w:hideMark/>
          </w:tcPr>
          <w:p w14:paraId="44B6EE30" w14:textId="5B3703D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-2 601</w:t>
            </w:r>
          </w:p>
        </w:tc>
        <w:tc>
          <w:tcPr>
            <w:tcW w:w="1290" w:type="dxa"/>
            <w:tcBorders>
              <w:top w:val="nil"/>
              <w:left w:val="nil"/>
              <w:bottom w:val="single" w:sz="4" w:space="0" w:color="auto"/>
              <w:right w:val="single" w:sz="4" w:space="0" w:color="auto"/>
            </w:tcBorders>
            <w:shd w:val="clear" w:color="000000" w:fill="FFFFFF"/>
            <w:vAlign w:val="center"/>
            <w:hideMark/>
          </w:tcPr>
          <w:p w14:paraId="38DC8F5D" w14:textId="50FB31B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-29 253</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074BA28" w14:textId="61413DB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-26 653</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19163C11" w14:textId="17C3530A"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38 703</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50B201D" w14:textId="545A96C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12 051</w:t>
            </w:r>
          </w:p>
        </w:tc>
      </w:tr>
      <w:tr w:rsidR="009B4C23" w:rsidRPr="000619FD" w14:paraId="0BE2A1EF"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0284264C"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Отчисления на социальные нужды</w:t>
            </w:r>
          </w:p>
        </w:tc>
        <w:tc>
          <w:tcPr>
            <w:tcW w:w="965" w:type="dxa"/>
            <w:tcBorders>
              <w:top w:val="nil"/>
              <w:left w:val="nil"/>
              <w:bottom w:val="single" w:sz="4" w:space="0" w:color="auto"/>
              <w:right w:val="single" w:sz="4" w:space="0" w:color="auto"/>
            </w:tcBorders>
            <w:shd w:val="clear" w:color="auto" w:fill="auto"/>
            <w:vAlign w:val="center"/>
            <w:hideMark/>
          </w:tcPr>
          <w:p w14:paraId="22BDF37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6C30C5E6"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508 978</w:t>
            </w:r>
          </w:p>
        </w:tc>
        <w:tc>
          <w:tcPr>
            <w:tcW w:w="1115" w:type="dxa"/>
            <w:tcBorders>
              <w:top w:val="nil"/>
              <w:left w:val="nil"/>
              <w:bottom w:val="single" w:sz="4" w:space="0" w:color="auto"/>
              <w:right w:val="single" w:sz="4" w:space="0" w:color="auto"/>
            </w:tcBorders>
            <w:shd w:val="clear" w:color="000000" w:fill="FFFFFF"/>
            <w:vAlign w:val="center"/>
            <w:hideMark/>
          </w:tcPr>
          <w:p w14:paraId="2624F63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508 978</w:t>
            </w:r>
          </w:p>
        </w:tc>
        <w:tc>
          <w:tcPr>
            <w:tcW w:w="1250" w:type="dxa"/>
            <w:tcBorders>
              <w:top w:val="nil"/>
              <w:left w:val="nil"/>
              <w:bottom w:val="single" w:sz="4" w:space="0" w:color="auto"/>
              <w:right w:val="single" w:sz="4" w:space="0" w:color="auto"/>
            </w:tcBorders>
            <w:shd w:val="clear" w:color="000000" w:fill="FFFFFF"/>
            <w:vAlign w:val="center"/>
            <w:hideMark/>
          </w:tcPr>
          <w:p w14:paraId="73065C31"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473 494</w:t>
            </w:r>
          </w:p>
        </w:tc>
        <w:tc>
          <w:tcPr>
            <w:tcW w:w="1020" w:type="dxa"/>
            <w:tcBorders>
              <w:top w:val="nil"/>
              <w:left w:val="nil"/>
              <w:bottom w:val="single" w:sz="4" w:space="0" w:color="auto"/>
              <w:right w:val="single" w:sz="4" w:space="0" w:color="auto"/>
            </w:tcBorders>
            <w:shd w:val="clear" w:color="000000" w:fill="FFFFFF"/>
            <w:vAlign w:val="center"/>
            <w:hideMark/>
          </w:tcPr>
          <w:p w14:paraId="560BB730" w14:textId="2B3BACB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564 823</w:t>
            </w:r>
          </w:p>
        </w:tc>
        <w:tc>
          <w:tcPr>
            <w:tcW w:w="1418" w:type="dxa"/>
            <w:tcBorders>
              <w:top w:val="nil"/>
              <w:left w:val="nil"/>
              <w:bottom w:val="single" w:sz="4" w:space="0" w:color="auto"/>
              <w:right w:val="single" w:sz="4" w:space="0" w:color="auto"/>
            </w:tcBorders>
            <w:shd w:val="clear" w:color="000000" w:fill="FFFFFF"/>
            <w:vAlign w:val="center"/>
            <w:hideMark/>
          </w:tcPr>
          <w:p w14:paraId="1A7FA227" w14:textId="59C91C9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2D7C735B" w14:textId="0B517B3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-35 485</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1A6244F3" w14:textId="097D5D06"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-35 485</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46FBDE6A" w14:textId="5848342D"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-55 844</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479074EE" w14:textId="46275FFA"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-91 329</w:t>
            </w:r>
          </w:p>
        </w:tc>
      </w:tr>
      <w:tr w:rsidR="009B4C23" w:rsidRPr="000619FD" w14:paraId="3C78AE88"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06B0EA4"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Расходы по обслуживанию кредитных ресурсов</w:t>
            </w:r>
          </w:p>
        </w:tc>
        <w:tc>
          <w:tcPr>
            <w:tcW w:w="965" w:type="dxa"/>
            <w:tcBorders>
              <w:top w:val="nil"/>
              <w:left w:val="nil"/>
              <w:bottom w:val="single" w:sz="4" w:space="0" w:color="auto"/>
              <w:right w:val="single" w:sz="4" w:space="0" w:color="auto"/>
            </w:tcBorders>
            <w:shd w:val="clear" w:color="auto" w:fill="auto"/>
            <w:vAlign w:val="center"/>
            <w:hideMark/>
          </w:tcPr>
          <w:p w14:paraId="761D619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60370BD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105 729</w:t>
            </w:r>
          </w:p>
        </w:tc>
        <w:tc>
          <w:tcPr>
            <w:tcW w:w="1115" w:type="dxa"/>
            <w:tcBorders>
              <w:top w:val="nil"/>
              <w:left w:val="nil"/>
              <w:bottom w:val="single" w:sz="4" w:space="0" w:color="auto"/>
              <w:right w:val="single" w:sz="4" w:space="0" w:color="auto"/>
            </w:tcBorders>
            <w:shd w:val="clear" w:color="000000" w:fill="FFFFFF"/>
            <w:vAlign w:val="center"/>
            <w:hideMark/>
          </w:tcPr>
          <w:p w14:paraId="3ACF2E46"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38 809</w:t>
            </w:r>
          </w:p>
        </w:tc>
        <w:tc>
          <w:tcPr>
            <w:tcW w:w="1250" w:type="dxa"/>
            <w:tcBorders>
              <w:top w:val="nil"/>
              <w:left w:val="nil"/>
              <w:bottom w:val="single" w:sz="4" w:space="0" w:color="auto"/>
              <w:right w:val="single" w:sz="4" w:space="0" w:color="auto"/>
            </w:tcBorders>
            <w:shd w:val="clear" w:color="000000" w:fill="FFFFFF"/>
            <w:vAlign w:val="center"/>
            <w:hideMark/>
          </w:tcPr>
          <w:p w14:paraId="392EF91D"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139 736</w:t>
            </w:r>
          </w:p>
        </w:tc>
        <w:tc>
          <w:tcPr>
            <w:tcW w:w="1020" w:type="dxa"/>
            <w:tcBorders>
              <w:top w:val="nil"/>
              <w:left w:val="nil"/>
              <w:bottom w:val="single" w:sz="4" w:space="0" w:color="auto"/>
              <w:right w:val="single" w:sz="4" w:space="0" w:color="auto"/>
            </w:tcBorders>
            <w:shd w:val="clear" w:color="000000" w:fill="FFFFFF"/>
            <w:vAlign w:val="center"/>
            <w:hideMark/>
          </w:tcPr>
          <w:p w14:paraId="5A17A487" w14:textId="7DC3D042"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178 524</w:t>
            </w:r>
          </w:p>
        </w:tc>
        <w:tc>
          <w:tcPr>
            <w:tcW w:w="1418" w:type="dxa"/>
            <w:tcBorders>
              <w:top w:val="nil"/>
              <w:left w:val="nil"/>
              <w:bottom w:val="single" w:sz="4" w:space="0" w:color="auto"/>
              <w:right w:val="single" w:sz="4" w:space="0" w:color="auto"/>
            </w:tcBorders>
            <w:shd w:val="clear" w:color="000000" w:fill="FFFFFF"/>
            <w:vAlign w:val="center"/>
            <w:hideMark/>
          </w:tcPr>
          <w:p w14:paraId="580FA476" w14:textId="56EFA17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-66920</w:t>
            </w:r>
          </w:p>
        </w:tc>
        <w:tc>
          <w:tcPr>
            <w:tcW w:w="1290" w:type="dxa"/>
            <w:tcBorders>
              <w:top w:val="nil"/>
              <w:left w:val="nil"/>
              <w:bottom w:val="single" w:sz="4" w:space="0" w:color="auto"/>
              <w:right w:val="single" w:sz="4" w:space="0" w:color="auto"/>
            </w:tcBorders>
            <w:shd w:val="clear" w:color="000000" w:fill="FFFFFF"/>
            <w:vAlign w:val="center"/>
            <w:hideMark/>
          </w:tcPr>
          <w:p w14:paraId="6B251F67" w14:textId="2B87EF7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34 007</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A3298C6" w14:textId="38910603"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100 927</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521B9C33" w14:textId="5DA72D7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-139 715</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8443A2E" w14:textId="2A012344"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-38 788</w:t>
            </w:r>
          </w:p>
        </w:tc>
      </w:tr>
      <w:tr w:rsidR="009B4C23" w:rsidRPr="000619FD" w14:paraId="44D36448"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CCC7D9B"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lastRenderedPageBreak/>
              <w:t xml:space="preserve">Энергия на </w:t>
            </w:r>
            <w:proofErr w:type="spellStart"/>
            <w:r w:rsidRPr="000619FD">
              <w:rPr>
                <w:rFonts w:ascii="Myriad Pro" w:hAnsi="Myriad Pro"/>
                <w:iCs/>
                <w:sz w:val="18"/>
              </w:rPr>
              <w:t>хоз</w:t>
            </w:r>
            <w:proofErr w:type="spellEnd"/>
            <w:r w:rsidRPr="000619FD">
              <w:rPr>
                <w:rFonts w:ascii="Myriad Pro" w:hAnsi="Myriad Pro"/>
                <w:iCs/>
                <w:sz w:val="18"/>
              </w:rPr>
              <w:t xml:space="preserve"> нужды (тепловая энергия, электрическая энергия)</w:t>
            </w:r>
          </w:p>
        </w:tc>
        <w:tc>
          <w:tcPr>
            <w:tcW w:w="965" w:type="dxa"/>
            <w:tcBorders>
              <w:top w:val="nil"/>
              <w:left w:val="nil"/>
              <w:bottom w:val="single" w:sz="4" w:space="0" w:color="auto"/>
              <w:right w:val="single" w:sz="4" w:space="0" w:color="auto"/>
            </w:tcBorders>
            <w:shd w:val="clear" w:color="auto" w:fill="auto"/>
            <w:vAlign w:val="center"/>
            <w:hideMark/>
          </w:tcPr>
          <w:p w14:paraId="4BFB9A38"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0E583A6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61 957</w:t>
            </w:r>
          </w:p>
        </w:tc>
        <w:tc>
          <w:tcPr>
            <w:tcW w:w="1115" w:type="dxa"/>
            <w:tcBorders>
              <w:top w:val="nil"/>
              <w:left w:val="nil"/>
              <w:bottom w:val="single" w:sz="4" w:space="0" w:color="auto"/>
              <w:right w:val="single" w:sz="4" w:space="0" w:color="auto"/>
            </w:tcBorders>
            <w:shd w:val="clear" w:color="000000" w:fill="FFFFFF"/>
            <w:vAlign w:val="center"/>
            <w:hideMark/>
          </w:tcPr>
          <w:p w14:paraId="69C43B28"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61 957</w:t>
            </w:r>
          </w:p>
        </w:tc>
        <w:tc>
          <w:tcPr>
            <w:tcW w:w="1250" w:type="dxa"/>
            <w:tcBorders>
              <w:top w:val="nil"/>
              <w:left w:val="nil"/>
              <w:bottom w:val="single" w:sz="4" w:space="0" w:color="auto"/>
              <w:right w:val="single" w:sz="4" w:space="0" w:color="auto"/>
            </w:tcBorders>
            <w:shd w:val="clear" w:color="000000" w:fill="FFFFFF"/>
            <w:vAlign w:val="center"/>
            <w:hideMark/>
          </w:tcPr>
          <w:p w14:paraId="281E55E8"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61 957</w:t>
            </w:r>
          </w:p>
        </w:tc>
        <w:tc>
          <w:tcPr>
            <w:tcW w:w="1020" w:type="dxa"/>
            <w:tcBorders>
              <w:top w:val="nil"/>
              <w:left w:val="nil"/>
              <w:bottom w:val="single" w:sz="4" w:space="0" w:color="auto"/>
              <w:right w:val="single" w:sz="4" w:space="0" w:color="auto"/>
            </w:tcBorders>
            <w:shd w:val="clear" w:color="000000" w:fill="FFFFFF"/>
            <w:vAlign w:val="center"/>
            <w:hideMark/>
          </w:tcPr>
          <w:p w14:paraId="2ED28019" w14:textId="47FAB9B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39 739</w:t>
            </w:r>
          </w:p>
        </w:tc>
        <w:tc>
          <w:tcPr>
            <w:tcW w:w="1418" w:type="dxa"/>
            <w:tcBorders>
              <w:top w:val="nil"/>
              <w:left w:val="nil"/>
              <w:bottom w:val="single" w:sz="4" w:space="0" w:color="auto"/>
              <w:right w:val="single" w:sz="4" w:space="0" w:color="auto"/>
            </w:tcBorders>
            <w:shd w:val="clear" w:color="000000" w:fill="FFFFFF"/>
            <w:vAlign w:val="center"/>
            <w:hideMark/>
          </w:tcPr>
          <w:p w14:paraId="5C88F840" w14:textId="42A465B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0DA89FCC" w14:textId="2FE2EC2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190701D8" w14:textId="06FCE543"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CDE7FCE" w14:textId="60374CE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22217,42</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ED9CE7D" w14:textId="38FDE18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22217,42</w:t>
            </w:r>
          </w:p>
        </w:tc>
      </w:tr>
      <w:tr w:rsidR="009B4C23" w:rsidRPr="000619FD" w14:paraId="51A4F71C"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CBAF3F2"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Расходы на создание резервов по сомнительным долгам</w:t>
            </w:r>
          </w:p>
        </w:tc>
        <w:tc>
          <w:tcPr>
            <w:tcW w:w="965" w:type="dxa"/>
            <w:tcBorders>
              <w:top w:val="nil"/>
              <w:left w:val="nil"/>
              <w:bottom w:val="single" w:sz="4" w:space="0" w:color="auto"/>
              <w:right w:val="single" w:sz="4" w:space="0" w:color="auto"/>
            </w:tcBorders>
            <w:shd w:val="clear" w:color="auto" w:fill="auto"/>
            <w:vAlign w:val="center"/>
            <w:hideMark/>
          </w:tcPr>
          <w:p w14:paraId="2B2D8A4B"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D1F30F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120 746</w:t>
            </w:r>
          </w:p>
        </w:tc>
        <w:tc>
          <w:tcPr>
            <w:tcW w:w="1115" w:type="dxa"/>
            <w:tcBorders>
              <w:top w:val="nil"/>
              <w:left w:val="nil"/>
              <w:bottom w:val="single" w:sz="4" w:space="0" w:color="auto"/>
              <w:right w:val="single" w:sz="4" w:space="0" w:color="auto"/>
            </w:tcBorders>
            <w:shd w:val="clear" w:color="auto" w:fill="auto"/>
            <w:vAlign w:val="center"/>
            <w:hideMark/>
          </w:tcPr>
          <w:p w14:paraId="00A760A3"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56 098</w:t>
            </w:r>
          </w:p>
        </w:tc>
        <w:tc>
          <w:tcPr>
            <w:tcW w:w="1250" w:type="dxa"/>
            <w:tcBorders>
              <w:top w:val="nil"/>
              <w:left w:val="nil"/>
              <w:bottom w:val="single" w:sz="4" w:space="0" w:color="auto"/>
              <w:right w:val="single" w:sz="4" w:space="0" w:color="auto"/>
            </w:tcBorders>
            <w:shd w:val="clear" w:color="auto" w:fill="auto"/>
            <w:vAlign w:val="center"/>
            <w:hideMark/>
          </w:tcPr>
          <w:p w14:paraId="3032F0F5"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99 078</w:t>
            </w:r>
          </w:p>
        </w:tc>
        <w:tc>
          <w:tcPr>
            <w:tcW w:w="1020"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2D52B322" w14:textId="12C52554"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1 294 645</w:t>
            </w:r>
          </w:p>
        </w:tc>
        <w:tc>
          <w:tcPr>
            <w:tcW w:w="1418" w:type="dxa"/>
            <w:tcBorders>
              <w:top w:val="nil"/>
              <w:left w:val="nil"/>
              <w:bottom w:val="single" w:sz="4" w:space="0" w:color="auto"/>
              <w:right w:val="single" w:sz="4" w:space="0" w:color="auto"/>
            </w:tcBorders>
            <w:shd w:val="clear" w:color="000000" w:fill="FFFFFF"/>
            <w:vAlign w:val="center"/>
            <w:hideMark/>
          </w:tcPr>
          <w:p w14:paraId="58AEF34F" w14:textId="18257604"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-64 648</w:t>
            </w:r>
          </w:p>
        </w:tc>
        <w:tc>
          <w:tcPr>
            <w:tcW w:w="1290" w:type="dxa"/>
            <w:tcBorders>
              <w:top w:val="nil"/>
              <w:left w:val="nil"/>
              <w:bottom w:val="single" w:sz="4" w:space="0" w:color="auto"/>
              <w:right w:val="single" w:sz="4" w:space="0" w:color="auto"/>
            </w:tcBorders>
            <w:shd w:val="clear" w:color="000000" w:fill="FFFFFF"/>
            <w:vAlign w:val="center"/>
            <w:hideMark/>
          </w:tcPr>
          <w:p w14:paraId="4AB8F8A0" w14:textId="13E54F52"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-21 668</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526E8E5" w14:textId="04AC6BA7"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42 980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0C159B5" w14:textId="5F121778"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49B374B" w14:textId="370EAB18"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38DF60F7"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40A8D639"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Налог на прибыль</w:t>
            </w:r>
          </w:p>
        </w:tc>
        <w:tc>
          <w:tcPr>
            <w:tcW w:w="965" w:type="dxa"/>
            <w:tcBorders>
              <w:top w:val="nil"/>
              <w:left w:val="nil"/>
              <w:bottom w:val="single" w:sz="4" w:space="0" w:color="auto"/>
              <w:right w:val="single" w:sz="4" w:space="0" w:color="auto"/>
            </w:tcBorders>
            <w:shd w:val="clear" w:color="auto" w:fill="auto"/>
            <w:vAlign w:val="center"/>
            <w:hideMark/>
          </w:tcPr>
          <w:p w14:paraId="282F1583"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3158FD09"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63 206</w:t>
            </w:r>
          </w:p>
        </w:tc>
        <w:tc>
          <w:tcPr>
            <w:tcW w:w="1115" w:type="dxa"/>
            <w:tcBorders>
              <w:top w:val="nil"/>
              <w:left w:val="nil"/>
              <w:bottom w:val="single" w:sz="4" w:space="0" w:color="auto"/>
              <w:right w:val="single" w:sz="4" w:space="0" w:color="auto"/>
            </w:tcBorders>
            <w:shd w:val="clear" w:color="000000" w:fill="FFFFFF"/>
            <w:vAlign w:val="center"/>
            <w:hideMark/>
          </w:tcPr>
          <w:p w14:paraId="3DF00FD2"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63 206</w:t>
            </w:r>
          </w:p>
        </w:tc>
        <w:tc>
          <w:tcPr>
            <w:tcW w:w="1250" w:type="dxa"/>
            <w:tcBorders>
              <w:top w:val="nil"/>
              <w:left w:val="nil"/>
              <w:bottom w:val="single" w:sz="4" w:space="0" w:color="auto"/>
              <w:right w:val="single" w:sz="4" w:space="0" w:color="auto"/>
            </w:tcBorders>
            <w:shd w:val="clear" w:color="000000" w:fill="FFFFFF"/>
            <w:vAlign w:val="center"/>
            <w:hideMark/>
          </w:tcPr>
          <w:p w14:paraId="3D9BC50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63 206</w:t>
            </w:r>
          </w:p>
        </w:tc>
        <w:tc>
          <w:tcPr>
            <w:tcW w:w="1020" w:type="dxa"/>
            <w:vMerge/>
            <w:tcBorders>
              <w:top w:val="nil"/>
              <w:left w:val="single" w:sz="4" w:space="0" w:color="auto"/>
              <w:bottom w:val="single" w:sz="4" w:space="0" w:color="000000"/>
              <w:right w:val="single" w:sz="4" w:space="0" w:color="auto"/>
            </w:tcBorders>
            <w:vAlign w:val="center"/>
            <w:hideMark/>
          </w:tcPr>
          <w:p w14:paraId="1BE374CB" w14:textId="77777777" w:rsidR="009B4C23" w:rsidRPr="000619FD" w:rsidRDefault="009B4C23" w:rsidP="009B4C23">
            <w:pPr>
              <w:spacing w:after="0" w:line="240" w:lineRule="auto"/>
              <w:jc w:val="center"/>
              <w:rPr>
                <w:rFonts w:ascii="Myriad Pro" w:hAnsi="Myriad Pro"/>
                <w:iCs/>
                <w:sz w:val="18"/>
              </w:rPr>
            </w:pPr>
          </w:p>
        </w:tc>
        <w:tc>
          <w:tcPr>
            <w:tcW w:w="1418" w:type="dxa"/>
            <w:tcBorders>
              <w:top w:val="nil"/>
              <w:left w:val="nil"/>
              <w:bottom w:val="single" w:sz="4" w:space="0" w:color="auto"/>
              <w:right w:val="single" w:sz="4" w:space="0" w:color="auto"/>
            </w:tcBorders>
            <w:shd w:val="clear" w:color="000000" w:fill="FFFFFF"/>
            <w:vAlign w:val="center"/>
            <w:hideMark/>
          </w:tcPr>
          <w:p w14:paraId="000446E6" w14:textId="0332BEFD"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3F208D0B" w14:textId="3C4E4E9A"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ECFAE45" w14:textId="290115FA"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605D7B82" w14:textId="1977824F"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7D582063" w14:textId="4F9C2045"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1A5E2839"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6C97A5E4"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Выпадающие доходы от льготного ТП (п.87 Основ ценообразования №1178)</w:t>
            </w:r>
          </w:p>
        </w:tc>
        <w:tc>
          <w:tcPr>
            <w:tcW w:w="965" w:type="dxa"/>
            <w:tcBorders>
              <w:top w:val="nil"/>
              <w:left w:val="nil"/>
              <w:bottom w:val="single" w:sz="4" w:space="0" w:color="auto"/>
              <w:right w:val="single" w:sz="4" w:space="0" w:color="auto"/>
            </w:tcBorders>
            <w:shd w:val="clear" w:color="auto" w:fill="auto"/>
            <w:vAlign w:val="center"/>
            <w:hideMark/>
          </w:tcPr>
          <w:p w14:paraId="10C40495"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4AF07935"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159 396</w:t>
            </w:r>
          </w:p>
        </w:tc>
        <w:tc>
          <w:tcPr>
            <w:tcW w:w="1115" w:type="dxa"/>
            <w:tcBorders>
              <w:top w:val="nil"/>
              <w:left w:val="nil"/>
              <w:bottom w:val="single" w:sz="4" w:space="0" w:color="auto"/>
              <w:right w:val="single" w:sz="4" w:space="0" w:color="auto"/>
            </w:tcBorders>
            <w:shd w:val="clear" w:color="000000" w:fill="FFFFFF"/>
            <w:vAlign w:val="center"/>
            <w:hideMark/>
          </w:tcPr>
          <w:p w14:paraId="0666BF1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168 295</w:t>
            </w:r>
          </w:p>
        </w:tc>
        <w:tc>
          <w:tcPr>
            <w:tcW w:w="1250" w:type="dxa"/>
            <w:tcBorders>
              <w:top w:val="nil"/>
              <w:left w:val="nil"/>
              <w:bottom w:val="single" w:sz="4" w:space="0" w:color="auto"/>
              <w:right w:val="single" w:sz="4" w:space="0" w:color="auto"/>
            </w:tcBorders>
            <w:shd w:val="clear" w:color="000000" w:fill="FFFFFF"/>
            <w:vAlign w:val="center"/>
            <w:hideMark/>
          </w:tcPr>
          <w:p w14:paraId="2EBECC13"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167 387</w:t>
            </w:r>
          </w:p>
        </w:tc>
        <w:tc>
          <w:tcPr>
            <w:tcW w:w="1020" w:type="dxa"/>
            <w:vMerge/>
            <w:tcBorders>
              <w:top w:val="nil"/>
              <w:left w:val="single" w:sz="4" w:space="0" w:color="auto"/>
              <w:bottom w:val="single" w:sz="4" w:space="0" w:color="000000"/>
              <w:right w:val="single" w:sz="4" w:space="0" w:color="auto"/>
            </w:tcBorders>
            <w:vAlign w:val="center"/>
            <w:hideMark/>
          </w:tcPr>
          <w:p w14:paraId="68A7B723" w14:textId="77777777" w:rsidR="009B4C23" w:rsidRPr="000619FD" w:rsidRDefault="009B4C23" w:rsidP="009B4C23">
            <w:pPr>
              <w:spacing w:after="0" w:line="240" w:lineRule="auto"/>
              <w:jc w:val="center"/>
              <w:rPr>
                <w:rFonts w:ascii="Myriad Pro" w:hAnsi="Myriad Pro"/>
                <w:iCs/>
                <w:sz w:val="18"/>
              </w:rPr>
            </w:pPr>
          </w:p>
        </w:tc>
        <w:tc>
          <w:tcPr>
            <w:tcW w:w="1418" w:type="dxa"/>
            <w:tcBorders>
              <w:top w:val="nil"/>
              <w:left w:val="nil"/>
              <w:bottom w:val="single" w:sz="4" w:space="0" w:color="auto"/>
              <w:right w:val="single" w:sz="4" w:space="0" w:color="auto"/>
            </w:tcBorders>
            <w:shd w:val="clear" w:color="000000" w:fill="FFFFFF"/>
            <w:vAlign w:val="center"/>
            <w:hideMark/>
          </w:tcPr>
          <w:p w14:paraId="0529A970" w14:textId="08364E5D"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8 899</w:t>
            </w:r>
          </w:p>
        </w:tc>
        <w:tc>
          <w:tcPr>
            <w:tcW w:w="1290" w:type="dxa"/>
            <w:tcBorders>
              <w:top w:val="nil"/>
              <w:left w:val="nil"/>
              <w:bottom w:val="single" w:sz="4" w:space="0" w:color="auto"/>
              <w:right w:val="single" w:sz="4" w:space="0" w:color="auto"/>
            </w:tcBorders>
            <w:shd w:val="clear" w:color="000000" w:fill="FFFFFF"/>
            <w:vAlign w:val="center"/>
            <w:hideMark/>
          </w:tcPr>
          <w:p w14:paraId="2A55DA7F" w14:textId="240432F4"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7 991</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3AAC0571" w14:textId="7DB6BEDD"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-909</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74598894" w14:textId="34240070"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29D98F60" w14:textId="5C0D2B0E"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5A62E9F0"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2939DE16"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Амортизация ОС и нематериальных активов</w:t>
            </w:r>
          </w:p>
        </w:tc>
        <w:tc>
          <w:tcPr>
            <w:tcW w:w="965" w:type="dxa"/>
            <w:tcBorders>
              <w:top w:val="nil"/>
              <w:left w:val="nil"/>
              <w:bottom w:val="single" w:sz="4" w:space="0" w:color="auto"/>
              <w:right w:val="single" w:sz="4" w:space="0" w:color="auto"/>
            </w:tcBorders>
            <w:shd w:val="clear" w:color="auto" w:fill="auto"/>
            <w:vAlign w:val="center"/>
            <w:hideMark/>
          </w:tcPr>
          <w:p w14:paraId="2C09C17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0D50CDE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932 716</w:t>
            </w:r>
          </w:p>
        </w:tc>
        <w:tc>
          <w:tcPr>
            <w:tcW w:w="1115" w:type="dxa"/>
            <w:tcBorders>
              <w:top w:val="nil"/>
              <w:left w:val="nil"/>
              <w:bottom w:val="single" w:sz="4" w:space="0" w:color="auto"/>
              <w:right w:val="single" w:sz="4" w:space="0" w:color="auto"/>
            </w:tcBorders>
            <w:shd w:val="clear" w:color="000000" w:fill="FFFFFF"/>
            <w:vAlign w:val="center"/>
            <w:hideMark/>
          </w:tcPr>
          <w:p w14:paraId="6FF7C333"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932 716</w:t>
            </w:r>
          </w:p>
        </w:tc>
        <w:tc>
          <w:tcPr>
            <w:tcW w:w="1250" w:type="dxa"/>
            <w:tcBorders>
              <w:top w:val="nil"/>
              <w:left w:val="nil"/>
              <w:bottom w:val="single" w:sz="4" w:space="0" w:color="auto"/>
              <w:right w:val="single" w:sz="4" w:space="0" w:color="auto"/>
            </w:tcBorders>
            <w:shd w:val="clear" w:color="000000" w:fill="FFFFFF"/>
            <w:vAlign w:val="center"/>
            <w:hideMark/>
          </w:tcPr>
          <w:p w14:paraId="0F0862C8"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1 043 093</w:t>
            </w:r>
          </w:p>
        </w:tc>
        <w:tc>
          <w:tcPr>
            <w:tcW w:w="1020" w:type="dxa"/>
            <w:vMerge/>
            <w:tcBorders>
              <w:top w:val="nil"/>
              <w:left w:val="single" w:sz="4" w:space="0" w:color="auto"/>
              <w:bottom w:val="single" w:sz="4" w:space="0" w:color="000000"/>
              <w:right w:val="single" w:sz="4" w:space="0" w:color="auto"/>
            </w:tcBorders>
            <w:vAlign w:val="center"/>
            <w:hideMark/>
          </w:tcPr>
          <w:p w14:paraId="4FC251D2" w14:textId="77777777" w:rsidR="009B4C23" w:rsidRPr="000619FD" w:rsidRDefault="009B4C23" w:rsidP="009B4C23">
            <w:pPr>
              <w:spacing w:after="0" w:line="240" w:lineRule="auto"/>
              <w:jc w:val="center"/>
              <w:rPr>
                <w:rFonts w:ascii="Myriad Pro" w:hAnsi="Myriad Pro"/>
                <w:iCs/>
                <w:sz w:val="18"/>
              </w:rPr>
            </w:pPr>
          </w:p>
        </w:tc>
        <w:tc>
          <w:tcPr>
            <w:tcW w:w="1418" w:type="dxa"/>
            <w:tcBorders>
              <w:top w:val="nil"/>
              <w:left w:val="nil"/>
              <w:bottom w:val="single" w:sz="4" w:space="0" w:color="auto"/>
              <w:right w:val="single" w:sz="4" w:space="0" w:color="auto"/>
            </w:tcBorders>
            <w:shd w:val="clear" w:color="000000" w:fill="FFFFFF"/>
            <w:vAlign w:val="center"/>
            <w:hideMark/>
          </w:tcPr>
          <w:p w14:paraId="6CC9C3D9" w14:textId="3C9FD743"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136B3E84" w14:textId="592D2DA9"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110 377</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144A09F9" w14:textId="1644C719"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110 377</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776D5BE3" w14:textId="1F45EDDA"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96B09C7" w14:textId="3BC8815E"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4BD2CADD"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FB58371"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Прибыль на капитальные вложения</w:t>
            </w:r>
          </w:p>
        </w:tc>
        <w:tc>
          <w:tcPr>
            <w:tcW w:w="965" w:type="dxa"/>
            <w:tcBorders>
              <w:top w:val="nil"/>
              <w:left w:val="nil"/>
              <w:bottom w:val="single" w:sz="4" w:space="0" w:color="auto"/>
              <w:right w:val="single" w:sz="4" w:space="0" w:color="auto"/>
            </w:tcBorders>
            <w:shd w:val="clear" w:color="auto" w:fill="auto"/>
            <w:vAlign w:val="center"/>
            <w:hideMark/>
          </w:tcPr>
          <w:p w14:paraId="11804512"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00E66DC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115" w:type="dxa"/>
            <w:tcBorders>
              <w:top w:val="nil"/>
              <w:left w:val="nil"/>
              <w:bottom w:val="single" w:sz="4" w:space="0" w:color="auto"/>
              <w:right w:val="single" w:sz="4" w:space="0" w:color="auto"/>
            </w:tcBorders>
            <w:shd w:val="clear" w:color="000000" w:fill="FFFFFF"/>
            <w:vAlign w:val="center"/>
            <w:hideMark/>
          </w:tcPr>
          <w:p w14:paraId="230F1609"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14CD1278"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020" w:type="dxa"/>
            <w:vMerge/>
            <w:tcBorders>
              <w:top w:val="nil"/>
              <w:left w:val="single" w:sz="4" w:space="0" w:color="auto"/>
              <w:bottom w:val="single" w:sz="4" w:space="0" w:color="000000"/>
              <w:right w:val="single" w:sz="4" w:space="0" w:color="auto"/>
            </w:tcBorders>
            <w:vAlign w:val="center"/>
            <w:hideMark/>
          </w:tcPr>
          <w:p w14:paraId="1A4A313E" w14:textId="77777777" w:rsidR="009B4C23" w:rsidRPr="000619FD" w:rsidRDefault="009B4C23" w:rsidP="009B4C23">
            <w:pPr>
              <w:spacing w:after="0" w:line="240" w:lineRule="auto"/>
              <w:jc w:val="center"/>
              <w:rPr>
                <w:rFonts w:ascii="Myriad Pro" w:hAnsi="Myriad Pro"/>
                <w:iCs/>
                <w:sz w:val="18"/>
              </w:rPr>
            </w:pPr>
          </w:p>
        </w:tc>
        <w:tc>
          <w:tcPr>
            <w:tcW w:w="1418" w:type="dxa"/>
            <w:tcBorders>
              <w:top w:val="nil"/>
              <w:left w:val="nil"/>
              <w:bottom w:val="single" w:sz="4" w:space="0" w:color="auto"/>
              <w:right w:val="single" w:sz="4" w:space="0" w:color="auto"/>
            </w:tcBorders>
            <w:shd w:val="clear" w:color="000000" w:fill="FFFFFF"/>
            <w:vAlign w:val="center"/>
            <w:hideMark/>
          </w:tcPr>
          <w:p w14:paraId="2B4FD6BA" w14:textId="28009007"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30ED6C6F" w14:textId="3DF9AE38"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1F65ABC4" w14:textId="696521E8"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1A7B3A56" w14:textId="1B1366B2"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479B2F3" w14:textId="01CCAE5D"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10BAB831"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0BD536A"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 xml:space="preserve">Коммунальные услуги </w:t>
            </w:r>
          </w:p>
        </w:tc>
        <w:tc>
          <w:tcPr>
            <w:tcW w:w="965" w:type="dxa"/>
            <w:tcBorders>
              <w:top w:val="nil"/>
              <w:left w:val="nil"/>
              <w:bottom w:val="single" w:sz="4" w:space="0" w:color="auto"/>
              <w:right w:val="single" w:sz="4" w:space="0" w:color="auto"/>
            </w:tcBorders>
            <w:shd w:val="clear" w:color="auto" w:fill="auto"/>
            <w:vAlign w:val="center"/>
            <w:hideMark/>
          </w:tcPr>
          <w:p w14:paraId="2A360AD6"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 </w:t>
            </w:r>
          </w:p>
        </w:tc>
        <w:tc>
          <w:tcPr>
            <w:tcW w:w="1344" w:type="dxa"/>
            <w:tcBorders>
              <w:top w:val="nil"/>
              <w:left w:val="nil"/>
              <w:bottom w:val="single" w:sz="4" w:space="0" w:color="auto"/>
              <w:right w:val="single" w:sz="4" w:space="0" w:color="auto"/>
            </w:tcBorders>
            <w:shd w:val="clear" w:color="000000" w:fill="FFFFFF"/>
            <w:vAlign w:val="center"/>
            <w:hideMark/>
          </w:tcPr>
          <w:p w14:paraId="764A7AF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5 527</w:t>
            </w:r>
          </w:p>
        </w:tc>
        <w:tc>
          <w:tcPr>
            <w:tcW w:w="1115" w:type="dxa"/>
            <w:tcBorders>
              <w:top w:val="nil"/>
              <w:left w:val="nil"/>
              <w:bottom w:val="single" w:sz="4" w:space="0" w:color="auto"/>
              <w:right w:val="single" w:sz="4" w:space="0" w:color="auto"/>
            </w:tcBorders>
            <w:shd w:val="clear" w:color="000000" w:fill="FFFFFF"/>
            <w:vAlign w:val="center"/>
            <w:hideMark/>
          </w:tcPr>
          <w:p w14:paraId="225D7EE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5 527</w:t>
            </w:r>
          </w:p>
        </w:tc>
        <w:tc>
          <w:tcPr>
            <w:tcW w:w="1250" w:type="dxa"/>
            <w:tcBorders>
              <w:top w:val="nil"/>
              <w:left w:val="nil"/>
              <w:bottom w:val="single" w:sz="4" w:space="0" w:color="auto"/>
              <w:right w:val="single" w:sz="4" w:space="0" w:color="auto"/>
            </w:tcBorders>
            <w:shd w:val="clear" w:color="000000" w:fill="FFFFFF"/>
            <w:vAlign w:val="center"/>
            <w:hideMark/>
          </w:tcPr>
          <w:p w14:paraId="77D9232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5 352</w:t>
            </w:r>
          </w:p>
        </w:tc>
        <w:tc>
          <w:tcPr>
            <w:tcW w:w="1020" w:type="dxa"/>
            <w:vMerge/>
            <w:tcBorders>
              <w:top w:val="nil"/>
              <w:left w:val="single" w:sz="4" w:space="0" w:color="auto"/>
              <w:bottom w:val="single" w:sz="4" w:space="0" w:color="000000"/>
              <w:right w:val="single" w:sz="4" w:space="0" w:color="auto"/>
            </w:tcBorders>
            <w:vAlign w:val="center"/>
            <w:hideMark/>
          </w:tcPr>
          <w:p w14:paraId="602574F7" w14:textId="77777777" w:rsidR="009B4C23" w:rsidRPr="000619FD" w:rsidRDefault="009B4C23" w:rsidP="009B4C23">
            <w:pPr>
              <w:spacing w:after="0" w:line="240" w:lineRule="auto"/>
              <w:jc w:val="center"/>
              <w:rPr>
                <w:rFonts w:ascii="Myriad Pro" w:hAnsi="Myriad Pro"/>
                <w:iCs/>
                <w:sz w:val="18"/>
              </w:rPr>
            </w:pPr>
          </w:p>
        </w:tc>
        <w:tc>
          <w:tcPr>
            <w:tcW w:w="1418" w:type="dxa"/>
            <w:tcBorders>
              <w:top w:val="nil"/>
              <w:left w:val="nil"/>
              <w:bottom w:val="single" w:sz="4" w:space="0" w:color="auto"/>
              <w:right w:val="single" w:sz="4" w:space="0" w:color="auto"/>
            </w:tcBorders>
            <w:shd w:val="clear" w:color="000000" w:fill="FFFFFF"/>
            <w:vAlign w:val="center"/>
            <w:hideMark/>
          </w:tcPr>
          <w:p w14:paraId="180508C4" w14:textId="3EA821F5"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142E034C" w14:textId="46F93FA5"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-175</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44414803" w14:textId="48013D8A"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-175</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177466EC" w14:textId="64276C40"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679D1851" w14:textId="1CA0EF82" w:rsidR="009B4C23" w:rsidRPr="000619FD" w:rsidRDefault="009B4C23" w:rsidP="009B4C23">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3EE27490"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6638DE54"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Итого неподконтрольные расходы</w:t>
            </w:r>
          </w:p>
        </w:tc>
        <w:tc>
          <w:tcPr>
            <w:tcW w:w="965" w:type="dxa"/>
            <w:tcBorders>
              <w:top w:val="nil"/>
              <w:left w:val="nil"/>
              <w:bottom w:val="single" w:sz="4" w:space="0" w:color="auto"/>
              <w:right w:val="single" w:sz="4" w:space="0" w:color="auto"/>
            </w:tcBorders>
            <w:shd w:val="clear" w:color="auto" w:fill="EAF1DD" w:themeFill="accent3" w:themeFillTint="33"/>
            <w:vAlign w:val="center"/>
            <w:hideMark/>
          </w:tcPr>
          <w:p w14:paraId="2EB6350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1F1C1DD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3 447 401</w:t>
            </w:r>
          </w:p>
        </w:tc>
        <w:tc>
          <w:tcPr>
            <w:tcW w:w="1115" w:type="dxa"/>
            <w:tcBorders>
              <w:top w:val="nil"/>
              <w:left w:val="nil"/>
              <w:bottom w:val="single" w:sz="4" w:space="0" w:color="auto"/>
              <w:right w:val="single" w:sz="4" w:space="0" w:color="auto"/>
            </w:tcBorders>
            <w:shd w:val="clear" w:color="auto" w:fill="EAF1DD" w:themeFill="accent3" w:themeFillTint="33"/>
            <w:vAlign w:val="center"/>
            <w:hideMark/>
          </w:tcPr>
          <w:p w14:paraId="14B1769B"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3 315 429</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771FE64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3 534 841</w:t>
            </w:r>
          </w:p>
        </w:tc>
        <w:tc>
          <w:tcPr>
            <w:tcW w:w="1020" w:type="dxa"/>
            <w:tcBorders>
              <w:top w:val="nil"/>
              <w:left w:val="nil"/>
              <w:bottom w:val="single" w:sz="4" w:space="0" w:color="auto"/>
              <w:right w:val="single" w:sz="4" w:space="0" w:color="auto"/>
            </w:tcBorders>
            <w:shd w:val="clear" w:color="auto" w:fill="EAF1DD" w:themeFill="accent3" w:themeFillTint="33"/>
            <w:vAlign w:val="center"/>
            <w:hideMark/>
          </w:tcPr>
          <w:p w14:paraId="1DD341EA" w14:textId="597DDC6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3 483 983</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4C945FFC" w14:textId="1907165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-131 972</w:t>
            </w:r>
          </w:p>
        </w:tc>
        <w:tc>
          <w:tcPr>
            <w:tcW w:w="1290" w:type="dxa"/>
            <w:tcBorders>
              <w:top w:val="nil"/>
              <w:left w:val="nil"/>
              <w:bottom w:val="single" w:sz="4" w:space="0" w:color="auto"/>
              <w:right w:val="single" w:sz="4" w:space="0" w:color="auto"/>
            </w:tcBorders>
            <w:shd w:val="clear" w:color="auto" w:fill="EAF1DD" w:themeFill="accent3" w:themeFillTint="33"/>
            <w:vAlign w:val="center"/>
            <w:hideMark/>
          </w:tcPr>
          <w:p w14:paraId="7333264D" w14:textId="3BA63E3A"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87 440</w:t>
            </w:r>
          </w:p>
        </w:tc>
        <w:tc>
          <w:tcPr>
            <w:tcW w:w="1418"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0C515D6C" w14:textId="755EA83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219 412</w:t>
            </w:r>
          </w:p>
        </w:tc>
        <w:tc>
          <w:tcPr>
            <w:tcW w:w="90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2879BF0B" w14:textId="2970EC6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-168 553</w:t>
            </w:r>
          </w:p>
        </w:tc>
        <w:tc>
          <w:tcPr>
            <w:tcW w:w="125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61A2D56C" w14:textId="4948AED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50 859</w:t>
            </w:r>
          </w:p>
        </w:tc>
      </w:tr>
      <w:tr w:rsidR="009B4C23" w:rsidRPr="000619FD" w14:paraId="5FF38573"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109E9A79"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Корректировки НВВ</w:t>
            </w:r>
          </w:p>
        </w:tc>
        <w:tc>
          <w:tcPr>
            <w:tcW w:w="965" w:type="dxa"/>
            <w:tcBorders>
              <w:top w:val="nil"/>
              <w:left w:val="nil"/>
              <w:bottom w:val="single" w:sz="4" w:space="0" w:color="auto"/>
              <w:right w:val="single" w:sz="4" w:space="0" w:color="auto"/>
            </w:tcBorders>
            <w:shd w:val="clear" w:color="auto" w:fill="EAF1DD" w:themeFill="accent3" w:themeFillTint="33"/>
            <w:vAlign w:val="center"/>
            <w:hideMark/>
          </w:tcPr>
          <w:p w14:paraId="2F98C57C"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12DD025D"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228 593</w:t>
            </w:r>
          </w:p>
        </w:tc>
        <w:tc>
          <w:tcPr>
            <w:tcW w:w="1115" w:type="dxa"/>
            <w:tcBorders>
              <w:top w:val="nil"/>
              <w:left w:val="nil"/>
              <w:bottom w:val="single" w:sz="4" w:space="0" w:color="auto"/>
              <w:right w:val="single" w:sz="4" w:space="0" w:color="auto"/>
            </w:tcBorders>
            <w:shd w:val="clear" w:color="auto" w:fill="EAF1DD" w:themeFill="accent3" w:themeFillTint="33"/>
            <w:vAlign w:val="center"/>
            <w:hideMark/>
          </w:tcPr>
          <w:p w14:paraId="43B054D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-211 700</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5EB4B37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-262 306</w:t>
            </w:r>
          </w:p>
        </w:tc>
        <w:tc>
          <w:tcPr>
            <w:tcW w:w="1020" w:type="dxa"/>
            <w:tcBorders>
              <w:top w:val="nil"/>
              <w:left w:val="nil"/>
              <w:bottom w:val="single" w:sz="4" w:space="0" w:color="auto"/>
              <w:right w:val="single" w:sz="4" w:space="0" w:color="auto"/>
            </w:tcBorders>
            <w:shd w:val="clear" w:color="auto" w:fill="EAF1DD" w:themeFill="accent3" w:themeFillTint="33"/>
            <w:vAlign w:val="center"/>
            <w:hideMark/>
          </w:tcPr>
          <w:p w14:paraId="5556E9B9" w14:textId="0559475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02514F34" w14:textId="0AD6781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-440 293</w:t>
            </w:r>
          </w:p>
        </w:tc>
        <w:tc>
          <w:tcPr>
            <w:tcW w:w="1290" w:type="dxa"/>
            <w:tcBorders>
              <w:top w:val="nil"/>
              <w:left w:val="nil"/>
              <w:bottom w:val="single" w:sz="4" w:space="0" w:color="auto"/>
              <w:right w:val="single" w:sz="4" w:space="0" w:color="auto"/>
            </w:tcBorders>
            <w:shd w:val="clear" w:color="auto" w:fill="EAF1DD" w:themeFill="accent3" w:themeFillTint="33"/>
            <w:vAlign w:val="center"/>
            <w:hideMark/>
          </w:tcPr>
          <w:p w14:paraId="04582E13" w14:textId="5FA88C33"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-490 899</w:t>
            </w:r>
          </w:p>
        </w:tc>
        <w:tc>
          <w:tcPr>
            <w:tcW w:w="1418"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45EC3A83" w14:textId="7D373FB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-50 606</w:t>
            </w:r>
          </w:p>
        </w:tc>
        <w:tc>
          <w:tcPr>
            <w:tcW w:w="90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128D997C" w14:textId="72ECB878"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5D45F5CC" w14:textId="5232DB0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78F3DE02" w14:textId="77777777" w:rsidTr="0017095E">
        <w:trPr>
          <w:gridAfter w:val="1"/>
          <w:wAfter w:w="29" w:type="dxa"/>
          <w:trHeight w:val="82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1C536DAA"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Корректировка операционных расходов в связи с изменением планируемых параметров расчета</w:t>
            </w:r>
          </w:p>
        </w:tc>
        <w:tc>
          <w:tcPr>
            <w:tcW w:w="965" w:type="dxa"/>
            <w:tcBorders>
              <w:top w:val="nil"/>
              <w:left w:val="nil"/>
              <w:bottom w:val="single" w:sz="4" w:space="0" w:color="auto"/>
              <w:right w:val="single" w:sz="4" w:space="0" w:color="auto"/>
            </w:tcBorders>
            <w:shd w:val="clear" w:color="auto" w:fill="auto"/>
            <w:vAlign w:val="center"/>
            <w:hideMark/>
          </w:tcPr>
          <w:p w14:paraId="47A2C0EA"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49CFA6A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205 333</w:t>
            </w:r>
          </w:p>
        </w:tc>
        <w:tc>
          <w:tcPr>
            <w:tcW w:w="1115" w:type="dxa"/>
            <w:tcBorders>
              <w:top w:val="nil"/>
              <w:left w:val="nil"/>
              <w:bottom w:val="single" w:sz="4" w:space="0" w:color="auto"/>
              <w:right w:val="single" w:sz="4" w:space="0" w:color="auto"/>
            </w:tcBorders>
            <w:shd w:val="clear" w:color="000000" w:fill="FFFFFF"/>
            <w:vAlign w:val="center"/>
            <w:hideMark/>
          </w:tcPr>
          <w:p w14:paraId="3E391FB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-174 443</w:t>
            </w:r>
          </w:p>
        </w:tc>
        <w:tc>
          <w:tcPr>
            <w:tcW w:w="1250" w:type="dxa"/>
            <w:tcBorders>
              <w:top w:val="nil"/>
              <w:left w:val="nil"/>
              <w:bottom w:val="single" w:sz="4" w:space="0" w:color="auto"/>
              <w:right w:val="single" w:sz="4" w:space="0" w:color="auto"/>
            </w:tcBorders>
            <w:shd w:val="clear" w:color="000000" w:fill="FFFFFF"/>
            <w:vAlign w:val="center"/>
            <w:hideMark/>
          </w:tcPr>
          <w:p w14:paraId="3083BC6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-174 443</w:t>
            </w:r>
          </w:p>
        </w:tc>
        <w:tc>
          <w:tcPr>
            <w:tcW w:w="1020" w:type="dxa"/>
            <w:tcBorders>
              <w:top w:val="nil"/>
              <w:left w:val="nil"/>
              <w:bottom w:val="single" w:sz="4" w:space="0" w:color="auto"/>
              <w:right w:val="single" w:sz="4" w:space="0" w:color="auto"/>
            </w:tcBorders>
            <w:shd w:val="clear" w:color="000000" w:fill="FFFFFF"/>
            <w:vAlign w:val="center"/>
            <w:hideMark/>
          </w:tcPr>
          <w:p w14:paraId="48DE8E7C" w14:textId="6EBFC2D2"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1D0CFC32" w14:textId="5787AD0A"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-379776</w:t>
            </w:r>
          </w:p>
        </w:tc>
        <w:tc>
          <w:tcPr>
            <w:tcW w:w="1290" w:type="dxa"/>
            <w:tcBorders>
              <w:top w:val="nil"/>
              <w:left w:val="nil"/>
              <w:bottom w:val="single" w:sz="4" w:space="0" w:color="auto"/>
              <w:right w:val="single" w:sz="4" w:space="0" w:color="auto"/>
            </w:tcBorders>
            <w:shd w:val="clear" w:color="000000" w:fill="FFFFFF"/>
            <w:vAlign w:val="center"/>
            <w:hideMark/>
          </w:tcPr>
          <w:p w14:paraId="1633D924" w14:textId="082439A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-379 776</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5E1DFEC9" w14:textId="10B3764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FC45483" w14:textId="6ACC84F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69EB0A37" w14:textId="62B7E93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0180D5EB"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3E98E07F"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Корректировка неподконтрольных расходов</w:t>
            </w:r>
          </w:p>
        </w:tc>
        <w:tc>
          <w:tcPr>
            <w:tcW w:w="965" w:type="dxa"/>
            <w:tcBorders>
              <w:top w:val="nil"/>
              <w:left w:val="nil"/>
              <w:bottom w:val="single" w:sz="4" w:space="0" w:color="auto"/>
              <w:right w:val="single" w:sz="4" w:space="0" w:color="auto"/>
            </w:tcBorders>
            <w:shd w:val="clear" w:color="auto" w:fill="auto"/>
            <w:vAlign w:val="center"/>
            <w:hideMark/>
          </w:tcPr>
          <w:p w14:paraId="09E9460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55301E82"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-15 748</w:t>
            </w:r>
          </w:p>
        </w:tc>
        <w:tc>
          <w:tcPr>
            <w:tcW w:w="1115" w:type="dxa"/>
            <w:tcBorders>
              <w:top w:val="nil"/>
              <w:left w:val="nil"/>
              <w:bottom w:val="single" w:sz="4" w:space="0" w:color="auto"/>
              <w:right w:val="single" w:sz="4" w:space="0" w:color="auto"/>
            </w:tcBorders>
            <w:shd w:val="clear" w:color="000000" w:fill="FFFFFF"/>
            <w:vAlign w:val="center"/>
            <w:hideMark/>
          </w:tcPr>
          <w:p w14:paraId="320F4243"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-15 748</w:t>
            </w:r>
          </w:p>
        </w:tc>
        <w:tc>
          <w:tcPr>
            <w:tcW w:w="1250" w:type="dxa"/>
            <w:tcBorders>
              <w:top w:val="nil"/>
              <w:left w:val="nil"/>
              <w:bottom w:val="single" w:sz="4" w:space="0" w:color="auto"/>
              <w:right w:val="single" w:sz="4" w:space="0" w:color="auto"/>
            </w:tcBorders>
            <w:shd w:val="clear" w:color="000000" w:fill="FFFFFF"/>
            <w:vAlign w:val="center"/>
            <w:hideMark/>
          </w:tcPr>
          <w:p w14:paraId="0E6DC070"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-98 588</w:t>
            </w:r>
          </w:p>
        </w:tc>
        <w:tc>
          <w:tcPr>
            <w:tcW w:w="1020" w:type="dxa"/>
            <w:tcBorders>
              <w:top w:val="nil"/>
              <w:left w:val="nil"/>
              <w:bottom w:val="single" w:sz="4" w:space="0" w:color="auto"/>
              <w:right w:val="single" w:sz="4" w:space="0" w:color="auto"/>
            </w:tcBorders>
            <w:shd w:val="clear" w:color="000000" w:fill="FFFFFF"/>
            <w:vAlign w:val="center"/>
            <w:hideMark/>
          </w:tcPr>
          <w:p w14:paraId="237C2FBA" w14:textId="435A414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6E3FBE65" w14:textId="089EA6F8"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1E782201" w14:textId="2470F797"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-82 840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1BD36D7" w14:textId="031D6E6A"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-82 840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52ED8B9A" w14:textId="71884E4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7E11874F" w14:textId="5F0EB92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24087E1D" w14:textId="77777777" w:rsidTr="0017095E">
        <w:trPr>
          <w:gridAfter w:val="1"/>
          <w:wAfter w:w="29" w:type="dxa"/>
          <w:trHeight w:val="2484"/>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469B415B"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lastRenderedPageBreak/>
              <w:t>Компенсация выпадающих/излишне полученных доходов организации, возникающих в результате отличия фактических цен покупки технологических потерь электрической энергии от установленных при утверждении тарифов на очередной период регулирования цен покупки технологических потерь электрической энергии</w:t>
            </w:r>
          </w:p>
        </w:tc>
        <w:tc>
          <w:tcPr>
            <w:tcW w:w="965" w:type="dxa"/>
            <w:tcBorders>
              <w:top w:val="nil"/>
              <w:left w:val="nil"/>
              <w:bottom w:val="single" w:sz="4" w:space="0" w:color="auto"/>
              <w:right w:val="single" w:sz="4" w:space="0" w:color="auto"/>
            </w:tcBorders>
            <w:shd w:val="clear" w:color="auto" w:fill="auto"/>
            <w:vAlign w:val="center"/>
            <w:hideMark/>
          </w:tcPr>
          <w:p w14:paraId="4D27279C"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72277205"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29 325</w:t>
            </w:r>
          </w:p>
        </w:tc>
        <w:tc>
          <w:tcPr>
            <w:tcW w:w="1115" w:type="dxa"/>
            <w:tcBorders>
              <w:top w:val="nil"/>
              <w:left w:val="nil"/>
              <w:bottom w:val="single" w:sz="4" w:space="0" w:color="auto"/>
              <w:right w:val="single" w:sz="4" w:space="0" w:color="auto"/>
            </w:tcBorders>
            <w:shd w:val="clear" w:color="000000" w:fill="FFFFFF"/>
            <w:vAlign w:val="center"/>
            <w:hideMark/>
          </w:tcPr>
          <w:p w14:paraId="6E4E2EA9"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28 125</w:t>
            </w:r>
          </w:p>
        </w:tc>
        <w:tc>
          <w:tcPr>
            <w:tcW w:w="1250" w:type="dxa"/>
            <w:tcBorders>
              <w:top w:val="nil"/>
              <w:left w:val="nil"/>
              <w:bottom w:val="single" w:sz="4" w:space="0" w:color="auto"/>
              <w:right w:val="single" w:sz="4" w:space="0" w:color="auto"/>
            </w:tcBorders>
            <w:shd w:val="clear" w:color="000000" w:fill="FFFFFF"/>
            <w:vAlign w:val="center"/>
            <w:hideMark/>
          </w:tcPr>
          <w:p w14:paraId="48610B8B"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29 323</w:t>
            </w:r>
          </w:p>
        </w:tc>
        <w:tc>
          <w:tcPr>
            <w:tcW w:w="1020" w:type="dxa"/>
            <w:tcBorders>
              <w:top w:val="nil"/>
              <w:left w:val="nil"/>
              <w:bottom w:val="single" w:sz="4" w:space="0" w:color="auto"/>
              <w:right w:val="single" w:sz="4" w:space="0" w:color="auto"/>
            </w:tcBorders>
            <w:shd w:val="clear" w:color="000000" w:fill="FFFFFF"/>
            <w:vAlign w:val="center"/>
            <w:hideMark/>
          </w:tcPr>
          <w:p w14:paraId="4E04C0F7" w14:textId="3663D13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276BAC08" w14:textId="1756BBD2"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-1199,45</w:t>
            </w:r>
          </w:p>
        </w:tc>
        <w:tc>
          <w:tcPr>
            <w:tcW w:w="1290" w:type="dxa"/>
            <w:tcBorders>
              <w:top w:val="nil"/>
              <w:left w:val="nil"/>
              <w:bottom w:val="single" w:sz="4" w:space="0" w:color="auto"/>
              <w:right w:val="single" w:sz="4" w:space="0" w:color="auto"/>
            </w:tcBorders>
            <w:shd w:val="clear" w:color="000000" w:fill="FFFFFF"/>
            <w:vAlign w:val="center"/>
            <w:hideMark/>
          </w:tcPr>
          <w:p w14:paraId="68B382C0" w14:textId="6ABC6BF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49ABE368" w14:textId="3D99353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1 198</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623FD695" w14:textId="71053F1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46180F1C" w14:textId="08A1ADD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0EF5024A" w14:textId="77777777" w:rsidTr="0017095E">
        <w:trPr>
          <w:gridAfter w:val="1"/>
          <w:wAfter w:w="29" w:type="dxa"/>
          <w:trHeight w:val="1104"/>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4DAE950"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Корректировка необходимой валовой выручки в связи с изменением (неисполнением) инвестиционной программы</w:t>
            </w:r>
          </w:p>
        </w:tc>
        <w:tc>
          <w:tcPr>
            <w:tcW w:w="965" w:type="dxa"/>
            <w:tcBorders>
              <w:top w:val="nil"/>
              <w:left w:val="nil"/>
              <w:bottom w:val="single" w:sz="4" w:space="0" w:color="auto"/>
              <w:right w:val="single" w:sz="4" w:space="0" w:color="auto"/>
            </w:tcBorders>
            <w:shd w:val="clear" w:color="auto" w:fill="auto"/>
            <w:vAlign w:val="center"/>
            <w:hideMark/>
          </w:tcPr>
          <w:p w14:paraId="0D35868B"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59774C4D"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115" w:type="dxa"/>
            <w:tcBorders>
              <w:top w:val="nil"/>
              <w:left w:val="nil"/>
              <w:bottom w:val="single" w:sz="4" w:space="0" w:color="auto"/>
              <w:right w:val="single" w:sz="4" w:space="0" w:color="auto"/>
            </w:tcBorders>
            <w:shd w:val="clear" w:color="000000" w:fill="FFFFFF"/>
            <w:vAlign w:val="center"/>
            <w:hideMark/>
          </w:tcPr>
          <w:p w14:paraId="50B6FC9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170505CC"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-37 428</w:t>
            </w:r>
          </w:p>
        </w:tc>
        <w:tc>
          <w:tcPr>
            <w:tcW w:w="1020" w:type="dxa"/>
            <w:tcBorders>
              <w:top w:val="nil"/>
              <w:left w:val="nil"/>
              <w:bottom w:val="single" w:sz="4" w:space="0" w:color="auto"/>
              <w:right w:val="single" w:sz="4" w:space="0" w:color="auto"/>
            </w:tcBorders>
            <w:shd w:val="clear" w:color="000000" w:fill="FFFFFF"/>
            <w:vAlign w:val="center"/>
            <w:hideMark/>
          </w:tcPr>
          <w:p w14:paraId="36BC2DE4" w14:textId="777D1D3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6C3941F1" w14:textId="60416AF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6BA3AAA4" w14:textId="4CB993CE"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-37 428</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0D64B98" w14:textId="61FEB3C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-37 428</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81EBCFE" w14:textId="3583D564"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0E452DA6" w14:textId="5747915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2ED65F93" w14:textId="77777777" w:rsidTr="0017095E">
        <w:trPr>
          <w:gridAfter w:val="1"/>
          <w:wAfter w:w="29" w:type="dxa"/>
          <w:trHeight w:val="82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68658136"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Корректировка необходимой валовой выручки с учетом достигнутого уровня надежности и качества оказываемых услуг</w:t>
            </w:r>
          </w:p>
        </w:tc>
        <w:tc>
          <w:tcPr>
            <w:tcW w:w="965" w:type="dxa"/>
            <w:tcBorders>
              <w:top w:val="nil"/>
              <w:left w:val="nil"/>
              <w:bottom w:val="single" w:sz="4" w:space="0" w:color="auto"/>
              <w:right w:val="single" w:sz="4" w:space="0" w:color="auto"/>
            </w:tcBorders>
            <w:shd w:val="clear" w:color="auto" w:fill="auto"/>
            <w:vAlign w:val="center"/>
            <w:hideMark/>
          </w:tcPr>
          <w:p w14:paraId="191AD487"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355805B4"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115" w:type="dxa"/>
            <w:tcBorders>
              <w:top w:val="nil"/>
              <w:left w:val="nil"/>
              <w:bottom w:val="single" w:sz="4" w:space="0" w:color="auto"/>
              <w:right w:val="single" w:sz="4" w:space="0" w:color="auto"/>
            </w:tcBorders>
            <w:shd w:val="clear" w:color="000000" w:fill="FFFFFF"/>
            <w:vAlign w:val="center"/>
            <w:hideMark/>
          </w:tcPr>
          <w:p w14:paraId="0CDF88E2"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76930C4E"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020" w:type="dxa"/>
            <w:tcBorders>
              <w:top w:val="nil"/>
              <w:left w:val="nil"/>
              <w:bottom w:val="single" w:sz="4" w:space="0" w:color="auto"/>
              <w:right w:val="single" w:sz="4" w:space="0" w:color="auto"/>
            </w:tcBorders>
            <w:shd w:val="clear" w:color="000000" w:fill="FFFFFF"/>
            <w:vAlign w:val="center"/>
            <w:hideMark/>
          </w:tcPr>
          <w:p w14:paraId="024C141C" w14:textId="748FE7D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3BAC2EBE" w14:textId="77C62B78"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290" w:type="dxa"/>
            <w:tcBorders>
              <w:top w:val="nil"/>
              <w:left w:val="nil"/>
              <w:bottom w:val="single" w:sz="4" w:space="0" w:color="auto"/>
              <w:right w:val="single" w:sz="4" w:space="0" w:color="auto"/>
            </w:tcBorders>
            <w:shd w:val="clear" w:color="000000" w:fill="FFFFFF"/>
            <w:vAlign w:val="center"/>
            <w:hideMark/>
          </w:tcPr>
          <w:p w14:paraId="578A0E2F" w14:textId="7B503DED"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664F05C7" w14:textId="3FF1E4D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009D81EE" w14:textId="65BC9CC2"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358E4ABF" w14:textId="373C45FC"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381AEAD6"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11D55B4"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 xml:space="preserve">Недополученный в предыдущие периоды регулирования доход </w:t>
            </w:r>
          </w:p>
        </w:tc>
        <w:tc>
          <w:tcPr>
            <w:tcW w:w="965" w:type="dxa"/>
            <w:tcBorders>
              <w:top w:val="nil"/>
              <w:left w:val="nil"/>
              <w:bottom w:val="single" w:sz="4" w:space="0" w:color="auto"/>
              <w:right w:val="single" w:sz="4" w:space="0" w:color="auto"/>
            </w:tcBorders>
            <w:shd w:val="clear" w:color="auto" w:fill="auto"/>
            <w:vAlign w:val="center"/>
            <w:hideMark/>
          </w:tcPr>
          <w:p w14:paraId="0D6DC94A"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47CFC8C4"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56 488</w:t>
            </w:r>
          </w:p>
        </w:tc>
        <w:tc>
          <w:tcPr>
            <w:tcW w:w="1115" w:type="dxa"/>
            <w:tcBorders>
              <w:top w:val="nil"/>
              <w:left w:val="nil"/>
              <w:bottom w:val="single" w:sz="4" w:space="0" w:color="auto"/>
              <w:right w:val="single" w:sz="4" w:space="0" w:color="auto"/>
            </w:tcBorders>
            <w:shd w:val="clear" w:color="000000" w:fill="FFFFFF"/>
            <w:vAlign w:val="center"/>
            <w:hideMark/>
          </w:tcPr>
          <w:p w14:paraId="0955D97A"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18 829</w:t>
            </w:r>
          </w:p>
        </w:tc>
        <w:tc>
          <w:tcPr>
            <w:tcW w:w="1250" w:type="dxa"/>
            <w:tcBorders>
              <w:top w:val="nil"/>
              <w:left w:val="nil"/>
              <w:bottom w:val="single" w:sz="4" w:space="0" w:color="auto"/>
              <w:right w:val="single" w:sz="4" w:space="0" w:color="auto"/>
            </w:tcBorders>
            <w:shd w:val="clear" w:color="000000" w:fill="FFFFFF"/>
            <w:vAlign w:val="center"/>
            <w:hideMark/>
          </w:tcPr>
          <w:p w14:paraId="3D84E1BB"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18 829</w:t>
            </w:r>
          </w:p>
        </w:tc>
        <w:tc>
          <w:tcPr>
            <w:tcW w:w="1020" w:type="dxa"/>
            <w:tcBorders>
              <w:top w:val="nil"/>
              <w:left w:val="nil"/>
              <w:bottom w:val="single" w:sz="4" w:space="0" w:color="auto"/>
              <w:right w:val="single" w:sz="4" w:space="0" w:color="auto"/>
            </w:tcBorders>
            <w:shd w:val="clear" w:color="000000" w:fill="FFFFFF"/>
            <w:vAlign w:val="center"/>
            <w:hideMark/>
          </w:tcPr>
          <w:p w14:paraId="2DD4968E" w14:textId="5885B85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4FA09456" w14:textId="44E8D3D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-37658,6</w:t>
            </w:r>
          </w:p>
        </w:tc>
        <w:tc>
          <w:tcPr>
            <w:tcW w:w="1290" w:type="dxa"/>
            <w:tcBorders>
              <w:top w:val="nil"/>
              <w:left w:val="nil"/>
              <w:bottom w:val="single" w:sz="4" w:space="0" w:color="auto"/>
              <w:right w:val="single" w:sz="4" w:space="0" w:color="auto"/>
            </w:tcBorders>
            <w:shd w:val="clear" w:color="000000" w:fill="FFFFFF"/>
            <w:vAlign w:val="center"/>
            <w:hideMark/>
          </w:tcPr>
          <w:p w14:paraId="5E677D68" w14:textId="2169D1D3"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-37 659</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4342FAA3" w14:textId="59CABA5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0</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7B9622B7" w14:textId="6F36E260"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49BECF13" w14:textId="7886C6F1"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9B4C23" w:rsidRPr="000619FD" w14:paraId="6B3ADA41" w14:textId="77777777" w:rsidTr="0017095E">
        <w:trPr>
          <w:gridAfter w:val="1"/>
          <w:wAfter w:w="29" w:type="dxa"/>
          <w:trHeight w:val="552"/>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7BAFF2E6" w14:textId="77777777" w:rsidR="009B4C23" w:rsidRPr="000619FD" w:rsidRDefault="009B4C23" w:rsidP="000619FD">
            <w:pPr>
              <w:spacing w:after="0" w:line="240" w:lineRule="auto"/>
              <w:rPr>
                <w:rFonts w:ascii="Myriad Pro" w:hAnsi="Myriad Pro"/>
                <w:iCs/>
                <w:sz w:val="18"/>
              </w:rPr>
            </w:pPr>
            <w:r w:rsidRPr="000619FD">
              <w:rPr>
                <w:rFonts w:ascii="Myriad Pro" w:hAnsi="Myriad Pro"/>
                <w:iCs/>
                <w:sz w:val="18"/>
              </w:rPr>
              <w:t>Избыток, полученный в предыдущие периоды</w:t>
            </w:r>
          </w:p>
        </w:tc>
        <w:tc>
          <w:tcPr>
            <w:tcW w:w="965" w:type="dxa"/>
            <w:tcBorders>
              <w:top w:val="nil"/>
              <w:left w:val="nil"/>
              <w:bottom w:val="single" w:sz="4" w:space="0" w:color="auto"/>
              <w:right w:val="single" w:sz="4" w:space="0" w:color="auto"/>
            </w:tcBorders>
            <w:shd w:val="clear" w:color="auto" w:fill="auto"/>
            <w:vAlign w:val="center"/>
            <w:hideMark/>
          </w:tcPr>
          <w:p w14:paraId="2806559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160F762D"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-46 806</w:t>
            </w:r>
          </w:p>
        </w:tc>
        <w:tc>
          <w:tcPr>
            <w:tcW w:w="1115" w:type="dxa"/>
            <w:tcBorders>
              <w:top w:val="nil"/>
              <w:left w:val="nil"/>
              <w:bottom w:val="single" w:sz="4" w:space="0" w:color="auto"/>
              <w:right w:val="single" w:sz="4" w:space="0" w:color="auto"/>
            </w:tcBorders>
            <w:shd w:val="clear" w:color="000000" w:fill="FFFFFF"/>
            <w:vAlign w:val="center"/>
            <w:hideMark/>
          </w:tcPr>
          <w:p w14:paraId="6A3565C6"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-68 465</w:t>
            </w:r>
          </w:p>
        </w:tc>
        <w:tc>
          <w:tcPr>
            <w:tcW w:w="1250" w:type="dxa"/>
            <w:tcBorders>
              <w:top w:val="nil"/>
              <w:left w:val="nil"/>
              <w:bottom w:val="single" w:sz="4" w:space="0" w:color="auto"/>
              <w:right w:val="single" w:sz="4" w:space="0" w:color="auto"/>
            </w:tcBorders>
            <w:shd w:val="clear" w:color="000000" w:fill="FFFFFF"/>
            <w:vAlign w:val="center"/>
            <w:hideMark/>
          </w:tcPr>
          <w:p w14:paraId="1D8E5D6F" w14:textId="77777777" w:rsidR="009B4C23" w:rsidRPr="000619FD" w:rsidRDefault="009B4C23" w:rsidP="000619FD">
            <w:pPr>
              <w:spacing w:after="0" w:line="240" w:lineRule="auto"/>
              <w:jc w:val="center"/>
              <w:rPr>
                <w:rFonts w:ascii="Myriad Pro" w:hAnsi="Myriad Pro"/>
                <w:iCs/>
                <w:sz w:val="18"/>
              </w:rPr>
            </w:pPr>
            <w:r w:rsidRPr="000619FD">
              <w:rPr>
                <w:rFonts w:ascii="Myriad Pro" w:hAnsi="Myriad Pro"/>
                <w:iCs/>
                <w:sz w:val="18"/>
              </w:rPr>
              <w:t>0</w:t>
            </w:r>
          </w:p>
        </w:tc>
        <w:tc>
          <w:tcPr>
            <w:tcW w:w="1020" w:type="dxa"/>
            <w:tcBorders>
              <w:top w:val="nil"/>
              <w:left w:val="nil"/>
              <w:bottom w:val="single" w:sz="4" w:space="0" w:color="auto"/>
              <w:right w:val="single" w:sz="4" w:space="0" w:color="auto"/>
            </w:tcBorders>
            <w:shd w:val="clear" w:color="000000" w:fill="FFFFFF"/>
            <w:vAlign w:val="center"/>
            <w:hideMark/>
          </w:tcPr>
          <w:p w14:paraId="79A33281" w14:textId="21CD629B"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04D56E23" w14:textId="1ABC253F"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-21658,89</w:t>
            </w:r>
          </w:p>
        </w:tc>
        <w:tc>
          <w:tcPr>
            <w:tcW w:w="1290" w:type="dxa"/>
            <w:tcBorders>
              <w:top w:val="nil"/>
              <w:left w:val="nil"/>
              <w:bottom w:val="single" w:sz="4" w:space="0" w:color="auto"/>
              <w:right w:val="single" w:sz="4" w:space="0" w:color="auto"/>
            </w:tcBorders>
            <w:shd w:val="clear" w:color="000000" w:fill="FFFFFF"/>
            <w:vAlign w:val="center"/>
            <w:hideMark/>
          </w:tcPr>
          <w:p w14:paraId="0AEEDE27" w14:textId="3FEBCFE4"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46 806</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08CD42CE" w14:textId="2EB74DB3"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68 465</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45889AFF" w14:textId="4F65B885"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24AF1163" w14:textId="0CF63DF9" w:rsidR="009B4C23" w:rsidRPr="000619FD" w:rsidRDefault="009B4C23" w:rsidP="000619FD">
            <w:pPr>
              <w:spacing w:after="0" w:line="240" w:lineRule="auto"/>
              <w:jc w:val="center"/>
              <w:rPr>
                <w:rFonts w:ascii="Myriad Pro" w:hAnsi="Myriad Pro"/>
                <w:iCs/>
                <w:sz w:val="18"/>
              </w:rPr>
            </w:pPr>
            <w:r w:rsidRPr="009B4C23">
              <w:rPr>
                <w:rFonts w:ascii="Myriad Pro" w:hAnsi="Myriad Pro"/>
                <w:iCs/>
                <w:sz w:val="18"/>
              </w:rPr>
              <w:t> </w:t>
            </w:r>
          </w:p>
        </w:tc>
      </w:tr>
      <w:tr w:rsidR="000619FD" w:rsidRPr="000619FD" w14:paraId="54FCE445"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000000" w:fill="FFFFFF"/>
            <w:vAlign w:val="center"/>
            <w:hideMark/>
          </w:tcPr>
          <w:p w14:paraId="4BD3E0E8"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Возврат сглаживания</w:t>
            </w:r>
          </w:p>
        </w:tc>
        <w:tc>
          <w:tcPr>
            <w:tcW w:w="965" w:type="dxa"/>
            <w:tcBorders>
              <w:top w:val="nil"/>
              <w:left w:val="nil"/>
              <w:bottom w:val="single" w:sz="4" w:space="0" w:color="auto"/>
              <w:right w:val="single" w:sz="4" w:space="0" w:color="auto"/>
            </w:tcBorders>
            <w:shd w:val="clear" w:color="auto" w:fill="auto"/>
            <w:vAlign w:val="center"/>
            <w:hideMark/>
          </w:tcPr>
          <w:p w14:paraId="1A67F05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207BD4B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15" w:type="dxa"/>
            <w:tcBorders>
              <w:top w:val="nil"/>
              <w:left w:val="nil"/>
              <w:bottom w:val="single" w:sz="4" w:space="0" w:color="auto"/>
              <w:right w:val="single" w:sz="4" w:space="0" w:color="auto"/>
            </w:tcBorders>
            <w:shd w:val="clear" w:color="000000" w:fill="FFFFFF"/>
            <w:vAlign w:val="center"/>
            <w:hideMark/>
          </w:tcPr>
          <w:p w14:paraId="499CDA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2170C4E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20" w:type="dxa"/>
            <w:tcBorders>
              <w:top w:val="nil"/>
              <w:left w:val="nil"/>
              <w:bottom w:val="single" w:sz="4" w:space="0" w:color="auto"/>
              <w:right w:val="single" w:sz="4" w:space="0" w:color="auto"/>
            </w:tcBorders>
            <w:shd w:val="clear" w:color="000000" w:fill="FFFFFF"/>
            <w:vAlign w:val="center"/>
            <w:hideMark/>
          </w:tcPr>
          <w:p w14:paraId="7E3E731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tcBorders>
              <w:top w:val="nil"/>
              <w:left w:val="nil"/>
              <w:bottom w:val="single" w:sz="4" w:space="0" w:color="auto"/>
              <w:right w:val="single" w:sz="4" w:space="0" w:color="auto"/>
            </w:tcBorders>
            <w:shd w:val="clear" w:color="000000" w:fill="FFFFFF"/>
            <w:vAlign w:val="center"/>
            <w:hideMark/>
          </w:tcPr>
          <w:p w14:paraId="3CD2E4E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90" w:type="dxa"/>
            <w:tcBorders>
              <w:top w:val="nil"/>
              <w:left w:val="nil"/>
              <w:bottom w:val="single" w:sz="4" w:space="0" w:color="auto"/>
              <w:right w:val="single" w:sz="4" w:space="0" w:color="auto"/>
            </w:tcBorders>
            <w:shd w:val="clear" w:color="000000" w:fill="FFFFFF"/>
            <w:vAlign w:val="center"/>
            <w:hideMark/>
          </w:tcPr>
          <w:p w14:paraId="01A4ED0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418" w:type="dxa"/>
            <w:gridSpan w:val="2"/>
            <w:tcBorders>
              <w:top w:val="nil"/>
              <w:left w:val="nil"/>
              <w:bottom w:val="single" w:sz="4" w:space="0" w:color="auto"/>
              <w:right w:val="single" w:sz="4" w:space="0" w:color="auto"/>
            </w:tcBorders>
            <w:shd w:val="clear" w:color="000000" w:fill="FFFFFF"/>
            <w:vAlign w:val="center"/>
            <w:hideMark/>
          </w:tcPr>
          <w:p w14:paraId="2F250CD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900" w:type="dxa"/>
            <w:gridSpan w:val="2"/>
            <w:tcBorders>
              <w:top w:val="nil"/>
              <w:left w:val="nil"/>
              <w:bottom w:val="single" w:sz="4" w:space="0" w:color="auto"/>
              <w:right w:val="single" w:sz="4" w:space="0" w:color="auto"/>
            </w:tcBorders>
            <w:shd w:val="clear" w:color="000000" w:fill="FFFFFF"/>
            <w:vAlign w:val="center"/>
            <w:hideMark/>
          </w:tcPr>
          <w:p w14:paraId="3B6A66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gridSpan w:val="2"/>
            <w:tcBorders>
              <w:top w:val="nil"/>
              <w:left w:val="nil"/>
              <w:bottom w:val="single" w:sz="4" w:space="0" w:color="auto"/>
              <w:right w:val="single" w:sz="4" w:space="0" w:color="auto"/>
            </w:tcBorders>
            <w:shd w:val="clear" w:color="000000" w:fill="FFFFFF"/>
            <w:vAlign w:val="center"/>
            <w:hideMark/>
          </w:tcPr>
          <w:p w14:paraId="7BFA863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C7EDC" w:rsidRPr="000619FD" w14:paraId="5DCF39B6"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auto" w:fill="auto"/>
            <w:vAlign w:val="center"/>
          </w:tcPr>
          <w:p w14:paraId="6BC5CBF3" w14:textId="607EA656" w:rsidR="000C7EDC" w:rsidRPr="009B4C23" w:rsidRDefault="000C7EDC" w:rsidP="000C7EDC">
            <w:pPr>
              <w:spacing w:after="0" w:line="240" w:lineRule="auto"/>
              <w:rPr>
                <w:rFonts w:ascii="Myriad Pro" w:hAnsi="Myriad Pro"/>
                <w:iCs/>
                <w:sz w:val="18"/>
              </w:rPr>
            </w:pPr>
            <w:r w:rsidRPr="0027137A">
              <w:rPr>
                <w:rFonts w:ascii="Myriad Pro" w:hAnsi="Myriad Pro"/>
                <w:iCs/>
                <w:sz w:val="18"/>
              </w:rPr>
              <w:t>Финансовый результат</w:t>
            </w:r>
          </w:p>
        </w:tc>
        <w:tc>
          <w:tcPr>
            <w:tcW w:w="965" w:type="dxa"/>
            <w:tcBorders>
              <w:top w:val="nil"/>
              <w:left w:val="nil"/>
              <w:bottom w:val="single" w:sz="4" w:space="0" w:color="auto"/>
              <w:right w:val="single" w:sz="4" w:space="0" w:color="auto"/>
            </w:tcBorders>
            <w:shd w:val="clear" w:color="auto" w:fill="auto"/>
            <w:vAlign w:val="center"/>
          </w:tcPr>
          <w:p w14:paraId="1E2E15B3" w14:textId="4E6A5654" w:rsidR="000C7EDC" w:rsidRPr="009B4C23" w:rsidRDefault="000C7EDC"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tcPr>
          <w:p w14:paraId="69034792" w14:textId="77777777" w:rsidR="000C7EDC" w:rsidRPr="009B4C23" w:rsidRDefault="000C7EDC" w:rsidP="000619FD">
            <w:pPr>
              <w:spacing w:after="0" w:line="240" w:lineRule="auto"/>
              <w:jc w:val="center"/>
              <w:rPr>
                <w:rFonts w:ascii="Myriad Pro" w:hAnsi="Myriad Pro"/>
                <w:iCs/>
                <w:sz w:val="18"/>
              </w:rPr>
            </w:pPr>
          </w:p>
        </w:tc>
        <w:tc>
          <w:tcPr>
            <w:tcW w:w="1115" w:type="dxa"/>
            <w:tcBorders>
              <w:top w:val="nil"/>
              <w:left w:val="nil"/>
              <w:bottom w:val="single" w:sz="4" w:space="0" w:color="auto"/>
              <w:right w:val="single" w:sz="4" w:space="0" w:color="auto"/>
            </w:tcBorders>
            <w:shd w:val="clear" w:color="auto" w:fill="auto"/>
            <w:vAlign w:val="center"/>
          </w:tcPr>
          <w:p w14:paraId="3DDD9A2F" w14:textId="77777777" w:rsidR="000C7EDC" w:rsidRPr="009B4C23" w:rsidRDefault="000C7EDC" w:rsidP="000619FD">
            <w:pPr>
              <w:spacing w:after="0" w:line="240" w:lineRule="auto"/>
              <w:jc w:val="center"/>
              <w:rPr>
                <w:rFonts w:ascii="Myriad Pro" w:hAnsi="Myriad Pro"/>
                <w:iCs/>
                <w:sz w:val="18"/>
              </w:rPr>
            </w:pPr>
          </w:p>
        </w:tc>
        <w:tc>
          <w:tcPr>
            <w:tcW w:w="1250" w:type="dxa"/>
            <w:tcBorders>
              <w:top w:val="nil"/>
              <w:left w:val="nil"/>
              <w:bottom w:val="single" w:sz="4" w:space="0" w:color="auto"/>
              <w:right w:val="single" w:sz="4" w:space="0" w:color="auto"/>
            </w:tcBorders>
            <w:shd w:val="clear" w:color="auto" w:fill="auto"/>
            <w:vAlign w:val="center"/>
          </w:tcPr>
          <w:p w14:paraId="7970D75C" w14:textId="77777777" w:rsidR="000C7EDC" w:rsidRPr="009B4C23" w:rsidRDefault="000C7EDC" w:rsidP="000619FD">
            <w:pPr>
              <w:spacing w:after="0" w:line="240" w:lineRule="auto"/>
              <w:jc w:val="center"/>
              <w:rPr>
                <w:rFonts w:ascii="Myriad Pro" w:hAnsi="Myriad Pro"/>
                <w:iCs/>
                <w:sz w:val="18"/>
              </w:rPr>
            </w:pPr>
          </w:p>
        </w:tc>
        <w:tc>
          <w:tcPr>
            <w:tcW w:w="1020" w:type="dxa"/>
            <w:tcBorders>
              <w:top w:val="nil"/>
              <w:left w:val="nil"/>
              <w:bottom w:val="single" w:sz="4" w:space="0" w:color="auto"/>
              <w:right w:val="single" w:sz="4" w:space="0" w:color="auto"/>
            </w:tcBorders>
            <w:shd w:val="clear" w:color="auto" w:fill="auto"/>
            <w:vAlign w:val="center"/>
          </w:tcPr>
          <w:p w14:paraId="7902DFE7" w14:textId="7612F326" w:rsidR="000C7EDC" w:rsidRPr="009B4C23" w:rsidRDefault="000C7EDC" w:rsidP="000619FD">
            <w:pPr>
              <w:spacing w:after="0" w:line="240" w:lineRule="auto"/>
              <w:jc w:val="center"/>
              <w:rPr>
                <w:rFonts w:ascii="Myriad Pro" w:hAnsi="Myriad Pro"/>
                <w:iCs/>
                <w:sz w:val="18"/>
              </w:rPr>
            </w:pPr>
            <w:r w:rsidRPr="009B4C23">
              <w:rPr>
                <w:rFonts w:ascii="Myriad Pro" w:hAnsi="Myriad Pro"/>
                <w:iCs/>
                <w:sz w:val="18"/>
              </w:rPr>
              <w:t>-360 079</w:t>
            </w:r>
          </w:p>
        </w:tc>
        <w:tc>
          <w:tcPr>
            <w:tcW w:w="1418" w:type="dxa"/>
            <w:tcBorders>
              <w:top w:val="nil"/>
              <w:left w:val="nil"/>
              <w:bottom w:val="single" w:sz="4" w:space="0" w:color="auto"/>
              <w:right w:val="single" w:sz="4" w:space="0" w:color="auto"/>
            </w:tcBorders>
            <w:shd w:val="clear" w:color="auto" w:fill="auto"/>
            <w:vAlign w:val="center"/>
          </w:tcPr>
          <w:p w14:paraId="7E5487F1" w14:textId="5006DEB5" w:rsidR="000C7EDC" w:rsidRPr="009B4C23" w:rsidRDefault="000C7EDC" w:rsidP="000619FD">
            <w:pPr>
              <w:spacing w:after="0" w:line="240" w:lineRule="auto"/>
              <w:jc w:val="center"/>
              <w:rPr>
                <w:rFonts w:ascii="Myriad Pro" w:hAnsi="Myriad Pro"/>
                <w:iCs/>
                <w:sz w:val="18"/>
              </w:rPr>
            </w:pPr>
            <w:r w:rsidRPr="009B4C23">
              <w:rPr>
                <w:rFonts w:ascii="Myriad Pro" w:hAnsi="Myriad Pro"/>
                <w:iCs/>
                <w:sz w:val="18"/>
              </w:rPr>
              <w:t> </w:t>
            </w:r>
          </w:p>
        </w:tc>
        <w:tc>
          <w:tcPr>
            <w:tcW w:w="1290" w:type="dxa"/>
            <w:tcBorders>
              <w:top w:val="nil"/>
              <w:left w:val="nil"/>
              <w:bottom w:val="single" w:sz="4" w:space="0" w:color="auto"/>
              <w:right w:val="single" w:sz="4" w:space="0" w:color="auto"/>
            </w:tcBorders>
            <w:shd w:val="clear" w:color="auto" w:fill="auto"/>
            <w:vAlign w:val="center"/>
          </w:tcPr>
          <w:p w14:paraId="0BF01F77" w14:textId="329AA0CB" w:rsidR="000C7EDC" w:rsidRPr="009B4C23" w:rsidRDefault="000C7EDC" w:rsidP="000619FD">
            <w:pPr>
              <w:spacing w:after="0" w:line="240" w:lineRule="auto"/>
              <w:jc w:val="center"/>
              <w:rPr>
                <w:rFonts w:ascii="Myriad Pro" w:hAnsi="Myriad Pro"/>
                <w:iCs/>
                <w:sz w:val="18"/>
              </w:rPr>
            </w:pPr>
            <w:r w:rsidRPr="009B4C23">
              <w:rPr>
                <w:rFonts w:ascii="Myriad Pro" w:hAnsi="Myriad Pro"/>
                <w:iCs/>
                <w:sz w:val="18"/>
              </w:rPr>
              <w:t> </w:t>
            </w:r>
          </w:p>
        </w:tc>
        <w:tc>
          <w:tcPr>
            <w:tcW w:w="1418" w:type="dxa"/>
            <w:gridSpan w:val="2"/>
            <w:tcBorders>
              <w:top w:val="nil"/>
              <w:left w:val="nil"/>
              <w:bottom w:val="single" w:sz="4" w:space="0" w:color="auto"/>
              <w:right w:val="single" w:sz="4" w:space="0" w:color="auto"/>
            </w:tcBorders>
            <w:shd w:val="clear" w:color="auto" w:fill="auto"/>
            <w:vAlign w:val="center"/>
          </w:tcPr>
          <w:p w14:paraId="15F3D5E6" w14:textId="711759D2" w:rsidR="000C7EDC" w:rsidRPr="009B4C23" w:rsidRDefault="000C7EDC" w:rsidP="000619FD">
            <w:pPr>
              <w:spacing w:after="0" w:line="240" w:lineRule="auto"/>
              <w:jc w:val="center"/>
              <w:rPr>
                <w:rFonts w:ascii="Myriad Pro" w:hAnsi="Myriad Pro"/>
                <w:iCs/>
                <w:sz w:val="18"/>
              </w:rPr>
            </w:pPr>
            <w:r w:rsidRPr="009B4C23">
              <w:rPr>
                <w:rFonts w:ascii="Myriad Pro" w:hAnsi="Myriad Pro"/>
                <w:iCs/>
                <w:sz w:val="18"/>
              </w:rPr>
              <w:t> </w:t>
            </w:r>
          </w:p>
        </w:tc>
        <w:tc>
          <w:tcPr>
            <w:tcW w:w="900" w:type="dxa"/>
            <w:gridSpan w:val="2"/>
            <w:tcBorders>
              <w:top w:val="nil"/>
              <w:left w:val="nil"/>
              <w:bottom w:val="single" w:sz="4" w:space="0" w:color="auto"/>
              <w:right w:val="single" w:sz="4" w:space="0" w:color="auto"/>
            </w:tcBorders>
            <w:shd w:val="clear" w:color="auto" w:fill="auto"/>
            <w:vAlign w:val="center"/>
          </w:tcPr>
          <w:p w14:paraId="46619ED6" w14:textId="27DDB178" w:rsidR="000C7EDC" w:rsidRPr="009B4C23" w:rsidRDefault="000C7EDC" w:rsidP="000619FD">
            <w:pPr>
              <w:spacing w:after="0" w:line="240" w:lineRule="auto"/>
              <w:jc w:val="center"/>
              <w:rPr>
                <w:rFonts w:ascii="Myriad Pro" w:hAnsi="Myriad Pro"/>
                <w:iCs/>
                <w:sz w:val="18"/>
              </w:rPr>
            </w:pPr>
            <w:r w:rsidRPr="009B4C23">
              <w:rPr>
                <w:rFonts w:ascii="Myriad Pro" w:hAnsi="Myriad Pro"/>
                <w:iCs/>
                <w:sz w:val="18"/>
              </w:rPr>
              <w:t>360 079</w:t>
            </w:r>
          </w:p>
        </w:tc>
        <w:tc>
          <w:tcPr>
            <w:tcW w:w="1250" w:type="dxa"/>
            <w:gridSpan w:val="2"/>
            <w:tcBorders>
              <w:top w:val="nil"/>
              <w:left w:val="nil"/>
              <w:bottom w:val="single" w:sz="4" w:space="0" w:color="auto"/>
              <w:right w:val="single" w:sz="4" w:space="0" w:color="auto"/>
            </w:tcBorders>
            <w:shd w:val="clear" w:color="auto" w:fill="auto"/>
            <w:vAlign w:val="center"/>
          </w:tcPr>
          <w:p w14:paraId="2A17601E" w14:textId="7EEE1CE2" w:rsidR="000C7EDC" w:rsidRPr="009B4C23" w:rsidRDefault="000C7EDC" w:rsidP="000619FD">
            <w:pPr>
              <w:spacing w:after="0" w:line="240" w:lineRule="auto"/>
              <w:jc w:val="center"/>
              <w:rPr>
                <w:rFonts w:ascii="Myriad Pro" w:hAnsi="Myriad Pro"/>
                <w:iCs/>
                <w:sz w:val="18"/>
              </w:rPr>
            </w:pPr>
            <w:r w:rsidRPr="009B4C23">
              <w:rPr>
                <w:rFonts w:ascii="Myriad Pro" w:hAnsi="Myriad Pro"/>
                <w:iCs/>
                <w:sz w:val="18"/>
              </w:rPr>
              <w:t>360 079</w:t>
            </w:r>
          </w:p>
        </w:tc>
      </w:tr>
      <w:tr w:rsidR="000C7EDC" w:rsidRPr="000619FD" w14:paraId="04457D08" w14:textId="77777777" w:rsidTr="0017095E">
        <w:trPr>
          <w:gridAfter w:val="1"/>
          <w:wAfter w:w="29" w:type="dxa"/>
          <w:trHeight w:val="288"/>
        </w:trPr>
        <w:tc>
          <w:tcPr>
            <w:tcW w:w="2992"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4CE0CB4" w14:textId="77777777" w:rsidR="000C7EDC" w:rsidRPr="000619FD" w:rsidRDefault="000C7EDC" w:rsidP="000619FD">
            <w:pPr>
              <w:spacing w:after="0" w:line="240" w:lineRule="auto"/>
              <w:rPr>
                <w:rFonts w:ascii="Myriad Pro" w:hAnsi="Myriad Pro"/>
                <w:iCs/>
                <w:sz w:val="18"/>
              </w:rPr>
            </w:pPr>
            <w:r w:rsidRPr="000619FD">
              <w:rPr>
                <w:rFonts w:ascii="Myriad Pro" w:hAnsi="Myriad Pro"/>
                <w:iCs/>
                <w:sz w:val="18"/>
              </w:rPr>
              <w:t>НВВ на содержание сетей</w:t>
            </w:r>
          </w:p>
        </w:tc>
        <w:tc>
          <w:tcPr>
            <w:tcW w:w="965" w:type="dxa"/>
            <w:tcBorders>
              <w:top w:val="nil"/>
              <w:left w:val="nil"/>
              <w:bottom w:val="single" w:sz="4" w:space="0" w:color="auto"/>
              <w:right w:val="single" w:sz="4" w:space="0" w:color="auto"/>
            </w:tcBorders>
            <w:shd w:val="clear" w:color="auto" w:fill="EAF1DD" w:themeFill="accent3" w:themeFillTint="33"/>
            <w:vAlign w:val="center"/>
            <w:hideMark/>
          </w:tcPr>
          <w:p w14:paraId="6FC9FC80"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32E8B3A9"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6 044 626</w:t>
            </w:r>
          </w:p>
        </w:tc>
        <w:tc>
          <w:tcPr>
            <w:tcW w:w="1115" w:type="dxa"/>
            <w:tcBorders>
              <w:top w:val="nil"/>
              <w:left w:val="nil"/>
              <w:bottom w:val="single" w:sz="4" w:space="0" w:color="auto"/>
              <w:right w:val="single" w:sz="4" w:space="0" w:color="auto"/>
            </w:tcBorders>
            <w:shd w:val="clear" w:color="auto" w:fill="EAF1DD" w:themeFill="accent3" w:themeFillTint="33"/>
            <w:vAlign w:val="center"/>
            <w:hideMark/>
          </w:tcPr>
          <w:p w14:paraId="2441294C"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5 472 361</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72DA0659"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5 634 278</w:t>
            </w:r>
          </w:p>
        </w:tc>
        <w:tc>
          <w:tcPr>
            <w:tcW w:w="1020" w:type="dxa"/>
            <w:tcBorders>
              <w:top w:val="nil"/>
              <w:left w:val="nil"/>
              <w:bottom w:val="single" w:sz="4" w:space="0" w:color="auto"/>
              <w:right w:val="single" w:sz="4" w:space="0" w:color="auto"/>
            </w:tcBorders>
            <w:shd w:val="clear" w:color="auto" w:fill="EAF1DD" w:themeFill="accent3" w:themeFillTint="33"/>
            <w:vAlign w:val="center"/>
            <w:hideMark/>
          </w:tcPr>
          <w:p w14:paraId="313277F3"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6 139 439</w:t>
            </w:r>
          </w:p>
        </w:tc>
        <w:tc>
          <w:tcPr>
            <w:tcW w:w="1418" w:type="dxa"/>
            <w:tcBorders>
              <w:top w:val="nil"/>
              <w:left w:val="nil"/>
              <w:bottom w:val="single" w:sz="4" w:space="0" w:color="auto"/>
              <w:right w:val="single" w:sz="4" w:space="0" w:color="auto"/>
            </w:tcBorders>
            <w:shd w:val="clear" w:color="auto" w:fill="EAF1DD" w:themeFill="accent3" w:themeFillTint="33"/>
            <w:vAlign w:val="center"/>
            <w:hideMark/>
          </w:tcPr>
          <w:p w14:paraId="7830633D"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-572 265</w:t>
            </w:r>
          </w:p>
        </w:tc>
        <w:tc>
          <w:tcPr>
            <w:tcW w:w="1290" w:type="dxa"/>
            <w:tcBorders>
              <w:top w:val="nil"/>
              <w:left w:val="nil"/>
              <w:bottom w:val="single" w:sz="4" w:space="0" w:color="auto"/>
              <w:right w:val="single" w:sz="4" w:space="0" w:color="auto"/>
            </w:tcBorders>
            <w:shd w:val="clear" w:color="auto" w:fill="EAF1DD" w:themeFill="accent3" w:themeFillTint="33"/>
            <w:vAlign w:val="center"/>
            <w:hideMark/>
          </w:tcPr>
          <w:p w14:paraId="735C23AD"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-410 348</w:t>
            </w:r>
          </w:p>
        </w:tc>
        <w:tc>
          <w:tcPr>
            <w:tcW w:w="1418"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30D1A241"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161 917</w:t>
            </w:r>
          </w:p>
        </w:tc>
        <w:tc>
          <w:tcPr>
            <w:tcW w:w="90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754A5B92"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-667 078</w:t>
            </w:r>
          </w:p>
        </w:tc>
        <w:tc>
          <w:tcPr>
            <w:tcW w:w="1250" w:type="dxa"/>
            <w:gridSpan w:val="2"/>
            <w:tcBorders>
              <w:top w:val="nil"/>
              <w:left w:val="nil"/>
              <w:bottom w:val="single" w:sz="4" w:space="0" w:color="auto"/>
              <w:right w:val="single" w:sz="4" w:space="0" w:color="auto"/>
            </w:tcBorders>
            <w:shd w:val="clear" w:color="auto" w:fill="EAF1DD" w:themeFill="accent3" w:themeFillTint="33"/>
            <w:vAlign w:val="center"/>
            <w:hideMark/>
          </w:tcPr>
          <w:p w14:paraId="40A7E693"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-505 161</w:t>
            </w:r>
          </w:p>
        </w:tc>
      </w:tr>
    </w:tbl>
    <w:p w14:paraId="2723BE28" w14:textId="77777777" w:rsidR="000619FD" w:rsidRDefault="000619FD" w:rsidP="000619FD">
      <w:pPr>
        <w:spacing w:line="360" w:lineRule="auto"/>
        <w:jc w:val="center"/>
        <w:rPr>
          <w:rFonts w:ascii="Myriad Pro" w:eastAsia="Calibri" w:hAnsi="Myriad Pro" w:cs="Times New Roman"/>
          <w:b/>
          <w:iCs/>
          <w:sz w:val="26"/>
          <w:szCs w:val="26"/>
        </w:rPr>
      </w:pPr>
      <w:r w:rsidRPr="00647345">
        <w:rPr>
          <w:rFonts w:ascii="Myriad Pro" w:eastAsia="Calibri" w:hAnsi="Myriad Pro" w:cs="Times New Roman"/>
          <w:b/>
          <w:iCs/>
          <w:sz w:val="26"/>
          <w:szCs w:val="26"/>
        </w:rPr>
        <w:lastRenderedPageBreak/>
        <w:t xml:space="preserve">Сводные результаты анализа принятых </w:t>
      </w:r>
      <w:r>
        <w:rPr>
          <w:rFonts w:ascii="Myriad Pro" w:eastAsia="Calibri" w:hAnsi="Myriad Pro" w:cs="Times New Roman"/>
          <w:b/>
          <w:iCs/>
          <w:sz w:val="26"/>
          <w:szCs w:val="26"/>
        </w:rPr>
        <w:t>Министерством</w:t>
      </w:r>
      <w:r w:rsidRPr="000619FD">
        <w:rPr>
          <w:rFonts w:ascii="Myriad Pro" w:eastAsia="Calibri" w:hAnsi="Myriad Pro" w:cs="Times New Roman"/>
          <w:b/>
          <w:iCs/>
          <w:sz w:val="26"/>
          <w:szCs w:val="26"/>
        </w:rPr>
        <w:t xml:space="preserve"> энергетики, жилищно-коммунального хозяйства и тарифов Республики Коми</w:t>
      </w:r>
      <w:r>
        <w:rPr>
          <w:rFonts w:ascii="Myriad Pro" w:eastAsia="Calibri" w:hAnsi="Myriad Pro" w:cs="Times New Roman"/>
          <w:b/>
          <w:iCs/>
          <w:sz w:val="26"/>
          <w:szCs w:val="26"/>
        </w:rPr>
        <w:t xml:space="preserve"> </w:t>
      </w:r>
      <w:r w:rsidRPr="00647345">
        <w:rPr>
          <w:rFonts w:ascii="Myriad Pro" w:eastAsia="Calibri" w:hAnsi="Myriad Pro" w:cs="Times New Roman"/>
          <w:b/>
          <w:iCs/>
          <w:sz w:val="26"/>
          <w:szCs w:val="26"/>
        </w:rPr>
        <w:t xml:space="preserve"> тарифно-балансовых решений за 201</w:t>
      </w:r>
      <w:r>
        <w:rPr>
          <w:rFonts w:ascii="Myriad Pro" w:eastAsia="Calibri" w:hAnsi="Myriad Pro" w:cs="Times New Roman"/>
          <w:b/>
          <w:iCs/>
          <w:sz w:val="26"/>
          <w:szCs w:val="26"/>
        </w:rPr>
        <w:t>9</w:t>
      </w:r>
      <w:r w:rsidRPr="00647345">
        <w:rPr>
          <w:rFonts w:ascii="Myriad Pro" w:eastAsia="Calibri" w:hAnsi="Myriad Pro" w:cs="Times New Roman"/>
          <w:b/>
          <w:iCs/>
          <w:sz w:val="26"/>
          <w:szCs w:val="26"/>
        </w:rPr>
        <w:t xml:space="preserve"> год в отношении филиала ПАО «МРСК Северо-Зап</w:t>
      </w:r>
      <w:r>
        <w:rPr>
          <w:rFonts w:ascii="Myriad Pro" w:eastAsia="Calibri" w:hAnsi="Myriad Pro" w:cs="Times New Roman"/>
          <w:b/>
          <w:iCs/>
          <w:sz w:val="26"/>
          <w:szCs w:val="26"/>
        </w:rPr>
        <w:t>а</w:t>
      </w:r>
      <w:r w:rsidRPr="00647345">
        <w:rPr>
          <w:rFonts w:ascii="Myriad Pro" w:eastAsia="Calibri" w:hAnsi="Myriad Pro" w:cs="Times New Roman"/>
          <w:b/>
          <w:iCs/>
          <w:sz w:val="26"/>
          <w:szCs w:val="26"/>
        </w:rPr>
        <w:t>да»</w:t>
      </w:r>
      <w:r>
        <w:rPr>
          <w:rFonts w:ascii="Myriad Pro" w:eastAsia="Calibri" w:hAnsi="Myriad Pro" w:cs="Times New Roman"/>
          <w:b/>
          <w:iCs/>
          <w:sz w:val="26"/>
          <w:szCs w:val="26"/>
        </w:rPr>
        <w:t xml:space="preserve"> </w:t>
      </w:r>
      <w:r w:rsidR="007609BC">
        <w:rPr>
          <w:rFonts w:ascii="Myriad Pro" w:eastAsia="Calibri" w:hAnsi="Myriad Pro" w:cs="Times New Roman"/>
          <w:b/>
          <w:iCs/>
          <w:sz w:val="26"/>
          <w:szCs w:val="26"/>
        </w:rPr>
        <w:t>в Республике Коми</w:t>
      </w:r>
    </w:p>
    <w:tbl>
      <w:tblPr>
        <w:tblW w:w="14968" w:type="dxa"/>
        <w:tblInd w:w="93" w:type="dxa"/>
        <w:tblLook w:val="04A0" w:firstRow="1" w:lastRow="0" w:firstColumn="1" w:lastColumn="0" w:noHBand="0" w:noVBand="1"/>
      </w:tblPr>
      <w:tblGrid>
        <w:gridCol w:w="3261"/>
        <w:gridCol w:w="601"/>
        <w:gridCol w:w="1344"/>
        <w:gridCol w:w="1061"/>
        <w:gridCol w:w="1271"/>
        <w:gridCol w:w="1263"/>
        <w:gridCol w:w="1290"/>
        <w:gridCol w:w="1248"/>
        <w:gridCol w:w="1250"/>
        <w:gridCol w:w="1129"/>
        <w:gridCol w:w="1250"/>
      </w:tblGrid>
      <w:tr w:rsidR="000619FD" w:rsidRPr="000619FD" w14:paraId="587A3103" w14:textId="77777777" w:rsidTr="000C7EDC">
        <w:trPr>
          <w:trHeight w:val="300"/>
          <w:tblHeader/>
        </w:trPr>
        <w:tc>
          <w:tcPr>
            <w:tcW w:w="32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noWrap/>
            <w:vAlign w:val="center"/>
            <w:hideMark/>
          </w:tcPr>
          <w:p w14:paraId="2142D9F4"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Наименование</w:t>
            </w:r>
          </w:p>
        </w:tc>
        <w:tc>
          <w:tcPr>
            <w:tcW w:w="60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CB01BD1"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Ед. изм.</w:t>
            </w:r>
          </w:p>
        </w:tc>
        <w:tc>
          <w:tcPr>
            <w:tcW w:w="1344"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B27E0EB" w14:textId="77777777" w:rsidR="000619FD" w:rsidRPr="008447CD" w:rsidRDefault="00CC7EE8" w:rsidP="000619FD">
            <w:pPr>
              <w:spacing w:after="0" w:line="240" w:lineRule="auto"/>
              <w:jc w:val="center"/>
              <w:rPr>
                <w:rFonts w:ascii="Myriad Pro" w:hAnsi="Myriad Pro"/>
                <w:iCs/>
                <w:color w:val="FFFFFF" w:themeColor="background1"/>
                <w:sz w:val="18"/>
              </w:rPr>
            </w:pPr>
            <w:r>
              <w:rPr>
                <w:rFonts w:ascii="Myriad Pro" w:hAnsi="Myriad Pro"/>
                <w:iCs/>
                <w:color w:val="FFFFFF" w:themeColor="background1"/>
                <w:sz w:val="18"/>
              </w:rPr>
              <w:t>Предложение</w:t>
            </w:r>
            <w:r w:rsidR="000619FD" w:rsidRPr="008447CD">
              <w:rPr>
                <w:rFonts w:ascii="Myriad Pro" w:hAnsi="Myriad Pro"/>
                <w:iCs/>
                <w:color w:val="FFFFFF" w:themeColor="background1"/>
                <w:sz w:val="18"/>
              </w:rPr>
              <w:t xml:space="preserve"> филиала ПАО «МРСК  Северо-Запада» - «Комиэнерго»  на 2019 год</w:t>
            </w:r>
          </w:p>
        </w:tc>
        <w:tc>
          <w:tcPr>
            <w:tcW w:w="106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C4F7E"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ТБР на 2019 год</w:t>
            </w:r>
          </w:p>
        </w:tc>
        <w:tc>
          <w:tcPr>
            <w:tcW w:w="1271"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BB2707D"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8447CD">
              <w:rPr>
                <w:rFonts w:ascii="Myriad Pro" w:hAnsi="Myriad Pro"/>
                <w:iCs/>
                <w:color w:val="FFFFFF" w:themeColor="background1"/>
                <w:sz w:val="18"/>
              </w:rPr>
              <w:t>ль на 2019 год</w:t>
            </w:r>
          </w:p>
        </w:tc>
        <w:tc>
          <w:tcPr>
            <w:tcW w:w="1263"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7922B79"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Факт 2019</w:t>
            </w:r>
          </w:p>
        </w:tc>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9AA66A"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 xml:space="preserve">Отклонение от </w:t>
            </w:r>
            <w:r w:rsidR="00CC7EE8">
              <w:rPr>
                <w:rFonts w:ascii="Myriad Pro" w:hAnsi="Myriad Pro"/>
                <w:iCs/>
                <w:color w:val="FFFFFF" w:themeColor="background1"/>
                <w:sz w:val="18"/>
              </w:rPr>
              <w:t>предложения</w:t>
            </w:r>
            <w:r w:rsidRPr="008447CD">
              <w:rPr>
                <w:rFonts w:ascii="Myriad Pro" w:hAnsi="Myriad Pro"/>
                <w:iCs/>
                <w:color w:val="FFFFFF" w:themeColor="background1"/>
                <w:sz w:val="18"/>
              </w:rPr>
              <w:t xml:space="preserve"> филиала</w:t>
            </w:r>
          </w:p>
        </w:tc>
        <w:tc>
          <w:tcPr>
            <w:tcW w:w="1250"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0EEE1BC"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8447CD">
              <w:rPr>
                <w:rFonts w:ascii="Myriad Pro" w:hAnsi="Myriad Pro"/>
                <w:iCs/>
                <w:color w:val="FFFFFF" w:themeColor="background1"/>
                <w:sz w:val="18"/>
              </w:rPr>
              <w:t>ль - ТБР</w:t>
            </w:r>
          </w:p>
        </w:tc>
        <w:tc>
          <w:tcPr>
            <w:tcW w:w="237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756D018"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Отклонение от факта</w:t>
            </w:r>
          </w:p>
        </w:tc>
      </w:tr>
      <w:tr w:rsidR="000619FD" w:rsidRPr="000619FD" w14:paraId="38C16EBE" w14:textId="77777777" w:rsidTr="000C7EDC">
        <w:trPr>
          <w:trHeight w:val="1245"/>
          <w:tblHeader/>
        </w:trPr>
        <w:tc>
          <w:tcPr>
            <w:tcW w:w="32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B72983" w14:textId="77777777" w:rsidR="000619FD" w:rsidRPr="008447CD" w:rsidRDefault="000619FD" w:rsidP="000619FD">
            <w:pPr>
              <w:spacing w:after="0" w:line="240" w:lineRule="auto"/>
              <w:rPr>
                <w:rFonts w:ascii="Myriad Pro" w:hAnsi="Myriad Pro"/>
                <w:iCs/>
                <w:color w:val="FFFFFF" w:themeColor="background1"/>
                <w:sz w:val="18"/>
              </w:rPr>
            </w:pPr>
          </w:p>
        </w:tc>
        <w:tc>
          <w:tcPr>
            <w:tcW w:w="60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7C0763C" w14:textId="77777777" w:rsidR="000619FD" w:rsidRPr="008447CD" w:rsidRDefault="000619FD" w:rsidP="000619FD">
            <w:pPr>
              <w:spacing w:after="0" w:line="240" w:lineRule="auto"/>
              <w:rPr>
                <w:rFonts w:ascii="Myriad Pro" w:hAnsi="Myriad Pro"/>
                <w:iCs/>
                <w:color w:val="FFFFFF" w:themeColor="background1"/>
                <w:sz w:val="18"/>
              </w:rPr>
            </w:pPr>
          </w:p>
        </w:tc>
        <w:tc>
          <w:tcPr>
            <w:tcW w:w="1344"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D84A800" w14:textId="77777777" w:rsidR="000619FD" w:rsidRPr="008447CD" w:rsidRDefault="000619FD" w:rsidP="000619FD">
            <w:pPr>
              <w:spacing w:after="0" w:line="240" w:lineRule="auto"/>
              <w:rPr>
                <w:rFonts w:ascii="Myriad Pro" w:hAnsi="Myriad Pro"/>
                <w:iCs/>
                <w:color w:val="FFFFFF" w:themeColor="background1"/>
                <w:sz w:val="18"/>
              </w:rPr>
            </w:pPr>
          </w:p>
        </w:tc>
        <w:tc>
          <w:tcPr>
            <w:tcW w:w="106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2DD76E" w14:textId="77777777" w:rsidR="000619FD" w:rsidRPr="008447CD" w:rsidRDefault="000619FD" w:rsidP="000619FD">
            <w:pPr>
              <w:spacing w:after="0" w:line="240" w:lineRule="auto"/>
              <w:rPr>
                <w:rFonts w:ascii="Myriad Pro" w:hAnsi="Myriad Pro"/>
                <w:iCs/>
                <w:color w:val="FFFFFF" w:themeColor="background1"/>
                <w:sz w:val="18"/>
              </w:rPr>
            </w:pPr>
          </w:p>
        </w:tc>
        <w:tc>
          <w:tcPr>
            <w:tcW w:w="1271"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AAE38C1" w14:textId="77777777" w:rsidR="000619FD" w:rsidRPr="008447CD" w:rsidRDefault="000619FD" w:rsidP="000619FD">
            <w:pPr>
              <w:spacing w:after="0" w:line="240" w:lineRule="auto"/>
              <w:rPr>
                <w:rFonts w:ascii="Myriad Pro" w:hAnsi="Myriad Pro"/>
                <w:iCs/>
                <w:color w:val="FFFFFF" w:themeColor="background1"/>
                <w:sz w:val="18"/>
              </w:rPr>
            </w:pPr>
          </w:p>
        </w:tc>
        <w:tc>
          <w:tcPr>
            <w:tcW w:w="1263"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C41AE2" w14:textId="77777777" w:rsidR="000619FD" w:rsidRPr="008447CD" w:rsidRDefault="000619FD" w:rsidP="000619FD">
            <w:pPr>
              <w:spacing w:after="0" w:line="240" w:lineRule="auto"/>
              <w:rPr>
                <w:rFonts w:ascii="Myriad Pro" w:hAnsi="Myriad Pro"/>
                <w:iCs/>
                <w:color w:val="FFFFFF" w:themeColor="background1"/>
                <w:sz w:val="18"/>
              </w:rPr>
            </w:pPr>
          </w:p>
        </w:tc>
        <w:tc>
          <w:tcPr>
            <w:tcW w:w="12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648109E"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 xml:space="preserve">ТБР - </w:t>
            </w:r>
            <w:r w:rsidR="00CC7EE8">
              <w:rPr>
                <w:rFonts w:ascii="Myriad Pro" w:hAnsi="Myriad Pro"/>
                <w:iCs/>
                <w:color w:val="FFFFFF" w:themeColor="background1"/>
                <w:sz w:val="18"/>
              </w:rPr>
              <w:t>предложение</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5B23FF0"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8447CD">
              <w:rPr>
                <w:rFonts w:ascii="Myriad Pro" w:hAnsi="Myriad Pro"/>
                <w:iCs/>
                <w:color w:val="FFFFFF" w:themeColor="background1"/>
                <w:sz w:val="18"/>
              </w:rPr>
              <w:t>ль - заявка</w:t>
            </w:r>
          </w:p>
        </w:tc>
        <w:tc>
          <w:tcPr>
            <w:tcW w:w="1250"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24B990E" w14:textId="77777777" w:rsidR="000619FD" w:rsidRPr="008447CD" w:rsidRDefault="000619FD" w:rsidP="000619FD">
            <w:pPr>
              <w:spacing w:after="0" w:line="240" w:lineRule="auto"/>
              <w:jc w:val="center"/>
              <w:rPr>
                <w:rFonts w:ascii="Myriad Pro" w:hAnsi="Myriad Pro"/>
                <w:iCs/>
                <w:color w:val="FFFFFF" w:themeColor="background1"/>
                <w:sz w:val="18"/>
              </w:rPr>
            </w:pPr>
          </w:p>
        </w:tc>
        <w:tc>
          <w:tcPr>
            <w:tcW w:w="112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3B70C6"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ТБР -факт</w:t>
            </w:r>
          </w:p>
        </w:tc>
        <w:tc>
          <w:tcPr>
            <w:tcW w:w="125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86228BC" w14:textId="77777777" w:rsidR="000619FD" w:rsidRPr="008447CD" w:rsidRDefault="000619FD" w:rsidP="000619FD">
            <w:pPr>
              <w:spacing w:after="0" w:line="240" w:lineRule="auto"/>
              <w:jc w:val="center"/>
              <w:rPr>
                <w:rFonts w:ascii="Myriad Pro" w:hAnsi="Myriad Pro"/>
                <w:iCs/>
                <w:color w:val="FFFFFF" w:themeColor="background1"/>
                <w:sz w:val="18"/>
              </w:rPr>
            </w:pPr>
            <w:r w:rsidRPr="008447CD">
              <w:rPr>
                <w:rFonts w:ascii="Myriad Pro" w:hAnsi="Myriad Pro"/>
                <w:iCs/>
                <w:color w:val="FFFFFF" w:themeColor="background1"/>
                <w:sz w:val="18"/>
              </w:rPr>
              <w:t>Исп</w:t>
            </w:r>
            <w:r w:rsidR="00CC7EE8">
              <w:rPr>
                <w:rFonts w:ascii="Myriad Pro" w:hAnsi="Myriad Pro"/>
                <w:iCs/>
                <w:color w:val="FFFFFF" w:themeColor="background1"/>
                <w:sz w:val="18"/>
              </w:rPr>
              <w:t>олните</w:t>
            </w:r>
            <w:r w:rsidRPr="008447CD">
              <w:rPr>
                <w:rFonts w:ascii="Myriad Pro" w:hAnsi="Myriad Pro"/>
                <w:iCs/>
                <w:color w:val="FFFFFF" w:themeColor="background1"/>
                <w:sz w:val="18"/>
              </w:rPr>
              <w:t>ль - факт</w:t>
            </w:r>
          </w:p>
        </w:tc>
      </w:tr>
      <w:tr w:rsidR="000619FD" w:rsidRPr="000619FD" w14:paraId="68E59163" w14:textId="77777777" w:rsidTr="000C7EDC">
        <w:trPr>
          <w:trHeight w:val="288"/>
        </w:trPr>
        <w:tc>
          <w:tcPr>
            <w:tcW w:w="11339" w:type="dxa"/>
            <w:gridSpan w:val="8"/>
            <w:tcBorders>
              <w:top w:val="single" w:sz="4" w:space="0" w:color="FFFFFF" w:themeColor="background1"/>
              <w:left w:val="single" w:sz="4" w:space="0" w:color="auto"/>
              <w:bottom w:val="single" w:sz="4" w:space="0" w:color="auto"/>
              <w:right w:val="single" w:sz="4" w:space="0" w:color="auto"/>
            </w:tcBorders>
            <w:shd w:val="clear" w:color="auto" w:fill="EAF1DD" w:themeFill="accent3" w:themeFillTint="33"/>
            <w:noWrap/>
            <w:vAlign w:val="center"/>
            <w:hideMark/>
          </w:tcPr>
          <w:p w14:paraId="6FC23C9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Подконтрольные расходы</w:t>
            </w:r>
          </w:p>
        </w:tc>
        <w:tc>
          <w:tcPr>
            <w:tcW w:w="125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099AAD2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29"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0DF215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single" w:sz="4" w:space="0" w:color="FFFFFF" w:themeColor="background1"/>
              <w:left w:val="nil"/>
              <w:bottom w:val="single" w:sz="4" w:space="0" w:color="auto"/>
              <w:right w:val="single" w:sz="4" w:space="0" w:color="auto"/>
            </w:tcBorders>
            <w:shd w:val="clear" w:color="auto" w:fill="EAF1DD" w:themeFill="accent3" w:themeFillTint="33"/>
            <w:noWrap/>
            <w:vAlign w:val="bottom"/>
            <w:hideMark/>
          </w:tcPr>
          <w:p w14:paraId="1B2EAE6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2A2CEBF2"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A07795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Материальные затраты</w:t>
            </w:r>
          </w:p>
        </w:tc>
        <w:tc>
          <w:tcPr>
            <w:tcW w:w="604" w:type="dxa"/>
            <w:tcBorders>
              <w:top w:val="nil"/>
              <w:left w:val="nil"/>
              <w:bottom w:val="single" w:sz="4" w:space="0" w:color="auto"/>
              <w:right w:val="single" w:sz="4" w:space="0" w:color="auto"/>
            </w:tcBorders>
            <w:shd w:val="clear" w:color="auto" w:fill="auto"/>
            <w:vAlign w:val="center"/>
            <w:hideMark/>
          </w:tcPr>
          <w:p w14:paraId="1BC74B3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479E18F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571 761,25</w:t>
            </w:r>
          </w:p>
        </w:tc>
        <w:tc>
          <w:tcPr>
            <w:tcW w:w="1061" w:type="dxa"/>
            <w:tcBorders>
              <w:top w:val="nil"/>
              <w:left w:val="nil"/>
              <w:bottom w:val="single" w:sz="4" w:space="0" w:color="auto"/>
              <w:right w:val="single" w:sz="4" w:space="0" w:color="auto"/>
            </w:tcBorders>
            <w:shd w:val="clear" w:color="auto" w:fill="auto"/>
            <w:vAlign w:val="center"/>
            <w:hideMark/>
          </w:tcPr>
          <w:p w14:paraId="173058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493 535,73</w:t>
            </w:r>
          </w:p>
        </w:tc>
        <w:tc>
          <w:tcPr>
            <w:tcW w:w="1271" w:type="dxa"/>
            <w:tcBorders>
              <w:top w:val="nil"/>
              <w:left w:val="nil"/>
              <w:bottom w:val="single" w:sz="4" w:space="0" w:color="auto"/>
              <w:right w:val="single" w:sz="4" w:space="0" w:color="auto"/>
            </w:tcBorders>
            <w:shd w:val="clear" w:color="auto" w:fill="auto"/>
            <w:vAlign w:val="center"/>
            <w:hideMark/>
          </w:tcPr>
          <w:p w14:paraId="34CE7C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492 759,58</w:t>
            </w:r>
          </w:p>
        </w:tc>
        <w:tc>
          <w:tcPr>
            <w:tcW w:w="1263" w:type="dxa"/>
            <w:tcBorders>
              <w:top w:val="nil"/>
              <w:left w:val="nil"/>
              <w:bottom w:val="single" w:sz="4" w:space="0" w:color="auto"/>
              <w:right w:val="single" w:sz="4" w:space="0" w:color="auto"/>
            </w:tcBorders>
            <w:shd w:val="clear" w:color="auto" w:fill="auto"/>
            <w:vAlign w:val="center"/>
            <w:hideMark/>
          </w:tcPr>
          <w:p w14:paraId="7089BB1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491 940,00</w:t>
            </w:r>
          </w:p>
        </w:tc>
        <w:tc>
          <w:tcPr>
            <w:tcW w:w="1285" w:type="dxa"/>
            <w:tcBorders>
              <w:top w:val="nil"/>
              <w:left w:val="nil"/>
              <w:bottom w:val="single" w:sz="4" w:space="0" w:color="auto"/>
              <w:right w:val="single" w:sz="4" w:space="0" w:color="auto"/>
            </w:tcBorders>
            <w:shd w:val="clear" w:color="000000" w:fill="FFFFFF"/>
            <w:vAlign w:val="center"/>
            <w:hideMark/>
          </w:tcPr>
          <w:p w14:paraId="6EDA733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-78 226</w:t>
            </w:r>
          </w:p>
        </w:tc>
        <w:tc>
          <w:tcPr>
            <w:tcW w:w="1250" w:type="dxa"/>
            <w:tcBorders>
              <w:top w:val="nil"/>
              <w:left w:val="nil"/>
              <w:bottom w:val="single" w:sz="4" w:space="0" w:color="auto"/>
              <w:right w:val="single" w:sz="4" w:space="0" w:color="auto"/>
            </w:tcBorders>
            <w:shd w:val="clear" w:color="000000" w:fill="FFFFFF"/>
            <w:vAlign w:val="center"/>
            <w:hideMark/>
          </w:tcPr>
          <w:p w14:paraId="4D82B82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-79 002</w:t>
            </w:r>
          </w:p>
        </w:tc>
        <w:tc>
          <w:tcPr>
            <w:tcW w:w="1250" w:type="dxa"/>
            <w:tcBorders>
              <w:top w:val="nil"/>
              <w:left w:val="nil"/>
              <w:bottom w:val="single" w:sz="4" w:space="0" w:color="auto"/>
              <w:right w:val="single" w:sz="4" w:space="0" w:color="auto"/>
            </w:tcBorders>
            <w:shd w:val="clear" w:color="000000" w:fill="FFFFFF"/>
            <w:vAlign w:val="center"/>
            <w:hideMark/>
          </w:tcPr>
          <w:p w14:paraId="2ADFB2C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-776</w:t>
            </w:r>
          </w:p>
        </w:tc>
        <w:tc>
          <w:tcPr>
            <w:tcW w:w="1129" w:type="dxa"/>
            <w:tcBorders>
              <w:top w:val="nil"/>
              <w:left w:val="nil"/>
              <w:bottom w:val="single" w:sz="4" w:space="0" w:color="auto"/>
              <w:right w:val="single" w:sz="4" w:space="0" w:color="auto"/>
            </w:tcBorders>
            <w:shd w:val="clear" w:color="000000" w:fill="FFFFFF"/>
            <w:vAlign w:val="center"/>
            <w:hideMark/>
          </w:tcPr>
          <w:p w14:paraId="62D9FA0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1 596</w:t>
            </w:r>
          </w:p>
        </w:tc>
        <w:tc>
          <w:tcPr>
            <w:tcW w:w="1250" w:type="dxa"/>
            <w:tcBorders>
              <w:top w:val="nil"/>
              <w:left w:val="nil"/>
              <w:bottom w:val="single" w:sz="4" w:space="0" w:color="auto"/>
              <w:right w:val="single" w:sz="4" w:space="0" w:color="auto"/>
            </w:tcBorders>
            <w:shd w:val="clear" w:color="000000" w:fill="FFFFFF"/>
            <w:vAlign w:val="center"/>
            <w:hideMark/>
          </w:tcPr>
          <w:p w14:paraId="5F5A66F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820</w:t>
            </w:r>
          </w:p>
        </w:tc>
      </w:tr>
      <w:tr w:rsidR="000619FD" w:rsidRPr="000619FD" w14:paraId="5811EDEF"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18647111"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Сырье, материалы, запасные части, инструмент, топливо</w:t>
            </w:r>
          </w:p>
        </w:tc>
        <w:tc>
          <w:tcPr>
            <w:tcW w:w="604" w:type="dxa"/>
            <w:tcBorders>
              <w:top w:val="nil"/>
              <w:left w:val="nil"/>
              <w:bottom w:val="single" w:sz="4" w:space="0" w:color="auto"/>
              <w:right w:val="single" w:sz="4" w:space="0" w:color="auto"/>
            </w:tcBorders>
            <w:shd w:val="clear" w:color="auto" w:fill="auto"/>
            <w:vAlign w:val="center"/>
            <w:hideMark/>
          </w:tcPr>
          <w:p w14:paraId="60525DF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52EB76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374 645,31</w:t>
            </w:r>
          </w:p>
        </w:tc>
        <w:tc>
          <w:tcPr>
            <w:tcW w:w="1061" w:type="dxa"/>
            <w:tcBorders>
              <w:top w:val="nil"/>
              <w:left w:val="nil"/>
              <w:bottom w:val="single" w:sz="4" w:space="0" w:color="auto"/>
              <w:right w:val="single" w:sz="4" w:space="0" w:color="auto"/>
            </w:tcBorders>
            <w:shd w:val="clear" w:color="auto" w:fill="auto"/>
            <w:vAlign w:val="center"/>
            <w:hideMark/>
          </w:tcPr>
          <w:p w14:paraId="2E2C93B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322 170,99</w:t>
            </w:r>
          </w:p>
        </w:tc>
        <w:tc>
          <w:tcPr>
            <w:tcW w:w="1271" w:type="dxa"/>
            <w:tcBorders>
              <w:top w:val="nil"/>
              <w:left w:val="nil"/>
              <w:bottom w:val="single" w:sz="4" w:space="0" w:color="auto"/>
              <w:right w:val="single" w:sz="4" w:space="0" w:color="auto"/>
            </w:tcBorders>
            <w:shd w:val="clear" w:color="auto" w:fill="auto"/>
            <w:vAlign w:val="center"/>
            <w:hideMark/>
          </w:tcPr>
          <w:p w14:paraId="7F2C91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324 139,13</w:t>
            </w:r>
          </w:p>
        </w:tc>
        <w:tc>
          <w:tcPr>
            <w:tcW w:w="1263" w:type="dxa"/>
            <w:tcBorders>
              <w:top w:val="nil"/>
              <w:left w:val="nil"/>
              <w:bottom w:val="single" w:sz="4" w:space="0" w:color="auto"/>
              <w:right w:val="single" w:sz="4" w:space="0" w:color="auto"/>
            </w:tcBorders>
            <w:shd w:val="clear" w:color="auto" w:fill="auto"/>
            <w:vAlign w:val="center"/>
            <w:hideMark/>
          </w:tcPr>
          <w:p w14:paraId="6BDE6A4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329 709,18</w:t>
            </w:r>
          </w:p>
        </w:tc>
        <w:tc>
          <w:tcPr>
            <w:tcW w:w="1285" w:type="dxa"/>
            <w:tcBorders>
              <w:top w:val="nil"/>
              <w:left w:val="nil"/>
              <w:bottom w:val="single" w:sz="4" w:space="0" w:color="auto"/>
              <w:right w:val="single" w:sz="4" w:space="0" w:color="auto"/>
            </w:tcBorders>
            <w:shd w:val="clear" w:color="000000" w:fill="FFFFFF"/>
            <w:vAlign w:val="center"/>
            <w:hideMark/>
          </w:tcPr>
          <w:p w14:paraId="4E9FEF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-52 474</w:t>
            </w:r>
          </w:p>
        </w:tc>
        <w:tc>
          <w:tcPr>
            <w:tcW w:w="1250" w:type="dxa"/>
            <w:tcBorders>
              <w:top w:val="nil"/>
              <w:left w:val="nil"/>
              <w:bottom w:val="single" w:sz="4" w:space="0" w:color="auto"/>
              <w:right w:val="single" w:sz="4" w:space="0" w:color="auto"/>
            </w:tcBorders>
            <w:shd w:val="clear" w:color="000000" w:fill="FFFFFF"/>
            <w:vAlign w:val="center"/>
            <w:hideMark/>
          </w:tcPr>
          <w:p w14:paraId="68A6580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-50 506</w:t>
            </w:r>
          </w:p>
        </w:tc>
        <w:tc>
          <w:tcPr>
            <w:tcW w:w="1250" w:type="dxa"/>
            <w:tcBorders>
              <w:top w:val="nil"/>
              <w:left w:val="nil"/>
              <w:bottom w:val="single" w:sz="4" w:space="0" w:color="auto"/>
              <w:right w:val="single" w:sz="4" w:space="0" w:color="auto"/>
            </w:tcBorders>
            <w:shd w:val="clear" w:color="000000" w:fill="FFFFFF"/>
            <w:vAlign w:val="center"/>
            <w:hideMark/>
          </w:tcPr>
          <w:p w14:paraId="508CBCF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1 968</w:t>
            </w:r>
          </w:p>
        </w:tc>
        <w:tc>
          <w:tcPr>
            <w:tcW w:w="1129" w:type="dxa"/>
            <w:tcBorders>
              <w:top w:val="nil"/>
              <w:left w:val="nil"/>
              <w:bottom w:val="single" w:sz="4" w:space="0" w:color="auto"/>
              <w:right w:val="single" w:sz="4" w:space="0" w:color="auto"/>
            </w:tcBorders>
            <w:shd w:val="clear" w:color="000000" w:fill="FFFFFF"/>
            <w:vAlign w:val="center"/>
            <w:hideMark/>
          </w:tcPr>
          <w:p w14:paraId="423B470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-7 538</w:t>
            </w:r>
          </w:p>
        </w:tc>
        <w:tc>
          <w:tcPr>
            <w:tcW w:w="1250" w:type="dxa"/>
            <w:tcBorders>
              <w:top w:val="nil"/>
              <w:left w:val="nil"/>
              <w:bottom w:val="single" w:sz="4" w:space="0" w:color="auto"/>
              <w:right w:val="single" w:sz="4" w:space="0" w:color="auto"/>
            </w:tcBorders>
            <w:shd w:val="clear" w:color="000000" w:fill="FFFFFF"/>
            <w:vAlign w:val="center"/>
            <w:hideMark/>
          </w:tcPr>
          <w:p w14:paraId="77216AF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-5 570</w:t>
            </w:r>
          </w:p>
        </w:tc>
      </w:tr>
      <w:tr w:rsidR="000619FD" w:rsidRPr="000619FD" w14:paraId="1C564396" w14:textId="77777777" w:rsidTr="000C7EDC">
        <w:trPr>
          <w:trHeight w:val="82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2E1C011"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Работы и услуги производственного характера (в т.ч. услуги сторонних организаций по содержанию сетей и распределительных устройств)</w:t>
            </w:r>
          </w:p>
        </w:tc>
        <w:tc>
          <w:tcPr>
            <w:tcW w:w="604" w:type="dxa"/>
            <w:tcBorders>
              <w:top w:val="nil"/>
              <w:left w:val="nil"/>
              <w:bottom w:val="single" w:sz="4" w:space="0" w:color="auto"/>
              <w:right w:val="single" w:sz="4" w:space="0" w:color="auto"/>
            </w:tcBorders>
            <w:shd w:val="clear" w:color="auto" w:fill="auto"/>
            <w:vAlign w:val="center"/>
            <w:hideMark/>
          </w:tcPr>
          <w:p w14:paraId="699228A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72DD49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197 115,94</w:t>
            </w:r>
          </w:p>
        </w:tc>
        <w:tc>
          <w:tcPr>
            <w:tcW w:w="1061" w:type="dxa"/>
            <w:tcBorders>
              <w:top w:val="nil"/>
              <w:left w:val="nil"/>
              <w:bottom w:val="single" w:sz="4" w:space="0" w:color="auto"/>
              <w:right w:val="single" w:sz="4" w:space="0" w:color="auto"/>
            </w:tcBorders>
            <w:shd w:val="clear" w:color="auto" w:fill="auto"/>
            <w:vAlign w:val="center"/>
            <w:hideMark/>
          </w:tcPr>
          <w:p w14:paraId="2441D43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171 364,74</w:t>
            </w:r>
          </w:p>
        </w:tc>
        <w:tc>
          <w:tcPr>
            <w:tcW w:w="1271" w:type="dxa"/>
            <w:tcBorders>
              <w:top w:val="nil"/>
              <w:left w:val="nil"/>
              <w:bottom w:val="single" w:sz="4" w:space="0" w:color="auto"/>
              <w:right w:val="single" w:sz="4" w:space="0" w:color="auto"/>
            </w:tcBorders>
            <w:shd w:val="clear" w:color="auto" w:fill="auto"/>
            <w:vAlign w:val="center"/>
            <w:hideMark/>
          </w:tcPr>
          <w:p w14:paraId="0C7610C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168 620,45</w:t>
            </w:r>
          </w:p>
        </w:tc>
        <w:tc>
          <w:tcPr>
            <w:tcW w:w="1263" w:type="dxa"/>
            <w:tcBorders>
              <w:top w:val="nil"/>
              <w:left w:val="nil"/>
              <w:bottom w:val="single" w:sz="4" w:space="0" w:color="auto"/>
              <w:right w:val="single" w:sz="4" w:space="0" w:color="auto"/>
            </w:tcBorders>
            <w:shd w:val="clear" w:color="auto" w:fill="auto"/>
            <w:vAlign w:val="center"/>
            <w:hideMark/>
          </w:tcPr>
          <w:p w14:paraId="286E65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162 231,19</w:t>
            </w:r>
          </w:p>
        </w:tc>
        <w:tc>
          <w:tcPr>
            <w:tcW w:w="1285" w:type="dxa"/>
            <w:tcBorders>
              <w:top w:val="nil"/>
              <w:left w:val="nil"/>
              <w:bottom w:val="single" w:sz="4" w:space="0" w:color="auto"/>
              <w:right w:val="single" w:sz="4" w:space="0" w:color="auto"/>
            </w:tcBorders>
            <w:shd w:val="clear" w:color="000000" w:fill="FFFFFF"/>
            <w:vAlign w:val="center"/>
            <w:hideMark/>
          </w:tcPr>
          <w:p w14:paraId="2E473C6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-25 751</w:t>
            </w:r>
          </w:p>
        </w:tc>
        <w:tc>
          <w:tcPr>
            <w:tcW w:w="1250" w:type="dxa"/>
            <w:tcBorders>
              <w:top w:val="nil"/>
              <w:left w:val="nil"/>
              <w:bottom w:val="single" w:sz="4" w:space="0" w:color="auto"/>
              <w:right w:val="single" w:sz="4" w:space="0" w:color="auto"/>
            </w:tcBorders>
            <w:shd w:val="clear" w:color="000000" w:fill="FFFFFF"/>
            <w:vAlign w:val="center"/>
            <w:hideMark/>
          </w:tcPr>
          <w:p w14:paraId="7DE6440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-28 495</w:t>
            </w:r>
          </w:p>
        </w:tc>
        <w:tc>
          <w:tcPr>
            <w:tcW w:w="1250" w:type="dxa"/>
            <w:tcBorders>
              <w:top w:val="nil"/>
              <w:left w:val="nil"/>
              <w:bottom w:val="single" w:sz="4" w:space="0" w:color="auto"/>
              <w:right w:val="single" w:sz="4" w:space="0" w:color="auto"/>
            </w:tcBorders>
            <w:shd w:val="clear" w:color="000000" w:fill="FFFFFF"/>
            <w:vAlign w:val="center"/>
            <w:hideMark/>
          </w:tcPr>
          <w:p w14:paraId="05CD2C0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-2 744</w:t>
            </w:r>
          </w:p>
        </w:tc>
        <w:tc>
          <w:tcPr>
            <w:tcW w:w="1129" w:type="dxa"/>
            <w:tcBorders>
              <w:top w:val="nil"/>
              <w:left w:val="nil"/>
              <w:bottom w:val="single" w:sz="4" w:space="0" w:color="auto"/>
              <w:right w:val="single" w:sz="4" w:space="0" w:color="auto"/>
            </w:tcBorders>
            <w:shd w:val="clear" w:color="000000" w:fill="FFFFFF"/>
            <w:vAlign w:val="center"/>
            <w:hideMark/>
          </w:tcPr>
          <w:p w14:paraId="2B1F77F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9 134</w:t>
            </w:r>
          </w:p>
        </w:tc>
        <w:tc>
          <w:tcPr>
            <w:tcW w:w="1250" w:type="dxa"/>
            <w:tcBorders>
              <w:top w:val="nil"/>
              <w:left w:val="nil"/>
              <w:bottom w:val="single" w:sz="4" w:space="0" w:color="auto"/>
              <w:right w:val="single" w:sz="4" w:space="0" w:color="auto"/>
            </w:tcBorders>
            <w:shd w:val="clear" w:color="000000" w:fill="FFFFFF"/>
            <w:vAlign w:val="center"/>
            <w:hideMark/>
          </w:tcPr>
          <w:p w14:paraId="7149192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6 389</w:t>
            </w:r>
          </w:p>
        </w:tc>
      </w:tr>
      <w:tr w:rsidR="000619FD" w:rsidRPr="000619FD" w14:paraId="2D6E34B2"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46B8C50"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оплату труда</w:t>
            </w:r>
          </w:p>
        </w:tc>
        <w:tc>
          <w:tcPr>
            <w:tcW w:w="604" w:type="dxa"/>
            <w:tcBorders>
              <w:top w:val="nil"/>
              <w:left w:val="nil"/>
              <w:bottom w:val="single" w:sz="4" w:space="0" w:color="auto"/>
              <w:right w:val="single" w:sz="4" w:space="0" w:color="auto"/>
            </w:tcBorders>
            <w:shd w:val="clear" w:color="auto" w:fill="auto"/>
            <w:vAlign w:val="center"/>
            <w:hideMark/>
          </w:tcPr>
          <w:p w14:paraId="1CF2A31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36794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2 841 018,77</w:t>
            </w:r>
          </w:p>
        </w:tc>
        <w:tc>
          <w:tcPr>
            <w:tcW w:w="1061" w:type="dxa"/>
            <w:tcBorders>
              <w:top w:val="nil"/>
              <w:left w:val="nil"/>
              <w:bottom w:val="single" w:sz="4" w:space="0" w:color="auto"/>
              <w:right w:val="single" w:sz="4" w:space="0" w:color="auto"/>
            </w:tcBorders>
            <w:shd w:val="clear" w:color="auto" w:fill="auto"/>
            <w:vAlign w:val="center"/>
            <w:hideMark/>
          </w:tcPr>
          <w:p w14:paraId="57C7485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1 968 552,92</w:t>
            </w:r>
          </w:p>
        </w:tc>
        <w:tc>
          <w:tcPr>
            <w:tcW w:w="1271" w:type="dxa"/>
            <w:tcBorders>
              <w:top w:val="nil"/>
              <w:left w:val="nil"/>
              <w:bottom w:val="single" w:sz="4" w:space="0" w:color="auto"/>
              <w:right w:val="single" w:sz="4" w:space="0" w:color="auto"/>
            </w:tcBorders>
            <w:shd w:val="clear" w:color="auto" w:fill="auto"/>
            <w:vAlign w:val="center"/>
            <w:hideMark/>
          </w:tcPr>
          <w:p w14:paraId="132E17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2 037 131,15</w:t>
            </w:r>
          </w:p>
        </w:tc>
        <w:tc>
          <w:tcPr>
            <w:tcW w:w="1263" w:type="dxa"/>
            <w:tcBorders>
              <w:top w:val="nil"/>
              <w:left w:val="nil"/>
              <w:bottom w:val="single" w:sz="4" w:space="0" w:color="auto"/>
              <w:right w:val="single" w:sz="4" w:space="0" w:color="auto"/>
            </w:tcBorders>
            <w:shd w:val="clear" w:color="auto" w:fill="auto"/>
            <w:vAlign w:val="center"/>
            <w:hideMark/>
          </w:tcPr>
          <w:p w14:paraId="6A41CB6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2 061 496,00</w:t>
            </w:r>
          </w:p>
        </w:tc>
        <w:tc>
          <w:tcPr>
            <w:tcW w:w="1285" w:type="dxa"/>
            <w:tcBorders>
              <w:top w:val="nil"/>
              <w:left w:val="nil"/>
              <w:bottom w:val="single" w:sz="4" w:space="0" w:color="auto"/>
              <w:right w:val="single" w:sz="4" w:space="0" w:color="auto"/>
            </w:tcBorders>
            <w:shd w:val="clear" w:color="000000" w:fill="FFFFFF"/>
            <w:vAlign w:val="center"/>
            <w:hideMark/>
          </w:tcPr>
          <w:p w14:paraId="7926139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-872 466</w:t>
            </w:r>
          </w:p>
        </w:tc>
        <w:tc>
          <w:tcPr>
            <w:tcW w:w="1250" w:type="dxa"/>
            <w:tcBorders>
              <w:top w:val="nil"/>
              <w:left w:val="nil"/>
              <w:bottom w:val="single" w:sz="4" w:space="0" w:color="auto"/>
              <w:right w:val="single" w:sz="4" w:space="0" w:color="auto"/>
            </w:tcBorders>
            <w:shd w:val="clear" w:color="000000" w:fill="FFFFFF"/>
            <w:vAlign w:val="center"/>
            <w:hideMark/>
          </w:tcPr>
          <w:p w14:paraId="44CAD03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-803 888</w:t>
            </w:r>
          </w:p>
        </w:tc>
        <w:tc>
          <w:tcPr>
            <w:tcW w:w="1250" w:type="dxa"/>
            <w:tcBorders>
              <w:top w:val="nil"/>
              <w:left w:val="nil"/>
              <w:bottom w:val="single" w:sz="4" w:space="0" w:color="auto"/>
              <w:right w:val="single" w:sz="4" w:space="0" w:color="auto"/>
            </w:tcBorders>
            <w:shd w:val="clear" w:color="000000" w:fill="FFFFFF"/>
            <w:vAlign w:val="center"/>
            <w:hideMark/>
          </w:tcPr>
          <w:p w14:paraId="33A29CB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68 578</w:t>
            </w:r>
          </w:p>
        </w:tc>
        <w:tc>
          <w:tcPr>
            <w:tcW w:w="1129" w:type="dxa"/>
            <w:tcBorders>
              <w:top w:val="nil"/>
              <w:left w:val="nil"/>
              <w:bottom w:val="single" w:sz="4" w:space="0" w:color="auto"/>
              <w:right w:val="single" w:sz="4" w:space="0" w:color="auto"/>
            </w:tcBorders>
            <w:shd w:val="clear" w:color="000000" w:fill="FFFFFF"/>
            <w:vAlign w:val="center"/>
            <w:hideMark/>
          </w:tcPr>
          <w:p w14:paraId="006388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-92 943</w:t>
            </w:r>
          </w:p>
        </w:tc>
        <w:tc>
          <w:tcPr>
            <w:tcW w:w="1250" w:type="dxa"/>
            <w:tcBorders>
              <w:top w:val="nil"/>
              <w:left w:val="nil"/>
              <w:bottom w:val="single" w:sz="4" w:space="0" w:color="auto"/>
              <w:right w:val="single" w:sz="4" w:space="0" w:color="auto"/>
            </w:tcBorders>
            <w:shd w:val="clear" w:color="000000" w:fill="FFFFFF"/>
            <w:vAlign w:val="center"/>
            <w:hideMark/>
          </w:tcPr>
          <w:p w14:paraId="056922F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-24 365</w:t>
            </w:r>
          </w:p>
        </w:tc>
      </w:tr>
      <w:tr w:rsidR="000619FD" w:rsidRPr="000619FD" w14:paraId="0D8B7247"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7E85AE7"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Прочие расходы, всего, в том числе:</w:t>
            </w:r>
          </w:p>
        </w:tc>
        <w:tc>
          <w:tcPr>
            <w:tcW w:w="604" w:type="dxa"/>
            <w:tcBorders>
              <w:top w:val="nil"/>
              <w:left w:val="nil"/>
              <w:bottom w:val="single" w:sz="4" w:space="0" w:color="auto"/>
              <w:right w:val="single" w:sz="4" w:space="0" w:color="auto"/>
            </w:tcBorders>
            <w:shd w:val="clear" w:color="auto" w:fill="auto"/>
            <w:vAlign w:val="center"/>
            <w:hideMark/>
          </w:tcPr>
          <w:p w14:paraId="27F4397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noWrap/>
            <w:vAlign w:val="bottom"/>
            <w:hideMark/>
          </w:tcPr>
          <w:p w14:paraId="5F4CFE2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785 197,51</w:t>
            </w:r>
          </w:p>
        </w:tc>
        <w:tc>
          <w:tcPr>
            <w:tcW w:w="1061" w:type="dxa"/>
            <w:tcBorders>
              <w:top w:val="nil"/>
              <w:left w:val="nil"/>
              <w:bottom w:val="single" w:sz="4" w:space="0" w:color="auto"/>
              <w:right w:val="single" w:sz="4" w:space="0" w:color="auto"/>
            </w:tcBorders>
            <w:shd w:val="clear" w:color="auto" w:fill="auto"/>
            <w:noWrap/>
            <w:vAlign w:val="bottom"/>
            <w:hideMark/>
          </w:tcPr>
          <w:p w14:paraId="27BF881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198 580,10</w:t>
            </w:r>
          </w:p>
        </w:tc>
        <w:tc>
          <w:tcPr>
            <w:tcW w:w="1271" w:type="dxa"/>
            <w:tcBorders>
              <w:top w:val="nil"/>
              <w:left w:val="nil"/>
              <w:bottom w:val="single" w:sz="4" w:space="0" w:color="auto"/>
              <w:right w:val="single" w:sz="4" w:space="0" w:color="auto"/>
            </w:tcBorders>
            <w:shd w:val="clear" w:color="auto" w:fill="auto"/>
            <w:noWrap/>
            <w:vAlign w:val="bottom"/>
            <w:hideMark/>
          </w:tcPr>
          <w:p w14:paraId="79D4DDB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380 503,17</w:t>
            </w:r>
          </w:p>
        </w:tc>
        <w:tc>
          <w:tcPr>
            <w:tcW w:w="1263" w:type="dxa"/>
            <w:tcBorders>
              <w:top w:val="nil"/>
              <w:left w:val="nil"/>
              <w:bottom w:val="single" w:sz="4" w:space="0" w:color="auto"/>
              <w:right w:val="single" w:sz="4" w:space="0" w:color="auto"/>
            </w:tcBorders>
            <w:shd w:val="clear" w:color="auto" w:fill="auto"/>
            <w:noWrap/>
            <w:vAlign w:val="bottom"/>
            <w:hideMark/>
          </w:tcPr>
          <w:p w14:paraId="764A2C3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754 606,00</w:t>
            </w:r>
          </w:p>
        </w:tc>
        <w:tc>
          <w:tcPr>
            <w:tcW w:w="1285" w:type="dxa"/>
            <w:tcBorders>
              <w:top w:val="nil"/>
              <w:left w:val="nil"/>
              <w:bottom w:val="single" w:sz="4" w:space="0" w:color="auto"/>
              <w:right w:val="single" w:sz="4" w:space="0" w:color="auto"/>
            </w:tcBorders>
            <w:shd w:val="clear" w:color="000000" w:fill="FFFFFF"/>
            <w:vAlign w:val="center"/>
            <w:hideMark/>
          </w:tcPr>
          <w:p w14:paraId="168E199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-586 617</w:t>
            </w:r>
          </w:p>
        </w:tc>
        <w:tc>
          <w:tcPr>
            <w:tcW w:w="1250" w:type="dxa"/>
            <w:tcBorders>
              <w:top w:val="nil"/>
              <w:left w:val="nil"/>
              <w:bottom w:val="single" w:sz="4" w:space="0" w:color="auto"/>
              <w:right w:val="single" w:sz="4" w:space="0" w:color="auto"/>
            </w:tcBorders>
            <w:shd w:val="clear" w:color="000000" w:fill="FFFFFF"/>
            <w:vAlign w:val="center"/>
            <w:hideMark/>
          </w:tcPr>
          <w:p w14:paraId="647760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-404 694</w:t>
            </w:r>
          </w:p>
        </w:tc>
        <w:tc>
          <w:tcPr>
            <w:tcW w:w="1250" w:type="dxa"/>
            <w:tcBorders>
              <w:top w:val="nil"/>
              <w:left w:val="nil"/>
              <w:bottom w:val="single" w:sz="4" w:space="0" w:color="auto"/>
              <w:right w:val="single" w:sz="4" w:space="0" w:color="auto"/>
            </w:tcBorders>
            <w:shd w:val="clear" w:color="000000" w:fill="FFFFFF"/>
            <w:vAlign w:val="center"/>
            <w:hideMark/>
          </w:tcPr>
          <w:p w14:paraId="52D07BD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181 923</w:t>
            </w:r>
          </w:p>
        </w:tc>
        <w:tc>
          <w:tcPr>
            <w:tcW w:w="1129" w:type="dxa"/>
            <w:tcBorders>
              <w:top w:val="nil"/>
              <w:left w:val="nil"/>
              <w:bottom w:val="single" w:sz="4" w:space="0" w:color="auto"/>
              <w:right w:val="single" w:sz="4" w:space="0" w:color="auto"/>
            </w:tcBorders>
            <w:shd w:val="clear" w:color="000000" w:fill="FFFFFF"/>
            <w:vAlign w:val="center"/>
            <w:hideMark/>
          </w:tcPr>
          <w:p w14:paraId="232AB35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-556 026</w:t>
            </w:r>
          </w:p>
        </w:tc>
        <w:tc>
          <w:tcPr>
            <w:tcW w:w="1250" w:type="dxa"/>
            <w:tcBorders>
              <w:top w:val="nil"/>
              <w:left w:val="nil"/>
              <w:bottom w:val="single" w:sz="4" w:space="0" w:color="auto"/>
              <w:right w:val="single" w:sz="4" w:space="0" w:color="auto"/>
            </w:tcBorders>
            <w:shd w:val="clear" w:color="000000" w:fill="FFFFFF"/>
            <w:vAlign w:val="center"/>
            <w:hideMark/>
          </w:tcPr>
          <w:p w14:paraId="382F66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-374 103</w:t>
            </w:r>
          </w:p>
        </w:tc>
      </w:tr>
      <w:tr w:rsidR="000619FD" w:rsidRPr="000619FD" w14:paraId="2B044CAF"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9ABD6C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Ремонт основных фондов*</w:t>
            </w:r>
          </w:p>
        </w:tc>
        <w:tc>
          <w:tcPr>
            <w:tcW w:w="604" w:type="dxa"/>
            <w:tcBorders>
              <w:top w:val="nil"/>
              <w:left w:val="nil"/>
              <w:bottom w:val="single" w:sz="4" w:space="0" w:color="auto"/>
              <w:right w:val="single" w:sz="4" w:space="0" w:color="auto"/>
            </w:tcBorders>
            <w:shd w:val="clear" w:color="auto" w:fill="auto"/>
            <w:vAlign w:val="center"/>
            <w:hideMark/>
          </w:tcPr>
          <w:p w14:paraId="105B40A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17CAF3A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61" w:type="dxa"/>
            <w:tcBorders>
              <w:top w:val="nil"/>
              <w:left w:val="nil"/>
              <w:bottom w:val="single" w:sz="4" w:space="0" w:color="auto"/>
              <w:right w:val="single" w:sz="4" w:space="0" w:color="auto"/>
            </w:tcBorders>
            <w:shd w:val="clear" w:color="auto" w:fill="auto"/>
            <w:vAlign w:val="center"/>
            <w:hideMark/>
          </w:tcPr>
          <w:p w14:paraId="5FF2D42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1" w:type="dxa"/>
            <w:tcBorders>
              <w:top w:val="nil"/>
              <w:left w:val="nil"/>
              <w:bottom w:val="single" w:sz="4" w:space="0" w:color="auto"/>
              <w:right w:val="single" w:sz="4" w:space="0" w:color="auto"/>
            </w:tcBorders>
            <w:shd w:val="clear" w:color="auto" w:fill="auto"/>
            <w:vAlign w:val="center"/>
            <w:hideMark/>
          </w:tcPr>
          <w:p w14:paraId="01C14DF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63" w:type="dxa"/>
            <w:tcBorders>
              <w:top w:val="nil"/>
              <w:left w:val="nil"/>
              <w:bottom w:val="single" w:sz="4" w:space="0" w:color="auto"/>
              <w:right w:val="single" w:sz="4" w:space="0" w:color="auto"/>
            </w:tcBorders>
            <w:shd w:val="clear" w:color="auto" w:fill="auto"/>
            <w:vAlign w:val="center"/>
            <w:hideMark/>
          </w:tcPr>
          <w:p w14:paraId="6FD790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3BBD645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6BBE471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7DB980F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50954E4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0AE9162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0619FD" w:rsidRPr="000619FD" w14:paraId="365A1CB8"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EFE9FFA"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Оплата работ и услуг сторонних организаций</w:t>
            </w:r>
          </w:p>
        </w:tc>
        <w:tc>
          <w:tcPr>
            <w:tcW w:w="604" w:type="dxa"/>
            <w:tcBorders>
              <w:top w:val="nil"/>
              <w:left w:val="nil"/>
              <w:bottom w:val="single" w:sz="4" w:space="0" w:color="auto"/>
              <w:right w:val="single" w:sz="4" w:space="0" w:color="auto"/>
            </w:tcBorders>
            <w:shd w:val="clear" w:color="auto" w:fill="auto"/>
            <w:vAlign w:val="center"/>
            <w:hideMark/>
          </w:tcPr>
          <w:p w14:paraId="694C21D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8BA53A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186 080,82</w:t>
            </w:r>
          </w:p>
        </w:tc>
        <w:tc>
          <w:tcPr>
            <w:tcW w:w="1061" w:type="dxa"/>
            <w:tcBorders>
              <w:top w:val="nil"/>
              <w:left w:val="nil"/>
              <w:bottom w:val="single" w:sz="4" w:space="0" w:color="auto"/>
              <w:right w:val="single" w:sz="4" w:space="0" w:color="auto"/>
            </w:tcBorders>
            <w:shd w:val="clear" w:color="auto" w:fill="auto"/>
            <w:vAlign w:val="center"/>
            <w:hideMark/>
          </w:tcPr>
          <w:p w14:paraId="0F26EE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90 974,39</w:t>
            </w:r>
          </w:p>
        </w:tc>
        <w:tc>
          <w:tcPr>
            <w:tcW w:w="1271" w:type="dxa"/>
            <w:tcBorders>
              <w:top w:val="nil"/>
              <w:left w:val="nil"/>
              <w:bottom w:val="single" w:sz="4" w:space="0" w:color="auto"/>
              <w:right w:val="single" w:sz="4" w:space="0" w:color="auto"/>
            </w:tcBorders>
            <w:shd w:val="clear" w:color="auto" w:fill="auto"/>
            <w:vAlign w:val="center"/>
            <w:hideMark/>
          </w:tcPr>
          <w:p w14:paraId="63A7DC3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111 832,14</w:t>
            </w:r>
          </w:p>
        </w:tc>
        <w:tc>
          <w:tcPr>
            <w:tcW w:w="1263" w:type="dxa"/>
            <w:tcBorders>
              <w:top w:val="nil"/>
              <w:left w:val="nil"/>
              <w:bottom w:val="single" w:sz="4" w:space="0" w:color="auto"/>
              <w:right w:val="single" w:sz="4" w:space="0" w:color="auto"/>
            </w:tcBorders>
            <w:shd w:val="clear" w:color="auto" w:fill="auto"/>
            <w:vAlign w:val="center"/>
            <w:hideMark/>
          </w:tcPr>
          <w:p w14:paraId="39B85B6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7097A9C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-95 106</w:t>
            </w:r>
          </w:p>
        </w:tc>
        <w:tc>
          <w:tcPr>
            <w:tcW w:w="1250" w:type="dxa"/>
            <w:tcBorders>
              <w:top w:val="nil"/>
              <w:left w:val="nil"/>
              <w:bottom w:val="single" w:sz="4" w:space="0" w:color="auto"/>
              <w:right w:val="single" w:sz="4" w:space="0" w:color="auto"/>
            </w:tcBorders>
            <w:shd w:val="clear" w:color="000000" w:fill="FFFFFF"/>
            <w:vAlign w:val="center"/>
            <w:hideMark/>
          </w:tcPr>
          <w:p w14:paraId="055920F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-74 249</w:t>
            </w:r>
          </w:p>
        </w:tc>
        <w:tc>
          <w:tcPr>
            <w:tcW w:w="1250" w:type="dxa"/>
            <w:tcBorders>
              <w:top w:val="nil"/>
              <w:left w:val="nil"/>
              <w:bottom w:val="single" w:sz="4" w:space="0" w:color="auto"/>
              <w:right w:val="single" w:sz="4" w:space="0" w:color="auto"/>
            </w:tcBorders>
            <w:shd w:val="clear" w:color="000000" w:fill="FFFFFF"/>
            <w:vAlign w:val="center"/>
            <w:hideMark/>
          </w:tcPr>
          <w:p w14:paraId="47519BE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20 858</w:t>
            </w:r>
          </w:p>
        </w:tc>
        <w:tc>
          <w:tcPr>
            <w:tcW w:w="1129" w:type="dxa"/>
            <w:tcBorders>
              <w:top w:val="nil"/>
              <w:left w:val="nil"/>
              <w:bottom w:val="single" w:sz="4" w:space="0" w:color="auto"/>
              <w:right w:val="single" w:sz="4" w:space="0" w:color="auto"/>
            </w:tcBorders>
            <w:shd w:val="clear" w:color="000000" w:fill="FFFFFF"/>
            <w:vAlign w:val="center"/>
            <w:hideMark/>
          </w:tcPr>
          <w:p w14:paraId="20D6213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90 974</w:t>
            </w:r>
          </w:p>
        </w:tc>
        <w:tc>
          <w:tcPr>
            <w:tcW w:w="1250" w:type="dxa"/>
            <w:tcBorders>
              <w:top w:val="nil"/>
              <w:left w:val="nil"/>
              <w:bottom w:val="single" w:sz="4" w:space="0" w:color="auto"/>
              <w:right w:val="single" w:sz="4" w:space="0" w:color="auto"/>
            </w:tcBorders>
            <w:shd w:val="clear" w:color="000000" w:fill="FFFFFF"/>
            <w:vAlign w:val="center"/>
            <w:hideMark/>
          </w:tcPr>
          <w:p w14:paraId="51C60F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111 832</w:t>
            </w:r>
          </w:p>
        </w:tc>
      </w:tr>
      <w:tr w:rsidR="000619FD" w:rsidRPr="000619FD" w14:paraId="242F05B2"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A0C9D7B"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услуги связи</w:t>
            </w:r>
          </w:p>
        </w:tc>
        <w:tc>
          <w:tcPr>
            <w:tcW w:w="604" w:type="dxa"/>
            <w:tcBorders>
              <w:top w:val="nil"/>
              <w:left w:val="nil"/>
              <w:bottom w:val="single" w:sz="4" w:space="0" w:color="auto"/>
              <w:right w:val="single" w:sz="4" w:space="0" w:color="auto"/>
            </w:tcBorders>
            <w:shd w:val="clear" w:color="auto" w:fill="auto"/>
            <w:vAlign w:val="center"/>
            <w:hideMark/>
          </w:tcPr>
          <w:p w14:paraId="11023AF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1D9D1A4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22 947,18</w:t>
            </w:r>
          </w:p>
        </w:tc>
        <w:tc>
          <w:tcPr>
            <w:tcW w:w="1061" w:type="dxa"/>
            <w:tcBorders>
              <w:top w:val="nil"/>
              <w:left w:val="nil"/>
              <w:bottom w:val="single" w:sz="4" w:space="0" w:color="auto"/>
              <w:right w:val="single" w:sz="4" w:space="0" w:color="auto"/>
            </w:tcBorders>
            <w:shd w:val="clear" w:color="auto" w:fill="auto"/>
            <w:vAlign w:val="center"/>
            <w:hideMark/>
          </w:tcPr>
          <w:p w14:paraId="2F05FBF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22 026,63</w:t>
            </w:r>
          </w:p>
        </w:tc>
        <w:tc>
          <w:tcPr>
            <w:tcW w:w="1271" w:type="dxa"/>
            <w:tcBorders>
              <w:top w:val="nil"/>
              <w:left w:val="nil"/>
              <w:bottom w:val="single" w:sz="4" w:space="0" w:color="auto"/>
              <w:right w:val="single" w:sz="4" w:space="0" w:color="auto"/>
            </w:tcBorders>
            <w:shd w:val="clear" w:color="auto" w:fill="auto"/>
            <w:vAlign w:val="center"/>
            <w:hideMark/>
          </w:tcPr>
          <w:p w14:paraId="13A1363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22 026,63</w:t>
            </w:r>
          </w:p>
        </w:tc>
        <w:tc>
          <w:tcPr>
            <w:tcW w:w="1263" w:type="dxa"/>
            <w:tcBorders>
              <w:top w:val="nil"/>
              <w:left w:val="nil"/>
              <w:bottom w:val="single" w:sz="4" w:space="0" w:color="auto"/>
              <w:right w:val="single" w:sz="4" w:space="0" w:color="auto"/>
            </w:tcBorders>
            <w:shd w:val="clear" w:color="auto" w:fill="auto"/>
            <w:vAlign w:val="center"/>
            <w:hideMark/>
          </w:tcPr>
          <w:p w14:paraId="2AA88D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1F372B3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-921</w:t>
            </w:r>
          </w:p>
        </w:tc>
        <w:tc>
          <w:tcPr>
            <w:tcW w:w="1250" w:type="dxa"/>
            <w:tcBorders>
              <w:top w:val="nil"/>
              <w:left w:val="nil"/>
              <w:bottom w:val="single" w:sz="4" w:space="0" w:color="auto"/>
              <w:right w:val="single" w:sz="4" w:space="0" w:color="auto"/>
            </w:tcBorders>
            <w:shd w:val="clear" w:color="000000" w:fill="FFFFFF"/>
            <w:vAlign w:val="center"/>
            <w:hideMark/>
          </w:tcPr>
          <w:p w14:paraId="2281EFD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-921</w:t>
            </w:r>
          </w:p>
        </w:tc>
        <w:tc>
          <w:tcPr>
            <w:tcW w:w="1250" w:type="dxa"/>
            <w:tcBorders>
              <w:top w:val="nil"/>
              <w:left w:val="nil"/>
              <w:bottom w:val="single" w:sz="4" w:space="0" w:color="auto"/>
              <w:right w:val="single" w:sz="4" w:space="0" w:color="auto"/>
            </w:tcBorders>
            <w:shd w:val="clear" w:color="000000" w:fill="FFFFFF"/>
            <w:vAlign w:val="center"/>
            <w:hideMark/>
          </w:tcPr>
          <w:p w14:paraId="6DDAE58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01A4E88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22 027</w:t>
            </w:r>
          </w:p>
        </w:tc>
        <w:tc>
          <w:tcPr>
            <w:tcW w:w="1250" w:type="dxa"/>
            <w:tcBorders>
              <w:top w:val="nil"/>
              <w:left w:val="nil"/>
              <w:bottom w:val="single" w:sz="4" w:space="0" w:color="auto"/>
              <w:right w:val="single" w:sz="4" w:space="0" w:color="auto"/>
            </w:tcBorders>
            <w:shd w:val="clear" w:color="000000" w:fill="FFFFFF"/>
            <w:vAlign w:val="center"/>
            <w:hideMark/>
          </w:tcPr>
          <w:p w14:paraId="2E7A482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22 027</w:t>
            </w:r>
          </w:p>
        </w:tc>
      </w:tr>
      <w:tr w:rsidR="000619FD" w:rsidRPr="000619FD" w14:paraId="4FF6201E"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AFA3081"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Расходы на услуги вневедомственной охраны и коммунального хозяйства</w:t>
            </w:r>
          </w:p>
        </w:tc>
        <w:tc>
          <w:tcPr>
            <w:tcW w:w="604" w:type="dxa"/>
            <w:tcBorders>
              <w:top w:val="nil"/>
              <w:left w:val="nil"/>
              <w:bottom w:val="single" w:sz="4" w:space="0" w:color="auto"/>
              <w:right w:val="single" w:sz="4" w:space="0" w:color="auto"/>
            </w:tcBorders>
            <w:shd w:val="clear" w:color="auto" w:fill="auto"/>
            <w:vAlign w:val="center"/>
            <w:hideMark/>
          </w:tcPr>
          <w:p w14:paraId="2B2394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F12320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31 841,86</w:t>
            </w:r>
          </w:p>
        </w:tc>
        <w:tc>
          <w:tcPr>
            <w:tcW w:w="1061" w:type="dxa"/>
            <w:tcBorders>
              <w:top w:val="nil"/>
              <w:left w:val="nil"/>
              <w:bottom w:val="single" w:sz="4" w:space="0" w:color="auto"/>
              <w:right w:val="single" w:sz="4" w:space="0" w:color="auto"/>
            </w:tcBorders>
            <w:shd w:val="clear" w:color="auto" w:fill="auto"/>
            <w:vAlign w:val="center"/>
            <w:hideMark/>
          </w:tcPr>
          <w:p w14:paraId="481637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31 625,25</w:t>
            </w:r>
          </w:p>
        </w:tc>
        <w:tc>
          <w:tcPr>
            <w:tcW w:w="1271" w:type="dxa"/>
            <w:tcBorders>
              <w:top w:val="nil"/>
              <w:left w:val="nil"/>
              <w:bottom w:val="single" w:sz="4" w:space="0" w:color="auto"/>
              <w:right w:val="single" w:sz="4" w:space="0" w:color="auto"/>
            </w:tcBorders>
            <w:shd w:val="clear" w:color="auto" w:fill="auto"/>
            <w:vAlign w:val="center"/>
            <w:hideMark/>
          </w:tcPr>
          <w:p w14:paraId="17618D8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32 625,25</w:t>
            </w:r>
          </w:p>
        </w:tc>
        <w:tc>
          <w:tcPr>
            <w:tcW w:w="1263" w:type="dxa"/>
            <w:tcBorders>
              <w:top w:val="nil"/>
              <w:left w:val="nil"/>
              <w:bottom w:val="single" w:sz="4" w:space="0" w:color="auto"/>
              <w:right w:val="single" w:sz="4" w:space="0" w:color="auto"/>
            </w:tcBorders>
            <w:shd w:val="clear" w:color="auto" w:fill="auto"/>
            <w:vAlign w:val="center"/>
            <w:hideMark/>
          </w:tcPr>
          <w:p w14:paraId="147E828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546247C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-217</w:t>
            </w:r>
          </w:p>
        </w:tc>
        <w:tc>
          <w:tcPr>
            <w:tcW w:w="1250" w:type="dxa"/>
            <w:tcBorders>
              <w:top w:val="nil"/>
              <w:left w:val="nil"/>
              <w:bottom w:val="single" w:sz="4" w:space="0" w:color="auto"/>
              <w:right w:val="single" w:sz="4" w:space="0" w:color="auto"/>
            </w:tcBorders>
            <w:shd w:val="clear" w:color="000000" w:fill="FFFFFF"/>
            <w:vAlign w:val="center"/>
            <w:hideMark/>
          </w:tcPr>
          <w:p w14:paraId="5967F20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783</w:t>
            </w:r>
          </w:p>
        </w:tc>
        <w:tc>
          <w:tcPr>
            <w:tcW w:w="1250" w:type="dxa"/>
            <w:tcBorders>
              <w:top w:val="nil"/>
              <w:left w:val="nil"/>
              <w:bottom w:val="single" w:sz="4" w:space="0" w:color="auto"/>
              <w:right w:val="single" w:sz="4" w:space="0" w:color="auto"/>
            </w:tcBorders>
            <w:shd w:val="clear" w:color="000000" w:fill="FFFFFF"/>
            <w:vAlign w:val="center"/>
            <w:hideMark/>
          </w:tcPr>
          <w:p w14:paraId="03BE0AB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1 000</w:t>
            </w:r>
          </w:p>
        </w:tc>
        <w:tc>
          <w:tcPr>
            <w:tcW w:w="1129" w:type="dxa"/>
            <w:tcBorders>
              <w:top w:val="nil"/>
              <w:left w:val="nil"/>
              <w:bottom w:val="single" w:sz="4" w:space="0" w:color="auto"/>
              <w:right w:val="single" w:sz="4" w:space="0" w:color="auto"/>
            </w:tcBorders>
            <w:shd w:val="clear" w:color="000000" w:fill="FFFFFF"/>
            <w:vAlign w:val="center"/>
            <w:hideMark/>
          </w:tcPr>
          <w:p w14:paraId="2CAD92C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31 625</w:t>
            </w:r>
          </w:p>
        </w:tc>
        <w:tc>
          <w:tcPr>
            <w:tcW w:w="1250" w:type="dxa"/>
            <w:tcBorders>
              <w:top w:val="nil"/>
              <w:left w:val="nil"/>
              <w:bottom w:val="single" w:sz="4" w:space="0" w:color="auto"/>
              <w:right w:val="single" w:sz="4" w:space="0" w:color="auto"/>
            </w:tcBorders>
            <w:shd w:val="clear" w:color="000000" w:fill="FFFFFF"/>
            <w:vAlign w:val="center"/>
            <w:hideMark/>
          </w:tcPr>
          <w:p w14:paraId="19E3B72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32 625</w:t>
            </w:r>
          </w:p>
        </w:tc>
      </w:tr>
      <w:tr w:rsidR="000619FD" w:rsidRPr="000619FD" w14:paraId="7C5E10D5"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03B0DA5"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lastRenderedPageBreak/>
              <w:t>Расходы на юридические и информационные услуги</w:t>
            </w:r>
          </w:p>
        </w:tc>
        <w:tc>
          <w:tcPr>
            <w:tcW w:w="604" w:type="dxa"/>
            <w:tcBorders>
              <w:top w:val="nil"/>
              <w:left w:val="nil"/>
              <w:bottom w:val="single" w:sz="4" w:space="0" w:color="auto"/>
              <w:right w:val="single" w:sz="4" w:space="0" w:color="auto"/>
            </w:tcBorders>
            <w:shd w:val="clear" w:color="auto" w:fill="auto"/>
            <w:vAlign w:val="center"/>
            <w:hideMark/>
          </w:tcPr>
          <w:p w14:paraId="648738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3285C9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121,79</w:t>
            </w:r>
          </w:p>
        </w:tc>
        <w:tc>
          <w:tcPr>
            <w:tcW w:w="1061" w:type="dxa"/>
            <w:tcBorders>
              <w:top w:val="nil"/>
              <w:left w:val="nil"/>
              <w:bottom w:val="single" w:sz="4" w:space="0" w:color="auto"/>
              <w:right w:val="single" w:sz="4" w:space="0" w:color="auto"/>
            </w:tcBorders>
            <w:shd w:val="clear" w:color="auto" w:fill="auto"/>
            <w:vAlign w:val="center"/>
            <w:hideMark/>
          </w:tcPr>
          <w:p w14:paraId="519A27D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120,96</w:t>
            </w:r>
          </w:p>
        </w:tc>
        <w:tc>
          <w:tcPr>
            <w:tcW w:w="1271" w:type="dxa"/>
            <w:tcBorders>
              <w:top w:val="nil"/>
              <w:left w:val="nil"/>
              <w:bottom w:val="single" w:sz="4" w:space="0" w:color="auto"/>
              <w:right w:val="single" w:sz="4" w:space="0" w:color="auto"/>
            </w:tcBorders>
            <w:shd w:val="clear" w:color="auto" w:fill="auto"/>
            <w:vAlign w:val="center"/>
            <w:hideMark/>
          </w:tcPr>
          <w:p w14:paraId="21F823F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120,96</w:t>
            </w:r>
          </w:p>
        </w:tc>
        <w:tc>
          <w:tcPr>
            <w:tcW w:w="1263" w:type="dxa"/>
            <w:tcBorders>
              <w:top w:val="nil"/>
              <w:left w:val="nil"/>
              <w:bottom w:val="single" w:sz="4" w:space="0" w:color="auto"/>
              <w:right w:val="single" w:sz="4" w:space="0" w:color="auto"/>
            </w:tcBorders>
            <w:shd w:val="clear" w:color="auto" w:fill="auto"/>
            <w:vAlign w:val="center"/>
            <w:hideMark/>
          </w:tcPr>
          <w:p w14:paraId="4787F2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457D4DC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w:t>
            </w:r>
          </w:p>
        </w:tc>
        <w:tc>
          <w:tcPr>
            <w:tcW w:w="1250" w:type="dxa"/>
            <w:tcBorders>
              <w:top w:val="nil"/>
              <w:left w:val="nil"/>
              <w:bottom w:val="single" w:sz="4" w:space="0" w:color="auto"/>
              <w:right w:val="single" w:sz="4" w:space="0" w:color="auto"/>
            </w:tcBorders>
            <w:shd w:val="clear" w:color="000000" w:fill="FFFFFF"/>
            <w:vAlign w:val="center"/>
            <w:hideMark/>
          </w:tcPr>
          <w:p w14:paraId="731E5D7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w:t>
            </w:r>
          </w:p>
        </w:tc>
        <w:tc>
          <w:tcPr>
            <w:tcW w:w="1250" w:type="dxa"/>
            <w:tcBorders>
              <w:top w:val="nil"/>
              <w:left w:val="nil"/>
              <w:bottom w:val="single" w:sz="4" w:space="0" w:color="auto"/>
              <w:right w:val="single" w:sz="4" w:space="0" w:color="auto"/>
            </w:tcBorders>
            <w:shd w:val="clear" w:color="000000" w:fill="FFFFFF"/>
            <w:vAlign w:val="center"/>
            <w:hideMark/>
          </w:tcPr>
          <w:p w14:paraId="6EF41C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2604D9C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121</w:t>
            </w:r>
          </w:p>
        </w:tc>
        <w:tc>
          <w:tcPr>
            <w:tcW w:w="1250" w:type="dxa"/>
            <w:tcBorders>
              <w:top w:val="nil"/>
              <w:left w:val="nil"/>
              <w:bottom w:val="single" w:sz="4" w:space="0" w:color="auto"/>
              <w:right w:val="single" w:sz="4" w:space="0" w:color="auto"/>
            </w:tcBorders>
            <w:shd w:val="clear" w:color="000000" w:fill="FFFFFF"/>
            <w:vAlign w:val="center"/>
            <w:hideMark/>
          </w:tcPr>
          <w:p w14:paraId="232277E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121</w:t>
            </w:r>
          </w:p>
        </w:tc>
      </w:tr>
      <w:tr w:rsidR="000619FD" w:rsidRPr="000619FD" w14:paraId="719A90B3"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3FB8C59F"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Расходы на аудиторские и консультационные услуги</w:t>
            </w:r>
          </w:p>
        </w:tc>
        <w:tc>
          <w:tcPr>
            <w:tcW w:w="604" w:type="dxa"/>
            <w:tcBorders>
              <w:top w:val="nil"/>
              <w:left w:val="nil"/>
              <w:bottom w:val="single" w:sz="4" w:space="0" w:color="auto"/>
              <w:right w:val="single" w:sz="4" w:space="0" w:color="auto"/>
            </w:tcBorders>
            <w:shd w:val="clear" w:color="auto" w:fill="auto"/>
            <w:vAlign w:val="center"/>
            <w:hideMark/>
          </w:tcPr>
          <w:p w14:paraId="2E82438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566623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2 074,65</w:t>
            </w:r>
          </w:p>
        </w:tc>
        <w:tc>
          <w:tcPr>
            <w:tcW w:w="1061" w:type="dxa"/>
            <w:tcBorders>
              <w:top w:val="nil"/>
              <w:left w:val="nil"/>
              <w:bottom w:val="single" w:sz="4" w:space="0" w:color="auto"/>
              <w:right w:val="single" w:sz="4" w:space="0" w:color="auto"/>
            </w:tcBorders>
            <w:shd w:val="clear" w:color="auto" w:fill="auto"/>
            <w:vAlign w:val="center"/>
            <w:hideMark/>
          </w:tcPr>
          <w:p w14:paraId="275CB29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0,00</w:t>
            </w:r>
          </w:p>
        </w:tc>
        <w:tc>
          <w:tcPr>
            <w:tcW w:w="1271" w:type="dxa"/>
            <w:tcBorders>
              <w:top w:val="nil"/>
              <w:left w:val="nil"/>
              <w:bottom w:val="single" w:sz="4" w:space="0" w:color="auto"/>
              <w:right w:val="single" w:sz="4" w:space="0" w:color="auto"/>
            </w:tcBorders>
            <w:shd w:val="clear" w:color="auto" w:fill="auto"/>
            <w:vAlign w:val="center"/>
            <w:hideMark/>
          </w:tcPr>
          <w:p w14:paraId="2A3B71F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2 116,17</w:t>
            </w:r>
          </w:p>
        </w:tc>
        <w:tc>
          <w:tcPr>
            <w:tcW w:w="1263" w:type="dxa"/>
            <w:tcBorders>
              <w:top w:val="nil"/>
              <w:left w:val="nil"/>
              <w:bottom w:val="single" w:sz="4" w:space="0" w:color="auto"/>
              <w:right w:val="single" w:sz="4" w:space="0" w:color="auto"/>
            </w:tcBorders>
            <w:shd w:val="clear" w:color="auto" w:fill="auto"/>
            <w:vAlign w:val="center"/>
            <w:hideMark/>
          </w:tcPr>
          <w:p w14:paraId="4590E6C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62F2416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-2 075</w:t>
            </w:r>
          </w:p>
        </w:tc>
        <w:tc>
          <w:tcPr>
            <w:tcW w:w="1250" w:type="dxa"/>
            <w:tcBorders>
              <w:top w:val="nil"/>
              <w:left w:val="nil"/>
              <w:bottom w:val="single" w:sz="4" w:space="0" w:color="auto"/>
              <w:right w:val="single" w:sz="4" w:space="0" w:color="auto"/>
            </w:tcBorders>
            <w:shd w:val="clear" w:color="000000" w:fill="FFFFFF"/>
            <w:vAlign w:val="center"/>
            <w:hideMark/>
          </w:tcPr>
          <w:p w14:paraId="02C3CF7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42</w:t>
            </w:r>
          </w:p>
        </w:tc>
        <w:tc>
          <w:tcPr>
            <w:tcW w:w="1250" w:type="dxa"/>
            <w:tcBorders>
              <w:top w:val="nil"/>
              <w:left w:val="nil"/>
              <w:bottom w:val="single" w:sz="4" w:space="0" w:color="auto"/>
              <w:right w:val="single" w:sz="4" w:space="0" w:color="auto"/>
            </w:tcBorders>
            <w:shd w:val="clear" w:color="000000" w:fill="FFFFFF"/>
            <w:vAlign w:val="center"/>
            <w:hideMark/>
          </w:tcPr>
          <w:p w14:paraId="2CFB6AF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2 116</w:t>
            </w:r>
          </w:p>
        </w:tc>
        <w:tc>
          <w:tcPr>
            <w:tcW w:w="1129" w:type="dxa"/>
            <w:tcBorders>
              <w:top w:val="nil"/>
              <w:left w:val="nil"/>
              <w:bottom w:val="single" w:sz="4" w:space="0" w:color="auto"/>
              <w:right w:val="single" w:sz="4" w:space="0" w:color="auto"/>
            </w:tcBorders>
            <w:shd w:val="clear" w:color="000000" w:fill="FFFFFF"/>
            <w:vAlign w:val="center"/>
            <w:hideMark/>
          </w:tcPr>
          <w:p w14:paraId="444351E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65AB24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2 116</w:t>
            </w:r>
          </w:p>
        </w:tc>
      </w:tr>
      <w:tr w:rsidR="000619FD" w:rsidRPr="000619FD" w14:paraId="1E51ED5E"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1AE20FB"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Прочие услуги сторонних организаций</w:t>
            </w:r>
          </w:p>
        </w:tc>
        <w:tc>
          <w:tcPr>
            <w:tcW w:w="604" w:type="dxa"/>
            <w:tcBorders>
              <w:top w:val="nil"/>
              <w:left w:val="nil"/>
              <w:bottom w:val="single" w:sz="4" w:space="0" w:color="auto"/>
              <w:right w:val="single" w:sz="4" w:space="0" w:color="auto"/>
            </w:tcBorders>
            <w:shd w:val="clear" w:color="auto" w:fill="auto"/>
            <w:vAlign w:val="center"/>
            <w:hideMark/>
          </w:tcPr>
          <w:p w14:paraId="2034241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B583C5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129 095,34</w:t>
            </w:r>
          </w:p>
        </w:tc>
        <w:tc>
          <w:tcPr>
            <w:tcW w:w="1061" w:type="dxa"/>
            <w:tcBorders>
              <w:top w:val="nil"/>
              <w:left w:val="nil"/>
              <w:bottom w:val="single" w:sz="4" w:space="0" w:color="auto"/>
              <w:right w:val="single" w:sz="4" w:space="0" w:color="auto"/>
            </w:tcBorders>
            <w:shd w:val="clear" w:color="auto" w:fill="auto"/>
            <w:vAlign w:val="center"/>
            <w:hideMark/>
          </w:tcPr>
          <w:p w14:paraId="5310078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37 201,55</w:t>
            </w:r>
          </w:p>
        </w:tc>
        <w:tc>
          <w:tcPr>
            <w:tcW w:w="1271" w:type="dxa"/>
            <w:tcBorders>
              <w:top w:val="nil"/>
              <w:left w:val="nil"/>
              <w:bottom w:val="single" w:sz="4" w:space="0" w:color="auto"/>
              <w:right w:val="single" w:sz="4" w:space="0" w:color="auto"/>
            </w:tcBorders>
            <w:shd w:val="clear" w:color="auto" w:fill="auto"/>
            <w:vAlign w:val="center"/>
            <w:hideMark/>
          </w:tcPr>
          <w:p w14:paraId="28FEE20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54 943,13</w:t>
            </w:r>
          </w:p>
        </w:tc>
        <w:tc>
          <w:tcPr>
            <w:tcW w:w="1263" w:type="dxa"/>
            <w:tcBorders>
              <w:top w:val="nil"/>
              <w:left w:val="nil"/>
              <w:bottom w:val="single" w:sz="4" w:space="0" w:color="auto"/>
              <w:right w:val="single" w:sz="4" w:space="0" w:color="auto"/>
            </w:tcBorders>
            <w:shd w:val="clear" w:color="auto" w:fill="auto"/>
            <w:vAlign w:val="center"/>
            <w:hideMark/>
          </w:tcPr>
          <w:p w14:paraId="5530E6C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5013274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-91 894</w:t>
            </w:r>
          </w:p>
        </w:tc>
        <w:tc>
          <w:tcPr>
            <w:tcW w:w="1250" w:type="dxa"/>
            <w:tcBorders>
              <w:top w:val="nil"/>
              <w:left w:val="nil"/>
              <w:bottom w:val="single" w:sz="4" w:space="0" w:color="auto"/>
              <w:right w:val="single" w:sz="4" w:space="0" w:color="auto"/>
            </w:tcBorders>
            <w:shd w:val="clear" w:color="000000" w:fill="FFFFFF"/>
            <w:vAlign w:val="center"/>
            <w:hideMark/>
          </w:tcPr>
          <w:p w14:paraId="09D6C2B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-74 152</w:t>
            </w:r>
          </w:p>
        </w:tc>
        <w:tc>
          <w:tcPr>
            <w:tcW w:w="1250" w:type="dxa"/>
            <w:tcBorders>
              <w:top w:val="nil"/>
              <w:left w:val="nil"/>
              <w:bottom w:val="single" w:sz="4" w:space="0" w:color="auto"/>
              <w:right w:val="single" w:sz="4" w:space="0" w:color="auto"/>
            </w:tcBorders>
            <w:shd w:val="clear" w:color="000000" w:fill="FFFFFF"/>
            <w:vAlign w:val="center"/>
            <w:hideMark/>
          </w:tcPr>
          <w:p w14:paraId="0EF873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17 742</w:t>
            </w:r>
          </w:p>
        </w:tc>
        <w:tc>
          <w:tcPr>
            <w:tcW w:w="1129" w:type="dxa"/>
            <w:tcBorders>
              <w:top w:val="nil"/>
              <w:left w:val="nil"/>
              <w:bottom w:val="single" w:sz="4" w:space="0" w:color="auto"/>
              <w:right w:val="single" w:sz="4" w:space="0" w:color="auto"/>
            </w:tcBorders>
            <w:shd w:val="clear" w:color="000000" w:fill="FFFFFF"/>
            <w:vAlign w:val="center"/>
            <w:hideMark/>
          </w:tcPr>
          <w:p w14:paraId="6C7480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37 202</w:t>
            </w:r>
          </w:p>
        </w:tc>
        <w:tc>
          <w:tcPr>
            <w:tcW w:w="1250" w:type="dxa"/>
            <w:tcBorders>
              <w:top w:val="nil"/>
              <w:left w:val="nil"/>
              <w:bottom w:val="single" w:sz="4" w:space="0" w:color="auto"/>
              <w:right w:val="single" w:sz="4" w:space="0" w:color="auto"/>
            </w:tcBorders>
            <w:shd w:val="clear" w:color="000000" w:fill="FFFFFF"/>
            <w:vAlign w:val="center"/>
            <w:hideMark/>
          </w:tcPr>
          <w:p w14:paraId="4C601D5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54 943</w:t>
            </w:r>
          </w:p>
        </w:tc>
      </w:tr>
      <w:tr w:rsidR="000619FD" w:rsidRPr="000619FD" w14:paraId="3D9A5017"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80BFE6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командировки и представительские</w:t>
            </w:r>
          </w:p>
        </w:tc>
        <w:tc>
          <w:tcPr>
            <w:tcW w:w="604" w:type="dxa"/>
            <w:tcBorders>
              <w:top w:val="nil"/>
              <w:left w:val="nil"/>
              <w:bottom w:val="single" w:sz="4" w:space="0" w:color="auto"/>
              <w:right w:val="single" w:sz="4" w:space="0" w:color="auto"/>
            </w:tcBorders>
            <w:shd w:val="clear" w:color="auto" w:fill="auto"/>
            <w:vAlign w:val="center"/>
            <w:hideMark/>
          </w:tcPr>
          <w:p w14:paraId="0F2C55D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32E511F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39 282,28</w:t>
            </w:r>
          </w:p>
        </w:tc>
        <w:tc>
          <w:tcPr>
            <w:tcW w:w="1061" w:type="dxa"/>
            <w:tcBorders>
              <w:top w:val="nil"/>
              <w:left w:val="nil"/>
              <w:bottom w:val="single" w:sz="4" w:space="0" w:color="auto"/>
              <w:right w:val="single" w:sz="4" w:space="0" w:color="auto"/>
            </w:tcBorders>
            <w:shd w:val="clear" w:color="auto" w:fill="auto"/>
            <w:vAlign w:val="center"/>
            <w:hideMark/>
          </w:tcPr>
          <w:p w14:paraId="18EDE3F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33 386,94</w:t>
            </w:r>
          </w:p>
        </w:tc>
        <w:tc>
          <w:tcPr>
            <w:tcW w:w="1271" w:type="dxa"/>
            <w:tcBorders>
              <w:top w:val="nil"/>
              <w:left w:val="nil"/>
              <w:bottom w:val="single" w:sz="4" w:space="0" w:color="auto"/>
              <w:right w:val="single" w:sz="4" w:space="0" w:color="auto"/>
            </w:tcBorders>
            <w:shd w:val="clear" w:color="auto" w:fill="auto"/>
            <w:vAlign w:val="center"/>
            <w:hideMark/>
          </w:tcPr>
          <w:p w14:paraId="794ED13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33 386,94</w:t>
            </w:r>
          </w:p>
        </w:tc>
        <w:tc>
          <w:tcPr>
            <w:tcW w:w="1263" w:type="dxa"/>
            <w:tcBorders>
              <w:top w:val="nil"/>
              <w:left w:val="nil"/>
              <w:bottom w:val="single" w:sz="4" w:space="0" w:color="auto"/>
              <w:right w:val="single" w:sz="4" w:space="0" w:color="auto"/>
            </w:tcBorders>
            <w:shd w:val="clear" w:color="auto" w:fill="auto"/>
            <w:vAlign w:val="center"/>
            <w:hideMark/>
          </w:tcPr>
          <w:p w14:paraId="5FBD396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7950A33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-5 895</w:t>
            </w:r>
          </w:p>
        </w:tc>
        <w:tc>
          <w:tcPr>
            <w:tcW w:w="1250" w:type="dxa"/>
            <w:tcBorders>
              <w:top w:val="nil"/>
              <w:left w:val="nil"/>
              <w:bottom w:val="single" w:sz="4" w:space="0" w:color="auto"/>
              <w:right w:val="single" w:sz="4" w:space="0" w:color="auto"/>
            </w:tcBorders>
            <w:shd w:val="clear" w:color="000000" w:fill="FFFFFF"/>
            <w:vAlign w:val="center"/>
            <w:hideMark/>
          </w:tcPr>
          <w:p w14:paraId="25939E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-5 895</w:t>
            </w:r>
          </w:p>
        </w:tc>
        <w:tc>
          <w:tcPr>
            <w:tcW w:w="1250" w:type="dxa"/>
            <w:tcBorders>
              <w:top w:val="nil"/>
              <w:left w:val="nil"/>
              <w:bottom w:val="single" w:sz="4" w:space="0" w:color="auto"/>
              <w:right w:val="single" w:sz="4" w:space="0" w:color="auto"/>
            </w:tcBorders>
            <w:shd w:val="clear" w:color="000000" w:fill="FFFFFF"/>
            <w:vAlign w:val="center"/>
            <w:hideMark/>
          </w:tcPr>
          <w:p w14:paraId="2B42BBF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3A30A16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33 387</w:t>
            </w:r>
          </w:p>
        </w:tc>
        <w:tc>
          <w:tcPr>
            <w:tcW w:w="1250" w:type="dxa"/>
            <w:tcBorders>
              <w:top w:val="nil"/>
              <w:left w:val="nil"/>
              <w:bottom w:val="single" w:sz="4" w:space="0" w:color="auto"/>
              <w:right w:val="single" w:sz="4" w:space="0" w:color="auto"/>
            </w:tcBorders>
            <w:shd w:val="clear" w:color="000000" w:fill="FFFFFF"/>
            <w:vAlign w:val="center"/>
            <w:hideMark/>
          </w:tcPr>
          <w:p w14:paraId="76ABF3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33 387</w:t>
            </w:r>
          </w:p>
        </w:tc>
      </w:tr>
      <w:tr w:rsidR="000619FD" w:rsidRPr="000619FD" w14:paraId="54B33418"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3FF50C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подготовку кадров</w:t>
            </w:r>
          </w:p>
        </w:tc>
        <w:tc>
          <w:tcPr>
            <w:tcW w:w="604" w:type="dxa"/>
            <w:tcBorders>
              <w:top w:val="nil"/>
              <w:left w:val="nil"/>
              <w:bottom w:val="single" w:sz="4" w:space="0" w:color="auto"/>
              <w:right w:val="single" w:sz="4" w:space="0" w:color="auto"/>
            </w:tcBorders>
            <w:shd w:val="clear" w:color="auto" w:fill="auto"/>
            <w:vAlign w:val="center"/>
            <w:hideMark/>
          </w:tcPr>
          <w:p w14:paraId="54CBCF7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9E3FAC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9 600,66</w:t>
            </w:r>
          </w:p>
        </w:tc>
        <w:tc>
          <w:tcPr>
            <w:tcW w:w="1061" w:type="dxa"/>
            <w:tcBorders>
              <w:top w:val="nil"/>
              <w:left w:val="nil"/>
              <w:bottom w:val="single" w:sz="4" w:space="0" w:color="auto"/>
              <w:right w:val="single" w:sz="4" w:space="0" w:color="auto"/>
            </w:tcBorders>
            <w:shd w:val="clear" w:color="auto" w:fill="auto"/>
            <w:vAlign w:val="center"/>
            <w:hideMark/>
          </w:tcPr>
          <w:p w14:paraId="2A1779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9 535,35</w:t>
            </w:r>
          </w:p>
        </w:tc>
        <w:tc>
          <w:tcPr>
            <w:tcW w:w="1271" w:type="dxa"/>
            <w:tcBorders>
              <w:top w:val="nil"/>
              <w:left w:val="nil"/>
              <w:bottom w:val="single" w:sz="4" w:space="0" w:color="auto"/>
              <w:right w:val="single" w:sz="4" w:space="0" w:color="auto"/>
            </w:tcBorders>
            <w:shd w:val="clear" w:color="auto" w:fill="auto"/>
            <w:vAlign w:val="center"/>
            <w:hideMark/>
          </w:tcPr>
          <w:p w14:paraId="61A6D16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9 535,35</w:t>
            </w:r>
          </w:p>
        </w:tc>
        <w:tc>
          <w:tcPr>
            <w:tcW w:w="1263" w:type="dxa"/>
            <w:tcBorders>
              <w:top w:val="nil"/>
              <w:left w:val="nil"/>
              <w:bottom w:val="single" w:sz="4" w:space="0" w:color="auto"/>
              <w:right w:val="single" w:sz="4" w:space="0" w:color="auto"/>
            </w:tcBorders>
            <w:shd w:val="clear" w:color="auto" w:fill="auto"/>
            <w:vAlign w:val="center"/>
            <w:hideMark/>
          </w:tcPr>
          <w:p w14:paraId="57BD4D8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145391A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-65</w:t>
            </w:r>
          </w:p>
        </w:tc>
        <w:tc>
          <w:tcPr>
            <w:tcW w:w="1250" w:type="dxa"/>
            <w:tcBorders>
              <w:top w:val="nil"/>
              <w:left w:val="nil"/>
              <w:bottom w:val="single" w:sz="4" w:space="0" w:color="auto"/>
              <w:right w:val="single" w:sz="4" w:space="0" w:color="auto"/>
            </w:tcBorders>
            <w:shd w:val="clear" w:color="000000" w:fill="FFFFFF"/>
            <w:vAlign w:val="center"/>
            <w:hideMark/>
          </w:tcPr>
          <w:p w14:paraId="65077F3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-65</w:t>
            </w:r>
          </w:p>
        </w:tc>
        <w:tc>
          <w:tcPr>
            <w:tcW w:w="1250" w:type="dxa"/>
            <w:tcBorders>
              <w:top w:val="nil"/>
              <w:left w:val="nil"/>
              <w:bottom w:val="single" w:sz="4" w:space="0" w:color="auto"/>
              <w:right w:val="single" w:sz="4" w:space="0" w:color="auto"/>
            </w:tcBorders>
            <w:shd w:val="clear" w:color="000000" w:fill="FFFFFF"/>
            <w:vAlign w:val="center"/>
            <w:hideMark/>
          </w:tcPr>
          <w:p w14:paraId="6BA77E9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13B0A0D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9 535</w:t>
            </w:r>
          </w:p>
        </w:tc>
        <w:tc>
          <w:tcPr>
            <w:tcW w:w="1250" w:type="dxa"/>
            <w:tcBorders>
              <w:top w:val="nil"/>
              <w:left w:val="nil"/>
              <w:bottom w:val="single" w:sz="4" w:space="0" w:color="auto"/>
              <w:right w:val="single" w:sz="4" w:space="0" w:color="auto"/>
            </w:tcBorders>
            <w:shd w:val="clear" w:color="000000" w:fill="FFFFFF"/>
            <w:vAlign w:val="center"/>
            <w:hideMark/>
          </w:tcPr>
          <w:p w14:paraId="7A16B88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9 535</w:t>
            </w:r>
          </w:p>
        </w:tc>
      </w:tr>
      <w:tr w:rsidR="000619FD" w:rsidRPr="000619FD" w14:paraId="7FB978F7"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9E25727"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обеспечение нормальных условий труда и мер по технике безопасности</w:t>
            </w:r>
          </w:p>
        </w:tc>
        <w:tc>
          <w:tcPr>
            <w:tcW w:w="604" w:type="dxa"/>
            <w:tcBorders>
              <w:top w:val="nil"/>
              <w:left w:val="nil"/>
              <w:bottom w:val="single" w:sz="4" w:space="0" w:color="auto"/>
              <w:right w:val="single" w:sz="4" w:space="0" w:color="auto"/>
            </w:tcBorders>
            <w:shd w:val="clear" w:color="auto" w:fill="auto"/>
            <w:vAlign w:val="center"/>
            <w:hideMark/>
          </w:tcPr>
          <w:p w14:paraId="7B367C9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7456656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3 578,79</w:t>
            </w:r>
          </w:p>
        </w:tc>
        <w:tc>
          <w:tcPr>
            <w:tcW w:w="1061" w:type="dxa"/>
            <w:tcBorders>
              <w:top w:val="nil"/>
              <w:left w:val="nil"/>
              <w:bottom w:val="single" w:sz="4" w:space="0" w:color="auto"/>
              <w:right w:val="single" w:sz="4" w:space="0" w:color="auto"/>
            </w:tcBorders>
            <w:shd w:val="clear" w:color="auto" w:fill="auto"/>
            <w:vAlign w:val="center"/>
            <w:hideMark/>
          </w:tcPr>
          <w:p w14:paraId="317DE5D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2 873,87</w:t>
            </w:r>
          </w:p>
        </w:tc>
        <w:tc>
          <w:tcPr>
            <w:tcW w:w="1271" w:type="dxa"/>
            <w:tcBorders>
              <w:top w:val="nil"/>
              <w:left w:val="nil"/>
              <w:bottom w:val="single" w:sz="4" w:space="0" w:color="auto"/>
              <w:right w:val="single" w:sz="4" w:space="0" w:color="auto"/>
            </w:tcBorders>
            <w:shd w:val="clear" w:color="auto" w:fill="auto"/>
            <w:vAlign w:val="center"/>
            <w:hideMark/>
          </w:tcPr>
          <w:p w14:paraId="45E6F11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3 554,44</w:t>
            </w:r>
          </w:p>
        </w:tc>
        <w:tc>
          <w:tcPr>
            <w:tcW w:w="1263" w:type="dxa"/>
            <w:tcBorders>
              <w:top w:val="nil"/>
              <w:left w:val="nil"/>
              <w:bottom w:val="single" w:sz="4" w:space="0" w:color="auto"/>
              <w:right w:val="single" w:sz="4" w:space="0" w:color="auto"/>
            </w:tcBorders>
            <w:shd w:val="clear" w:color="auto" w:fill="auto"/>
            <w:vAlign w:val="center"/>
            <w:hideMark/>
          </w:tcPr>
          <w:p w14:paraId="47BD1C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3D07164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-705</w:t>
            </w:r>
          </w:p>
        </w:tc>
        <w:tc>
          <w:tcPr>
            <w:tcW w:w="1250" w:type="dxa"/>
            <w:tcBorders>
              <w:top w:val="nil"/>
              <w:left w:val="nil"/>
              <w:bottom w:val="single" w:sz="4" w:space="0" w:color="auto"/>
              <w:right w:val="single" w:sz="4" w:space="0" w:color="auto"/>
            </w:tcBorders>
            <w:shd w:val="clear" w:color="000000" w:fill="FFFFFF"/>
            <w:vAlign w:val="center"/>
            <w:hideMark/>
          </w:tcPr>
          <w:p w14:paraId="53EE7CE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w:t>
            </w:r>
          </w:p>
        </w:tc>
        <w:tc>
          <w:tcPr>
            <w:tcW w:w="1250" w:type="dxa"/>
            <w:tcBorders>
              <w:top w:val="nil"/>
              <w:left w:val="nil"/>
              <w:bottom w:val="single" w:sz="4" w:space="0" w:color="auto"/>
              <w:right w:val="single" w:sz="4" w:space="0" w:color="auto"/>
            </w:tcBorders>
            <w:shd w:val="clear" w:color="000000" w:fill="FFFFFF"/>
            <w:vAlign w:val="center"/>
            <w:hideMark/>
          </w:tcPr>
          <w:p w14:paraId="7F3AA55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681</w:t>
            </w:r>
          </w:p>
        </w:tc>
        <w:tc>
          <w:tcPr>
            <w:tcW w:w="1129" w:type="dxa"/>
            <w:tcBorders>
              <w:top w:val="nil"/>
              <w:left w:val="nil"/>
              <w:bottom w:val="single" w:sz="4" w:space="0" w:color="auto"/>
              <w:right w:val="single" w:sz="4" w:space="0" w:color="auto"/>
            </w:tcBorders>
            <w:shd w:val="clear" w:color="000000" w:fill="FFFFFF"/>
            <w:vAlign w:val="center"/>
            <w:hideMark/>
          </w:tcPr>
          <w:p w14:paraId="07E5413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2 874</w:t>
            </w:r>
          </w:p>
        </w:tc>
        <w:tc>
          <w:tcPr>
            <w:tcW w:w="1250" w:type="dxa"/>
            <w:tcBorders>
              <w:top w:val="nil"/>
              <w:left w:val="nil"/>
              <w:bottom w:val="single" w:sz="4" w:space="0" w:color="auto"/>
              <w:right w:val="single" w:sz="4" w:space="0" w:color="auto"/>
            </w:tcBorders>
            <w:shd w:val="clear" w:color="000000" w:fill="FFFFFF"/>
            <w:vAlign w:val="center"/>
            <w:hideMark/>
          </w:tcPr>
          <w:p w14:paraId="0103895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3 554</w:t>
            </w:r>
          </w:p>
        </w:tc>
      </w:tr>
      <w:tr w:rsidR="000619FD" w:rsidRPr="000619FD" w14:paraId="4EA73396"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962A72D"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страхование</w:t>
            </w:r>
          </w:p>
        </w:tc>
        <w:tc>
          <w:tcPr>
            <w:tcW w:w="604" w:type="dxa"/>
            <w:tcBorders>
              <w:top w:val="nil"/>
              <w:left w:val="nil"/>
              <w:bottom w:val="single" w:sz="4" w:space="0" w:color="auto"/>
              <w:right w:val="single" w:sz="4" w:space="0" w:color="auto"/>
            </w:tcBorders>
            <w:shd w:val="clear" w:color="auto" w:fill="auto"/>
            <w:vAlign w:val="center"/>
            <w:hideMark/>
          </w:tcPr>
          <w:p w14:paraId="28B429B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2B106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17 228,60</w:t>
            </w:r>
          </w:p>
        </w:tc>
        <w:tc>
          <w:tcPr>
            <w:tcW w:w="1061" w:type="dxa"/>
            <w:tcBorders>
              <w:top w:val="nil"/>
              <w:left w:val="nil"/>
              <w:bottom w:val="single" w:sz="4" w:space="0" w:color="auto"/>
              <w:right w:val="single" w:sz="4" w:space="0" w:color="auto"/>
            </w:tcBorders>
            <w:shd w:val="clear" w:color="auto" w:fill="auto"/>
            <w:vAlign w:val="center"/>
            <w:hideMark/>
          </w:tcPr>
          <w:p w14:paraId="7C431AB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8 506,04</w:t>
            </w:r>
          </w:p>
        </w:tc>
        <w:tc>
          <w:tcPr>
            <w:tcW w:w="1271" w:type="dxa"/>
            <w:tcBorders>
              <w:top w:val="nil"/>
              <w:left w:val="nil"/>
              <w:bottom w:val="single" w:sz="4" w:space="0" w:color="auto"/>
              <w:right w:val="single" w:sz="4" w:space="0" w:color="auto"/>
            </w:tcBorders>
            <w:shd w:val="clear" w:color="auto" w:fill="auto"/>
            <w:vAlign w:val="center"/>
            <w:hideMark/>
          </w:tcPr>
          <w:p w14:paraId="3565869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13 360,93</w:t>
            </w:r>
          </w:p>
        </w:tc>
        <w:tc>
          <w:tcPr>
            <w:tcW w:w="1263" w:type="dxa"/>
            <w:tcBorders>
              <w:top w:val="nil"/>
              <w:left w:val="nil"/>
              <w:bottom w:val="single" w:sz="4" w:space="0" w:color="auto"/>
              <w:right w:val="single" w:sz="4" w:space="0" w:color="auto"/>
            </w:tcBorders>
            <w:shd w:val="clear" w:color="auto" w:fill="auto"/>
            <w:vAlign w:val="center"/>
            <w:hideMark/>
          </w:tcPr>
          <w:p w14:paraId="12E96F6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20648C4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-8 723</w:t>
            </w:r>
          </w:p>
        </w:tc>
        <w:tc>
          <w:tcPr>
            <w:tcW w:w="1250" w:type="dxa"/>
            <w:tcBorders>
              <w:top w:val="nil"/>
              <w:left w:val="nil"/>
              <w:bottom w:val="single" w:sz="4" w:space="0" w:color="auto"/>
              <w:right w:val="single" w:sz="4" w:space="0" w:color="auto"/>
            </w:tcBorders>
            <w:shd w:val="clear" w:color="000000" w:fill="FFFFFF"/>
            <w:vAlign w:val="center"/>
            <w:hideMark/>
          </w:tcPr>
          <w:p w14:paraId="4C65636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-3 868</w:t>
            </w:r>
          </w:p>
        </w:tc>
        <w:tc>
          <w:tcPr>
            <w:tcW w:w="1250" w:type="dxa"/>
            <w:tcBorders>
              <w:top w:val="nil"/>
              <w:left w:val="nil"/>
              <w:bottom w:val="single" w:sz="4" w:space="0" w:color="auto"/>
              <w:right w:val="single" w:sz="4" w:space="0" w:color="auto"/>
            </w:tcBorders>
            <w:shd w:val="clear" w:color="000000" w:fill="FFFFFF"/>
            <w:vAlign w:val="center"/>
            <w:hideMark/>
          </w:tcPr>
          <w:p w14:paraId="68A3D67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4 855</w:t>
            </w:r>
          </w:p>
        </w:tc>
        <w:tc>
          <w:tcPr>
            <w:tcW w:w="1129" w:type="dxa"/>
            <w:tcBorders>
              <w:top w:val="nil"/>
              <w:left w:val="nil"/>
              <w:bottom w:val="single" w:sz="4" w:space="0" w:color="auto"/>
              <w:right w:val="single" w:sz="4" w:space="0" w:color="auto"/>
            </w:tcBorders>
            <w:shd w:val="clear" w:color="000000" w:fill="FFFFFF"/>
            <w:vAlign w:val="center"/>
            <w:hideMark/>
          </w:tcPr>
          <w:p w14:paraId="706852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8 506</w:t>
            </w:r>
          </w:p>
        </w:tc>
        <w:tc>
          <w:tcPr>
            <w:tcW w:w="1250" w:type="dxa"/>
            <w:tcBorders>
              <w:top w:val="nil"/>
              <w:left w:val="nil"/>
              <w:bottom w:val="single" w:sz="4" w:space="0" w:color="auto"/>
              <w:right w:val="single" w:sz="4" w:space="0" w:color="auto"/>
            </w:tcBorders>
            <w:shd w:val="clear" w:color="000000" w:fill="FFFFFF"/>
            <w:vAlign w:val="center"/>
            <w:hideMark/>
          </w:tcPr>
          <w:p w14:paraId="6D2C11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13 361</w:t>
            </w:r>
          </w:p>
        </w:tc>
      </w:tr>
      <w:tr w:rsidR="000619FD" w:rsidRPr="000619FD" w14:paraId="20BD8C95"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F72D93B"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Другие прочие расходы</w:t>
            </w:r>
          </w:p>
        </w:tc>
        <w:tc>
          <w:tcPr>
            <w:tcW w:w="604" w:type="dxa"/>
            <w:tcBorders>
              <w:top w:val="nil"/>
              <w:left w:val="nil"/>
              <w:bottom w:val="single" w:sz="4" w:space="0" w:color="auto"/>
              <w:right w:val="single" w:sz="4" w:space="0" w:color="auto"/>
            </w:tcBorders>
            <w:shd w:val="clear" w:color="auto" w:fill="auto"/>
            <w:vAlign w:val="center"/>
            <w:hideMark/>
          </w:tcPr>
          <w:p w14:paraId="7404A12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70A7EED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144 512,94</w:t>
            </w:r>
          </w:p>
        </w:tc>
        <w:tc>
          <w:tcPr>
            <w:tcW w:w="1061" w:type="dxa"/>
            <w:tcBorders>
              <w:top w:val="nil"/>
              <w:left w:val="nil"/>
              <w:bottom w:val="single" w:sz="4" w:space="0" w:color="auto"/>
              <w:right w:val="single" w:sz="4" w:space="0" w:color="auto"/>
            </w:tcBorders>
            <w:shd w:val="clear" w:color="auto" w:fill="auto"/>
            <w:vAlign w:val="center"/>
            <w:hideMark/>
          </w:tcPr>
          <w:p w14:paraId="7581E66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0,00</w:t>
            </w:r>
          </w:p>
        </w:tc>
        <w:tc>
          <w:tcPr>
            <w:tcW w:w="1271" w:type="dxa"/>
            <w:tcBorders>
              <w:top w:val="nil"/>
              <w:left w:val="nil"/>
              <w:bottom w:val="single" w:sz="4" w:space="0" w:color="auto"/>
              <w:right w:val="single" w:sz="4" w:space="0" w:color="auto"/>
            </w:tcBorders>
            <w:shd w:val="clear" w:color="auto" w:fill="auto"/>
            <w:vAlign w:val="center"/>
            <w:hideMark/>
          </w:tcPr>
          <w:p w14:paraId="1370B77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6 542,82</w:t>
            </w:r>
          </w:p>
        </w:tc>
        <w:tc>
          <w:tcPr>
            <w:tcW w:w="1263" w:type="dxa"/>
            <w:tcBorders>
              <w:top w:val="nil"/>
              <w:left w:val="nil"/>
              <w:bottom w:val="single" w:sz="4" w:space="0" w:color="auto"/>
              <w:right w:val="single" w:sz="4" w:space="0" w:color="auto"/>
            </w:tcBorders>
            <w:shd w:val="clear" w:color="auto" w:fill="auto"/>
            <w:vAlign w:val="center"/>
            <w:hideMark/>
          </w:tcPr>
          <w:p w14:paraId="663C078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27FAC7E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-144 513</w:t>
            </w:r>
          </w:p>
        </w:tc>
        <w:tc>
          <w:tcPr>
            <w:tcW w:w="1250" w:type="dxa"/>
            <w:tcBorders>
              <w:top w:val="nil"/>
              <w:left w:val="nil"/>
              <w:bottom w:val="single" w:sz="4" w:space="0" w:color="auto"/>
              <w:right w:val="single" w:sz="4" w:space="0" w:color="auto"/>
            </w:tcBorders>
            <w:shd w:val="clear" w:color="000000" w:fill="FFFFFF"/>
            <w:vAlign w:val="center"/>
            <w:hideMark/>
          </w:tcPr>
          <w:p w14:paraId="5AD493C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-137 970</w:t>
            </w:r>
          </w:p>
        </w:tc>
        <w:tc>
          <w:tcPr>
            <w:tcW w:w="1250" w:type="dxa"/>
            <w:tcBorders>
              <w:top w:val="nil"/>
              <w:left w:val="nil"/>
              <w:bottom w:val="single" w:sz="4" w:space="0" w:color="auto"/>
              <w:right w:val="single" w:sz="4" w:space="0" w:color="auto"/>
            </w:tcBorders>
            <w:shd w:val="clear" w:color="000000" w:fill="FFFFFF"/>
            <w:vAlign w:val="center"/>
            <w:hideMark/>
          </w:tcPr>
          <w:p w14:paraId="283735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6 543</w:t>
            </w:r>
          </w:p>
        </w:tc>
        <w:tc>
          <w:tcPr>
            <w:tcW w:w="1129" w:type="dxa"/>
            <w:tcBorders>
              <w:top w:val="nil"/>
              <w:left w:val="nil"/>
              <w:bottom w:val="single" w:sz="4" w:space="0" w:color="auto"/>
              <w:right w:val="single" w:sz="4" w:space="0" w:color="auto"/>
            </w:tcBorders>
            <w:shd w:val="clear" w:color="000000" w:fill="FFFFFF"/>
            <w:vAlign w:val="center"/>
            <w:hideMark/>
          </w:tcPr>
          <w:p w14:paraId="6905BC2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1C0FAF1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6 543</w:t>
            </w:r>
          </w:p>
        </w:tc>
      </w:tr>
      <w:tr w:rsidR="000619FD" w:rsidRPr="000619FD" w14:paraId="18899F92"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22C6E794"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Электроэнергия на хоз. нужды</w:t>
            </w:r>
          </w:p>
        </w:tc>
        <w:tc>
          <w:tcPr>
            <w:tcW w:w="604" w:type="dxa"/>
            <w:tcBorders>
              <w:top w:val="nil"/>
              <w:left w:val="nil"/>
              <w:bottom w:val="single" w:sz="4" w:space="0" w:color="auto"/>
              <w:right w:val="single" w:sz="4" w:space="0" w:color="auto"/>
            </w:tcBorders>
            <w:shd w:val="clear" w:color="auto" w:fill="auto"/>
            <w:vAlign w:val="center"/>
            <w:hideMark/>
          </w:tcPr>
          <w:p w14:paraId="43AEDC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63F9CC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30 113,00</w:t>
            </w:r>
          </w:p>
        </w:tc>
        <w:tc>
          <w:tcPr>
            <w:tcW w:w="1061" w:type="dxa"/>
            <w:tcBorders>
              <w:top w:val="nil"/>
              <w:left w:val="nil"/>
              <w:bottom w:val="single" w:sz="4" w:space="0" w:color="auto"/>
              <w:right w:val="single" w:sz="4" w:space="0" w:color="auto"/>
            </w:tcBorders>
            <w:shd w:val="clear" w:color="auto" w:fill="auto"/>
            <w:vAlign w:val="center"/>
            <w:hideMark/>
          </w:tcPr>
          <w:p w14:paraId="716E605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0,00</w:t>
            </w:r>
          </w:p>
        </w:tc>
        <w:tc>
          <w:tcPr>
            <w:tcW w:w="1271" w:type="dxa"/>
            <w:tcBorders>
              <w:top w:val="nil"/>
              <w:left w:val="nil"/>
              <w:bottom w:val="single" w:sz="4" w:space="0" w:color="auto"/>
              <w:right w:val="single" w:sz="4" w:space="0" w:color="auto"/>
            </w:tcBorders>
            <w:shd w:val="clear" w:color="auto" w:fill="auto"/>
            <w:vAlign w:val="center"/>
            <w:hideMark/>
          </w:tcPr>
          <w:p w14:paraId="327413C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29 934,52</w:t>
            </w:r>
          </w:p>
        </w:tc>
        <w:tc>
          <w:tcPr>
            <w:tcW w:w="1263" w:type="dxa"/>
            <w:tcBorders>
              <w:top w:val="nil"/>
              <w:left w:val="nil"/>
              <w:bottom w:val="single" w:sz="4" w:space="0" w:color="auto"/>
              <w:right w:val="single" w:sz="4" w:space="0" w:color="auto"/>
            </w:tcBorders>
            <w:shd w:val="clear" w:color="auto" w:fill="auto"/>
            <w:vAlign w:val="center"/>
            <w:hideMark/>
          </w:tcPr>
          <w:p w14:paraId="2A28598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68FFFA9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-30 113</w:t>
            </w:r>
          </w:p>
        </w:tc>
        <w:tc>
          <w:tcPr>
            <w:tcW w:w="1250" w:type="dxa"/>
            <w:tcBorders>
              <w:top w:val="nil"/>
              <w:left w:val="nil"/>
              <w:bottom w:val="single" w:sz="4" w:space="0" w:color="auto"/>
              <w:right w:val="single" w:sz="4" w:space="0" w:color="auto"/>
            </w:tcBorders>
            <w:shd w:val="clear" w:color="000000" w:fill="FFFFFF"/>
            <w:vAlign w:val="center"/>
            <w:hideMark/>
          </w:tcPr>
          <w:p w14:paraId="3F3C7B0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-178</w:t>
            </w:r>
          </w:p>
        </w:tc>
        <w:tc>
          <w:tcPr>
            <w:tcW w:w="1250" w:type="dxa"/>
            <w:tcBorders>
              <w:top w:val="nil"/>
              <w:left w:val="nil"/>
              <w:bottom w:val="single" w:sz="4" w:space="0" w:color="auto"/>
              <w:right w:val="single" w:sz="4" w:space="0" w:color="auto"/>
            </w:tcBorders>
            <w:shd w:val="clear" w:color="000000" w:fill="FFFFFF"/>
            <w:vAlign w:val="center"/>
            <w:hideMark/>
          </w:tcPr>
          <w:p w14:paraId="0E49443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29 935</w:t>
            </w:r>
          </w:p>
        </w:tc>
        <w:tc>
          <w:tcPr>
            <w:tcW w:w="1129" w:type="dxa"/>
            <w:tcBorders>
              <w:top w:val="nil"/>
              <w:left w:val="nil"/>
              <w:bottom w:val="single" w:sz="4" w:space="0" w:color="auto"/>
              <w:right w:val="single" w:sz="4" w:space="0" w:color="auto"/>
            </w:tcBorders>
            <w:shd w:val="clear" w:color="000000" w:fill="FFFFFF"/>
            <w:vAlign w:val="center"/>
            <w:hideMark/>
          </w:tcPr>
          <w:p w14:paraId="2BC9D48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78EC33B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29 935</w:t>
            </w:r>
          </w:p>
        </w:tc>
      </w:tr>
      <w:tr w:rsidR="000619FD" w:rsidRPr="000619FD" w14:paraId="74B2AA7D"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72BB69A5"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Подконтрольные расходы из прибыли</w:t>
            </w:r>
          </w:p>
        </w:tc>
        <w:tc>
          <w:tcPr>
            <w:tcW w:w="604" w:type="dxa"/>
            <w:tcBorders>
              <w:top w:val="nil"/>
              <w:left w:val="nil"/>
              <w:bottom w:val="single" w:sz="4" w:space="0" w:color="auto"/>
              <w:right w:val="single" w:sz="4" w:space="0" w:color="auto"/>
            </w:tcBorders>
            <w:shd w:val="clear" w:color="auto" w:fill="auto"/>
            <w:vAlign w:val="center"/>
            <w:hideMark/>
          </w:tcPr>
          <w:p w14:paraId="1AD0D55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5894D10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354 800,42</w:t>
            </w:r>
          </w:p>
        </w:tc>
        <w:tc>
          <w:tcPr>
            <w:tcW w:w="1061" w:type="dxa"/>
            <w:tcBorders>
              <w:top w:val="nil"/>
              <w:left w:val="nil"/>
              <w:bottom w:val="single" w:sz="4" w:space="0" w:color="auto"/>
              <w:right w:val="single" w:sz="4" w:space="0" w:color="auto"/>
            </w:tcBorders>
            <w:shd w:val="clear" w:color="auto" w:fill="auto"/>
            <w:vAlign w:val="center"/>
            <w:hideMark/>
          </w:tcPr>
          <w:p w14:paraId="6024E23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53 303,51</w:t>
            </w:r>
          </w:p>
        </w:tc>
        <w:tc>
          <w:tcPr>
            <w:tcW w:w="1271" w:type="dxa"/>
            <w:tcBorders>
              <w:top w:val="nil"/>
              <w:left w:val="nil"/>
              <w:bottom w:val="single" w:sz="4" w:space="0" w:color="auto"/>
              <w:right w:val="single" w:sz="4" w:space="0" w:color="auto"/>
            </w:tcBorders>
            <w:shd w:val="clear" w:color="auto" w:fill="auto"/>
            <w:vAlign w:val="center"/>
            <w:hideMark/>
          </w:tcPr>
          <w:p w14:paraId="020874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172 356,03</w:t>
            </w:r>
          </w:p>
        </w:tc>
        <w:tc>
          <w:tcPr>
            <w:tcW w:w="1263" w:type="dxa"/>
            <w:tcBorders>
              <w:top w:val="nil"/>
              <w:left w:val="nil"/>
              <w:bottom w:val="single" w:sz="4" w:space="0" w:color="auto"/>
              <w:right w:val="single" w:sz="4" w:space="0" w:color="auto"/>
            </w:tcBorders>
            <w:shd w:val="clear" w:color="auto" w:fill="auto"/>
            <w:vAlign w:val="center"/>
            <w:hideMark/>
          </w:tcPr>
          <w:p w14:paraId="1974299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186B79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-301 497</w:t>
            </w:r>
          </w:p>
        </w:tc>
        <w:tc>
          <w:tcPr>
            <w:tcW w:w="1250" w:type="dxa"/>
            <w:tcBorders>
              <w:top w:val="nil"/>
              <w:left w:val="nil"/>
              <w:bottom w:val="single" w:sz="4" w:space="0" w:color="auto"/>
              <w:right w:val="single" w:sz="4" w:space="0" w:color="auto"/>
            </w:tcBorders>
            <w:shd w:val="clear" w:color="000000" w:fill="FFFFFF"/>
            <w:vAlign w:val="center"/>
            <w:hideMark/>
          </w:tcPr>
          <w:p w14:paraId="6E21A5A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-182 444</w:t>
            </w:r>
          </w:p>
        </w:tc>
        <w:tc>
          <w:tcPr>
            <w:tcW w:w="1250" w:type="dxa"/>
            <w:tcBorders>
              <w:top w:val="nil"/>
              <w:left w:val="nil"/>
              <w:bottom w:val="single" w:sz="4" w:space="0" w:color="auto"/>
              <w:right w:val="single" w:sz="4" w:space="0" w:color="auto"/>
            </w:tcBorders>
            <w:shd w:val="clear" w:color="000000" w:fill="FFFFFF"/>
            <w:vAlign w:val="center"/>
            <w:hideMark/>
          </w:tcPr>
          <w:p w14:paraId="1BDBE1D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119 053</w:t>
            </w:r>
          </w:p>
        </w:tc>
        <w:tc>
          <w:tcPr>
            <w:tcW w:w="1129" w:type="dxa"/>
            <w:tcBorders>
              <w:top w:val="nil"/>
              <w:left w:val="nil"/>
              <w:bottom w:val="single" w:sz="4" w:space="0" w:color="auto"/>
              <w:right w:val="single" w:sz="4" w:space="0" w:color="auto"/>
            </w:tcBorders>
            <w:shd w:val="clear" w:color="000000" w:fill="FFFFFF"/>
            <w:vAlign w:val="center"/>
            <w:hideMark/>
          </w:tcPr>
          <w:p w14:paraId="5D72B79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53 304</w:t>
            </w:r>
          </w:p>
        </w:tc>
        <w:tc>
          <w:tcPr>
            <w:tcW w:w="1250" w:type="dxa"/>
            <w:tcBorders>
              <w:top w:val="nil"/>
              <w:left w:val="nil"/>
              <w:bottom w:val="single" w:sz="4" w:space="0" w:color="auto"/>
              <w:right w:val="single" w:sz="4" w:space="0" w:color="auto"/>
            </w:tcBorders>
            <w:shd w:val="clear" w:color="000000" w:fill="FFFFFF"/>
            <w:vAlign w:val="center"/>
            <w:hideMark/>
          </w:tcPr>
          <w:p w14:paraId="14FACD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172 356</w:t>
            </w:r>
          </w:p>
        </w:tc>
      </w:tr>
      <w:tr w:rsidR="000619FD" w:rsidRPr="000619FD" w14:paraId="43B1C3E0"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543626B"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в т.ч</w:t>
            </w:r>
          </w:p>
        </w:tc>
        <w:tc>
          <w:tcPr>
            <w:tcW w:w="604" w:type="dxa"/>
            <w:tcBorders>
              <w:top w:val="nil"/>
              <w:left w:val="nil"/>
              <w:bottom w:val="single" w:sz="4" w:space="0" w:color="auto"/>
              <w:right w:val="single" w:sz="4" w:space="0" w:color="auto"/>
            </w:tcBorders>
            <w:shd w:val="clear" w:color="auto" w:fill="auto"/>
            <w:vAlign w:val="center"/>
            <w:hideMark/>
          </w:tcPr>
          <w:p w14:paraId="052350A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36D9EFD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61" w:type="dxa"/>
            <w:tcBorders>
              <w:top w:val="nil"/>
              <w:left w:val="nil"/>
              <w:bottom w:val="single" w:sz="4" w:space="0" w:color="auto"/>
              <w:right w:val="single" w:sz="4" w:space="0" w:color="auto"/>
            </w:tcBorders>
            <w:shd w:val="clear" w:color="auto" w:fill="auto"/>
            <w:vAlign w:val="center"/>
            <w:hideMark/>
          </w:tcPr>
          <w:p w14:paraId="61D29E1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1" w:type="dxa"/>
            <w:tcBorders>
              <w:top w:val="nil"/>
              <w:left w:val="nil"/>
              <w:bottom w:val="single" w:sz="4" w:space="0" w:color="auto"/>
              <w:right w:val="single" w:sz="4" w:space="0" w:color="auto"/>
            </w:tcBorders>
            <w:shd w:val="clear" w:color="auto" w:fill="auto"/>
            <w:vAlign w:val="center"/>
            <w:hideMark/>
          </w:tcPr>
          <w:p w14:paraId="6806A3E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63" w:type="dxa"/>
            <w:tcBorders>
              <w:top w:val="nil"/>
              <w:left w:val="nil"/>
              <w:bottom w:val="single" w:sz="4" w:space="0" w:color="auto"/>
              <w:right w:val="single" w:sz="4" w:space="0" w:color="auto"/>
            </w:tcBorders>
            <w:shd w:val="clear" w:color="auto" w:fill="auto"/>
            <w:vAlign w:val="center"/>
            <w:hideMark/>
          </w:tcPr>
          <w:p w14:paraId="61CBAC5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5D9E648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2082BB3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5254638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0A7BF1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4FF6A20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0619FD" w:rsidRPr="000619FD" w14:paraId="3816B3C7"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15B4351B"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дивиденды</w:t>
            </w:r>
          </w:p>
        </w:tc>
        <w:tc>
          <w:tcPr>
            <w:tcW w:w="604" w:type="dxa"/>
            <w:tcBorders>
              <w:top w:val="nil"/>
              <w:left w:val="nil"/>
              <w:bottom w:val="single" w:sz="4" w:space="0" w:color="auto"/>
              <w:right w:val="single" w:sz="4" w:space="0" w:color="auto"/>
            </w:tcBorders>
            <w:shd w:val="clear" w:color="auto" w:fill="auto"/>
            <w:vAlign w:val="center"/>
            <w:hideMark/>
          </w:tcPr>
          <w:p w14:paraId="3D66004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0D25C23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61" w:type="dxa"/>
            <w:tcBorders>
              <w:top w:val="nil"/>
              <w:left w:val="nil"/>
              <w:bottom w:val="single" w:sz="4" w:space="0" w:color="auto"/>
              <w:right w:val="single" w:sz="4" w:space="0" w:color="auto"/>
            </w:tcBorders>
            <w:shd w:val="clear" w:color="auto" w:fill="auto"/>
            <w:vAlign w:val="center"/>
            <w:hideMark/>
          </w:tcPr>
          <w:p w14:paraId="7C97AB3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1" w:type="dxa"/>
            <w:tcBorders>
              <w:top w:val="nil"/>
              <w:left w:val="nil"/>
              <w:bottom w:val="single" w:sz="4" w:space="0" w:color="auto"/>
              <w:right w:val="single" w:sz="4" w:space="0" w:color="auto"/>
            </w:tcBorders>
            <w:shd w:val="clear" w:color="auto" w:fill="auto"/>
            <w:vAlign w:val="center"/>
            <w:hideMark/>
          </w:tcPr>
          <w:p w14:paraId="618F450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63" w:type="dxa"/>
            <w:tcBorders>
              <w:top w:val="nil"/>
              <w:left w:val="nil"/>
              <w:bottom w:val="single" w:sz="4" w:space="0" w:color="auto"/>
              <w:right w:val="single" w:sz="4" w:space="0" w:color="auto"/>
            </w:tcBorders>
            <w:shd w:val="clear" w:color="auto" w:fill="auto"/>
            <w:vAlign w:val="center"/>
            <w:hideMark/>
          </w:tcPr>
          <w:p w14:paraId="5057E94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579DD49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5CF15F5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32E4BA6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0BCF8A5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33FAD05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0619FD" w:rsidRPr="000619FD" w14:paraId="32EA7F7E"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9FBB8E6"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управленческие расходы</w:t>
            </w:r>
          </w:p>
        </w:tc>
        <w:tc>
          <w:tcPr>
            <w:tcW w:w="604" w:type="dxa"/>
            <w:tcBorders>
              <w:top w:val="nil"/>
              <w:left w:val="nil"/>
              <w:bottom w:val="single" w:sz="4" w:space="0" w:color="auto"/>
              <w:right w:val="single" w:sz="4" w:space="0" w:color="auto"/>
            </w:tcBorders>
            <w:shd w:val="clear" w:color="auto" w:fill="auto"/>
            <w:vAlign w:val="center"/>
            <w:hideMark/>
          </w:tcPr>
          <w:p w14:paraId="28F1471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4B40262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262 337,29</w:t>
            </w:r>
          </w:p>
        </w:tc>
        <w:tc>
          <w:tcPr>
            <w:tcW w:w="1061" w:type="dxa"/>
            <w:tcBorders>
              <w:top w:val="nil"/>
              <w:left w:val="nil"/>
              <w:bottom w:val="single" w:sz="4" w:space="0" w:color="auto"/>
              <w:right w:val="single" w:sz="4" w:space="0" w:color="auto"/>
            </w:tcBorders>
            <w:shd w:val="clear" w:color="auto" w:fill="auto"/>
            <w:vAlign w:val="center"/>
            <w:hideMark/>
          </w:tcPr>
          <w:p w14:paraId="77046A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0,00</w:t>
            </w:r>
          </w:p>
        </w:tc>
        <w:tc>
          <w:tcPr>
            <w:tcW w:w="1271" w:type="dxa"/>
            <w:tcBorders>
              <w:top w:val="nil"/>
              <w:left w:val="nil"/>
              <w:bottom w:val="single" w:sz="4" w:space="0" w:color="auto"/>
              <w:right w:val="single" w:sz="4" w:space="0" w:color="auto"/>
            </w:tcBorders>
            <w:shd w:val="clear" w:color="auto" w:fill="auto"/>
            <w:vAlign w:val="center"/>
            <w:hideMark/>
          </w:tcPr>
          <w:p w14:paraId="7F8502D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112 657,03</w:t>
            </w:r>
          </w:p>
        </w:tc>
        <w:tc>
          <w:tcPr>
            <w:tcW w:w="1263" w:type="dxa"/>
            <w:tcBorders>
              <w:top w:val="nil"/>
              <w:left w:val="nil"/>
              <w:bottom w:val="single" w:sz="4" w:space="0" w:color="auto"/>
              <w:right w:val="single" w:sz="4" w:space="0" w:color="auto"/>
            </w:tcBorders>
            <w:shd w:val="clear" w:color="auto" w:fill="auto"/>
            <w:vAlign w:val="center"/>
            <w:hideMark/>
          </w:tcPr>
          <w:p w14:paraId="2CCBE34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24DAF28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-262 337</w:t>
            </w:r>
          </w:p>
        </w:tc>
        <w:tc>
          <w:tcPr>
            <w:tcW w:w="1250" w:type="dxa"/>
            <w:tcBorders>
              <w:top w:val="nil"/>
              <w:left w:val="nil"/>
              <w:bottom w:val="single" w:sz="4" w:space="0" w:color="auto"/>
              <w:right w:val="single" w:sz="4" w:space="0" w:color="auto"/>
            </w:tcBorders>
            <w:shd w:val="clear" w:color="000000" w:fill="FFFFFF"/>
            <w:vAlign w:val="center"/>
            <w:hideMark/>
          </w:tcPr>
          <w:p w14:paraId="7E97402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-149 680</w:t>
            </w:r>
          </w:p>
        </w:tc>
        <w:tc>
          <w:tcPr>
            <w:tcW w:w="1250" w:type="dxa"/>
            <w:tcBorders>
              <w:top w:val="nil"/>
              <w:left w:val="nil"/>
              <w:bottom w:val="single" w:sz="4" w:space="0" w:color="auto"/>
              <w:right w:val="single" w:sz="4" w:space="0" w:color="auto"/>
            </w:tcBorders>
            <w:shd w:val="clear" w:color="000000" w:fill="FFFFFF"/>
            <w:vAlign w:val="center"/>
            <w:hideMark/>
          </w:tcPr>
          <w:p w14:paraId="0B84A52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112 657</w:t>
            </w:r>
          </w:p>
        </w:tc>
        <w:tc>
          <w:tcPr>
            <w:tcW w:w="1129" w:type="dxa"/>
            <w:tcBorders>
              <w:top w:val="nil"/>
              <w:left w:val="nil"/>
              <w:bottom w:val="single" w:sz="4" w:space="0" w:color="auto"/>
              <w:right w:val="single" w:sz="4" w:space="0" w:color="auto"/>
            </w:tcBorders>
            <w:shd w:val="clear" w:color="000000" w:fill="FFFFFF"/>
            <w:vAlign w:val="center"/>
            <w:hideMark/>
          </w:tcPr>
          <w:p w14:paraId="7ABFCD2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2B2E867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112 657</w:t>
            </w:r>
          </w:p>
        </w:tc>
      </w:tr>
      <w:tr w:rsidR="000619FD" w:rsidRPr="000619FD" w14:paraId="4192A202"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929D7F1" w14:textId="77777777" w:rsidR="000619FD" w:rsidRPr="000619FD" w:rsidRDefault="000619FD" w:rsidP="000619FD">
            <w:pPr>
              <w:spacing w:after="0" w:line="240" w:lineRule="auto"/>
              <w:jc w:val="right"/>
              <w:rPr>
                <w:rFonts w:ascii="Myriad Pro" w:hAnsi="Myriad Pro"/>
                <w:iCs/>
                <w:sz w:val="18"/>
              </w:rPr>
            </w:pPr>
            <w:r w:rsidRPr="000619FD">
              <w:rPr>
                <w:rFonts w:ascii="Myriad Pro" w:hAnsi="Myriad Pro"/>
                <w:iCs/>
                <w:sz w:val="18"/>
              </w:rPr>
              <w:t>выплаты соц. характера</w:t>
            </w:r>
          </w:p>
        </w:tc>
        <w:tc>
          <w:tcPr>
            <w:tcW w:w="604" w:type="dxa"/>
            <w:tcBorders>
              <w:top w:val="nil"/>
              <w:left w:val="nil"/>
              <w:bottom w:val="single" w:sz="4" w:space="0" w:color="auto"/>
              <w:right w:val="single" w:sz="4" w:space="0" w:color="auto"/>
            </w:tcBorders>
            <w:shd w:val="clear" w:color="auto" w:fill="auto"/>
            <w:vAlign w:val="center"/>
            <w:hideMark/>
          </w:tcPr>
          <w:p w14:paraId="054E2A3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auto"/>
            <w:vAlign w:val="center"/>
            <w:hideMark/>
          </w:tcPr>
          <w:p w14:paraId="22B66E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92 463,13</w:t>
            </w:r>
          </w:p>
        </w:tc>
        <w:tc>
          <w:tcPr>
            <w:tcW w:w="1061" w:type="dxa"/>
            <w:tcBorders>
              <w:top w:val="nil"/>
              <w:left w:val="nil"/>
              <w:bottom w:val="single" w:sz="4" w:space="0" w:color="auto"/>
              <w:right w:val="single" w:sz="4" w:space="0" w:color="auto"/>
            </w:tcBorders>
            <w:shd w:val="clear" w:color="auto" w:fill="auto"/>
            <w:vAlign w:val="center"/>
            <w:hideMark/>
          </w:tcPr>
          <w:p w14:paraId="4BC85A9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53 303,51</w:t>
            </w:r>
          </w:p>
        </w:tc>
        <w:tc>
          <w:tcPr>
            <w:tcW w:w="1271" w:type="dxa"/>
            <w:tcBorders>
              <w:top w:val="nil"/>
              <w:left w:val="nil"/>
              <w:bottom w:val="single" w:sz="4" w:space="0" w:color="auto"/>
              <w:right w:val="single" w:sz="4" w:space="0" w:color="auto"/>
            </w:tcBorders>
            <w:shd w:val="clear" w:color="auto" w:fill="auto"/>
            <w:vAlign w:val="center"/>
            <w:hideMark/>
          </w:tcPr>
          <w:p w14:paraId="604958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59 699,00</w:t>
            </w:r>
          </w:p>
        </w:tc>
        <w:tc>
          <w:tcPr>
            <w:tcW w:w="1263" w:type="dxa"/>
            <w:tcBorders>
              <w:top w:val="nil"/>
              <w:left w:val="nil"/>
              <w:bottom w:val="single" w:sz="4" w:space="0" w:color="auto"/>
              <w:right w:val="single" w:sz="4" w:space="0" w:color="auto"/>
            </w:tcBorders>
            <w:shd w:val="clear" w:color="auto" w:fill="auto"/>
            <w:vAlign w:val="center"/>
            <w:hideMark/>
          </w:tcPr>
          <w:p w14:paraId="78C315A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6F2387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-39 160</w:t>
            </w:r>
          </w:p>
        </w:tc>
        <w:tc>
          <w:tcPr>
            <w:tcW w:w="1250" w:type="dxa"/>
            <w:tcBorders>
              <w:top w:val="nil"/>
              <w:left w:val="nil"/>
              <w:bottom w:val="single" w:sz="4" w:space="0" w:color="auto"/>
              <w:right w:val="single" w:sz="4" w:space="0" w:color="auto"/>
            </w:tcBorders>
            <w:shd w:val="clear" w:color="000000" w:fill="FFFFFF"/>
            <w:vAlign w:val="center"/>
            <w:hideMark/>
          </w:tcPr>
          <w:p w14:paraId="411EC52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-32 764</w:t>
            </w:r>
          </w:p>
        </w:tc>
        <w:tc>
          <w:tcPr>
            <w:tcW w:w="1250" w:type="dxa"/>
            <w:tcBorders>
              <w:top w:val="nil"/>
              <w:left w:val="nil"/>
              <w:bottom w:val="single" w:sz="4" w:space="0" w:color="auto"/>
              <w:right w:val="single" w:sz="4" w:space="0" w:color="auto"/>
            </w:tcBorders>
            <w:shd w:val="clear" w:color="000000" w:fill="FFFFFF"/>
            <w:vAlign w:val="center"/>
            <w:hideMark/>
          </w:tcPr>
          <w:p w14:paraId="547D593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6 395</w:t>
            </w:r>
          </w:p>
        </w:tc>
        <w:tc>
          <w:tcPr>
            <w:tcW w:w="1129" w:type="dxa"/>
            <w:tcBorders>
              <w:top w:val="nil"/>
              <w:left w:val="nil"/>
              <w:bottom w:val="single" w:sz="4" w:space="0" w:color="auto"/>
              <w:right w:val="single" w:sz="4" w:space="0" w:color="auto"/>
            </w:tcBorders>
            <w:shd w:val="clear" w:color="000000" w:fill="FFFFFF"/>
            <w:vAlign w:val="center"/>
            <w:hideMark/>
          </w:tcPr>
          <w:p w14:paraId="67D508E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53 304</w:t>
            </w:r>
          </w:p>
        </w:tc>
        <w:tc>
          <w:tcPr>
            <w:tcW w:w="1250" w:type="dxa"/>
            <w:tcBorders>
              <w:top w:val="nil"/>
              <w:left w:val="nil"/>
              <w:bottom w:val="single" w:sz="4" w:space="0" w:color="auto"/>
              <w:right w:val="single" w:sz="4" w:space="0" w:color="auto"/>
            </w:tcBorders>
            <w:shd w:val="clear" w:color="000000" w:fill="FFFFFF"/>
            <w:vAlign w:val="center"/>
            <w:hideMark/>
          </w:tcPr>
          <w:p w14:paraId="72C3189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59 699</w:t>
            </w:r>
          </w:p>
        </w:tc>
      </w:tr>
      <w:tr w:rsidR="00CC7EE8" w:rsidRPr="000619FD" w14:paraId="4090DB74" w14:textId="77777777" w:rsidTr="000C7EDC">
        <w:trPr>
          <w:trHeight w:val="288"/>
        </w:trPr>
        <w:tc>
          <w:tcPr>
            <w:tcW w:w="326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315E0211"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ИТОГО подконтрольные расходы</w:t>
            </w:r>
          </w:p>
        </w:tc>
        <w:tc>
          <w:tcPr>
            <w:tcW w:w="604" w:type="dxa"/>
            <w:tcBorders>
              <w:top w:val="nil"/>
              <w:left w:val="nil"/>
              <w:bottom w:val="single" w:sz="4" w:space="0" w:color="auto"/>
              <w:right w:val="single" w:sz="4" w:space="0" w:color="auto"/>
            </w:tcBorders>
            <w:shd w:val="clear" w:color="auto" w:fill="EAF1DD" w:themeFill="accent3" w:themeFillTint="33"/>
            <w:vAlign w:val="center"/>
            <w:hideMark/>
          </w:tcPr>
          <w:p w14:paraId="7E8209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xml:space="preserve">тыс. </w:t>
            </w:r>
            <w:r w:rsidRPr="000619FD">
              <w:rPr>
                <w:rFonts w:ascii="Myriad Pro" w:hAnsi="Myriad Pro"/>
                <w:iCs/>
                <w:sz w:val="18"/>
              </w:rPr>
              <w:lastRenderedPageBreak/>
              <w:t>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5DBD518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lastRenderedPageBreak/>
              <w:t>4 197 978</w:t>
            </w:r>
          </w:p>
        </w:tc>
        <w:tc>
          <w:tcPr>
            <w:tcW w:w="1061" w:type="dxa"/>
            <w:tcBorders>
              <w:top w:val="nil"/>
              <w:left w:val="nil"/>
              <w:bottom w:val="single" w:sz="4" w:space="0" w:color="auto"/>
              <w:right w:val="single" w:sz="4" w:space="0" w:color="auto"/>
            </w:tcBorders>
            <w:shd w:val="clear" w:color="auto" w:fill="EAF1DD" w:themeFill="accent3" w:themeFillTint="33"/>
            <w:vAlign w:val="center"/>
            <w:hideMark/>
          </w:tcPr>
          <w:p w14:paraId="42EDCA9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2 660 669</w:t>
            </w:r>
          </w:p>
        </w:tc>
        <w:tc>
          <w:tcPr>
            <w:tcW w:w="1271" w:type="dxa"/>
            <w:tcBorders>
              <w:top w:val="nil"/>
              <w:left w:val="nil"/>
              <w:bottom w:val="single" w:sz="4" w:space="0" w:color="auto"/>
              <w:right w:val="single" w:sz="4" w:space="0" w:color="auto"/>
            </w:tcBorders>
            <w:shd w:val="clear" w:color="auto" w:fill="EAF1DD" w:themeFill="accent3" w:themeFillTint="33"/>
            <w:vAlign w:val="center"/>
            <w:hideMark/>
          </w:tcPr>
          <w:p w14:paraId="3780CF5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2 910 394</w:t>
            </w:r>
          </w:p>
        </w:tc>
        <w:tc>
          <w:tcPr>
            <w:tcW w:w="1263" w:type="dxa"/>
            <w:tcBorders>
              <w:top w:val="nil"/>
              <w:left w:val="nil"/>
              <w:bottom w:val="single" w:sz="4" w:space="0" w:color="auto"/>
              <w:right w:val="single" w:sz="4" w:space="0" w:color="auto"/>
            </w:tcBorders>
            <w:shd w:val="clear" w:color="auto" w:fill="EAF1DD" w:themeFill="accent3" w:themeFillTint="33"/>
            <w:vAlign w:val="center"/>
            <w:hideMark/>
          </w:tcPr>
          <w:p w14:paraId="639E9B4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3 308 042</w:t>
            </w:r>
          </w:p>
        </w:tc>
        <w:tc>
          <w:tcPr>
            <w:tcW w:w="1285" w:type="dxa"/>
            <w:tcBorders>
              <w:top w:val="nil"/>
              <w:left w:val="nil"/>
              <w:bottom w:val="single" w:sz="4" w:space="0" w:color="auto"/>
              <w:right w:val="single" w:sz="4" w:space="0" w:color="auto"/>
            </w:tcBorders>
            <w:shd w:val="clear" w:color="auto" w:fill="EAF1DD" w:themeFill="accent3" w:themeFillTint="33"/>
            <w:vAlign w:val="center"/>
            <w:hideMark/>
          </w:tcPr>
          <w:p w14:paraId="56B739B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-1 537 309</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4E2D522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-1 287 584</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3BB4AE7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249 725</w:t>
            </w:r>
          </w:p>
        </w:tc>
        <w:tc>
          <w:tcPr>
            <w:tcW w:w="1129" w:type="dxa"/>
            <w:tcBorders>
              <w:top w:val="nil"/>
              <w:left w:val="nil"/>
              <w:bottom w:val="single" w:sz="4" w:space="0" w:color="auto"/>
              <w:right w:val="single" w:sz="4" w:space="0" w:color="auto"/>
            </w:tcBorders>
            <w:shd w:val="clear" w:color="auto" w:fill="EAF1DD" w:themeFill="accent3" w:themeFillTint="33"/>
            <w:vAlign w:val="center"/>
            <w:hideMark/>
          </w:tcPr>
          <w:p w14:paraId="1D966D2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-647 374</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2EE5CA5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-397 648</w:t>
            </w:r>
          </w:p>
        </w:tc>
      </w:tr>
      <w:tr w:rsidR="000619FD" w:rsidRPr="000619FD" w14:paraId="6B24F1FA" w14:textId="77777777" w:rsidTr="000C7EDC">
        <w:trPr>
          <w:trHeight w:val="288"/>
        </w:trPr>
        <w:tc>
          <w:tcPr>
            <w:tcW w:w="11339" w:type="dxa"/>
            <w:gridSpan w:val="8"/>
            <w:tcBorders>
              <w:top w:val="single" w:sz="4" w:space="0" w:color="auto"/>
              <w:left w:val="single" w:sz="4" w:space="0" w:color="auto"/>
              <w:bottom w:val="single" w:sz="4" w:space="0" w:color="auto"/>
              <w:right w:val="single" w:sz="4" w:space="0" w:color="auto"/>
            </w:tcBorders>
            <w:shd w:val="clear" w:color="auto" w:fill="EAF1DD" w:themeFill="accent3" w:themeFillTint="33"/>
            <w:noWrap/>
            <w:vAlign w:val="center"/>
            <w:hideMark/>
          </w:tcPr>
          <w:p w14:paraId="103FB52E" w14:textId="77777777" w:rsidR="000619FD" w:rsidRPr="000619FD" w:rsidRDefault="00B30B81" w:rsidP="000619FD">
            <w:pPr>
              <w:spacing w:after="0" w:line="240" w:lineRule="auto"/>
              <w:jc w:val="center"/>
              <w:rPr>
                <w:rFonts w:ascii="Myriad Pro" w:hAnsi="Myriad Pro"/>
                <w:iCs/>
                <w:sz w:val="18"/>
              </w:rPr>
            </w:pPr>
            <w:r>
              <w:rPr>
                <w:rFonts w:ascii="Myriad Pro" w:hAnsi="Myriad Pro"/>
                <w:iCs/>
                <w:sz w:val="18"/>
              </w:rPr>
              <w:t xml:space="preserve">                                                                                                                             </w:t>
            </w:r>
            <w:r w:rsidR="000619FD" w:rsidRPr="000619FD">
              <w:rPr>
                <w:rFonts w:ascii="Myriad Pro" w:hAnsi="Myriad Pro"/>
                <w:iCs/>
                <w:sz w:val="18"/>
              </w:rPr>
              <w:t>Неподконтрольные расходы</w:t>
            </w:r>
          </w:p>
        </w:tc>
        <w:tc>
          <w:tcPr>
            <w:tcW w:w="1250" w:type="dxa"/>
            <w:tcBorders>
              <w:top w:val="nil"/>
              <w:left w:val="nil"/>
              <w:bottom w:val="single" w:sz="4" w:space="0" w:color="auto"/>
              <w:right w:val="single" w:sz="4" w:space="0" w:color="auto"/>
            </w:tcBorders>
            <w:shd w:val="clear" w:color="auto" w:fill="EAF1DD" w:themeFill="accent3" w:themeFillTint="33"/>
            <w:noWrap/>
            <w:vAlign w:val="bottom"/>
            <w:hideMark/>
          </w:tcPr>
          <w:p w14:paraId="7716567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29" w:type="dxa"/>
            <w:tcBorders>
              <w:top w:val="nil"/>
              <w:left w:val="nil"/>
              <w:bottom w:val="single" w:sz="4" w:space="0" w:color="auto"/>
              <w:right w:val="single" w:sz="4" w:space="0" w:color="auto"/>
            </w:tcBorders>
            <w:shd w:val="clear" w:color="auto" w:fill="EAF1DD" w:themeFill="accent3" w:themeFillTint="33"/>
            <w:noWrap/>
            <w:vAlign w:val="bottom"/>
            <w:hideMark/>
          </w:tcPr>
          <w:p w14:paraId="2F00DCC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auto" w:fill="EAF1DD" w:themeFill="accent3" w:themeFillTint="33"/>
            <w:noWrap/>
            <w:vAlign w:val="bottom"/>
            <w:hideMark/>
          </w:tcPr>
          <w:p w14:paraId="4F221FA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7D74382B"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363F963"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Оплата услуг ОАО "ФСК ЕЭС"</w:t>
            </w:r>
          </w:p>
        </w:tc>
        <w:tc>
          <w:tcPr>
            <w:tcW w:w="604" w:type="dxa"/>
            <w:tcBorders>
              <w:top w:val="nil"/>
              <w:left w:val="nil"/>
              <w:bottom w:val="single" w:sz="4" w:space="0" w:color="auto"/>
              <w:right w:val="single" w:sz="4" w:space="0" w:color="auto"/>
            </w:tcBorders>
            <w:shd w:val="clear" w:color="auto" w:fill="auto"/>
            <w:vAlign w:val="center"/>
            <w:hideMark/>
          </w:tcPr>
          <w:p w14:paraId="2D62FE4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49C246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961 953</w:t>
            </w:r>
          </w:p>
        </w:tc>
        <w:tc>
          <w:tcPr>
            <w:tcW w:w="1061" w:type="dxa"/>
            <w:tcBorders>
              <w:top w:val="nil"/>
              <w:left w:val="nil"/>
              <w:bottom w:val="single" w:sz="4" w:space="0" w:color="auto"/>
              <w:right w:val="single" w:sz="4" w:space="0" w:color="auto"/>
            </w:tcBorders>
            <w:shd w:val="clear" w:color="000000" w:fill="FFFFFF"/>
            <w:vAlign w:val="center"/>
            <w:hideMark/>
          </w:tcPr>
          <w:p w14:paraId="3D29ECD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986 368</w:t>
            </w:r>
          </w:p>
        </w:tc>
        <w:tc>
          <w:tcPr>
            <w:tcW w:w="1271" w:type="dxa"/>
            <w:tcBorders>
              <w:top w:val="nil"/>
              <w:left w:val="nil"/>
              <w:bottom w:val="single" w:sz="4" w:space="0" w:color="auto"/>
              <w:right w:val="single" w:sz="4" w:space="0" w:color="auto"/>
            </w:tcBorders>
            <w:shd w:val="clear" w:color="000000" w:fill="FFFFFF"/>
            <w:vAlign w:val="center"/>
            <w:hideMark/>
          </w:tcPr>
          <w:p w14:paraId="0C6EDB6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990 021</w:t>
            </w:r>
          </w:p>
        </w:tc>
        <w:tc>
          <w:tcPr>
            <w:tcW w:w="1263" w:type="dxa"/>
            <w:tcBorders>
              <w:top w:val="nil"/>
              <w:left w:val="nil"/>
              <w:bottom w:val="single" w:sz="4" w:space="0" w:color="auto"/>
              <w:right w:val="single" w:sz="4" w:space="0" w:color="auto"/>
            </w:tcBorders>
            <w:shd w:val="clear" w:color="000000" w:fill="FFFFFF"/>
            <w:vAlign w:val="center"/>
            <w:hideMark/>
          </w:tcPr>
          <w:p w14:paraId="13E3D13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881 151</w:t>
            </w:r>
          </w:p>
        </w:tc>
        <w:tc>
          <w:tcPr>
            <w:tcW w:w="1285" w:type="dxa"/>
            <w:tcBorders>
              <w:top w:val="nil"/>
              <w:left w:val="nil"/>
              <w:bottom w:val="single" w:sz="4" w:space="0" w:color="auto"/>
              <w:right w:val="single" w:sz="4" w:space="0" w:color="auto"/>
            </w:tcBorders>
            <w:shd w:val="clear" w:color="000000" w:fill="FFFFFF"/>
            <w:vAlign w:val="center"/>
            <w:hideMark/>
          </w:tcPr>
          <w:p w14:paraId="25DDF9C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24 415</w:t>
            </w:r>
          </w:p>
        </w:tc>
        <w:tc>
          <w:tcPr>
            <w:tcW w:w="1250" w:type="dxa"/>
            <w:tcBorders>
              <w:top w:val="nil"/>
              <w:left w:val="nil"/>
              <w:bottom w:val="single" w:sz="4" w:space="0" w:color="auto"/>
              <w:right w:val="single" w:sz="4" w:space="0" w:color="auto"/>
            </w:tcBorders>
            <w:shd w:val="clear" w:color="000000" w:fill="FFFFFF"/>
            <w:vAlign w:val="center"/>
            <w:hideMark/>
          </w:tcPr>
          <w:p w14:paraId="4FC530F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28 068</w:t>
            </w:r>
          </w:p>
        </w:tc>
        <w:tc>
          <w:tcPr>
            <w:tcW w:w="1250" w:type="dxa"/>
            <w:tcBorders>
              <w:top w:val="nil"/>
              <w:left w:val="nil"/>
              <w:bottom w:val="single" w:sz="4" w:space="0" w:color="auto"/>
              <w:right w:val="single" w:sz="4" w:space="0" w:color="auto"/>
            </w:tcBorders>
            <w:shd w:val="clear" w:color="000000" w:fill="FFFFFF"/>
            <w:vAlign w:val="center"/>
            <w:hideMark/>
          </w:tcPr>
          <w:p w14:paraId="5AF491D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3 653</w:t>
            </w:r>
          </w:p>
        </w:tc>
        <w:tc>
          <w:tcPr>
            <w:tcW w:w="1129" w:type="dxa"/>
            <w:tcBorders>
              <w:top w:val="nil"/>
              <w:left w:val="nil"/>
              <w:bottom w:val="single" w:sz="4" w:space="0" w:color="auto"/>
              <w:right w:val="single" w:sz="4" w:space="0" w:color="auto"/>
            </w:tcBorders>
            <w:shd w:val="clear" w:color="000000" w:fill="FFFFFF"/>
            <w:vAlign w:val="center"/>
            <w:hideMark/>
          </w:tcPr>
          <w:p w14:paraId="738B55E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105 217</w:t>
            </w:r>
          </w:p>
        </w:tc>
        <w:tc>
          <w:tcPr>
            <w:tcW w:w="1250" w:type="dxa"/>
            <w:tcBorders>
              <w:top w:val="nil"/>
              <w:left w:val="nil"/>
              <w:bottom w:val="single" w:sz="4" w:space="0" w:color="auto"/>
              <w:right w:val="single" w:sz="4" w:space="0" w:color="auto"/>
            </w:tcBorders>
            <w:shd w:val="clear" w:color="000000" w:fill="FFFFFF"/>
            <w:vAlign w:val="center"/>
            <w:hideMark/>
          </w:tcPr>
          <w:p w14:paraId="436B10E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108 870</w:t>
            </w:r>
          </w:p>
        </w:tc>
      </w:tr>
      <w:tr w:rsidR="000619FD" w:rsidRPr="000619FD" w14:paraId="3EEDC14A"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E9BCA0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Аренда имущества</w:t>
            </w:r>
          </w:p>
        </w:tc>
        <w:tc>
          <w:tcPr>
            <w:tcW w:w="604" w:type="dxa"/>
            <w:tcBorders>
              <w:top w:val="nil"/>
              <w:left w:val="nil"/>
              <w:bottom w:val="single" w:sz="4" w:space="0" w:color="auto"/>
              <w:right w:val="single" w:sz="4" w:space="0" w:color="auto"/>
            </w:tcBorders>
            <w:shd w:val="clear" w:color="auto" w:fill="auto"/>
            <w:vAlign w:val="center"/>
            <w:hideMark/>
          </w:tcPr>
          <w:p w14:paraId="69A3151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306CC8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6 725</w:t>
            </w:r>
          </w:p>
        </w:tc>
        <w:tc>
          <w:tcPr>
            <w:tcW w:w="1061" w:type="dxa"/>
            <w:tcBorders>
              <w:top w:val="nil"/>
              <w:left w:val="nil"/>
              <w:bottom w:val="single" w:sz="4" w:space="0" w:color="auto"/>
              <w:right w:val="single" w:sz="4" w:space="0" w:color="auto"/>
            </w:tcBorders>
            <w:shd w:val="clear" w:color="000000" w:fill="FFFFFF"/>
            <w:vAlign w:val="center"/>
            <w:hideMark/>
          </w:tcPr>
          <w:p w14:paraId="5842A8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71" w:type="dxa"/>
            <w:tcBorders>
              <w:top w:val="nil"/>
              <w:left w:val="nil"/>
              <w:bottom w:val="single" w:sz="4" w:space="0" w:color="auto"/>
              <w:right w:val="single" w:sz="4" w:space="0" w:color="auto"/>
            </w:tcBorders>
            <w:shd w:val="clear" w:color="000000" w:fill="FFFFFF"/>
            <w:vAlign w:val="center"/>
            <w:hideMark/>
          </w:tcPr>
          <w:p w14:paraId="1059895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1 638</w:t>
            </w:r>
          </w:p>
        </w:tc>
        <w:tc>
          <w:tcPr>
            <w:tcW w:w="1263" w:type="dxa"/>
            <w:tcBorders>
              <w:top w:val="nil"/>
              <w:left w:val="nil"/>
              <w:bottom w:val="single" w:sz="4" w:space="0" w:color="auto"/>
              <w:right w:val="single" w:sz="4" w:space="0" w:color="auto"/>
            </w:tcBorders>
            <w:shd w:val="clear" w:color="000000" w:fill="FFFFFF"/>
            <w:vAlign w:val="center"/>
            <w:hideMark/>
          </w:tcPr>
          <w:p w14:paraId="55F7890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4 602</w:t>
            </w:r>
          </w:p>
        </w:tc>
        <w:tc>
          <w:tcPr>
            <w:tcW w:w="1285" w:type="dxa"/>
            <w:tcBorders>
              <w:top w:val="nil"/>
              <w:left w:val="nil"/>
              <w:bottom w:val="single" w:sz="4" w:space="0" w:color="auto"/>
              <w:right w:val="single" w:sz="4" w:space="0" w:color="auto"/>
            </w:tcBorders>
            <w:shd w:val="clear" w:color="000000" w:fill="FFFFFF"/>
            <w:vAlign w:val="center"/>
            <w:hideMark/>
          </w:tcPr>
          <w:p w14:paraId="144FCB8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-6 725</w:t>
            </w:r>
          </w:p>
        </w:tc>
        <w:tc>
          <w:tcPr>
            <w:tcW w:w="1250" w:type="dxa"/>
            <w:tcBorders>
              <w:top w:val="nil"/>
              <w:left w:val="nil"/>
              <w:bottom w:val="single" w:sz="4" w:space="0" w:color="auto"/>
              <w:right w:val="single" w:sz="4" w:space="0" w:color="auto"/>
            </w:tcBorders>
            <w:shd w:val="clear" w:color="000000" w:fill="FFFFFF"/>
            <w:vAlign w:val="center"/>
            <w:hideMark/>
          </w:tcPr>
          <w:p w14:paraId="543EA2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-5 088</w:t>
            </w:r>
          </w:p>
        </w:tc>
        <w:tc>
          <w:tcPr>
            <w:tcW w:w="1250" w:type="dxa"/>
            <w:tcBorders>
              <w:top w:val="nil"/>
              <w:left w:val="nil"/>
              <w:bottom w:val="single" w:sz="4" w:space="0" w:color="auto"/>
              <w:right w:val="single" w:sz="4" w:space="0" w:color="auto"/>
            </w:tcBorders>
            <w:shd w:val="clear" w:color="000000" w:fill="FFFFFF"/>
            <w:vAlign w:val="center"/>
            <w:hideMark/>
          </w:tcPr>
          <w:p w14:paraId="01F4858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1 638</w:t>
            </w:r>
          </w:p>
        </w:tc>
        <w:tc>
          <w:tcPr>
            <w:tcW w:w="1129" w:type="dxa"/>
            <w:tcBorders>
              <w:top w:val="nil"/>
              <w:left w:val="nil"/>
              <w:bottom w:val="single" w:sz="4" w:space="0" w:color="auto"/>
              <w:right w:val="single" w:sz="4" w:space="0" w:color="auto"/>
            </w:tcBorders>
            <w:shd w:val="clear" w:color="000000" w:fill="FFFFFF"/>
            <w:vAlign w:val="center"/>
            <w:hideMark/>
          </w:tcPr>
          <w:p w14:paraId="1CB306A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-4 602</w:t>
            </w:r>
          </w:p>
        </w:tc>
        <w:tc>
          <w:tcPr>
            <w:tcW w:w="1250" w:type="dxa"/>
            <w:tcBorders>
              <w:top w:val="nil"/>
              <w:left w:val="nil"/>
              <w:bottom w:val="single" w:sz="4" w:space="0" w:color="auto"/>
              <w:right w:val="single" w:sz="4" w:space="0" w:color="auto"/>
            </w:tcBorders>
            <w:shd w:val="clear" w:color="000000" w:fill="FFFFFF"/>
            <w:vAlign w:val="center"/>
            <w:hideMark/>
          </w:tcPr>
          <w:p w14:paraId="1B12E52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-2 964</w:t>
            </w:r>
          </w:p>
        </w:tc>
      </w:tr>
      <w:tr w:rsidR="000619FD" w:rsidRPr="000619FD" w14:paraId="67D5F69D"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421D0F98"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Оплата налогов</w:t>
            </w:r>
          </w:p>
        </w:tc>
        <w:tc>
          <w:tcPr>
            <w:tcW w:w="604" w:type="dxa"/>
            <w:tcBorders>
              <w:top w:val="nil"/>
              <w:left w:val="nil"/>
              <w:bottom w:val="single" w:sz="4" w:space="0" w:color="auto"/>
              <w:right w:val="single" w:sz="4" w:space="0" w:color="auto"/>
            </w:tcBorders>
            <w:shd w:val="clear" w:color="auto" w:fill="auto"/>
            <w:vAlign w:val="center"/>
            <w:hideMark/>
          </w:tcPr>
          <w:p w14:paraId="6FEC20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50AD3F6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259 136</w:t>
            </w:r>
          </w:p>
        </w:tc>
        <w:tc>
          <w:tcPr>
            <w:tcW w:w="1061" w:type="dxa"/>
            <w:tcBorders>
              <w:top w:val="nil"/>
              <w:left w:val="nil"/>
              <w:bottom w:val="single" w:sz="4" w:space="0" w:color="auto"/>
              <w:right w:val="single" w:sz="4" w:space="0" w:color="auto"/>
            </w:tcBorders>
            <w:shd w:val="clear" w:color="000000" w:fill="FFFFFF"/>
            <w:vAlign w:val="center"/>
            <w:hideMark/>
          </w:tcPr>
          <w:p w14:paraId="2165DD6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141 993</w:t>
            </w:r>
          </w:p>
        </w:tc>
        <w:tc>
          <w:tcPr>
            <w:tcW w:w="1271" w:type="dxa"/>
            <w:tcBorders>
              <w:top w:val="nil"/>
              <w:left w:val="nil"/>
              <w:bottom w:val="single" w:sz="4" w:space="0" w:color="auto"/>
              <w:right w:val="single" w:sz="4" w:space="0" w:color="auto"/>
            </w:tcBorders>
            <w:shd w:val="clear" w:color="000000" w:fill="FFFFFF"/>
            <w:vAlign w:val="center"/>
            <w:hideMark/>
          </w:tcPr>
          <w:p w14:paraId="5BECB9B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115 299</w:t>
            </w:r>
          </w:p>
        </w:tc>
        <w:tc>
          <w:tcPr>
            <w:tcW w:w="1263" w:type="dxa"/>
            <w:tcBorders>
              <w:top w:val="nil"/>
              <w:left w:val="nil"/>
              <w:bottom w:val="single" w:sz="4" w:space="0" w:color="auto"/>
              <w:right w:val="single" w:sz="4" w:space="0" w:color="auto"/>
            </w:tcBorders>
            <w:shd w:val="clear" w:color="000000" w:fill="FFFFFF"/>
            <w:vAlign w:val="center"/>
            <w:hideMark/>
          </w:tcPr>
          <w:p w14:paraId="239CE1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115 586</w:t>
            </w:r>
          </w:p>
        </w:tc>
        <w:tc>
          <w:tcPr>
            <w:tcW w:w="1285" w:type="dxa"/>
            <w:tcBorders>
              <w:top w:val="nil"/>
              <w:left w:val="nil"/>
              <w:bottom w:val="single" w:sz="4" w:space="0" w:color="auto"/>
              <w:right w:val="single" w:sz="4" w:space="0" w:color="auto"/>
            </w:tcBorders>
            <w:shd w:val="clear" w:color="000000" w:fill="FFFFFF"/>
            <w:vAlign w:val="center"/>
            <w:hideMark/>
          </w:tcPr>
          <w:p w14:paraId="548C139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-117 143</w:t>
            </w:r>
          </w:p>
        </w:tc>
        <w:tc>
          <w:tcPr>
            <w:tcW w:w="1250" w:type="dxa"/>
            <w:tcBorders>
              <w:top w:val="nil"/>
              <w:left w:val="nil"/>
              <w:bottom w:val="single" w:sz="4" w:space="0" w:color="auto"/>
              <w:right w:val="single" w:sz="4" w:space="0" w:color="auto"/>
            </w:tcBorders>
            <w:shd w:val="clear" w:color="000000" w:fill="FFFFFF"/>
            <w:vAlign w:val="center"/>
            <w:hideMark/>
          </w:tcPr>
          <w:p w14:paraId="1CD7F66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-143 837</w:t>
            </w:r>
          </w:p>
        </w:tc>
        <w:tc>
          <w:tcPr>
            <w:tcW w:w="1250" w:type="dxa"/>
            <w:tcBorders>
              <w:top w:val="nil"/>
              <w:left w:val="nil"/>
              <w:bottom w:val="single" w:sz="4" w:space="0" w:color="auto"/>
              <w:right w:val="single" w:sz="4" w:space="0" w:color="auto"/>
            </w:tcBorders>
            <w:shd w:val="clear" w:color="000000" w:fill="FFFFFF"/>
            <w:vAlign w:val="center"/>
            <w:hideMark/>
          </w:tcPr>
          <w:p w14:paraId="2414748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-26 695</w:t>
            </w:r>
          </w:p>
        </w:tc>
        <w:tc>
          <w:tcPr>
            <w:tcW w:w="1129" w:type="dxa"/>
            <w:tcBorders>
              <w:top w:val="nil"/>
              <w:left w:val="nil"/>
              <w:bottom w:val="single" w:sz="4" w:space="0" w:color="auto"/>
              <w:right w:val="single" w:sz="4" w:space="0" w:color="auto"/>
            </w:tcBorders>
            <w:shd w:val="clear" w:color="000000" w:fill="FFFFFF"/>
            <w:vAlign w:val="center"/>
            <w:hideMark/>
          </w:tcPr>
          <w:p w14:paraId="3FC7583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26 407</w:t>
            </w:r>
          </w:p>
        </w:tc>
        <w:tc>
          <w:tcPr>
            <w:tcW w:w="1250" w:type="dxa"/>
            <w:tcBorders>
              <w:top w:val="nil"/>
              <w:left w:val="nil"/>
              <w:bottom w:val="single" w:sz="4" w:space="0" w:color="auto"/>
              <w:right w:val="single" w:sz="4" w:space="0" w:color="auto"/>
            </w:tcBorders>
            <w:shd w:val="clear" w:color="000000" w:fill="FFFFFF"/>
            <w:vAlign w:val="center"/>
            <w:hideMark/>
          </w:tcPr>
          <w:p w14:paraId="5D8F91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-287</w:t>
            </w:r>
          </w:p>
        </w:tc>
      </w:tr>
      <w:tr w:rsidR="000619FD" w:rsidRPr="000619FD" w14:paraId="52689E21"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1662DCC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Отчисления на социальные нужды</w:t>
            </w:r>
          </w:p>
        </w:tc>
        <w:tc>
          <w:tcPr>
            <w:tcW w:w="604" w:type="dxa"/>
            <w:tcBorders>
              <w:top w:val="nil"/>
              <w:left w:val="nil"/>
              <w:bottom w:val="single" w:sz="4" w:space="0" w:color="auto"/>
              <w:right w:val="single" w:sz="4" w:space="0" w:color="auto"/>
            </w:tcBorders>
            <w:shd w:val="clear" w:color="auto" w:fill="auto"/>
            <w:vAlign w:val="center"/>
            <w:hideMark/>
          </w:tcPr>
          <w:p w14:paraId="69BC557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7926D51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857 008</w:t>
            </w:r>
          </w:p>
        </w:tc>
        <w:tc>
          <w:tcPr>
            <w:tcW w:w="1061" w:type="dxa"/>
            <w:tcBorders>
              <w:top w:val="nil"/>
              <w:left w:val="nil"/>
              <w:bottom w:val="single" w:sz="4" w:space="0" w:color="auto"/>
              <w:right w:val="single" w:sz="4" w:space="0" w:color="auto"/>
            </w:tcBorders>
            <w:shd w:val="clear" w:color="000000" w:fill="FFFFFF"/>
            <w:vAlign w:val="center"/>
            <w:hideMark/>
          </w:tcPr>
          <w:p w14:paraId="61CAF6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566 292</w:t>
            </w:r>
          </w:p>
        </w:tc>
        <w:tc>
          <w:tcPr>
            <w:tcW w:w="1271" w:type="dxa"/>
            <w:tcBorders>
              <w:top w:val="nil"/>
              <w:left w:val="nil"/>
              <w:bottom w:val="single" w:sz="4" w:space="0" w:color="auto"/>
              <w:right w:val="single" w:sz="4" w:space="0" w:color="auto"/>
            </w:tcBorders>
            <w:shd w:val="clear" w:color="000000" w:fill="FFFFFF"/>
            <w:vAlign w:val="center"/>
            <w:hideMark/>
          </w:tcPr>
          <w:p w14:paraId="426DEFE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593 988</w:t>
            </w:r>
          </w:p>
        </w:tc>
        <w:tc>
          <w:tcPr>
            <w:tcW w:w="1263" w:type="dxa"/>
            <w:tcBorders>
              <w:top w:val="nil"/>
              <w:left w:val="nil"/>
              <w:bottom w:val="single" w:sz="4" w:space="0" w:color="auto"/>
              <w:right w:val="single" w:sz="4" w:space="0" w:color="auto"/>
            </w:tcBorders>
            <w:shd w:val="clear" w:color="000000" w:fill="FFFFFF"/>
            <w:vAlign w:val="center"/>
            <w:hideMark/>
          </w:tcPr>
          <w:p w14:paraId="0E9851E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593 905</w:t>
            </w:r>
          </w:p>
        </w:tc>
        <w:tc>
          <w:tcPr>
            <w:tcW w:w="1285" w:type="dxa"/>
            <w:tcBorders>
              <w:top w:val="nil"/>
              <w:left w:val="nil"/>
              <w:bottom w:val="single" w:sz="4" w:space="0" w:color="auto"/>
              <w:right w:val="single" w:sz="4" w:space="0" w:color="auto"/>
            </w:tcBorders>
            <w:shd w:val="clear" w:color="000000" w:fill="FFFFFF"/>
            <w:vAlign w:val="center"/>
            <w:hideMark/>
          </w:tcPr>
          <w:p w14:paraId="048B93A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-290 716</w:t>
            </w:r>
          </w:p>
        </w:tc>
        <w:tc>
          <w:tcPr>
            <w:tcW w:w="1250" w:type="dxa"/>
            <w:tcBorders>
              <w:top w:val="nil"/>
              <w:left w:val="nil"/>
              <w:bottom w:val="single" w:sz="4" w:space="0" w:color="auto"/>
              <w:right w:val="single" w:sz="4" w:space="0" w:color="auto"/>
            </w:tcBorders>
            <w:shd w:val="clear" w:color="000000" w:fill="FFFFFF"/>
            <w:vAlign w:val="center"/>
            <w:hideMark/>
          </w:tcPr>
          <w:p w14:paraId="79ABCA4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-263 020</w:t>
            </w:r>
          </w:p>
        </w:tc>
        <w:tc>
          <w:tcPr>
            <w:tcW w:w="1250" w:type="dxa"/>
            <w:tcBorders>
              <w:top w:val="nil"/>
              <w:left w:val="nil"/>
              <w:bottom w:val="single" w:sz="4" w:space="0" w:color="auto"/>
              <w:right w:val="single" w:sz="4" w:space="0" w:color="auto"/>
            </w:tcBorders>
            <w:shd w:val="clear" w:color="000000" w:fill="FFFFFF"/>
            <w:vAlign w:val="center"/>
            <w:hideMark/>
          </w:tcPr>
          <w:p w14:paraId="4E7CD00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27 696</w:t>
            </w:r>
          </w:p>
        </w:tc>
        <w:tc>
          <w:tcPr>
            <w:tcW w:w="1129" w:type="dxa"/>
            <w:tcBorders>
              <w:top w:val="nil"/>
              <w:left w:val="nil"/>
              <w:bottom w:val="single" w:sz="4" w:space="0" w:color="auto"/>
              <w:right w:val="single" w:sz="4" w:space="0" w:color="auto"/>
            </w:tcBorders>
            <w:shd w:val="clear" w:color="000000" w:fill="FFFFFF"/>
            <w:vAlign w:val="center"/>
            <w:hideMark/>
          </w:tcPr>
          <w:p w14:paraId="25447CB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-27 613</w:t>
            </w:r>
          </w:p>
        </w:tc>
        <w:tc>
          <w:tcPr>
            <w:tcW w:w="1250" w:type="dxa"/>
            <w:tcBorders>
              <w:top w:val="nil"/>
              <w:left w:val="nil"/>
              <w:bottom w:val="single" w:sz="4" w:space="0" w:color="auto"/>
              <w:right w:val="single" w:sz="4" w:space="0" w:color="auto"/>
            </w:tcBorders>
            <w:shd w:val="clear" w:color="000000" w:fill="FFFFFF"/>
            <w:vAlign w:val="center"/>
            <w:hideMark/>
          </w:tcPr>
          <w:p w14:paraId="4F718E3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83</w:t>
            </w:r>
          </w:p>
        </w:tc>
      </w:tr>
      <w:tr w:rsidR="000619FD" w:rsidRPr="000619FD" w14:paraId="421D7DB1"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128737E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по обслуживанию кредитных ресурсов</w:t>
            </w:r>
          </w:p>
        </w:tc>
        <w:tc>
          <w:tcPr>
            <w:tcW w:w="604" w:type="dxa"/>
            <w:tcBorders>
              <w:top w:val="nil"/>
              <w:left w:val="nil"/>
              <w:bottom w:val="single" w:sz="4" w:space="0" w:color="auto"/>
              <w:right w:val="single" w:sz="4" w:space="0" w:color="auto"/>
            </w:tcBorders>
            <w:shd w:val="clear" w:color="auto" w:fill="auto"/>
            <w:vAlign w:val="center"/>
            <w:hideMark/>
          </w:tcPr>
          <w:p w14:paraId="6878393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6737B17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264 252</w:t>
            </w:r>
          </w:p>
        </w:tc>
        <w:tc>
          <w:tcPr>
            <w:tcW w:w="1061" w:type="dxa"/>
            <w:tcBorders>
              <w:top w:val="nil"/>
              <w:left w:val="nil"/>
              <w:bottom w:val="single" w:sz="4" w:space="0" w:color="auto"/>
              <w:right w:val="single" w:sz="4" w:space="0" w:color="auto"/>
            </w:tcBorders>
            <w:shd w:val="clear" w:color="000000" w:fill="FFFFFF"/>
            <w:vAlign w:val="center"/>
            <w:hideMark/>
          </w:tcPr>
          <w:p w14:paraId="5EA0352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94 584</w:t>
            </w:r>
          </w:p>
        </w:tc>
        <w:tc>
          <w:tcPr>
            <w:tcW w:w="1271" w:type="dxa"/>
            <w:tcBorders>
              <w:top w:val="nil"/>
              <w:left w:val="nil"/>
              <w:bottom w:val="single" w:sz="4" w:space="0" w:color="auto"/>
              <w:right w:val="single" w:sz="4" w:space="0" w:color="auto"/>
            </w:tcBorders>
            <w:shd w:val="clear" w:color="000000" w:fill="FFFFFF"/>
            <w:vAlign w:val="center"/>
            <w:hideMark/>
          </w:tcPr>
          <w:p w14:paraId="43246DA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99 596</w:t>
            </w:r>
          </w:p>
        </w:tc>
        <w:tc>
          <w:tcPr>
            <w:tcW w:w="1263" w:type="dxa"/>
            <w:vMerge w:val="restart"/>
            <w:tcBorders>
              <w:top w:val="nil"/>
              <w:left w:val="single" w:sz="4" w:space="0" w:color="auto"/>
              <w:bottom w:val="single" w:sz="4" w:space="0" w:color="000000"/>
              <w:right w:val="single" w:sz="4" w:space="0" w:color="auto"/>
            </w:tcBorders>
            <w:shd w:val="clear" w:color="000000" w:fill="FFFFFF"/>
            <w:vAlign w:val="center"/>
            <w:hideMark/>
          </w:tcPr>
          <w:p w14:paraId="678FF1B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490 077</w:t>
            </w:r>
          </w:p>
        </w:tc>
        <w:tc>
          <w:tcPr>
            <w:tcW w:w="1285" w:type="dxa"/>
            <w:tcBorders>
              <w:top w:val="nil"/>
              <w:left w:val="nil"/>
              <w:bottom w:val="single" w:sz="4" w:space="0" w:color="auto"/>
              <w:right w:val="single" w:sz="4" w:space="0" w:color="auto"/>
            </w:tcBorders>
            <w:shd w:val="clear" w:color="000000" w:fill="FFFFFF"/>
            <w:vAlign w:val="center"/>
            <w:hideMark/>
          </w:tcPr>
          <w:p w14:paraId="1837F27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-169 669</w:t>
            </w:r>
          </w:p>
        </w:tc>
        <w:tc>
          <w:tcPr>
            <w:tcW w:w="1250" w:type="dxa"/>
            <w:tcBorders>
              <w:top w:val="nil"/>
              <w:left w:val="nil"/>
              <w:bottom w:val="single" w:sz="4" w:space="0" w:color="auto"/>
              <w:right w:val="single" w:sz="4" w:space="0" w:color="auto"/>
            </w:tcBorders>
            <w:shd w:val="clear" w:color="000000" w:fill="FFFFFF"/>
            <w:vAlign w:val="center"/>
            <w:hideMark/>
          </w:tcPr>
          <w:p w14:paraId="355D669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-164 656</w:t>
            </w:r>
          </w:p>
        </w:tc>
        <w:tc>
          <w:tcPr>
            <w:tcW w:w="1250" w:type="dxa"/>
            <w:tcBorders>
              <w:top w:val="nil"/>
              <w:left w:val="nil"/>
              <w:bottom w:val="single" w:sz="4" w:space="0" w:color="auto"/>
              <w:right w:val="single" w:sz="4" w:space="0" w:color="auto"/>
            </w:tcBorders>
            <w:shd w:val="clear" w:color="000000" w:fill="FFFFFF"/>
            <w:vAlign w:val="center"/>
            <w:hideMark/>
          </w:tcPr>
          <w:p w14:paraId="5B34B06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5 013</w:t>
            </w:r>
          </w:p>
        </w:tc>
        <w:tc>
          <w:tcPr>
            <w:tcW w:w="1129" w:type="dxa"/>
            <w:tcBorders>
              <w:top w:val="nil"/>
              <w:left w:val="nil"/>
              <w:bottom w:val="single" w:sz="4" w:space="0" w:color="auto"/>
              <w:right w:val="single" w:sz="4" w:space="0" w:color="auto"/>
            </w:tcBorders>
            <w:shd w:val="clear" w:color="000000" w:fill="FFFFFF"/>
            <w:vAlign w:val="center"/>
            <w:hideMark/>
          </w:tcPr>
          <w:p w14:paraId="0F5F3BB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-395 493</w:t>
            </w:r>
          </w:p>
        </w:tc>
        <w:tc>
          <w:tcPr>
            <w:tcW w:w="1250" w:type="dxa"/>
            <w:tcBorders>
              <w:top w:val="nil"/>
              <w:left w:val="nil"/>
              <w:bottom w:val="single" w:sz="4" w:space="0" w:color="auto"/>
              <w:right w:val="single" w:sz="4" w:space="0" w:color="auto"/>
            </w:tcBorders>
            <w:shd w:val="clear" w:color="000000" w:fill="FFFFFF"/>
            <w:vAlign w:val="center"/>
            <w:hideMark/>
          </w:tcPr>
          <w:p w14:paraId="5382204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-390 481</w:t>
            </w:r>
          </w:p>
        </w:tc>
      </w:tr>
      <w:tr w:rsidR="000619FD" w:rsidRPr="000619FD" w14:paraId="145176B9"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06BBBBB"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 xml:space="preserve">Энергия на </w:t>
            </w:r>
            <w:proofErr w:type="spellStart"/>
            <w:r w:rsidRPr="000619FD">
              <w:rPr>
                <w:rFonts w:ascii="Myriad Pro" w:hAnsi="Myriad Pro"/>
                <w:iCs/>
                <w:sz w:val="18"/>
              </w:rPr>
              <w:t>хоз</w:t>
            </w:r>
            <w:proofErr w:type="spellEnd"/>
            <w:r w:rsidRPr="000619FD">
              <w:rPr>
                <w:rFonts w:ascii="Myriad Pro" w:hAnsi="Myriad Pro"/>
                <w:iCs/>
                <w:sz w:val="18"/>
              </w:rPr>
              <w:t xml:space="preserve"> нужды (тепловая энергия, электрическая энергия)</w:t>
            </w:r>
          </w:p>
        </w:tc>
        <w:tc>
          <w:tcPr>
            <w:tcW w:w="604" w:type="dxa"/>
            <w:tcBorders>
              <w:top w:val="nil"/>
              <w:left w:val="nil"/>
              <w:bottom w:val="single" w:sz="4" w:space="0" w:color="auto"/>
              <w:right w:val="single" w:sz="4" w:space="0" w:color="auto"/>
            </w:tcBorders>
            <w:shd w:val="clear" w:color="auto" w:fill="auto"/>
            <w:vAlign w:val="center"/>
            <w:hideMark/>
          </w:tcPr>
          <w:p w14:paraId="400DB2E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689503B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42 555</w:t>
            </w:r>
          </w:p>
        </w:tc>
        <w:tc>
          <w:tcPr>
            <w:tcW w:w="1061" w:type="dxa"/>
            <w:tcBorders>
              <w:top w:val="nil"/>
              <w:left w:val="nil"/>
              <w:bottom w:val="single" w:sz="4" w:space="0" w:color="auto"/>
              <w:right w:val="single" w:sz="4" w:space="0" w:color="auto"/>
            </w:tcBorders>
            <w:shd w:val="clear" w:color="000000" w:fill="FFFFFF"/>
            <w:vAlign w:val="center"/>
            <w:hideMark/>
          </w:tcPr>
          <w:p w14:paraId="37BC40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77 004</w:t>
            </w:r>
          </w:p>
        </w:tc>
        <w:tc>
          <w:tcPr>
            <w:tcW w:w="1271" w:type="dxa"/>
            <w:tcBorders>
              <w:top w:val="nil"/>
              <w:left w:val="nil"/>
              <w:bottom w:val="single" w:sz="4" w:space="0" w:color="auto"/>
              <w:right w:val="single" w:sz="4" w:space="0" w:color="auto"/>
            </w:tcBorders>
            <w:shd w:val="clear" w:color="000000" w:fill="FFFFFF"/>
            <w:vAlign w:val="center"/>
            <w:hideMark/>
          </w:tcPr>
          <w:p w14:paraId="4C02364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47 579</w:t>
            </w:r>
          </w:p>
        </w:tc>
        <w:tc>
          <w:tcPr>
            <w:tcW w:w="1263" w:type="dxa"/>
            <w:vMerge/>
            <w:tcBorders>
              <w:top w:val="nil"/>
              <w:left w:val="single" w:sz="4" w:space="0" w:color="auto"/>
              <w:bottom w:val="single" w:sz="4" w:space="0" w:color="000000"/>
              <w:right w:val="single" w:sz="4" w:space="0" w:color="auto"/>
            </w:tcBorders>
            <w:vAlign w:val="center"/>
            <w:hideMark/>
          </w:tcPr>
          <w:p w14:paraId="0BE81C5B" w14:textId="77777777" w:rsidR="000619FD" w:rsidRPr="000619FD" w:rsidRDefault="000619FD" w:rsidP="000619FD">
            <w:pPr>
              <w:spacing w:after="0" w:line="240" w:lineRule="auto"/>
              <w:rPr>
                <w:rFonts w:ascii="Myriad Pro" w:hAnsi="Myriad Pro"/>
                <w:iCs/>
                <w:sz w:val="18"/>
              </w:rPr>
            </w:pPr>
          </w:p>
        </w:tc>
        <w:tc>
          <w:tcPr>
            <w:tcW w:w="1285" w:type="dxa"/>
            <w:tcBorders>
              <w:top w:val="nil"/>
              <w:left w:val="nil"/>
              <w:bottom w:val="single" w:sz="4" w:space="0" w:color="auto"/>
              <w:right w:val="single" w:sz="4" w:space="0" w:color="auto"/>
            </w:tcBorders>
            <w:shd w:val="clear" w:color="000000" w:fill="FFFFFF"/>
            <w:vAlign w:val="center"/>
            <w:hideMark/>
          </w:tcPr>
          <w:p w14:paraId="6294802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34 449</w:t>
            </w:r>
          </w:p>
        </w:tc>
        <w:tc>
          <w:tcPr>
            <w:tcW w:w="1250" w:type="dxa"/>
            <w:tcBorders>
              <w:top w:val="nil"/>
              <w:left w:val="nil"/>
              <w:bottom w:val="single" w:sz="4" w:space="0" w:color="auto"/>
              <w:right w:val="single" w:sz="4" w:space="0" w:color="auto"/>
            </w:tcBorders>
            <w:shd w:val="clear" w:color="000000" w:fill="FFFFFF"/>
            <w:vAlign w:val="center"/>
            <w:hideMark/>
          </w:tcPr>
          <w:p w14:paraId="7604979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5 024</w:t>
            </w:r>
          </w:p>
        </w:tc>
        <w:tc>
          <w:tcPr>
            <w:tcW w:w="1250" w:type="dxa"/>
            <w:tcBorders>
              <w:top w:val="nil"/>
              <w:left w:val="nil"/>
              <w:bottom w:val="single" w:sz="4" w:space="0" w:color="auto"/>
              <w:right w:val="single" w:sz="4" w:space="0" w:color="auto"/>
            </w:tcBorders>
            <w:shd w:val="clear" w:color="000000" w:fill="FFFFFF"/>
            <w:vAlign w:val="center"/>
            <w:hideMark/>
          </w:tcPr>
          <w:p w14:paraId="2937F2F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-29 425</w:t>
            </w:r>
          </w:p>
        </w:tc>
        <w:tc>
          <w:tcPr>
            <w:tcW w:w="1129" w:type="dxa"/>
            <w:tcBorders>
              <w:top w:val="nil"/>
              <w:left w:val="nil"/>
              <w:bottom w:val="single" w:sz="4" w:space="0" w:color="auto"/>
              <w:right w:val="single" w:sz="4" w:space="0" w:color="auto"/>
            </w:tcBorders>
            <w:shd w:val="clear" w:color="000000" w:fill="FFFFFF"/>
            <w:vAlign w:val="center"/>
            <w:hideMark/>
          </w:tcPr>
          <w:p w14:paraId="626FC9D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77 004</w:t>
            </w:r>
          </w:p>
        </w:tc>
        <w:tc>
          <w:tcPr>
            <w:tcW w:w="1250" w:type="dxa"/>
            <w:tcBorders>
              <w:top w:val="nil"/>
              <w:left w:val="nil"/>
              <w:bottom w:val="single" w:sz="4" w:space="0" w:color="auto"/>
              <w:right w:val="single" w:sz="4" w:space="0" w:color="auto"/>
            </w:tcBorders>
            <w:shd w:val="clear" w:color="000000" w:fill="FFFFFF"/>
            <w:vAlign w:val="center"/>
            <w:hideMark/>
          </w:tcPr>
          <w:p w14:paraId="759FF39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47 579</w:t>
            </w:r>
          </w:p>
        </w:tc>
      </w:tr>
      <w:tr w:rsidR="000619FD" w:rsidRPr="000619FD" w14:paraId="589A0054"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144462F6"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Расходы на создание резервов по сомнительным долгам</w:t>
            </w:r>
          </w:p>
        </w:tc>
        <w:tc>
          <w:tcPr>
            <w:tcW w:w="604" w:type="dxa"/>
            <w:tcBorders>
              <w:top w:val="nil"/>
              <w:left w:val="nil"/>
              <w:bottom w:val="single" w:sz="4" w:space="0" w:color="auto"/>
              <w:right w:val="single" w:sz="4" w:space="0" w:color="auto"/>
            </w:tcBorders>
            <w:shd w:val="clear" w:color="auto" w:fill="auto"/>
            <w:vAlign w:val="center"/>
            <w:hideMark/>
          </w:tcPr>
          <w:p w14:paraId="1E95435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5F4567D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61" w:type="dxa"/>
            <w:tcBorders>
              <w:top w:val="nil"/>
              <w:left w:val="nil"/>
              <w:bottom w:val="single" w:sz="4" w:space="0" w:color="auto"/>
              <w:right w:val="single" w:sz="4" w:space="0" w:color="auto"/>
            </w:tcBorders>
            <w:shd w:val="clear" w:color="000000" w:fill="FFFFFF"/>
            <w:vAlign w:val="center"/>
            <w:hideMark/>
          </w:tcPr>
          <w:p w14:paraId="04ADEAB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1" w:type="dxa"/>
            <w:tcBorders>
              <w:top w:val="nil"/>
              <w:left w:val="nil"/>
              <w:bottom w:val="single" w:sz="4" w:space="0" w:color="auto"/>
              <w:right w:val="single" w:sz="4" w:space="0" w:color="auto"/>
            </w:tcBorders>
            <w:shd w:val="clear" w:color="000000" w:fill="FFFFFF"/>
            <w:vAlign w:val="center"/>
            <w:hideMark/>
          </w:tcPr>
          <w:p w14:paraId="1F1244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63" w:type="dxa"/>
            <w:vMerge/>
            <w:tcBorders>
              <w:top w:val="nil"/>
              <w:left w:val="single" w:sz="4" w:space="0" w:color="auto"/>
              <w:bottom w:val="single" w:sz="4" w:space="0" w:color="000000"/>
              <w:right w:val="single" w:sz="4" w:space="0" w:color="auto"/>
            </w:tcBorders>
            <w:vAlign w:val="center"/>
            <w:hideMark/>
          </w:tcPr>
          <w:p w14:paraId="1ACC4AB5" w14:textId="77777777" w:rsidR="000619FD" w:rsidRPr="000619FD" w:rsidRDefault="000619FD" w:rsidP="000619FD">
            <w:pPr>
              <w:spacing w:after="0" w:line="240" w:lineRule="auto"/>
              <w:rPr>
                <w:rFonts w:ascii="Myriad Pro" w:hAnsi="Myriad Pro"/>
                <w:iCs/>
                <w:sz w:val="18"/>
              </w:rPr>
            </w:pPr>
          </w:p>
        </w:tc>
        <w:tc>
          <w:tcPr>
            <w:tcW w:w="1285" w:type="dxa"/>
            <w:tcBorders>
              <w:top w:val="nil"/>
              <w:left w:val="nil"/>
              <w:bottom w:val="single" w:sz="4" w:space="0" w:color="auto"/>
              <w:right w:val="single" w:sz="4" w:space="0" w:color="auto"/>
            </w:tcBorders>
            <w:shd w:val="clear" w:color="000000" w:fill="FFFFFF"/>
            <w:vAlign w:val="center"/>
            <w:hideMark/>
          </w:tcPr>
          <w:p w14:paraId="2A5AB56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74ED29D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496B3A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31C27E3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0D718F7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0619FD" w:rsidRPr="000619FD" w14:paraId="656B613E" w14:textId="77777777" w:rsidTr="000C7EDC">
        <w:trPr>
          <w:trHeight w:val="552"/>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270B7B85"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Выпадающие доходы от льготного ТП (п.87 Основ ценообразования №1178)</w:t>
            </w:r>
          </w:p>
        </w:tc>
        <w:tc>
          <w:tcPr>
            <w:tcW w:w="604" w:type="dxa"/>
            <w:tcBorders>
              <w:top w:val="nil"/>
              <w:left w:val="nil"/>
              <w:bottom w:val="single" w:sz="4" w:space="0" w:color="auto"/>
              <w:right w:val="single" w:sz="4" w:space="0" w:color="auto"/>
            </w:tcBorders>
            <w:shd w:val="clear" w:color="auto" w:fill="auto"/>
            <w:vAlign w:val="center"/>
            <w:hideMark/>
          </w:tcPr>
          <w:p w14:paraId="7E8E717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39A39508"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472 814</w:t>
            </w:r>
          </w:p>
        </w:tc>
        <w:tc>
          <w:tcPr>
            <w:tcW w:w="1061" w:type="dxa"/>
            <w:tcBorders>
              <w:top w:val="nil"/>
              <w:left w:val="nil"/>
              <w:bottom w:val="single" w:sz="4" w:space="0" w:color="auto"/>
              <w:right w:val="single" w:sz="4" w:space="0" w:color="auto"/>
            </w:tcBorders>
            <w:shd w:val="clear" w:color="000000" w:fill="FFFFFF"/>
            <w:vAlign w:val="center"/>
            <w:hideMark/>
          </w:tcPr>
          <w:p w14:paraId="539933B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101 583</w:t>
            </w:r>
          </w:p>
        </w:tc>
        <w:tc>
          <w:tcPr>
            <w:tcW w:w="1271" w:type="dxa"/>
            <w:tcBorders>
              <w:top w:val="nil"/>
              <w:left w:val="nil"/>
              <w:bottom w:val="single" w:sz="4" w:space="0" w:color="auto"/>
              <w:right w:val="single" w:sz="4" w:space="0" w:color="auto"/>
            </w:tcBorders>
            <w:shd w:val="clear" w:color="000000" w:fill="FFFFFF"/>
            <w:vAlign w:val="center"/>
            <w:hideMark/>
          </w:tcPr>
          <w:p w14:paraId="3762BFB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146 645</w:t>
            </w:r>
          </w:p>
        </w:tc>
        <w:tc>
          <w:tcPr>
            <w:tcW w:w="1263" w:type="dxa"/>
            <w:vMerge/>
            <w:tcBorders>
              <w:top w:val="nil"/>
              <w:left w:val="single" w:sz="4" w:space="0" w:color="auto"/>
              <w:bottom w:val="single" w:sz="4" w:space="0" w:color="000000"/>
              <w:right w:val="single" w:sz="4" w:space="0" w:color="auto"/>
            </w:tcBorders>
            <w:vAlign w:val="center"/>
            <w:hideMark/>
          </w:tcPr>
          <w:p w14:paraId="62619217" w14:textId="77777777" w:rsidR="000619FD" w:rsidRPr="000619FD" w:rsidRDefault="000619FD" w:rsidP="000619FD">
            <w:pPr>
              <w:spacing w:after="0" w:line="240" w:lineRule="auto"/>
              <w:rPr>
                <w:rFonts w:ascii="Myriad Pro" w:hAnsi="Myriad Pro"/>
                <w:iCs/>
                <w:sz w:val="18"/>
              </w:rPr>
            </w:pPr>
          </w:p>
        </w:tc>
        <w:tc>
          <w:tcPr>
            <w:tcW w:w="1285" w:type="dxa"/>
            <w:tcBorders>
              <w:top w:val="nil"/>
              <w:left w:val="nil"/>
              <w:bottom w:val="single" w:sz="4" w:space="0" w:color="auto"/>
              <w:right w:val="single" w:sz="4" w:space="0" w:color="auto"/>
            </w:tcBorders>
            <w:shd w:val="clear" w:color="000000" w:fill="FFFFFF"/>
            <w:vAlign w:val="center"/>
            <w:hideMark/>
          </w:tcPr>
          <w:p w14:paraId="542E688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-371 231</w:t>
            </w:r>
          </w:p>
        </w:tc>
        <w:tc>
          <w:tcPr>
            <w:tcW w:w="1250" w:type="dxa"/>
            <w:tcBorders>
              <w:top w:val="nil"/>
              <w:left w:val="nil"/>
              <w:bottom w:val="single" w:sz="4" w:space="0" w:color="auto"/>
              <w:right w:val="single" w:sz="4" w:space="0" w:color="auto"/>
            </w:tcBorders>
            <w:shd w:val="clear" w:color="000000" w:fill="FFFFFF"/>
            <w:vAlign w:val="center"/>
            <w:hideMark/>
          </w:tcPr>
          <w:p w14:paraId="136DCE2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-326 170</w:t>
            </w:r>
          </w:p>
        </w:tc>
        <w:tc>
          <w:tcPr>
            <w:tcW w:w="1250" w:type="dxa"/>
            <w:tcBorders>
              <w:top w:val="nil"/>
              <w:left w:val="nil"/>
              <w:bottom w:val="single" w:sz="4" w:space="0" w:color="auto"/>
              <w:right w:val="single" w:sz="4" w:space="0" w:color="auto"/>
            </w:tcBorders>
            <w:shd w:val="clear" w:color="000000" w:fill="FFFFFF"/>
            <w:vAlign w:val="center"/>
            <w:hideMark/>
          </w:tcPr>
          <w:p w14:paraId="768A7B5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45 061</w:t>
            </w:r>
          </w:p>
        </w:tc>
        <w:tc>
          <w:tcPr>
            <w:tcW w:w="1129" w:type="dxa"/>
            <w:tcBorders>
              <w:top w:val="nil"/>
              <w:left w:val="nil"/>
              <w:bottom w:val="single" w:sz="4" w:space="0" w:color="auto"/>
              <w:right w:val="single" w:sz="4" w:space="0" w:color="auto"/>
            </w:tcBorders>
            <w:shd w:val="clear" w:color="000000" w:fill="FFFFFF"/>
            <w:vAlign w:val="center"/>
            <w:hideMark/>
          </w:tcPr>
          <w:p w14:paraId="39AABC4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101 583</w:t>
            </w:r>
          </w:p>
        </w:tc>
        <w:tc>
          <w:tcPr>
            <w:tcW w:w="1250" w:type="dxa"/>
            <w:tcBorders>
              <w:top w:val="nil"/>
              <w:left w:val="nil"/>
              <w:bottom w:val="single" w:sz="4" w:space="0" w:color="auto"/>
              <w:right w:val="single" w:sz="4" w:space="0" w:color="auto"/>
            </w:tcBorders>
            <w:shd w:val="clear" w:color="000000" w:fill="FFFFFF"/>
            <w:vAlign w:val="center"/>
            <w:hideMark/>
          </w:tcPr>
          <w:p w14:paraId="6604E8F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146 645</w:t>
            </w:r>
          </w:p>
        </w:tc>
      </w:tr>
      <w:tr w:rsidR="000619FD" w:rsidRPr="000619FD" w14:paraId="61A8B687"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637E62D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Налог на прибыль</w:t>
            </w:r>
          </w:p>
        </w:tc>
        <w:tc>
          <w:tcPr>
            <w:tcW w:w="604" w:type="dxa"/>
            <w:tcBorders>
              <w:top w:val="nil"/>
              <w:left w:val="nil"/>
              <w:bottom w:val="single" w:sz="4" w:space="0" w:color="auto"/>
              <w:right w:val="single" w:sz="4" w:space="0" w:color="auto"/>
            </w:tcBorders>
            <w:shd w:val="clear" w:color="auto" w:fill="auto"/>
            <w:vAlign w:val="center"/>
            <w:hideMark/>
          </w:tcPr>
          <w:p w14:paraId="02A37BE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54D3EDB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87 250</w:t>
            </w:r>
          </w:p>
        </w:tc>
        <w:tc>
          <w:tcPr>
            <w:tcW w:w="1061" w:type="dxa"/>
            <w:tcBorders>
              <w:top w:val="nil"/>
              <w:left w:val="nil"/>
              <w:bottom w:val="single" w:sz="4" w:space="0" w:color="auto"/>
              <w:right w:val="single" w:sz="4" w:space="0" w:color="auto"/>
            </w:tcBorders>
            <w:shd w:val="clear" w:color="000000" w:fill="FFFFFF"/>
            <w:vAlign w:val="center"/>
            <w:hideMark/>
          </w:tcPr>
          <w:p w14:paraId="61530E7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87 250</w:t>
            </w:r>
          </w:p>
        </w:tc>
        <w:tc>
          <w:tcPr>
            <w:tcW w:w="1271" w:type="dxa"/>
            <w:tcBorders>
              <w:top w:val="nil"/>
              <w:left w:val="nil"/>
              <w:bottom w:val="single" w:sz="4" w:space="0" w:color="auto"/>
              <w:right w:val="single" w:sz="4" w:space="0" w:color="auto"/>
            </w:tcBorders>
            <w:shd w:val="clear" w:color="000000" w:fill="FFFFFF"/>
            <w:vAlign w:val="center"/>
            <w:hideMark/>
          </w:tcPr>
          <w:p w14:paraId="4A5F210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92 673</w:t>
            </w:r>
          </w:p>
        </w:tc>
        <w:tc>
          <w:tcPr>
            <w:tcW w:w="1263" w:type="dxa"/>
            <w:tcBorders>
              <w:top w:val="nil"/>
              <w:left w:val="nil"/>
              <w:bottom w:val="single" w:sz="4" w:space="0" w:color="auto"/>
              <w:right w:val="single" w:sz="4" w:space="0" w:color="auto"/>
            </w:tcBorders>
            <w:shd w:val="clear" w:color="000000" w:fill="FFFFFF"/>
            <w:vAlign w:val="center"/>
            <w:hideMark/>
          </w:tcPr>
          <w:p w14:paraId="3E82168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46 893</w:t>
            </w:r>
          </w:p>
        </w:tc>
        <w:tc>
          <w:tcPr>
            <w:tcW w:w="1285" w:type="dxa"/>
            <w:tcBorders>
              <w:top w:val="nil"/>
              <w:left w:val="nil"/>
              <w:bottom w:val="single" w:sz="4" w:space="0" w:color="auto"/>
              <w:right w:val="single" w:sz="4" w:space="0" w:color="auto"/>
            </w:tcBorders>
            <w:shd w:val="clear" w:color="000000" w:fill="FFFFFF"/>
            <w:vAlign w:val="center"/>
            <w:hideMark/>
          </w:tcPr>
          <w:p w14:paraId="1FA719D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68978DB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5 423</w:t>
            </w:r>
          </w:p>
        </w:tc>
        <w:tc>
          <w:tcPr>
            <w:tcW w:w="1250" w:type="dxa"/>
            <w:tcBorders>
              <w:top w:val="nil"/>
              <w:left w:val="nil"/>
              <w:bottom w:val="single" w:sz="4" w:space="0" w:color="auto"/>
              <w:right w:val="single" w:sz="4" w:space="0" w:color="auto"/>
            </w:tcBorders>
            <w:shd w:val="clear" w:color="000000" w:fill="FFFFFF"/>
            <w:vAlign w:val="center"/>
            <w:hideMark/>
          </w:tcPr>
          <w:p w14:paraId="1925B22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5 423</w:t>
            </w:r>
          </w:p>
        </w:tc>
        <w:tc>
          <w:tcPr>
            <w:tcW w:w="1129" w:type="dxa"/>
            <w:tcBorders>
              <w:top w:val="nil"/>
              <w:left w:val="nil"/>
              <w:bottom w:val="single" w:sz="4" w:space="0" w:color="auto"/>
              <w:right w:val="single" w:sz="4" w:space="0" w:color="auto"/>
            </w:tcBorders>
            <w:shd w:val="clear" w:color="000000" w:fill="FFFFFF"/>
            <w:vAlign w:val="center"/>
            <w:hideMark/>
          </w:tcPr>
          <w:p w14:paraId="56304CD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40 357</w:t>
            </w:r>
          </w:p>
        </w:tc>
        <w:tc>
          <w:tcPr>
            <w:tcW w:w="1250" w:type="dxa"/>
            <w:tcBorders>
              <w:top w:val="nil"/>
              <w:left w:val="nil"/>
              <w:bottom w:val="single" w:sz="4" w:space="0" w:color="auto"/>
              <w:right w:val="single" w:sz="4" w:space="0" w:color="auto"/>
            </w:tcBorders>
            <w:shd w:val="clear" w:color="000000" w:fill="FFFFFF"/>
            <w:vAlign w:val="center"/>
            <w:hideMark/>
          </w:tcPr>
          <w:p w14:paraId="1601E48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45 780</w:t>
            </w:r>
          </w:p>
        </w:tc>
      </w:tr>
      <w:tr w:rsidR="000619FD" w:rsidRPr="000619FD" w14:paraId="4E6D66DE"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206F4EAF"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Амортизация ОС и нематериальных активов</w:t>
            </w:r>
          </w:p>
        </w:tc>
        <w:tc>
          <w:tcPr>
            <w:tcW w:w="604" w:type="dxa"/>
            <w:tcBorders>
              <w:top w:val="nil"/>
              <w:left w:val="nil"/>
              <w:bottom w:val="single" w:sz="4" w:space="0" w:color="auto"/>
              <w:right w:val="single" w:sz="4" w:space="0" w:color="auto"/>
            </w:tcBorders>
            <w:shd w:val="clear" w:color="auto" w:fill="auto"/>
            <w:vAlign w:val="center"/>
            <w:hideMark/>
          </w:tcPr>
          <w:p w14:paraId="692A49C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165DCFC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1 249 320</w:t>
            </w:r>
          </w:p>
        </w:tc>
        <w:tc>
          <w:tcPr>
            <w:tcW w:w="1061" w:type="dxa"/>
            <w:tcBorders>
              <w:top w:val="nil"/>
              <w:left w:val="nil"/>
              <w:bottom w:val="single" w:sz="4" w:space="0" w:color="auto"/>
              <w:right w:val="single" w:sz="4" w:space="0" w:color="auto"/>
            </w:tcBorders>
            <w:shd w:val="clear" w:color="000000" w:fill="FFFFFF"/>
            <w:vAlign w:val="center"/>
            <w:hideMark/>
          </w:tcPr>
          <w:p w14:paraId="27F8053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1 044 950</w:t>
            </w:r>
          </w:p>
        </w:tc>
        <w:tc>
          <w:tcPr>
            <w:tcW w:w="1271" w:type="dxa"/>
            <w:tcBorders>
              <w:top w:val="nil"/>
              <w:left w:val="nil"/>
              <w:bottom w:val="single" w:sz="4" w:space="0" w:color="auto"/>
              <w:right w:val="single" w:sz="4" w:space="0" w:color="auto"/>
            </w:tcBorders>
            <w:shd w:val="clear" w:color="000000" w:fill="FFFFFF"/>
            <w:vAlign w:val="center"/>
            <w:hideMark/>
          </w:tcPr>
          <w:p w14:paraId="70EDE51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1 004 467</w:t>
            </w:r>
          </w:p>
        </w:tc>
        <w:tc>
          <w:tcPr>
            <w:tcW w:w="1263" w:type="dxa"/>
            <w:tcBorders>
              <w:top w:val="nil"/>
              <w:left w:val="nil"/>
              <w:bottom w:val="single" w:sz="4" w:space="0" w:color="auto"/>
              <w:right w:val="single" w:sz="4" w:space="0" w:color="auto"/>
            </w:tcBorders>
            <w:shd w:val="clear" w:color="000000" w:fill="FFFFFF"/>
            <w:vAlign w:val="center"/>
            <w:hideMark/>
          </w:tcPr>
          <w:p w14:paraId="717AFE8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1 123 883</w:t>
            </w:r>
          </w:p>
        </w:tc>
        <w:tc>
          <w:tcPr>
            <w:tcW w:w="1285" w:type="dxa"/>
            <w:tcBorders>
              <w:top w:val="nil"/>
              <w:left w:val="nil"/>
              <w:bottom w:val="single" w:sz="4" w:space="0" w:color="auto"/>
              <w:right w:val="single" w:sz="4" w:space="0" w:color="auto"/>
            </w:tcBorders>
            <w:shd w:val="clear" w:color="000000" w:fill="FFFFFF"/>
            <w:vAlign w:val="center"/>
            <w:hideMark/>
          </w:tcPr>
          <w:p w14:paraId="168319B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-204 370</w:t>
            </w:r>
          </w:p>
        </w:tc>
        <w:tc>
          <w:tcPr>
            <w:tcW w:w="1250" w:type="dxa"/>
            <w:tcBorders>
              <w:top w:val="nil"/>
              <w:left w:val="nil"/>
              <w:bottom w:val="single" w:sz="4" w:space="0" w:color="auto"/>
              <w:right w:val="single" w:sz="4" w:space="0" w:color="auto"/>
            </w:tcBorders>
            <w:shd w:val="clear" w:color="000000" w:fill="FFFFFF"/>
            <w:vAlign w:val="center"/>
            <w:hideMark/>
          </w:tcPr>
          <w:p w14:paraId="3E7D925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-244 853</w:t>
            </w:r>
          </w:p>
        </w:tc>
        <w:tc>
          <w:tcPr>
            <w:tcW w:w="1250" w:type="dxa"/>
            <w:tcBorders>
              <w:top w:val="nil"/>
              <w:left w:val="nil"/>
              <w:bottom w:val="single" w:sz="4" w:space="0" w:color="auto"/>
              <w:right w:val="single" w:sz="4" w:space="0" w:color="auto"/>
            </w:tcBorders>
            <w:shd w:val="clear" w:color="000000" w:fill="FFFFFF"/>
            <w:vAlign w:val="center"/>
            <w:hideMark/>
          </w:tcPr>
          <w:p w14:paraId="7264C54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-40 483</w:t>
            </w:r>
          </w:p>
        </w:tc>
        <w:tc>
          <w:tcPr>
            <w:tcW w:w="1129" w:type="dxa"/>
            <w:tcBorders>
              <w:top w:val="nil"/>
              <w:left w:val="nil"/>
              <w:bottom w:val="single" w:sz="4" w:space="0" w:color="auto"/>
              <w:right w:val="single" w:sz="4" w:space="0" w:color="auto"/>
            </w:tcBorders>
            <w:shd w:val="clear" w:color="000000" w:fill="FFFFFF"/>
            <w:vAlign w:val="center"/>
            <w:hideMark/>
          </w:tcPr>
          <w:p w14:paraId="1EF26B8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-78 933</w:t>
            </w:r>
          </w:p>
        </w:tc>
        <w:tc>
          <w:tcPr>
            <w:tcW w:w="1250" w:type="dxa"/>
            <w:tcBorders>
              <w:top w:val="nil"/>
              <w:left w:val="nil"/>
              <w:bottom w:val="single" w:sz="4" w:space="0" w:color="auto"/>
              <w:right w:val="single" w:sz="4" w:space="0" w:color="auto"/>
            </w:tcBorders>
            <w:shd w:val="clear" w:color="000000" w:fill="FFFFFF"/>
            <w:vAlign w:val="center"/>
            <w:hideMark/>
          </w:tcPr>
          <w:p w14:paraId="5512D475"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-119 416</w:t>
            </w:r>
          </w:p>
        </w:tc>
      </w:tr>
      <w:tr w:rsidR="000619FD" w:rsidRPr="000619FD" w14:paraId="2D7E29D4"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56102EBC"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Прибыль на капитальные вложения</w:t>
            </w:r>
          </w:p>
        </w:tc>
        <w:tc>
          <w:tcPr>
            <w:tcW w:w="604" w:type="dxa"/>
            <w:tcBorders>
              <w:top w:val="nil"/>
              <w:left w:val="nil"/>
              <w:bottom w:val="single" w:sz="4" w:space="0" w:color="auto"/>
              <w:right w:val="single" w:sz="4" w:space="0" w:color="auto"/>
            </w:tcBorders>
            <w:shd w:val="clear" w:color="auto" w:fill="auto"/>
            <w:vAlign w:val="center"/>
            <w:hideMark/>
          </w:tcPr>
          <w:p w14:paraId="45DDC53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67E32CB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061" w:type="dxa"/>
            <w:tcBorders>
              <w:top w:val="nil"/>
              <w:left w:val="nil"/>
              <w:bottom w:val="single" w:sz="4" w:space="0" w:color="auto"/>
              <w:right w:val="single" w:sz="4" w:space="0" w:color="auto"/>
            </w:tcBorders>
            <w:shd w:val="clear" w:color="000000" w:fill="FFFFFF"/>
            <w:vAlign w:val="center"/>
            <w:hideMark/>
          </w:tcPr>
          <w:p w14:paraId="1138282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1" w:type="dxa"/>
            <w:tcBorders>
              <w:top w:val="nil"/>
              <w:left w:val="nil"/>
              <w:bottom w:val="single" w:sz="4" w:space="0" w:color="auto"/>
              <w:right w:val="single" w:sz="4" w:space="0" w:color="auto"/>
            </w:tcBorders>
            <w:shd w:val="clear" w:color="000000" w:fill="FFFFFF"/>
            <w:vAlign w:val="center"/>
            <w:hideMark/>
          </w:tcPr>
          <w:p w14:paraId="326828D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63" w:type="dxa"/>
            <w:tcBorders>
              <w:top w:val="nil"/>
              <w:left w:val="nil"/>
              <w:bottom w:val="single" w:sz="4" w:space="0" w:color="auto"/>
              <w:right w:val="single" w:sz="4" w:space="0" w:color="auto"/>
            </w:tcBorders>
            <w:shd w:val="clear" w:color="000000" w:fill="FFFFFF"/>
            <w:vAlign w:val="center"/>
            <w:hideMark/>
          </w:tcPr>
          <w:p w14:paraId="60F2C7E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5CEC751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7654AA5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291824F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129" w:type="dxa"/>
            <w:tcBorders>
              <w:top w:val="nil"/>
              <w:left w:val="nil"/>
              <w:bottom w:val="single" w:sz="4" w:space="0" w:color="auto"/>
              <w:right w:val="single" w:sz="4" w:space="0" w:color="auto"/>
            </w:tcBorders>
            <w:shd w:val="clear" w:color="000000" w:fill="FFFFFF"/>
            <w:vAlign w:val="center"/>
            <w:hideMark/>
          </w:tcPr>
          <w:p w14:paraId="1E4F3C0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c>
          <w:tcPr>
            <w:tcW w:w="1250" w:type="dxa"/>
            <w:tcBorders>
              <w:top w:val="nil"/>
              <w:left w:val="nil"/>
              <w:bottom w:val="single" w:sz="4" w:space="0" w:color="auto"/>
              <w:right w:val="single" w:sz="4" w:space="0" w:color="auto"/>
            </w:tcBorders>
            <w:shd w:val="clear" w:color="000000" w:fill="FFFFFF"/>
            <w:vAlign w:val="center"/>
            <w:hideMark/>
          </w:tcPr>
          <w:p w14:paraId="60BF7F2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0</w:t>
            </w:r>
          </w:p>
        </w:tc>
      </w:tr>
      <w:tr w:rsidR="00CC7EE8" w:rsidRPr="000619FD" w14:paraId="582102B9" w14:textId="77777777" w:rsidTr="000C7EDC">
        <w:trPr>
          <w:trHeight w:val="288"/>
        </w:trPr>
        <w:tc>
          <w:tcPr>
            <w:tcW w:w="3261" w:type="dxa"/>
            <w:tcBorders>
              <w:top w:val="nil"/>
              <w:left w:val="single" w:sz="4" w:space="0" w:color="auto"/>
              <w:bottom w:val="single" w:sz="4" w:space="0" w:color="auto"/>
              <w:right w:val="single" w:sz="4" w:space="0" w:color="auto"/>
            </w:tcBorders>
            <w:shd w:val="clear" w:color="auto" w:fill="EAF1DD" w:themeFill="accent3" w:themeFillTint="33"/>
            <w:noWrap/>
            <w:vAlign w:val="center"/>
            <w:hideMark/>
          </w:tcPr>
          <w:p w14:paraId="7711563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Итого неподконтрольные расходы</w:t>
            </w:r>
          </w:p>
        </w:tc>
        <w:tc>
          <w:tcPr>
            <w:tcW w:w="604" w:type="dxa"/>
            <w:tcBorders>
              <w:top w:val="nil"/>
              <w:left w:val="nil"/>
              <w:bottom w:val="single" w:sz="4" w:space="0" w:color="auto"/>
              <w:right w:val="single" w:sz="4" w:space="0" w:color="auto"/>
            </w:tcBorders>
            <w:shd w:val="clear" w:color="auto" w:fill="EAF1DD" w:themeFill="accent3" w:themeFillTint="33"/>
            <w:vAlign w:val="center"/>
            <w:hideMark/>
          </w:tcPr>
          <w:p w14:paraId="6F26747E"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314FFC3C"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4 201 013</w:t>
            </w:r>
          </w:p>
        </w:tc>
        <w:tc>
          <w:tcPr>
            <w:tcW w:w="1061" w:type="dxa"/>
            <w:tcBorders>
              <w:top w:val="nil"/>
              <w:left w:val="nil"/>
              <w:bottom w:val="single" w:sz="4" w:space="0" w:color="auto"/>
              <w:right w:val="single" w:sz="4" w:space="0" w:color="auto"/>
            </w:tcBorders>
            <w:shd w:val="clear" w:color="auto" w:fill="EAF1DD" w:themeFill="accent3" w:themeFillTint="33"/>
            <w:vAlign w:val="center"/>
            <w:hideMark/>
          </w:tcPr>
          <w:p w14:paraId="648C6A6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3 100 025</w:t>
            </w:r>
          </w:p>
        </w:tc>
        <w:tc>
          <w:tcPr>
            <w:tcW w:w="1271" w:type="dxa"/>
            <w:tcBorders>
              <w:top w:val="nil"/>
              <w:left w:val="nil"/>
              <w:bottom w:val="single" w:sz="4" w:space="0" w:color="auto"/>
              <w:right w:val="single" w:sz="4" w:space="0" w:color="auto"/>
            </w:tcBorders>
            <w:shd w:val="clear" w:color="auto" w:fill="EAF1DD" w:themeFill="accent3" w:themeFillTint="33"/>
            <w:vAlign w:val="center"/>
            <w:hideMark/>
          </w:tcPr>
          <w:p w14:paraId="79D9EA3F"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3 091 904</w:t>
            </w:r>
          </w:p>
        </w:tc>
        <w:tc>
          <w:tcPr>
            <w:tcW w:w="1263" w:type="dxa"/>
            <w:tcBorders>
              <w:top w:val="nil"/>
              <w:left w:val="nil"/>
              <w:bottom w:val="single" w:sz="4" w:space="0" w:color="auto"/>
              <w:right w:val="single" w:sz="4" w:space="0" w:color="auto"/>
            </w:tcBorders>
            <w:shd w:val="clear" w:color="auto" w:fill="EAF1DD" w:themeFill="accent3" w:themeFillTint="33"/>
            <w:vAlign w:val="center"/>
            <w:hideMark/>
          </w:tcPr>
          <w:p w14:paraId="37FC590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3 256 097</w:t>
            </w:r>
          </w:p>
        </w:tc>
        <w:tc>
          <w:tcPr>
            <w:tcW w:w="1285" w:type="dxa"/>
            <w:tcBorders>
              <w:top w:val="nil"/>
              <w:left w:val="nil"/>
              <w:bottom w:val="single" w:sz="4" w:space="0" w:color="auto"/>
              <w:right w:val="single" w:sz="4" w:space="0" w:color="auto"/>
            </w:tcBorders>
            <w:shd w:val="clear" w:color="auto" w:fill="EAF1DD" w:themeFill="accent3" w:themeFillTint="33"/>
            <w:vAlign w:val="center"/>
            <w:hideMark/>
          </w:tcPr>
          <w:p w14:paraId="66EFB81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-1 100 989</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1576D2D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-1 109 109</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0A83D66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-8 120</w:t>
            </w:r>
          </w:p>
        </w:tc>
        <w:tc>
          <w:tcPr>
            <w:tcW w:w="1129" w:type="dxa"/>
            <w:tcBorders>
              <w:top w:val="nil"/>
              <w:left w:val="nil"/>
              <w:bottom w:val="single" w:sz="4" w:space="0" w:color="auto"/>
              <w:right w:val="single" w:sz="4" w:space="0" w:color="auto"/>
            </w:tcBorders>
            <w:shd w:val="clear" w:color="auto" w:fill="EAF1DD" w:themeFill="accent3" w:themeFillTint="33"/>
            <w:vAlign w:val="center"/>
            <w:hideMark/>
          </w:tcPr>
          <w:p w14:paraId="7EC4114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-156 072</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42D7493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-164 193</w:t>
            </w:r>
          </w:p>
        </w:tc>
      </w:tr>
      <w:tr w:rsidR="000619FD" w:rsidRPr="000619FD" w14:paraId="1014BA10"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5724615"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Корректировки НВВ</w:t>
            </w:r>
          </w:p>
        </w:tc>
        <w:tc>
          <w:tcPr>
            <w:tcW w:w="604" w:type="dxa"/>
            <w:tcBorders>
              <w:top w:val="nil"/>
              <w:left w:val="nil"/>
              <w:bottom w:val="single" w:sz="4" w:space="0" w:color="auto"/>
              <w:right w:val="single" w:sz="4" w:space="0" w:color="auto"/>
            </w:tcBorders>
            <w:shd w:val="clear" w:color="auto" w:fill="auto"/>
            <w:vAlign w:val="center"/>
            <w:hideMark/>
          </w:tcPr>
          <w:p w14:paraId="0BF7431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000000" w:fill="FFFFFF"/>
            <w:vAlign w:val="center"/>
            <w:hideMark/>
          </w:tcPr>
          <w:p w14:paraId="27D46F7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1 152 437</w:t>
            </w:r>
          </w:p>
        </w:tc>
        <w:tc>
          <w:tcPr>
            <w:tcW w:w="1061" w:type="dxa"/>
            <w:tcBorders>
              <w:top w:val="nil"/>
              <w:left w:val="nil"/>
              <w:bottom w:val="single" w:sz="4" w:space="0" w:color="auto"/>
              <w:right w:val="single" w:sz="4" w:space="0" w:color="auto"/>
            </w:tcBorders>
            <w:shd w:val="clear" w:color="000000" w:fill="FFFFFF"/>
            <w:vAlign w:val="center"/>
            <w:hideMark/>
          </w:tcPr>
          <w:p w14:paraId="1BC4F9F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82 747</w:t>
            </w:r>
          </w:p>
        </w:tc>
        <w:tc>
          <w:tcPr>
            <w:tcW w:w="1271" w:type="dxa"/>
            <w:tcBorders>
              <w:top w:val="nil"/>
              <w:left w:val="nil"/>
              <w:bottom w:val="single" w:sz="4" w:space="0" w:color="auto"/>
              <w:right w:val="single" w:sz="4" w:space="0" w:color="auto"/>
            </w:tcBorders>
            <w:shd w:val="clear" w:color="000000" w:fill="FFFFFF"/>
            <w:vAlign w:val="center"/>
            <w:hideMark/>
          </w:tcPr>
          <w:p w14:paraId="6EB6CC2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472 201</w:t>
            </w:r>
          </w:p>
        </w:tc>
        <w:tc>
          <w:tcPr>
            <w:tcW w:w="1263" w:type="dxa"/>
            <w:tcBorders>
              <w:top w:val="nil"/>
              <w:left w:val="nil"/>
              <w:bottom w:val="single" w:sz="4" w:space="0" w:color="auto"/>
              <w:right w:val="single" w:sz="4" w:space="0" w:color="auto"/>
            </w:tcBorders>
            <w:shd w:val="clear" w:color="000000" w:fill="FFFFFF"/>
            <w:vAlign w:val="center"/>
            <w:hideMark/>
          </w:tcPr>
          <w:p w14:paraId="75C3CAD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7348802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-1 069 690</w:t>
            </w:r>
          </w:p>
        </w:tc>
        <w:tc>
          <w:tcPr>
            <w:tcW w:w="1250" w:type="dxa"/>
            <w:tcBorders>
              <w:top w:val="nil"/>
              <w:left w:val="nil"/>
              <w:bottom w:val="single" w:sz="4" w:space="0" w:color="auto"/>
              <w:right w:val="single" w:sz="4" w:space="0" w:color="auto"/>
            </w:tcBorders>
            <w:shd w:val="clear" w:color="000000" w:fill="FFFFFF"/>
            <w:vAlign w:val="center"/>
            <w:hideMark/>
          </w:tcPr>
          <w:p w14:paraId="3F68417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-680 236</w:t>
            </w:r>
          </w:p>
        </w:tc>
        <w:tc>
          <w:tcPr>
            <w:tcW w:w="1250" w:type="dxa"/>
            <w:tcBorders>
              <w:top w:val="nil"/>
              <w:left w:val="nil"/>
              <w:bottom w:val="single" w:sz="4" w:space="0" w:color="auto"/>
              <w:right w:val="single" w:sz="4" w:space="0" w:color="auto"/>
            </w:tcBorders>
            <w:shd w:val="clear" w:color="000000" w:fill="FFFFFF"/>
            <w:vAlign w:val="center"/>
            <w:hideMark/>
          </w:tcPr>
          <w:p w14:paraId="1DA5279D"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389 454</w:t>
            </w:r>
          </w:p>
        </w:tc>
        <w:tc>
          <w:tcPr>
            <w:tcW w:w="1129" w:type="dxa"/>
            <w:tcBorders>
              <w:top w:val="nil"/>
              <w:left w:val="nil"/>
              <w:bottom w:val="single" w:sz="4" w:space="0" w:color="auto"/>
              <w:right w:val="single" w:sz="4" w:space="0" w:color="auto"/>
            </w:tcBorders>
            <w:shd w:val="clear" w:color="000000" w:fill="FFFFFF"/>
            <w:vAlign w:val="center"/>
            <w:hideMark/>
          </w:tcPr>
          <w:p w14:paraId="63ED6549"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255384A7"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0619FD" w:rsidRPr="000619FD" w14:paraId="3A73F884" w14:textId="77777777" w:rsidTr="000C7EDC">
        <w:trPr>
          <w:trHeight w:val="288"/>
        </w:trPr>
        <w:tc>
          <w:tcPr>
            <w:tcW w:w="3261" w:type="dxa"/>
            <w:tcBorders>
              <w:top w:val="nil"/>
              <w:left w:val="single" w:sz="4" w:space="0" w:color="auto"/>
              <w:bottom w:val="single" w:sz="4" w:space="0" w:color="auto"/>
              <w:right w:val="single" w:sz="4" w:space="0" w:color="auto"/>
            </w:tcBorders>
            <w:shd w:val="clear" w:color="000000" w:fill="FFFFFF"/>
            <w:vAlign w:val="center"/>
            <w:hideMark/>
          </w:tcPr>
          <w:p w14:paraId="06329E8E" w14:textId="77777777" w:rsidR="000619FD" w:rsidRPr="000619FD" w:rsidRDefault="000619FD" w:rsidP="000619FD">
            <w:pPr>
              <w:spacing w:after="0" w:line="240" w:lineRule="auto"/>
              <w:rPr>
                <w:rFonts w:ascii="Myriad Pro" w:hAnsi="Myriad Pro"/>
                <w:iCs/>
                <w:sz w:val="18"/>
              </w:rPr>
            </w:pPr>
            <w:r w:rsidRPr="000619FD">
              <w:rPr>
                <w:rFonts w:ascii="Myriad Pro" w:hAnsi="Myriad Pro"/>
                <w:iCs/>
                <w:sz w:val="18"/>
              </w:rPr>
              <w:t>Возврат сглаживания</w:t>
            </w:r>
          </w:p>
        </w:tc>
        <w:tc>
          <w:tcPr>
            <w:tcW w:w="604" w:type="dxa"/>
            <w:tcBorders>
              <w:top w:val="nil"/>
              <w:left w:val="nil"/>
              <w:bottom w:val="single" w:sz="4" w:space="0" w:color="auto"/>
              <w:right w:val="single" w:sz="4" w:space="0" w:color="auto"/>
            </w:tcBorders>
            <w:shd w:val="clear" w:color="auto" w:fill="auto"/>
            <w:vAlign w:val="center"/>
            <w:hideMark/>
          </w:tcPr>
          <w:p w14:paraId="5EF95D8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xml:space="preserve">тыс. </w:t>
            </w:r>
            <w:r w:rsidRPr="000619FD">
              <w:rPr>
                <w:rFonts w:ascii="Myriad Pro" w:hAnsi="Myriad Pro"/>
                <w:iCs/>
                <w:sz w:val="18"/>
              </w:rPr>
              <w:lastRenderedPageBreak/>
              <w:t>руб.</w:t>
            </w:r>
          </w:p>
        </w:tc>
        <w:tc>
          <w:tcPr>
            <w:tcW w:w="1344" w:type="dxa"/>
            <w:tcBorders>
              <w:top w:val="nil"/>
              <w:left w:val="nil"/>
              <w:bottom w:val="single" w:sz="4" w:space="0" w:color="auto"/>
              <w:right w:val="single" w:sz="4" w:space="0" w:color="auto"/>
            </w:tcBorders>
            <w:shd w:val="clear" w:color="000000" w:fill="FFFFFF"/>
            <w:vAlign w:val="center"/>
            <w:hideMark/>
          </w:tcPr>
          <w:p w14:paraId="1F865A91"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lastRenderedPageBreak/>
              <w:t> </w:t>
            </w:r>
          </w:p>
        </w:tc>
        <w:tc>
          <w:tcPr>
            <w:tcW w:w="1061" w:type="dxa"/>
            <w:tcBorders>
              <w:top w:val="nil"/>
              <w:left w:val="nil"/>
              <w:bottom w:val="single" w:sz="4" w:space="0" w:color="auto"/>
              <w:right w:val="single" w:sz="4" w:space="0" w:color="auto"/>
            </w:tcBorders>
            <w:shd w:val="clear" w:color="000000" w:fill="FFFFFF"/>
            <w:vAlign w:val="center"/>
            <w:hideMark/>
          </w:tcPr>
          <w:p w14:paraId="004D2194"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71" w:type="dxa"/>
            <w:tcBorders>
              <w:top w:val="nil"/>
              <w:left w:val="nil"/>
              <w:bottom w:val="single" w:sz="4" w:space="0" w:color="auto"/>
              <w:right w:val="single" w:sz="4" w:space="0" w:color="auto"/>
            </w:tcBorders>
            <w:shd w:val="clear" w:color="000000" w:fill="FFFFFF"/>
            <w:vAlign w:val="center"/>
            <w:hideMark/>
          </w:tcPr>
          <w:p w14:paraId="2A0DE762"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63" w:type="dxa"/>
            <w:tcBorders>
              <w:top w:val="nil"/>
              <w:left w:val="nil"/>
              <w:bottom w:val="single" w:sz="4" w:space="0" w:color="auto"/>
              <w:right w:val="single" w:sz="4" w:space="0" w:color="auto"/>
            </w:tcBorders>
            <w:shd w:val="clear" w:color="000000" w:fill="FFFFFF"/>
            <w:vAlign w:val="center"/>
            <w:hideMark/>
          </w:tcPr>
          <w:p w14:paraId="7272726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85" w:type="dxa"/>
            <w:tcBorders>
              <w:top w:val="nil"/>
              <w:left w:val="nil"/>
              <w:bottom w:val="single" w:sz="4" w:space="0" w:color="auto"/>
              <w:right w:val="single" w:sz="4" w:space="0" w:color="auto"/>
            </w:tcBorders>
            <w:shd w:val="clear" w:color="000000" w:fill="FFFFFF"/>
            <w:vAlign w:val="center"/>
            <w:hideMark/>
          </w:tcPr>
          <w:p w14:paraId="2B9C569A"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27B322CB"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1E4A9F36"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129" w:type="dxa"/>
            <w:tcBorders>
              <w:top w:val="nil"/>
              <w:left w:val="nil"/>
              <w:bottom w:val="single" w:sz="4" w:space="0" w:color="auto"/>
              <w:right w:val="single" w:sz="4" w:space="0" w:color="auto"/>
            </w:tcBorders>
            <w:shd w:val="clear" w:color="000000" w:fill="FFFFFF"/>
            <w:vAlign w:val="center"/>
            <w:hideMark/>
          </w:tcPr>
          <w:p w14:paraId="2FCAAFD0"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c>
          <w:tcPr>
            <w:tcW w:w="1250" w:type="dxa"/>
            <w:tcBorders>
              <w:top w:val="nil"/>
              <w:left w:val="nil"/>
              <w:bottom w:val="single" w:sz="4" w:space="0" w:color="auto"/>
              <w:right w:val="single" w:sz="4" w:space="0" w:color="auto"/>
            </w:tcBorders>
            <w:shd w:val="clear" w:color="000000" w:fill="FFFFFF"/>
            <w:vAlign w:val="center"/>
            <w:hideMark/>
          </w:tcPr>
          <w:p w14:paraId="0DC78633" w14:textId="77777777" w:rsidR="000619FD" w:rsidRPr="000619FD" w:rsidRDefault="000619FD" w:rsidP="000619FD">
            <w:pPr>
              <w:spacing w:after="0" w:line="240" w:lineRule="auto"/>
              <w:jc w:val="center"/>
              <w:rPr>
                <w:rFonts w:ascii="Myriad Pro" w:hAnsi="Myriad Pro"/>
                <w:iCs/>
                <w:sz w:val="18"/>
              </w:rPr>
            </w:pPr>
            <w:r w:rsidRPr="000619FD">
              <w:rPr>
                <w:rFonts w:ascii="Myriad Pro" w:hAnsi="Myriad Pro"/>
                <w:iCs/>
                <w:sz w:val="18"/>
              </w:rPr>
              <w:t> </w:t>
            </w:r>
          </w:p>
        </w:tc>
      </w:tr>
      <w:tr w:rsidR="0027137A" w:rsidRPr="000619FD" w14:paraId="76F6A383" w14:textId="77777777" w:rsidTr="000C7EDC">
        <w:trPr>
          <w:trHeight w:val="288"/>
        </w:trPr>
        <w:tc>
          <w:tcPr>
            <w:tcW w:w="3261" w:type="dxa"/>
            <w:tcBorders>
              <w:top w:val="nil"/>
              <w:left w:val="single" w:sz="4" w:space="0" w:color="auto"/>
              <w:bottom w:val="single" w:sz="4" w:space="0" w:color="auto"/>
              <w:right w:val="single" w:sz="4" w:space="0" w:color="auto"/>
            </w:tcBorders>
            <w:shd w:val="clear" w:color="auto" w:fill="auto"/>
            <w:vAlign w:val="center"/>
          </w:tcPr>
          <w:p w14:paraId="5DEFD73D" w14:textId="31D621B3" w:rsidR="0027137A" w:rsidRPr="000619FD" w:rsidRDefault="0027137A" w:rsidP="0027137A">
            <w:pPr>
              <w:spacing w:after="0" w:line="240" w:lineRule="auto"/>
              <w:rPr>
                <w:rFonts w:ascii="Myriad Pro" w:hAnsi="Myriad Pro"/>
                <w:iCs/>
                <w:sz w:val="18"/>
              </w:rPr>
            </w:pPr>
            <w:r w:rsidRPr="0027137A">
              <w:rPr>
                <w:rFonts w:ascii="Myriad Pro" w:hAnsi="Myriad Pro"/>
                <w:iCs/>
                <w:sz w:val="18"/>
              </w:rPr>
              <w:t>Финансовый результат</w:t>
            </w:r>
          </w:p>
        </w:tc>
        <w:tc>
          <w:tcPr>
            <w:tcW w:w="604" w:type="dxa"/>
            <w:tcBorders>
              <w:top w:val="nil"/>
              <w:left w:val="nil"/>
              <w:bottom w:val="single" w:sz="4" w:space="0" w:color="auto"/>
              <w:right w:val="single" w:sz="4" w:space="0" w:color="auto"/>
            </w:tcBorders>
            <w:shd w:val="clear" w:color="auto" w:fill="auto"/>
            <w:vAlign w:val="center"/>
          </w:tcPr>
          <w:p w14:paraId="552129EF" w14:textId="77777777" w:rsidR="0027137A" w:rsidRPr="000619FD" w:rsidRDefault="0027137A" w:rsidP="000619FD">
            <w:pPr>
              <w:spacing w:after="0" w:line="240" w:lineRule="auto"/>
              <w:jc w:val="center"/>
              <w:rPr>
                <w:rFonts w:ascii="Myriad Pro" w:hAnsi="Myriad Pro"/>
                <w:iCs/>
                <w:sz w:val="18"/>
              </w:rPr>
            </w:pPr>
          </w:p>
        </w:tc>
        <w:tc>
          <w:tcPr>
            <w:tcW w:w="1344" w:type="dxa"/>
            <w:tcBorders>
              <w:top w:val="nil"/>
              <w:left w:val="nil"/>
              <w:bottom w:val="single" w:sz="4" w:space="0" w:color="auto"/>
              <w:right w:val="single" w:sz="4" w:space="0" w:color="auto"/>
            </w:tcBorders>
            <w:shd w:val="clear" w:color="auto" w:fill="auto"/>
            <w:vAlign w:val="center"/>
          </w:tcPr>
          <w:p w14:paraId="74528971" w14:textId="77777777" w:rsidR="0027137A" w:rsidRPr="000619FD" w:rsidRDefault="0027137A" w:rsidP="000619FD">
            <w:pPr>
              <w:spacing w:after="0" w:line="240" w:lineRule="auto"/>
              <w:jc w:val="center"/>
              <w:rPr>
                <w:rFonts w:ascii="Myriad Pro" w:hAnsi="Myriad Pro"/>
                <w:iCs/>
                <w:sz w:val="18"/>
              </w:rPr>
            </w:pPr>
          </w:p>
        </w:tc>
        <w:tc>
          <w:tcPr>
            <w:tcW w:w="1061" w:type="dxa"/>
            <w:tcBorders>
              <w:top w:val="nil"/>
              <w:left w:val="nil"/>
              <w:bottom w:val="single" w:sz="4" w:space="0" w:color="auto"/>
              <w:right w:val="single" w:sz="4" w:space="0" w:color="auto"/>
            </w:tcBorders>
            <w:shd w:val="clear" w:color="auto" w:fill="auto"/>
            <w:vAlign w:val="center"/>
          </w:tcPr>
          <w:p w14:paraId="1D6FA92B" w14:textId="77777777" w:rsidR="0027137A" w:rsidRPr="000619FD" w:rsidRDefault="0027137A" w:rsidP="000619FD">
            <w:pPr>
              <w:spacing w:after="0" w:line="240" w:lineRule="auto"/>
              <w:jc w:val="center"/>
              <w:rPr>
                <w:rFonts w:ascii="Myriad Pro" w:hAnsi="Myriad Pro"/>
                <w:iCs/>
                <w:sz w:val="18"/>
              </w:rPr>
            </w:pPr>
          </w:p>
        </w:tc>
        <w:tc>
          <w:tcPr>
            <w:tcW w:w="1271" w:type="dxa"/>
            <w:tcBorders>
              <w:top w:val="nil"/>
              <w:left w:val="nil"/>
              <w:bottom w:val="single" w:sz="4" w:space="0" w:color="auto"/>
              <w:right w:val="single" w:sz="4" w:space="0" w:color="auto"/>
            </w:tcBorders>
            <w:shd w:val="clear" w:color="auto" w:fill="auto"/>
            <w:vAlign w:val="center"/>
          </w:tcPr>
          <w:p w14:paraId="5FB98680" w14:textId="77777777" w:rsidR="0027137A" w:rsidRPr="000619FD" w:rsidRDefault="0027137A" w:rsidP="000619FD">
            <w:pPr>
              <w:spacing w:after="0" w:line="240" w:lineRule="auto"/>
              <w:jc w:val="center"/>
              <w:rPr>
                <w:rFonts w:ascii="Myriad Pro" w:hAnsi="Myriad Pro"/>
                <w:iCs/>
                <w:sz w:val="18"/>
              </w:rPr>
            </w:pPr>
          </w:p>
        </w:tc>
        <w:tc>
          <w:tcPr>
            <w:tcW w:w="1263" w:type="dxa"/>
            <w:tcBorders>
              <w:top w:val="nil"/>
              <w:left w:val="nil"/>
              <w:bottom w:val="single" w:sz="4" w:space="0" w:color="auto"/>
              <w:right w:val="single" w:sz="4" w:space="0" w:color="auto"/>
            </w:tcBorders>
            <w:shd w:val="clear" w:color="auto" w:fill="auto"/>
            <w:vAlign w:val="center"/>
          </w:tcPr>
          <w:p w14:paraId="6B69B8F6" w14:textId="4C4886A2" w:rsidR="0027137A" w:rsidRPr="000619FD" w:rsidRDefault="0027137A" w:rsidP="000619FD">
            <w:pPr>
              <w:spacing w:after="0" w:line="240" w:lineRule="auto"/>
              <w:jc w:val="center"/>
              <w:rPr>
                <w:rFonts w:ascii="Myriad Pro" w:hAnsi="Myriad Pro"/>
                <w:iCs/>
                <w:sz w:val="18"/>
              </w:rPr>
            </w:pPr>
            <w:r>
              <w:rPr>
                <w:rFonts w:ascii="Myriad Pro" w:hAnsi="Myriad Pro"/>
                <w:iCs/>
                <w:sz w:val="18"/>
              </w:rPr>
              <w:t>-391 508</w:t>
            </w:r>
          </w:p>
        </w:tc>
        <w:tc>
          <w:tcPr>
            <w:tcW w:w="1285" w:type="dxa"/>
            <w:tcBorders>
              <w:top w:val="nil"/>
              <w:left w:val="nil"/>
              <w:bottom w:val="single" w:sz="4" w:space="0" w:color="auto"/>
              <w:right w:val="single" w:sz="4" w:space="0" w:color="auto"/>
            </w:tcBorders>
            <w:shd w:val="clear" w:color="auto" w:fill="auto"/>
            <w:vAlign w:val="center"/>
          </w:tcPr>
          <w:p w14:paraId="51E994C0" w14:textId="424A1CDF" w:rsidR="0027137A" w:rsidRPr="000619FD" w:rsidRDefault="0027137A"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tcBorders>
              <w:top w:val="nil"/>
              <w:left w:val="nil"/>
              <w:bottom w:val="single" w:sz="4" w:space="0" w:color="auto"/>
              <w:right w:val="single" w:sz="4" w:space="0" w:color="auto"/>
            </w:tcBorders>
            <w:shd w:val="clear" w:color="auto" w:fill="auto"/>
            <w:vAlign w:val="center"/>
          </w:tcPr>
          <w:p w14:paraId="08FC6C6F" w14:textId="30425F65" w:rsidR="0027137A" w:rsidRPr="000619FD" w:rsidRDefault="0027137A" w:rsidP="000619FD">
            <w:pPr>
              <w:spacing w:after="0" w:line="240" w:lineRule="auto"/>
              <w:jc w:val="center"/>
              <w:rPr>
                <w:rFonts w:ascii="Myriad Pro" w:hAnsi="Myriad Pro"/>
                <w:iCs/>
                <w:sz w:val="18"/>
              </w:rPr>
            </w:pPr>
            <w:r w:rsidRPr="009B4C23">
              <w:rPr>
                <w:rFonts w:ascii="Myriad Pro" w:hAnsi="Myriad Pro"/>
                <w:iCs/>
                <w:sz w:val="18"/>
              </w:rPr>
              <w:t> </w:t>
            </w:r>
          </w:p>
        </w:tc>
        <w:tc>
          <w:tcPr>
            <w:tcW w:w="1250" w:type="dxa"/>
            <w:tcBorders>
              <w:top w:val="nil"/>
              <w:left w:val="nil"/>
              <w:bottom w:val="single" w:sz="4" w:space="0" w:color="auto"/>
              <w:right w:val="single" w:sz="4" w:space="0" w:color="auto"/>
            </w:tcBorders>
            <w:shd w:val="clear" w:color="auto" w:fill="auto"/>
            <w:vAlign w:val="center"/>
          </w:tcPr>
          <w:p w14:paraId="56D89A44" w14:textId="7D526AFF" w:rsidR="0027137A" w:rsidRPr="000619FD" w:rsidRDefault="0027137A" w:rsidP="000619FD">
            <w:pPr>
              <w:spacing w:after="0" w:line="240" w:lineRule="auto"/>
              <w:jc w:val="center"/>
              <w:rPr>
                <w:rFonts w:ascii="Myriad Pro" w:hAnsi="Myriad Pro"/>
                <w:iCs/>
                <w:sz w:val="18"/>
              </w:rPr>
            </w:pPr>
            <w:r w:rsidRPr="009B4C23">
              <w:rPr>
                <w:rFonts w:ascii="Myriad Pro" w:hAnsi="Myriad Pro"/>
                <w:iCs/>
                <w:sz w:val="18"/>
              </w:rPr>
              <w:t> </w:t>
            </w:r>
          </w:p>
        </w:tc>
        <w:tc>
          <w:tcPr>
            <w:tcW w:w="1129" w:type="dxa"/>
            <w:tcBorders>
              <w:top w:val="nil"/>
              <w:left w:val="nil"/>
              <w:bottom w:val="single" w:sz="4" w:space="0" w:color="auto"/>
              <w:right w:val="single" w:sz="4" w:space="0" w:color="auto"/>
            </w:tcBorders>
            <w:shd w:val="clear" w:color="auto" w:fill="auto"/>
            <w:vAlign w:val="center"/>
          </w:tcPr>
          <w:p w14:paraId="4EA30888" w14:textId="7B86AD2E" w:rsidR="0027137A" w:rsidRPr="0027137A" w:rsidRDefault="0027137A" w:rsidP="000619FD">
            <w:pPr>
              <w:spacing w:after="0" w:line="240" w:lineRule="auto"/>
              <w:jc w:val="center"/>
              <w:rPr>
                <w:rFonts w:ascii="Myriad Pro" w:hAnsi="Myriad Pro"/>
                <w:iCs/>
                <w:sz w:val="18"/>
              </w:rPr>
            </w:pPr>
            <w:r w:rsidRPr="0027137A">
              <w:rPr>
                <w:color w:val="000000"/>
                <w:sz w:val="18"/>
              </w:rPr>
              <w:t>391 508</w:t>
            </w:r>
          </w:p>
        </w:tc>
        <w:tc>
          <w:tcPr>
            <w:tcW w:w="1250" w:type="dxa"/>
            <w:tcBorders>
              <w:top w:val="nil"/>
              <w:left w:val="nil"/>
              <w:bottom w:val="single" w:sz="4" w:space="0" w:color="auto"/>
              <w:right w:val="single" w:sz="4" w:space="0" w:color="auto"/>
            </w:tcBorders>
            <w:shd w:val="clear" w:color="auto" w:fill="auto"/>
            <w:vAlign w:val="center"/>
          </w:tcPr>
          <w:p w14:paraId="5F8B1D79" w14:textId="60938461" w:rsidR="0027137A" w:rsidRPr="0027137A" w:rsidRDefault="0027137A" w:rsidP="000619FD">
            <w:pPr>
              <w:spacing w:after="0" w:line="240" w:lineRule="auto"/>
              <w:jc w:val="center"/>
              <w:rPr>
                <w:rFonts w:ascii="Myriad Pro" w:hAnsi="Myriad Pro"/>
                <w:iCs/>
                <w:sz w:val="18"/>
              </w:rPr>
            </w:pPr>
            <w:r w:rsidRPr="0027137A">
              <w:rPr>
                <w:color w:val="000000"/>
                <w:sz w:val="18"/>
              </w:rPr>
              <w:t>391 508</w:t>
            </w:r>
          </w:p>
        </w:tc>
      </w:tr>
      <w:tr w:rsidR="000C7EDC" w:rsidRPr="000619FD" w14:paraId="5B0BBC9A" w14:textId="77777777" w:rsidTr="000C7EDC">
        <w:trPr>
          <w:trHeight w:val="288"/>
        </w:trPr>
        <w:tc>
          <w:tcPr>
            <w:tcW w:w="3261" w:type="dxa"/>
            <w:tcBorders>
              <w:top w:val="nil"/>
              <w:left w:val="single" w:sz="4" w:space="0" w:color="auto"/>
              <w:bottom w:val="single" w:sz="4" w:space="0" w:color="auto"/>
              <w:right w:val="single" w:sz="4" w:space="0" w:color="auto"/>
            </w:tcBorders>
            <w:shd w:val="clear" w:color="auto" w:fill="EAF1DD" w:themeFill="accent3" w:themeFillTint="33"/>
            <w:vAlign w:val="center"/>
            <w:hideMark/>
          </w:tcPr>
          <w:p w14:paraId="0E11BD51" w14:textId="77777777" w:rsidR="000C7EDC" w:rsidRPr="000619FD" w:rsidRDefault="000C7EDC" w:rsidP="000619FD">
            <w:pPr>
              <w:spacing w:after="0" w:line="240" w:lineRule="auto"/>
              <w:rPr>
                <w:rFonts w:ascii="Myriad Pro" w:hAnsi="Myriad Pro"/>
                <w:iCs/>
                <w:sz w:val="18"/>
              </w:rPr>
            </w:pPr>
            <w:r w:rsidRPr="000619FD">
              <w:rPr>
                <w:rFonts w:ascii="Myriad Pro" w:hAnsi="Myriad Pro"/>
                <w:iCs/>
                <w:sz w:val="18"/>
              </w:rPr>
              <w:t>НВВ на содержание сетей</w:t>
            </w:r>
          </w:p>
        </w:tc>
        <w:tc>
          <w:tcPr>
            <w:tcW w:w="604" w:type="dxa"/>
            <w:tcBorders>
              <w:top w:val="nil"/>
              <w:left w:val="nil"/>
              <w:bottom w:val="single" w:sz="4" w:space="0" w:color="auto"/>
              <w:right w:val="single" w:sz="4" w:space="0" w:color="auto"/>
            </w:tcBorders>
            <w:shd w:val="clear" w:color="auto" w:fill="EAF1DD" w:themeFill="accent3" w:themeFillTint="33"/>
            <w:vAlign w:val="center"/>
            <w:hideMark/>
          </w:tcPr>
          <w:p w14:paraId="59988C57"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тыс. руб.</w:t>
            </w:r>
          </w:p>
        </w:tc>
        <w:tc>
          <w:tcPr>
            <w:tcW w:w="1344" w:type="dxa"/>
            <w:tcBorders>
              <w:top w:val="nil"/>
              <w:left w:val="nil"/>
              <w:bottom w:val="single" w:sz="4" w:space="0" w:color="auto"/>
              <w:right w:val="single" w:sz="4" w:space="0" w:color="auto"/>
            </w:tcBorders>
            <w:shd w:val="clear" w:color="auto" w:fill="EAF1DD" w:themeFill="accent3" w:themeFillTint="33"/>
            <w:vAlign w:val="center"/>
            <w:hideMark/>
          </w:tcPr>
          <w:p w14:paraId="4C4CBD1F"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9 551 428</w:t>
            </w:r>
          </w:p>
        </w:tc>
        <w:tc>
          <w:tcPr>
            <w:tcW w:w="1061" w:type="dxa"/>
            <w:tcBorders>
              <w:top w:val="nil"/>
              <w:left w:val="nil"/>
              <w:bottom w:val="single" w:sz="4" w:space="0" w:color="auto"/>
              <w:right w:val="single" w:sz="4" w:space="0" w:color="auto"/>
            </w:tcBorders>
            <w:shd w:val="clear" w:color="auto" w:fill="EAF1DD" w:themeFill="accent3" w:themeFillTint="33"/>
            <w:vAlign w:val="center"/>
            <w:hideMark/>
          </w:tcPr>
          <w:p w14:paraId="37002E19"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5 843 440</w:t>
            </w:r>
          </w:p>
        </w:tc>
        <w:tc>
          <w:tcPr>
            <w:tcW w:w="1271" w:type="dxa"/>
            <w:tcBorders>
              <w:top w:val="nil"/>
              <w:left w:val="nil"/>
              <w:bottom w:val="single" w:sz="4" w:space="0" w:color="auto"/>
              <w:right w:val="single" w:sz="4" w:space="0" w:color="auto"/>
            </w:tcBorders>
            <w:shd w:val="clear" w:color="auto" w:fill="EAF1DD" w:themeFill="accent3" w:themeFillTint="33"/>
            <w:vAlign w:val="center"/>
            <w:hideMark/>
          </w:tcPr>
          <w:p w14:paraId="1CF534C6" w14:textId="77777777" w:rsidR="000C7EDC" w:rsidRPr="000619FD" w:rsidRDefault="000C7EDC" w:rsidP="000619FD">
            <w:pPr>
              <w:spacing w:after="0" w:line="240" w:lineRule="auto"/>
              <w:jc w:val="center"/>
              <w:rPr>
                <w:rFonts w:ascii="Myriad Pro" w:hAnsi="Myriad Pro"/>
                <w:iCs/>
                <w:sz w:val="18"/>
              </w:rPr>
            </w:pPr>
            <w:r w:rsidRPr="000619FD">
              <w:rPr>
                <w:rFonts w:ascii="Myriad Pro" w:hAnsi="Myriad Pro"/>
                <w:iCs/>
                <w:sz w:val="18"/>
              </w:rPr>
              <w:t>6 474 499</w:t>
            </w:r>
          </w:p>
        </w:tc>
        <w:tc>
          <w:tcPr>
            <w:tcW w:w="1263" w:type="dxa"/>
            <w:tcBorders>
              <w:top w:val="nil"/>
              <w:left w:val="nil"/>
              <w:bottom w:val="single" w:sz="4" w:space="0" w:color="auto"/>
              <w:right w:val="single" w:sz="4" w:space="0" w:color="auto"/>
            </w:tcBorders>
            <w:shd w:val="clear" w:color="auto" w:fill="EAF1DD" w:themeFill="accent3" w:themeFillTint="33"/>
            <w:vAlign w:val="center"/>
            <w:hideMark/>
          </w:tcPr>
          <w:p w14:paraId="05F6528B" w14:textId="4425D1DA" w:rsidR="000C7EDC" w:rsidRPr="000619FD" w:rsidRDefault="000C7EDC" w:rsidP="000619FD">
            <w:pPr>
              <w:spacing w:after="0" w:line="240" w:lineRule="auto"/>
              <w:jc w:val="center"/>
              <w:rPr>
                <w:rFonts w:ascii="Myriad Pro" w:hAnsi="Myriad Pro"/>
                <w:iCs/>
                <w:sz w:val="18"/>
              </w:rPr>
            </w:pPr>
            <w:r w:rsidRPr="000C7EDC">
              <w:rPr>
                <w:rFonts w:ascii="Myriad Pro" w:hAnsi="Myriad Pro"/>
                <w:iCs/>
                <w:sz w:val="18"/>
              </w:rPr>
              <w:t>6 172 630</w:t>
            </w:r>
          </w:p>
        </w:tc>
        <w:tc>
          <w:tcPr>
            <w:tcW w:w="1285" w:type="dxa"/>
            <w:tcBorders>
              <w:top w:val="nil"/>
              <w:left w:val="nil"/>
              <w:bottom w:val="single" w:sz="4" w:space="0" w:color="auto"/>
              <w:right w:val="single" w:sz="4" w:space="0" w:color="auto"/>
            </w:tcBorders>
            <w:shd w:val="clear" w:color="auto" w:fill="EAF1DD" w:themeFill="accent3" w:themeFillTint="33"/>
            <w:vAlign w:val="center"/>
            <w:hideMark/>
          </w:tcPr>
          <w:p w14:paraId="55C96454" w14:textId="18259703" w:rsidR="000C7EDC" w:rsidRPr="000619FD" w:rsidRDefault="000C7EDC" w:rsidP="000619FD">
            <w:pPr>
              <w:spacing w:after="0" w:line="240" w:lineRule="auto"/>
              <w:jc w:val="center"/>
              <w:rPr>
                <w:rFonts w:ascii="Myriad Pro" w:hAnsi="Myriad Pro"/>
                <w:iCs/>
                <w:sz w:val="18"/>
              </w:rPr>
            </w:pPr>
            <w:r w:rsidRPr="000C7EDC">
              <w:rPr>
                <w:rFonts w:ascii="Myriad Pro" w:hAnsi="Myriad Pro"/>
                <w:iCs/>
                <w:sz w:val="18"/>
              </w:rPr>
              <w:t>-3 707 987</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2A1ACF72" w14:textId="459C7A88" w:rsidR="000C7EDC" w:rsidRPr="000619FD" w:rsidRDefault="000C7EDC" w:rsidP="000619FD">
            <w:pPr>
              <w:spacing w:after="0" w:line="240" w:lineRule="auto"/>
              <w:jc w:val="center"/>
              <w:rPr>
                <w:rFonts w:ascii="Myriad Pro" w:hAnsi="Myriad Pro"/>
                <w:iCs/>
                <w:sz w:val="18"/>
              </w:rPr>
            </w:pPr>
            <w:r w:rsidRPr="000C7EDC">
              <w:rPr>
                <w:rFonts w:ascii="Myriad Pro" w:hAnsi="Myriad Pro"/>
                <w:iCs/>
                <w:sz w:val="18"/>
              </w:rPr>
              <w:t>-3 076 928</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61951597" w14:textId="196DF4D6" w:rsidR="000C7EDC" w:rsidRPr="000619FD" w:rsidRDefault="000C7EDC" w:rsidP="000619FD">
            <w:pPr>
              <w:spacing w:after="0" w:line="240" w:lineRule="auto"/>
              <w:jc w:val="center"/>
              <w:rPr>
                <w:rFonts w:ascii="Myriad Pro" w:hAnsi="Myriad Pro"/>
                <w:iCs/>
                <w:sz w:val="18"/>
              </w:rPr>
            </w:pPr>
            <w:r w:rsidRPr="000C7EDC">
              <w:rPr>
                <w:rFonts w:ascii="Myriad Pro" w:hAnsi="Myriad Pro"/>
                <w:iCs/>
                <w:sz w:val="18"/>
              </w:rPr>
              <w:t>631 059</w:t>
            </w:r>
          </w:p>
        </w:tc>
        <w:tc>
          <w:tcPr>
            <w:tcW w:w="1129" w:type="dxa"/>
            <w:tcBorders>
              <w:top w:val="nil"/>
              <w:left w:val="nil"/>
              <w:bottom w:val="single" w:sz="4" w:space="0" w:color="auto"/>
              <w:right w:val="single" w:sz="4" w:space="0" w:color="auto"/>
            </w:tcBorders>
            <w:shd w:val="clear" w:color="auto" w:fill="EAF1DD" w:themeFill="accent3" w:themeFillTint="33"/>
            <w:vAlign w:val="center"/>
            <w:hideMark/>
          </w:tcPr>
          <w:p w14:paraId="2F6A1F24" w14:textId="525F8060" w:rsidR="000C7EDC" w:rsidRPr="000619FD" w:rsidRDefault="000C7EDC" w:rsidP="000619FD">
            <w:pPr>
              <w:spacing w:after="0" w:line="240" w:lineRule="auto"/>
              <w:jc w:val="center"/>
              <w:rPr>
                <w:rFonts w:ascii="Myriad Pro" w:hAnsi="Myriad Pro"/>
                <w:iCs/>
                <w:sz w:val="18"/>
              </w:rPr>
            </w:pPr>
            <w:r w:rsidRPr="000C7EDC">
              <w:rPr>
                <w:rFonts w:ascii="Myriad Pro" w:hAnsi="Myriad Pro"/>
                <w:iCs/>
                <w:sz w:val="18"/>
              </w:rPr>
              <w:t>-329 190</w:t>
            </w:r>
          </w:p>
        </w:tc>
        <w:tc>
          <w:tcPr>
            <w:tcW w:w="1250" w:type="dxa"/>
            <w:tcBorders>
              <w:top w:val="nil"/>
              <w:left w:val="nil"/>
              <w:bottom w:val="single" w:sz="4" w:space="0" w:color="auto"/>
              <w:right w:val="single" w:sz="4" w:space="0" w:color="auto"/>
            </w:tcBorders>
            <w:shd w:val="clear" w:color="auto" w:fill="EAF1DD" w:themeFill="accent3" w:themeFillTint="33"/>
            <w:vAlign w:val="center"/>
            <w:hideMark/>
          </w:tcPr>
          <w:p w14:paraId="15398764" w14:textId="2CA19377" w:rsidR="000C7EDC" w:rsidRPr="000619FD" w:rsidRDefault="000C7EDC" w:rsidP="000619FD">
            <w:pPr>
              <w:spacing w:after="0" w:line="240" w:lineRule="auto"/>
              <w:jc w:val="center"/>
              <w:rPr>
                <w:rFonts w:ascii="Myriad Pro" w:hAnsi="Myriad Pro"/>
                <w:iCs/>
                <w:sz w:val="18"/>
              </w:rPr>
            </w:pPr>
            <w:r w:rsidRPr="000C7EDC">
              <w:rPr>
                <w:rFonts w:ascii="Myriad Pro" w:hAnsi="Myriad Pro"/>
                <w:iCs/>
                <w:sz w:val="18"/>
              </w:rPr>
              <w:t>301 869</w:t>
            </w:r>
          </w:p>
        </w:tc>
      </w:tr>
    </w:tbl>
    <w:p w14:paraId="37403BFE" w14:textId="77777777" w:rsidR="008447CD" w:rsidRDefault="008447CD" w:rsidP="008447CD">
      <w:pPr>
        <w:spacing w:line="360" w:lineRule="auto"/>
        <w:rPr>
          <w:rFonts w:ascii="Myriad Pro" w:hAnsi="Myriad Pro"/>
          <w:b/>
          <w:sz w:val="26"/>
          <w:szCs w:val="26"/>
        </w:rPr>
        <w:sectPr w:rsidR="008447CD" w:rsidSect="0017095E">
          <w:pgSz w:w="16838" w:h="11906" w:orient="landscape"/>
          <w:pgMar w:top="1418" w:right="1134" w:bottom="1701" w:left="1134" w:header="708" w:footer="708" w:gutter="0"/>
          <w:cols w:space="708"/>
          <w:docGrid w:linePitch="360"/>
        </w:sectPr>
      </w:pPr>
    </w:p>
    <w:p w14:paraId="364A5691" w14:textId="77777777" w:rsidR="008447CD" w:rsidRPr="00C84DC3" w:rsidRDefault="008447CD" w:rsidP="008447CD">
      <w:pPr>
        <w:spacing w:line="360" w:lineRule="auto"/>
        <w:rPr>
          <w:rFonts w:ascii="Myriad Pro" w:hAnsi="Myriad Pro"/>
          <w:b/>
          <w:sz w:val="26"/>
          <w:szCs w:val="26"/>
        </w:rPr>
      </w:pPr>
      <w:r>
        <w:rPr>
          <w:rFonts w:ascii="Myriad Pro" w:hAnsi="Myriad Pro"/>
          <w:b/>
          <w:sz w:val="26"/>
          <w:szCs w:val="26"/>
        </w:rPr>
        <w:lastRenderedPageBreak/>
        <w:t>Подко</w:t>
      </w:r>
      <w:r w:rsidRPr="00C84DC3">
        <w:rPr>
          <w:rFonts w:ascii="Myriad Pro" w:hAnsi="Myriad Pro"/>
          <w:b/>
          <w:sz w:val="26"/>
          <w:szCs w:val="26"/>
        </w:rPr>
        <w:t>нтрольные расходы</w:t>
      </w:r>
    </w:p>
    <w:p w14:paraId="5CE7C39A" w14:textId="77777777" w:rsidR="008447CD" w:rsidRPr="00C84DC3" w:rsidRDefault="008447CD" w:rsidP="008447CD">
      <w:pPr>
        <w:spacing w:after="0" w:line="360" w:lineRule="auto"/>
        <w:ind w:firstLine="567"/>
        <w:jc w:val="both"/>
        <w:rPr>
          <w:rFonts w:ascii="Myriad Pro" w:hAnsi="Myriad Pro"/>
          <w:sz w:val="26"/>
          <w:szCs w:val="26"/>
        </w:rPr>
      </w:pPr>
      <w:r>
        <w:rPr>
          <w:rFonts w:ascii="Myriad Pro" w:hAnsi="Myriad Pro"/>
          <w:sz w:val="26"/>
          <w:szCs w:val="26"/>
        </w:rPr>
        <w:t>В 2017-2018 годах, являющихся четвертым и пятым годами долгосрочного периода регулирования 2014-2018 гг., величина подконтрольных расходов определялась регулирующим органом в соответствии с пунктом 11 Методических указаний № 98-э по формуле 2.</w:t>
      </w:r>
    </w:p>
    <w:p w14:paraId="4247DD5C" w14:textId="77777777" w:rsidR="008447CD" w:rsidRDefault="008447CD" w:rsidP="008447CD">
      <w:pPr>
        <w:spacing w:after="0" w:line="360" w:lineRule="auto"/>
        <w:ind w:firstLine="567"/>
        <w:jc w:val="both"/>
        <w:rPr>
          <w:rFonts w:ascii="Myriad Pro" w:hAnsi="Myriad Pro"/>
          <w:sz w:val="26"/>
          <w:szCs w:val="26"/>
        </w:rPr>
      </w:pPr>
      <w:r>
        <w:rPr>
          <w:rFonts w:ascii="Myriad Pro" w:hAnsi="Myriad Pro"/>
          <w:sz w:val="26"/>
          <w:szCs w:val="26"/>
        </w:rPr>
        <w:t xml:space="preserve">2019 год являлся первым годом долгосрочного периода регулирования 2019-2023 гг. Величина базового уровня подконтрольных расходов определялась </w:t>
      </w:r>
      <w:r w:rsidR="00F02A7F" w:rsidRPr="00F02A7F">
        <w:rPr>
          <w:rFonts w:ascii="Myriad Pro" w:hAnsi="Myriad Pro"/>
          <w:sz w:val="26"/>
          <w:szCs w:val="26"/>
        </w:rPr>
        <w:t xml:space="preserve">Министерством энергетики, жилищно-коммунального хозяйства и тарифов Республики Коми </w:t>
      </w:r>
      <w:r>
        <w:rPr>
          <w:rFonts w:ascii="Myriad Pro" w:hAnsi="Myriad Pro"/>
          <w:sz w:val="26"/>
          <w:szCs w:val="26"/>
        </w:rPr>
        <w:t>с применением метода экономически обоснованных расходов и метода аналогов. В результате отсутствия достаточного документального подтверждения и обоснование по ряду статей затрат отдельные расходы, входящие в состав базового уровня подконтрольных расходов были приняты регулирующим органом на уровне ниже предложения филиала ПАО «МРСК Северо-Запада»</w:t>
      </w:r>
      <w:r w:rsidR="001824D2">
        <w:rPr>
          <w:rFonts w:ascii="Myriad Pro" w:hAnsi="Myriad Pro"/>
          <w:sz w:val="26"/>
          <w:szCs w:val="26"/>
        </w:rPr>
        <w:t xml:space="preserve"> в Республике Коми</w:t>
      </w:r>
      <w:r>
        <w:rPr>
          <w:rFonts w:ascii="Myriad Pro" w:hAnsi="Myriad Pro"/>
          <w:sz w:val="26"/>
          <w:szCs w:val="26"/>
        </w:rPr>
        <w:t>. К составу подконтрольных расходов, по которым Исполнителем выявлены существенные отклонения между уровнем принятым регулирующим органом и уровнем предложенным филиалом ПАО</w:t>
      </w:r>
      <w:r w:rsidR="001824D2">
        <w:rPr>
          <w:rFonts w:ascii="Myriad Pro" w:hAnsi="Myriad Pro"/>
          <w:sz w:val="26"/>
          <w:szCs w:val="26"/>
        </w:rPr>
        <w:t> </w:t>
      </w:r>
      <w:r>
        <w:rPr>
          <w:rFonts w:ascii="Myriad Pro" w:hAnsi="Myriad Pro"/>
          <w:sz w:val="26"/>
          <w:szCs w:val="26"/>
        </w:rPr>
        <w:t>«МРСК Северо-Запада»</w:t>
      </w:r>
      <w:r w:rsidR="001824D2">
        <w:rPr>
          <w:rFonts w:ascii="Myriad Pro" w:hAnsi="Myriad Pro"/>
          <w:sz w:val="26"/>
          <w:szCs w:val="26"/>
        </w:rPr>
        <w:t xml:space="preserve"> в Республике Коми</w:t>
      </w:r>
      <w:r>
        <w:rPr>
          <w:rFonts w:ascii="Myriad Pro" w:hAnsi="Myriad Pro"/>
          <w:sz w:val="26"/>
          <w:szCs w:val="26"/>
        </w:rPr>
        <w:t xml:space="preserve"> относятся:</w:t>
      </w:r>
    </w:p>
    <w:p w14:paraId="5A03FA45" w14:textId="77777777" w:rsidR="008447CD" w:rsidRDefault="008447CD"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управленческие расходы;</w:t>
      </w:r>
    </w:p>
    <w:p w14:paraId="65A51FD3" w14:textId="77777777" w:rsidR="002F469C" w:rsidRDefault="002F469C"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информационные услуги;</w:t>
      </w:r>
    </w:p>
    <w:p w14:paraId="0AC2DE09" w14:textId="77777777" w:rsidR="002F469C" w:rsidRDefault="002F469C"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расходы по уборке территории и помещений;</w:t>
      </w:r>
    </w:p>
    <w:p w14:paraId="70CCC6D3" w14:textId="77777777" w:rsidR="008447CD" w:rsidRDefault="008447CD"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расходы на негосударственное пенсионное обеспечение;</w:t>
      </w:r>
    </w:p>
    <w:p w14:paraId="7AF47865" w14:textId="77777777" w:rsidR="008447CD" w:rsidRDefault="008447CD"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расходы на оформление земельно-правовых документов;</w:t>
      </w:r>
    </w:p>
    <w:p w14:paraId="0FBBC2B1" w14:textId="77777777" w:rsidR="008447CD" w:rsidRDefault="002F469C"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расходы на страхование;</w:t>
      </w:r>
    </w:p>
    <w:p w14:paraId="3128A77D" w14:textId="77777777" w:rsidR="002F469C" w:rsidRDefault="002F469C" w:rsidP="008447CD">
      <w:pPr>
        <w:pStyle w:val="a3"/>
        <w:numPr>
          <w:ilvl w:val="0"/>
          <w:numId w:val="14"/>
        </w:numPr>
        <w:spacing w:after="0" w:line="360" w:lineRule="auto"/>
        <w:ind w:left="851" w:hanging="284"/>
        <w:jc w:val="both"/>
        <w:rPr>
          <w:rFonts w:ascii="Myriad Pro" w:hAnsi="Myriad Pro"/>
          <w:sz w:val="26"/>
          <w:szCs w:val="26"/>
        </w:rPr>
      </w:pPr>
      <w:r>
        <w:rPr>
          <w:rFonts w:ascii="Myriad Pro" w:hAnsi="Myriad Pro"/>
          <w:sz w:val="26"/>
          <w:szCs w:val="26"/>
        </w:rPr>
        <w:t>расходы на оплату труда.</w:t>
      </w:r>
    </w:p>
    <w:p w14:paraId="7FAE402C" w14:textId="77777777" w:rsidR="002F469C" w:rsidRDefault="002F469C" w:rsidP="002F469C">
      <w:pPr>
        <w:spacing w:line="360" w:lineRule="auto"/>
        <w:rPr>
          <w:rFonts w:ascii="Myriad Pro" w:hAnsi="Myriad Pro"/>
          <w:b/>
          <w:sz w:val="26"/>
          <w:szCs w:val="26"/>
        </w:rPr>
      </w:pPr>
    </w:p>
    <w:p w14:paraId="5AE0C90D" w14:textId="77777777" w:rsidR="002F469C" w:rsidRPr="00C84DC3" w:rsidRDefault="002F469C" w:rsidP="002F469C">
      <w:pPr>
        <w:spacing w:line="360" w:lineRule="auto"/>
        <w:rPr>
          <w:rFonts w:ascii="Myriad Pro" w:hAnsi="Myriad Pro"/>
          <w:b/>
          <w:sz w:val="26"/>
          <w:szCs w:val="26"/>
        </w:rPr>
      </w:pPr>
      <w:r w:rsidRPr="00C84DC3">
        <w:rPr>
          <w:rFonts w:ascii="Myriad Pro" w:hAnsi="Myriad Pro"/>
          <w:b/>
          <w:sz w:val="26"/>
          <w:szCs w:val="26"/>
        </w:rPr>
        <w:t>Неподконтрольные расходы</w:t>
      </w:r>
    </w:p>
    <w:p w14:paraId="7C8DD54E" w14:textId="77777777" w:rsidR="002F469C" w:rsidRPr="00125DB6" w:rsidRDefault="002F469C" w:rsidP="002F469C">
      <w:pPr>
        <w:pStyle w:val="a3"/>
        <w:numPr>
          <w:ilvl w:val="0"/>
          <w:numId w:val="15"/>
        </w:numPr>
        <w:spacing w:after="0" w:line="360" w:lineRule="auto"/>
        <w:ind w:left="851" w:hanging="284"/>
        <w:rPr>
          <w:rFonts w:ascii="Myriad Pro" w:hAnsi="Myriad Pro"/>
          <w:i/>
          <w:sz w:val="26"/>
          <w:szCs w:val="26"/>
        </w:rPr>
      </w:pPr>
      <w:r w:rsidRPr="00125DB6">
        <w:rPr>
          <w:rFonts w:ascii="Myriad Pro" w:hAnsi="Myriad Pro"/>
          <w:i/>
          <w:sz w:val="26"/>
          <w:szCs w:val="26"/>
        </w:rPr>
        <w:t>Оплата Услуг ПАО «ФСК ЕЭС»</w:t>
      </w:r>
    </w:p>
    <w:p w14:paraId="683D0C84" w14:textId="77777777" w:rsidR="002F469C" w:rsidRDefault="002F469C" w:rsidP="002F469C">
      <w:pPr>
        <w:spacing w:after="0" w:line="360" w:lineRule="auto"/>
        <w:ind w:firstLine="567"/>
        <w:jc w:val="both"/>
        <w:rPr>
          <w:rFonts w:ascii="Myriad Pro" w:hAnsi="Myriad Pro"/>
          <w:sz w:val="26"/>
          <w:szCs w:val="26"/>
        </w:rPr>
      </w:pPr>
      <w:r w:rsidRPr="00C84DC3">
        <w:rPr>
          <w:rFonts w:ascii="Myriad Pro" w:hAnsi="Myriad Pro"/>
          <w:sz w:val="26"/>
          <w:szCs w:val="26"/>
        </w:rPr>
        <w:t xml:space="preserve">Исполнитель отмечает, что при утверждении </w:t>
      </w:r>
      <w:r>
        <w:rPr>
          <w:rFonts w:ascii="Myriad Pro" w:hAnsi="Myriad Pro"/>
          <w:sz w:val="26"/>
          <w:szCs w:val="26"/>
        </w:rPr>
        <w:t>необходимой валовой выручки филиала ПАО «МРСК Северо-Запада»</w:t>
      </w:r>
      <w:r w:rsidR="001824D2">
        <w:rPr>
          <w:rFonts w:ascii="Myriad Pro" w:hAnsi="Myriad Pro"/>
          <w:sz w:val="26"/>
          <w:szCs w:val="26"/>
        </w:rPr>
        <w:t xml:space="preserve"> в Республике Коми</w:t>
      </w:r>
      <w:r w:rsidRPr="00C84DC3">
        <w:rPr>
          <w:rFonts w:ascii="Myriad Pro" w:hAnsi="Myriad Pro"/>
          <w:sz w:val="26"/>
          <w:szCs w:val="26"/>
        </w:rPr>
        <w:t xml:space="preserve"> на 2017-201</w:t>
      </w:r>
      <w:r>
        <w:rPr>
          <w:rFonts w:ascii="Myriad Pro" w:hAnsi="Myriad Pro"/>
          <w:sz w:val="26"/>
          <w:szCs w:val="26"/>
        </w:rPr>
        <w:t>9</w:t>
      </w:r>
      <w:r w:rsidRPr="00C84DC3">
        <w:rPr>
          <w:rFonts w:ascii="Myriad Pro" w:hAnsi="Myriad Pro"/>
          <w:sz w:val="26"/>
          <w:szCs w:val="26"/>
        </w:rPr>
        <w:t xml:space="preserve"> годы </w:t>
      </w:r>
      <w:r>
        <w:rPr>
          <w:rFonts w:ascii="Myriad Pro" w:hAnsi="Myriad Pro"/>
          <w:sz w:val="26"/>
          <w:szCs w:val="26"/>
        </w:rPr>
        <w:t xml:space="preserve">регулирующим органом  </w:t>
      </w:r>
      <w:r w:rsidRPr="00C84DC3">
        <w:rPr>
          <w:rFonts w:ascii="Myriad Pro" w:hAnsi="Myriad Pro"/>
          <w:sz w:val="26"/>
          <w:szCs w:val="26"/>
        </w:rPr>
        <w:t xml:space="preserve">ставки на оплату потерь в сетях ЕНЭС определены не в </w:t>
      </w:r>
      <w:r w:rsidRPr="00C84DC3">
        <w:rPr>
          <w:rFonts w:ascii="Myriad Pro" w:hAnsi="Myriad Pro"/>
          <w:sz w:val="26"/>
          <w:szCs w:val="26"/>
        </w:rPr>
        <w:lastRenderedPageBreak/>
        <w:t>соответствии с прогнозными значениями ставок на услуги по передаче электрической энергии, используемых для целей определения расходов на оплату нормативных потерь электрической энергии при ее передаче по электрическим сетям единой национальной (общероссийской) электрической сети, на следующий период регулирования по субъектам Российской Федерации, опубликованными НП «Советом рынка».</w:t>
      </w:r>
    </w:p>
    <w:p w14:paraId="09161579" w14:textId="77777777" w:rsidR="002F469C" w:rsidRPr="004D041C" w:rsidRDefault="002F469C" w:rsidP="002F469C">
      <w:pPr>
        <w:pStyle w:val="a3"/>
        <w:numPr>
          <w:ilvl w:val="0"/>
          <w:numId w:val="15"/>
        </w:numPr>
        <w:spacing w:after="0" w:line="360" w:lineRule="auto"/>
        <w:ind w:left="851" w:hanging="284"/>
        <w:jc w:val="both"/>
        <w:rPr>
          <w:rFonts w:ascii="Myriad Pro" w:hAnsi="Myriad Pro"/>
          <w:sz w:val="26"/>
          <w:szCs w:val="26"/>
        </w:rPr>
      </w:pPr>
      <w:bookmarkStart w:id="23" w:name="_Toc33288934"/>
      <w:r w:rsidRPr="004D041C">
        <w:rPr>
          <w:rFonts w:ascii="Myriad Pro" w:hAnsi="Myriad Pro"/>
          <w:i/>
          <w:sz w:val="26"/>
          <w:szCs w:val="26"/>
        </w:rPr>
        <w:t>Плата</w:t>
      </w:r>
      <w:bookmarkEnd w:id="23"/>
      <w:r w:rsidRPr="004D041C">
        <w:rPr>
          <w:rFonts w:ascii="Myriad Pro" w:hAnsi="Myriad Pro"/>
          <w:i/>
          <w:sz w:val="26"/>
          <w:szCs w:val="26"/>
        </w:rPr>
        <w:t xml:space="preserve"> за аренду имущества и лизинг</w:t>
      </w:r>
    </w:p>
    <w:p w14:paraId="2F427D8D" w14:textId="77777777" w:rsidR="002F469C" w:rsidRPr="004D041C" w:rsidRDefault="002F469C" w:rsidP="002F469C">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Отклонение</w:t>
      </w:r>
      <w:r w:rsidRPr="004D041C">
        <w:rPr>
          <w:rFonts w:ascii="Myriad Pro" w:hAnsi="Myriad Pro"/>
          <w:sz w:val="26"/>
          <w:szCs w:val="26"/>
        </w:rPr>
        <w:t xml:space="preserve"> по затратам за аренду имущества </w:t>
      </w:r>
      <w:r w:rsidR="00F02A7F">
        <w:rPr>
          <w:rFonts w:ascii="Myriad Pro" w:hAnsi="Myriad Pro"/>
          <w:sz w:val="26"/>
          <w:szCs w:val="26"/>
        </w:rPr>
        <w:t>по расчетам</w:t>
      </w:r>
      <w:r w:rsidRPr="004D041C">
        <w:rPr>
          <w:rFonts w:ascii="Myriad Pro" w:hAnsi="Myriad Pro"/>
          <w:sz w:val="26"/>
          <w:szCs w:val="26"/>
        </w:rPr>
        <w:t xml:space="preserve"> Исполнителя и </w:t>
      </w:r>
      <w:r w:rsidR="00F02A7F" w:rsidRPr="00F02A7F">
        <w:rPr>
          <w:rFonts w:ascii="Myriad Pro" w:hAnsi="Myriad Pro"/>
          <w:sz w:val="26"/>
          <w:szCs w:val="26"/>
        </w:rPr>
        <w:t>Министерств</w:t>
      </w:r>
      <w:r w:rsidR="00F02A7F">
        <w:rPr>
          <w:rFonts w:ascii="Myriad Pro" w:hAnsi="Myriad Pro"/>
          <w:sz w:val="26"/>
          <w:szCs w:val="26"/>
        </w:rPr>
        <w:t>а</w:t>
      </w:r>
      <w:r w:rsidR="00F02A7F" w:rsidRPr="00F02A7F">
        <w:rPr>
          <w:rFonts w:ascii="Myriad Pro" w:hAnsi="Myriad Pro"/>
          <w:sz w:val="26"/>
          <w:szCs w:val="26"/>
        </w:rPr>
        <w:t xml:space="preserve"> энергетики, жилищно-коммунального хозяйства и тарифов Республики Коми</w:t>
      </w:r>
      <w:r w:rsidRPr="004D041C">
        <w:rPr>
          <w:rFonts w:ascii="Myriad Pro" w:hAnsi="Myriad Pro"/>
          <w:sz w:val="26"/>
          <w:szCs w:val="26"/>
        </w:rPr>
        <w:t xml:space="preserve">  </w:t>
      </w:r>
      <w:r w:rsidR="00341834">
        <w:rPr>
          <w:rFonts w:ascii="Myriad Pro" w:hAnsi="Myriad Pro"/>
          <w:sz w:val="26"/>
          <w:szCs w:val="26"/>
        </w:rPr>
        <w:t xml:space="preserve">от расчетов Филиала </w:t>
      </w:r>
      <w:r w:rsidR="00F02A7F">
        <w:rPr>
          <w:rFonts w:ascii="Myriad Pro" w:hAnsi="Myriad Pro"/>
          <w:sz w:val="26"/>
          <w:szCs w:val="26"/>
        </w:rPr>
        <w:t xml:space="preserve">связано с </w:t>
      </w:r>
      <w:r w:rsidRPr="004D041C">
        <w:rPr>
          <w:rFonts w:ascii="Myriad Pro" w:hAnsi="Myriad Pro"/>
          <w:sz w:val="26"/>
          <w:szCs w:val="26"/>
        </w:rPr>
        <w:t>определением экономически обоснованного размера арендной платы</w:t>
      </w:r>
      <w:r w:rsidR="00341834">
        <w:rPr>
          <w:rFonts w:ascii="Myriad Pro" w:hAnsi="Myriad Pro"/>
          <w:sz w:val="26"/>
          <w:szCs w:val="26"/>
        </w:rPr>
        <w:t xml:space="preserve"> в соответствии с </w:t>
      </w:r>
      <w:r w:rsidRPr="004D041C">
        <w:rPr>
          <w:rFonts w:ascii="Myriad Pro" w:hAnsi="Myriad Pro"/>
          <w:sz w:val="26"/>
          <w:szCs w:val="26"/>
        </w:rPr>
        <w:t>подпункт</w:t>
      </w:r>
      <w:r w:rsidR="00341834">
        <w:rPr>
          <w:rFonts w:ascii="Myriad Pro" w:hAnsi="Myriad Pro"/>
          <w:sz w:val="26"/>
          <w:szCs w:val="26"/>
        </w:rPr>
        <w:t>ом</w:t>
      </w:r>
      <w:r w:rsidRPr="004D041C">
        <w:rPr>
          <w:rFonts w:ascii="Myriad Pro" w:hAnsi="Myriad Pro"/>
          <w:sz w:val="26"/>
          <w:szCs w:val="26"/>
        </w:rPr>
        <w:t xml:space="preserve"> 5 пункта 28 Основ ценообразования №1</w:t>
      </w:r>
      <w:r w:rsidR="00341834">
        <w:rPr>
          <w:rFonts w:ascii="Myriad Pro" w:hAnsi="Myriad Pro"/>
          <w:sz w:val="26"/>
          <w:szCs w:val="26"/>
        </w:rPr>
        <w:t>178</w:t>
      </w:r>
      <w:r w:rsidRPr="004D041C">
        <w:rPr>
          <w:rFonts w:ascii="Myriad Pro" w:hAnsi="Myriad Pro"/>
          <w:sz w:val="26"/>
          <w:szCs w:val="26"/>
        </w:rPr>
        <w:t xml:space="preserve">, а именно </w:t>
      </w:r>
      <w:r w:rsidR="00341834">
        <w:rPr>
          <w:rFonts w:ascii="Myriad Pro" w:hAnsi="Myriad Pro"/>
          <w:sz w:val="26"/>
          <w:szCs w:val="26"/>
        </w:rPr>
        <w:t xml:space="preserve">в части учета </w:t>
      </w:r>
      <w:r w:rsidRPr="004D041C">
        <w:rPr>
          <w:rFonts w:ascii="Myriad Pro" w:hAnsi="Myriad Pro"/>
          <w:sz w:val="26"/>
          <w:szCs w:val="26"/>
        </w:rPr>
        <w:t>величины амортизационных отчислений</w:t>
      </w:r>
      <w:r w:rsidR="00341834">
        <w:rPr>
          <w:rFonts w:ascii="Myriad Pro" w:hAnsi="Myriad Pro"/>
          <w:sz w:val="26"/>
          <w:szCs w:val="26"/>
        </w:rPr>
        <w:t xml:space="preserve">, </w:t>
      </w:r>
      <w:r w:rsidRPr="004D041C">
        <w:rPr>
          <w:rFonts w:ascii="Myriad Pro" w:hAnsi="Myriad Pro"/>
          <w:sz w:val="26"/>
          <w:szCs w:val="26"/>
        </w:rPr>
        <w:t xml:space="preserve"> налога на имущества</w:t>
      </w:r>
      <w:r w:rsidR="00341834">
        <w:rPr>
          <w:rFonts w:ascii="Myriad Pro" w:hAnsi="Myriad Pro"/>
          <w:sz w:val="26"/>
          <w:szCs w:val="26"/>
        </w:rPr>
        <w:t xml:space="preserve"> и иных обязательных платежей</w:t>
      </w:r>
      <w:r w:rsidRPr="004D041C">
        <w:rPr>
          <w:rFonts w:ascii="Myriad Pro" w:hAnsi="Myriad Pro" w:cs="Myriad Pro"/>
          <w:sz w:val="26"/>
          <w:szCs w:val="26"/>
        </w:rPr>
        <w:t>.</w:t>
      </w:r>
    </w:p>
    <w:p w14:paraId="24D765B6" w14:textId="77777777" w:rsidR="002F469C" w:rsidRDefault="002F469C" w:rsidP="002F469C">
      <w:pPr>
        <w:pStyle w:val="a3"/>
        <w:numPr>
          <w:ilvl w:val="0"/>
          <w:numId w:val="15"/>
        </w:numPr>
        <w:spacing w:after="0" w:line="360" w:lineRule="auto"/>
        <w:ind w:left="851" w:hanging="284"/>
        <w:jc w:val="both"/>
        <w:rPr>
          <w:rFonts w:ascii="Myriad Pro" w:hAnsi="Myriad Pro"/>
          <w:i/>
          <w:sz w:val="26"/>
          <w:szCs w:val="26"/>
        </w:rPr>
      </w:pPr>
      <w:r>
        <w:rPr>
          <w:rFonts w:ascii="Myriad Pro" w:hAnsi="Myriad Pro"/>
          <w:i/>
          <w:sz w:val="26"/>
          <w:szCs w:val="26"/>
        </w:rPr>
        <w:t>Оплата налогов</w:t>
      </w:r>
      <w:r w:rsidRPr="00487B0B">
        <w:rPr>
          <w:rFonts w:ascii="Myriad Pro" w:hAnsi="Myriad Pro"/>
          <w:i/>
          <w:sz w:val="26"/>
          <w:szCs w:val="26"/>
        </w:rPr>
        <w:t xml:space="preserve"> (без учета налога на прибыль)</w:t>
      </w:r>
    </w:p>
    <w:p w14:paraId="7665C8A3" w14:textId="77777777" w:rsidR="00341834" w:rsidRPr="00341834" w:rsidRDefault="00341834" w:rsidP="00D84B6B">
      <w:pPr>
        <w:pStyle w:val="a3"/>
        <w:spacing w:after="0" w:line="360" w:lineRule="auto"/>
        <w:ind w:left="0" w:firstLine="567"/>
        <w:jc w:val="both"/>
        <w:rPr>
          <w:rFonts w:ascii="Myriad Pro" w:hAnsi="Myriad Pro"/>
          <w:sz w:val="26"/>
          <w:szCs w:val="26"/>
        </w:rPr>
      </w:pPr>
      <w:r w:rsidRPr="00341834">
        <w:rPr>
          <w:rFonts w:ascii="Myriad Pro" w:hAnsi="Myriad Pro"/>
          <w:sz w:val="26"/>
          <w:szCs w:val="26"/>
        </w:rPr>
        <w:t xml:space="preserve">Основное </w:t>
      </w:r>
      <w:r w:rsidR="00D84B6B">
        <w:rPr>
          <w:rFonts w:ascii="Myriad Pro" w:hAnsi="Myriad Pro"/>
          <w:sz w:val="26"/>
          <w:szCs w:val="26"/>
        </w:rPr>
        <w:t xml:space="preserve">отклонение по налогам связано с расчетами налога на имущество. </w:t>
      </w:r>
    </w:p>
    <w:p w14:paraId="39CF0708" w14:textId="77777777" w:rsidR="002F469C" w:rsidRDefault="002F469C" w:rsidP="002F469C">
      <w:pPr>
        <w:pStyle w:val="a3"/>
        <w:numPr>
          <w:ilvl w:val="0"/>
          <w:numId w:val="15"/>
        </w:numPr>
        <w:spacing w:after="0" w:line="360" w:lineRule="auto"/>
        <w:ind w:left="851" w:hanging="284"/>
        <w:rPr>
          <w:rFonts w:ascii="Myriad Pro" w:hAnsi="Myriad Pro"/>
          <w:i/>
          <w:sz w:val="26"/>
          <w:szCs w:val="26"/>
        </w:rPr>
      </w:pPr>
      <w:r>
        <w:rPr>
          <w:rFonts w:ascii="Myriad Pro" w:hAnsi="Myriad Pro"/>
          <w:i/>
          <w:sz w:val="26"/>
          <w:szCs w:val="26"/>
        </w:rPr>
        <w:t>Амортизация ОС и нематериальных активов</w:t>
      </w:r>
    </w:p>
    <w:p w14:paraId="564D9473" w14:textId="77777777" w:rsidR="002F469C" w:rsidRPr="00487B0B" w:rsidRDefault="002F469C" w:rsidP="002F469C">
      <w:pPr>
        <w:spacing w:after="0" w:line="360" w:lineRule="auto"/>
        <w:ind w:firstLine="567"/>
        <w:jc w:val="both"/>
        <w:rPr>
          <w:rFonts w:ascii="Myriad Pro" w:hAnsi="Myriad Pro"/>
          <w:sz w:val="26"/>
          <w:szCs w:val="26"/>
        </w:rPr>
      </w:pPr>
      <w:r>
        <w:rPr>
          <w:rFonts w:ascii="Myriad Pro" w:hAnsi="Myriad Pro"/>
          <w:sz w:val="26"/>
          <w:szCs w:val="26"/>
        </w:rPr>
        <w:t>Отклонение</w:t>
      </w:r>
      <w:r w:rsidRPr="00487B0B">
        <w:rPr>
          <w:rFonts w:ascii="Myriad Pro" w:hAnsi="Myriad Pro"/>
          <w:sz w:val="26"/>
          <w:szCs w:val="26"/>
        </w:rPr>
        <w:t xml:space="preserve"> </w:t>
      </w:r>
      <w:r>
        <w:rPr>
          <w:rFonts w:ascii="Myriad Pro" w:hAnsi="Myriad Pro"/>
          <w:sz w:val="26"/>
          <w:szCs w:val="26"/>
        </w:rPr>
        <w:t>по величине амортизации ОС и нематериальных активов</w:t>
      </w:r>
      <w:r w:rsidRPr="00487B0B">
        <w:rPr>
          <w:rFonts w:ascii="Myriad Pro" w:hAnsi="Myriad Pro"/>
          <w:sz w:val="26"/>
          <w:szCs w:val="26"/>
        </w:rPr>
        <w:t xml:space="preserve"> между расчетами Исполнителя и </w:t>
      </w:r>
      <w:r w:rsidR="00D84B6B" w:rsidRPr="00F02A7F">
        <w:rPr>
          <w:rFonts w:ascii="Myriad Pro" w:hAnsi="Myriad Pro"/>
          <w:sz w:val="26"/>
          <w:szCs w:val="26"/>
        </w:rPr>
        <w:t>Министерств</w:t>
      </w:r>
      <w:r w:rsidR="00D84B6B">
        <w:rPr>
          <w:rFonts w:ascii="Myriad Pro" w:hAnsi="Myriad Pro"/>
          <w:sz w:val="26"/>
          <w:szCs w:val="26"/>
        </w:rPr>
        <w:t>а</w:t>
      </w:r>
      <w:r w:rsidR="00D84B6B" w:rsidRPr="00F02A7F">
        <w:rPr>
          <w:rFonts w:ascii="Myriad Pro" w:hAnsi="Myriad Pro"/>
          <w:sz w:val="26"/>
          <w:szCs w:val="26"/>
        </w:rPr>
        <w:t xml:space="preserve"> энергетики, жилищно-коммунального хозяйства и тарифов Республики Коми</w:t>
      </w:r>
      <w:r w:rsidRPr="00487B0B">
        <w:rPr>
          <w:rFonts w:ascii="Myriad Pro" w:hAnsi="Myriad Pro"/>
          <w:sz w:val="26"/>
          <w:szCs w:val="26"/>
        </w:rPr>
        <w:t xml:space="preserve"> </w:t>
      </w:r>
      <w:r>
        <w:rPr>
          <w:rFonts w:ascii="Myriad Pro" w:hAnsi="Myriad Pro"/>
          <w:sz w:val="26"/>
          <w:szCs w:val="26"/>
        </w:rPr>
        <w:t xml:space="preserve">сформировались в результате </w:t>
      </w:r>
      <w:proofErr w:type="spellStart"/>
      <w:r w:rsidR="00D84B6B">
        <w:rPr>
          <w:rFonts w:ascii="Myriad Pro" w:hAnsi="Myriad Pro"/>
          <w:sz w:val="26"/>
          <w:szCs w:val="26"/>
        </w:rPr>
        <w:t>не</w:t>
      </w:r>
      <w:r>
        <w:rPr>
          <w:rFonts w:ascii="Myriad Pro" w:hAnsi="Myriad Pro"/>
          <w:sz w:val="26"/>
          <w:szCs w:val="26"/>
        </w:rPr>
        <w:t>учета</w:t>
      </w:r>
      <w:proofErr w:type="spellEnd"/>
      <w:r w:rsidR="00D84B6B">
        <w:rPr>
          <w:rFonts w:ascii="Myriad Pro" w:hAnsi="Myriad Pro"/>
          <w:sz w:val="26"/>
          <w:szCs w:val="26"/>
        </w:rPr>
        <w:t xml:space="preserve"> регулирующим органом </w:t>
      </w:r>
      <w:r>
        <w:rPr>
          <w:rFonts w:ascii="Myriad Pro" w:hAnsi="Myriad Pro"/>
          <w:sz w:val="26"/>
          <w:szCs w:val="26"/>
        </w:rPr>
        <w:t xml:space="preserve"> в составе амортизационных отчислений</w:t>
      </w:r>
      <w:r w:rsidRPr="00487B0B">
        <w:rPr>
          <w:rFonts w:ascii="Myriad Pro" w:hAnsi="Myriad Pro"/>
          <w:sz w:val="26"/>
          <w:szCs w:val="26"/>
        </w:rPr>
        <w:t xml:space="preserve"> </w:t>
      </w:r>
      <w:r>
        <w:rPr>
          <w:rFonts w:ascii="Myriad Pro" w:hAnsi="Myriad Pro"/>
          <w:sz w:val="26"/>
          <w:szCs w:val="26"/>
        </w:rPr>
        <w:t xml:space="preserve">амортизации </w:t>
      </w:r>
      <w:r w:rsidR="00D84B6B">
        <w:rPr>
          <w:rFonts w:ascii="Myriad Pro" w:hAnsi="Myriad Pro"/>
          <w:sz w:val="26"/>
          <w:szCs w:val="26"/>
        </w:rPr>
        <w:t xml:space="preserve">по выбывшим </w:t>
      </w:r>
      <w:r>
        <w:rPr>
          <w:rFonts w:ascii="Myriad Pro" w:hAnsi="Myriad Pro"/>
          <w:sz w:val="26"/>
          <w:szCs w:val="26"/>
        </w:rPr>
        <w:t>объект</w:t>
      </w:r>
      <w:r w:rsidR="00D84B6B">
        <w:rPr>
          <w:rFonts w:ascii="Myriad Pro" w:hAnsi="Myriad Pro"/>
          <w:sz w:val="26"/>
          <w:szCs w:val="26"/>
        </w:rPr>
        <w:t>ам</w:t>
      </w:r>
      <w:r>
        <w:rPr>
          <w:rFonts w:ascii="Myriad Pro" w:hAnsi="Myriad Pro"/>
          <w:sz w:val="26"/>
          <w:szCs w:val="26"/>
        </w:rPr>
        <w:t xml:space="preserve"> </w:t>
      </w:r>
      <w:r w:rsidR="00D84B6B">
        <w:rPr>
          <w:rFonts w:ascii="Myriad Pro" w:hAnsi="Myriad Pro"/>
          <w:sz w:val="26"/>
          <w:szCs w:val="26"/>
        </w:rPr>
        <w:t>основных средств.</w:t>
      </w:r>
    </w:p>
    <w:p w14:paraId="7944D1BF" w14:textId="77777777" w:rsidR="002F469C" w:rsidRDefault="002F469C" w:rsidP="002F469C">
      <w:pPr>
        <w:pStyle w:val="a3"/>
        <w:numPr>
          <w:ilvl w:val="0"/>
          <w:numId w:val="15"/>
        </w:numPr>
        <w:spacing w:after="0" w:line="360" w:lineRule="auto"/>
        <w:ind w:left="851" w:hanging="284"/>
        <w:rPr>
          <w:rFonts w:ascii="Myriad Pro" w:hAnsi="Myriad Pro"/>
          <w:i/>
          <w:sz w:val="26"/>
          <w:szCs w:val="26"/>
        </w:rPr>
      </w:pPr>
      <w:r>
        <w:rPr>
          <w:rFonts w:ascii="Myriad Pro" w:hAnsi="Myriad Pro"/>
          <w:i/>
          <w:sz w:val="26"/>
          <w:szCs w:val="26"/>
        </w:rPr>
        <w:t>Расходы на обслуживание кредитных ресурсов</w:t>
      </w:r>
    </w:p>
    <w:p w14:paraId="602F81A6" w14:textId="77777777" w:rsidR="002F469C" w:rsidRDefault="002F469C" w:rsidP="002F469C">
      <w:pPr>
        <w:pStyle w:val="a3"/>
        <w:spacing w:line="360" w:lineRule="auto"/>
        <w:ind w:left="0" w:firstLine="567"/>
        <w:jc w:val="both"/>
        <w:rPr>
          <w:rFonts w:ascii="Myriad Pro" w:hAnsi="Myriad Pro"/>
          <w:sz w:val="26"/>
          <w:szCs w:val="26"/>
        </w:rPr>
      </w:pPr>
      <w:r>
        <w:rPr>
          <w:rFonts w:ascii="Myriad Pro" w:hAnsi="Myriad Pro"/>
          <w:sz w:val="26"/>
          <w:szCs w:val="26"/>
        </w:rPr>
        <w:t>Расчет соответствующих расходов на период 2017-2019 гг. был произведен Исполнителем исходя из фактической просроченной дебиторской задолженности на соответствующую последнюю отчетную дату (31.12.2015, 31.12.2016, 31.12.2017), средневзвешенных процентных ставок по действующим кредитным договорам, заключенным ПАО «МРСК Северо-Запада» в 2015, 2016, 2017 годах, а также дополнительных средств (корректировок), которые не являются источником финансирования текущих расходов соответствующих периодов, а предназначены для покрытия расходов прошлых лет.</w:t>
      </w:r>
    </w:p>
    <w:p w14:paraId="198DA17D" w14:textId="77777777" w:rsidR="002F469C" w:rsidRDefault="002F469C" w:rsidP="002F469C">
      <w:pPr>
        <w:pStyle w:val="a3"/>
        <w:numPr>
          <w:ilvl w:val="0"/>
          <w:numId w:val="15"/>
        </w:numPr>
        <w:spacing w:after="0" w:line="360" w:lineRule="auto"/>
        <w:ind w:left="851" w:hanging="284"/>
        <w:rPr>
          <w:rFonts w:ascii="Myriad Pro" w:hAnsi="Myriad Pro"/>
          <w:i/>
          <w:sz w:val="26"/>
          <w:szCs w:val="26"/>
        </w:rPr>
      </w:pPr>
      <w:r>
        <w:rPr>
          <w:rFonts w:ascii="Myriad Pro" w:hAnsi="Myriad Pro"/>
          <w:i/>
          <w:sz w:val="26"/>
          <w:szCs w:val="26"/>
        </w:rPr>
        <w:lastRenderedPageBreak/>
        <w:t>Резервы по сомнительным долгам</w:t>
      </w:r>
    </w:p>
    <w:p w14:paraId="6978E644" w14:textId="77777777" w:rsidR="008A564E" w:rsidRDefault="008A564E" w:rsidP="008A564E">
      <w:pPr>
        <w:pStyle w:val="a3"/>
        <w:spacing w:after="0" w:line="360" w:lineRule="auto"/>
        <w:ind w:left="0" w:firstLine="567"/>
        <w:jc w:val="both"/>
        <w:rPr>
          <w:rFonts w:ascii="Myriad Pro" w:eastAsia="Calibri" w:hAnsi="Myriad Pro" w:cs="Calibri"/>
          <w:sz w:val="26"/>
          <w:szCs w:val="26"/>
        </w:rPr>
      </w:pPr>
      <w:r w:rsidRPr="008A564E">
        <w:rPr>
          <w:rFonts w:ascii="Myriad Pro" w:eastAsia="Calibri" w:hAnsi="Myriad Pro" w:cs="Times New Roman"/>
          <w:sz w:val="26"/>
          <w:szCs w:val="26"/>
        </w:rPr>
        <w:t>Исполнител</w:t>
      </w:r>
      <w:r>
        <w:rPr>
          <w:rFonts w:ascii="Myriad Pro" w:eastAsia="Calibri" w:hAnsi="Myriad Pro" w:cs="Times New Roman"/>
          <w:sz w:val="26"/>
          <w:szCs w:val="26"/>
        </w:rPr>
        <w:t>ем</w:t>
      </w:r>
      <w:r w:rsidRPr="008A564E">
        <w:rPr>
          <w:rFonts w:ascii="Myriad Pro" w:eastAsia="Calibri" w:hAnsi="Myriad Pro" w:cs="Times New Roman"/>
          <w:sz w:val="26"/>
          <w:szCs w:val="26"/>
        </w:rPr>
        <w:t xml:space="preserve"> </w:t>
      </w:r>
      <w:r>
        <w:rPr>
          <w:rFonts w:ascii="Myriad Pro" w:eastAsia="Calibri" w:hAnsi="Myriad Pro" w:cs="Times New Roman"/>
          <w:sz w:val="26"/>
          <w:szCs w:val="26"/>
        </w:rPr>
        <w:t xml:space="preserve">предусмотрены плановые расходы по созданию резерва по сомнительным долгам на 2018 год в соответствии с </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решени</w:t>
      </w:r>
      <w:r>
        <w:rPr>
          <w:rFonts w:ascii="Myriad Pro" w:eastAsia="Calibri" w:hAnsi="Myriad Pro" w:cs="Calibri"/>
          <w:sz w:val="26"/>
          <w:szCs w:val="26"/>
        </w:rPr>
        <w:t>ем</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ФАС</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России</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от</w:t>
      </w:r>
      <w:r w:rsidRPr="008A564E">
        <w:rPr>
          <w:rFonts w:ascii="Myriad Pro" w:eastAsia="Calibri" w:hAnsi="Myriad Pro" w:cs="Myanmar Text"/>
          <w:sz w:val="26"/>
          <w:szCs w:val="26"/>
        </w:rPr>
        <w:t xml:space="preserve"> 14.11.2017 </w:t>
      </w:r>
      <w:r w:rsidRPr="008A564E">
        <w:rPr>
          <w:rFonts w:ascii="Myriad Pro" w:eastAsia="Calibri" w:hAnsi="Myriad Pro" w:cs="Arial"/>
          <w:sz w:val="26"/>
          <w:szCs w:val="26"/>
        </w:rPr>
        <w:t>№СП</w:t>
      </w:r>
      <w:r w:rsidRPr="008A564E">
        <w:rPr>
          <w:rFonts w:ascii="Myriad Pro" w:eastAsia="Calibri" w:hAnsi="Myriad Pro" w:cs="Myanmar Text"/>
          <w:sz w:val="26"/>
          <w:szCs w:val="26"/>
        </w:rPr>
        <w:t>/78882/17</w:t>
      </w:r>
      <w:r>
        <w:rPr>
          <w:rFonts w:ascii="Myriad Pro" w:eastAsia="Calibri" w:hAnsi="Myriad Pro" w:cs="Myanmar Text"/>
          <w:sz w:val="26"/>
          <w:szCs w:val="26"/>
        </w:rPr>
        <w:t>.</w:t>
      </w:r>
      <w:r w:rsidRPr="008A564E">
        <w:rPr>
          <w:rFonts w:ascii="Myriad Pro" w:eastAsia="Calibri" w:hAnsi="Myriad Pro" w:cs="Myanmar Text"/>
          <w:sz w:val="26"/>
          <w:szCs w:val="26"/>
        </w:rPr>
        <w:t xml:space="preserve"> </w:t>
      </w:r>
      <w:r>
        <w:rPr>
          <w:rFonts w:ascii="Myriad Pro" w:eastAsia="Calibri" w:hAnsi="Myriad Pro" w:cs="Myanmar Text"/>
          <w:sz w:val="26"/>
          <w:szCs w:val="26"/>
        </w:rPr>
        <w:t xml:space="preserve">Так по решению ФАС России </w:t>
      </w:r>
      <w:r w:rsidRPr="008A564E">
        <w:rPr>
          <w:rFonts w:ascii="Myriad Pro" w:eastAsia="Calibri" w:hAnsi="Myriad Pro" w:cs="Calibri"/>
          <w:sz w:val="26"/>
          <w:szCs w:val="26"/>
        </w:rPr>
        <w:t>регулирующему</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органу</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предписано</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при</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установлении</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тарифов</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на</w:t>
      </w:r>
      <w:r w:rsidRPr="008A564E">
        <w:rPr>
          <w:rFonts w:ascii="Myriad Pro" w:eastAsia="Calibri" w:hAnsi="Myriad Pro" w:cs="Myanmar Text"/>
          <w:sz w:val="26"/>
          <w:szCs w:val="26"/>
        </w:rPr>
        <w:t xml:space="preserve"> 2018 </w:t>
      </w:r>
      <w:r w:rsidRPr="008A564E">
        <w:rPr>
          <w:rFonts w:ascii="Myriad Pro" w:eastAsia="Calibri" w:hAnsi="Myriad Pro" w:cs="Calibri"/>
          <w:sz w:val="26"/>
          <w:szCs w:val="26"/>
        </w:rPr>
        <w:t>год</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дополнительно</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учесть</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в</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НВВ</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Филиала</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расходы</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на</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создание</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резерва</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по</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сомнительным</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долгам</w:t>
      </w:r>
      <w:r w:rsidRPr="008A564E">
        <w:rPr>
          <w:rFonts w:ascii="Myriad Pro" w:eastAsia="Calibri" w:hAnsi="Myriad Pro" w:cs="Myanmar Text"/>
          <w:sz w:val="26"/>
          <w:szCs w:val="26"/>
        </w:rPr>
        <w:t xml:space="preserve"> </w:t>
      </w:r>
      <w:r w:rsidRPr="008A564E">
        <w:rPr>
          <w:rFonts w:ascii="Myriad Pro" w:eastAsia="Calibri" w:hAnsi="Myriad Pro" w:cs="Calibri"/>
          <w:sz w:val="26"/>
          <w:szCs w:val="26"/>
        </w:rPr>
        <w:t xml:space="preserve"> в том числе по контрагенту  ООО «</w:t>
      </w:r>
      <w:proofErr w:type="spellStart"/>
      <w:r w:rsidRPr="008A564E">
        <w:rPr>
          <w:rFonts w:ascii="Myriad Pro" w:eastAsia="Calibri" w:hAnsi="Myriad Pro" w:cs="Calibri"/>
          <w:sz w:val="26"/>
          <w:szCs w:val="26"/>
        </w:rPr>
        <w:t>Тепловодоканал</w:t>
      </w:r>
      <w:proofErr w:type="spellEnd"/>
      <w:r w:rsidRPr="008A564E">
        <w:rPr>
          <w:rFonts w:ascii="Myriad Pro" w:eastAsia="Calibri" w:hAnsi="Myriad Pro" w:cs="Calibri"/>
          <w:sz w:val="26"/>
          <w:szCs w:val="26"/>
        </w:rPr>
        <w:t>» в размере 21 048,99 тыс. руб. и ЗАО «Евразийская энергетическая компания» в размере 4 980,0 тыс. руб.</w:t>
      </w:r>
    </w:p>
    <w:p w14:paraId="5E269ED6" w14:textId="77777777" w:rsidR="008A564E" w:rsidRDefault="008A564E" w:rsidP="008A564E">
      <w:pPr>
        <w:pStyle w:val="a3"/>
        <w:spacing w:after="0" w:line="360" w:lineRule="auto"/>
        <w:ind w:left="0" w:firstLine="567"/>
        <w:jc w:val="both"/>
        <w:rPr>
          <w:rFonts w:ascii="Myriad Pro" w:eastAsia="Calibri" w:hAnsi="Myriad Pro" w:cs="Calibri"/>
          <w:sz w:val="26"/>
          <w:szCs w:val="26"/>
        </w:rPr>
      </w:pPr>
      <w:r>
        <w:rPr>
          <w:rFonts w:ascii="Myriad Pro" w:eastAsia="Calibri" w:hAnsi="Myriad Pro" w:cs="Calibri"/>
          <w:sz w:val="26"/>
          <w:szCs w:val="26"/>
        </w:rPr>
        <w:t>На 2017 и 2019 плановые расходы на создание резерва по сомнительным долгам как Исполнителем, так и регулирующим органом в составе НВВ не предусмотрены.</w:t>
      </w:r>
    </w:p>
    <w:p w14:paraId="0AA8534F" w14:textId="77777777" w:rsidR="002F469C" w:rsidRPr="00825B93" w:rsidRDefault="002F469C" w:rsidP="002F469C">
      <w:pPr>
        <w:pStyle w:val="a3"/>
        <w:numPr>
          <w:ilvl w:val="0"/>
          <w:numId w:val="15"/>
        </w:numPr>
        <w:spacing w:after="0" w:line="360" w:lineRule="auto"/>
        <w:ind w:left="851" w:hanging="284"/>
        <w:rPr>
          <w:rFonts w:ascii="Myriad Pro" w:hAnsi="Myriad Pro"/>
          <w:i/>
          <w:sz w:val="26"/>
          <w:szCs w:val="26"/>
        </w:rPr>
      </w:pPr>
      <w:r w:rsidRPr="00825B93">
        <w:rPr>
          <w:rFonts w:ascii="Myriad Pro" w:hAnsi="Myriad Pro"/>
          <w:i/>
          <w:sz w:val="26"/>
          <w:szCs w:val="26"/>
        </w:rPr>
        <w:t>Выпадающие доходы по п.87 Основ ценообразования</w:t>
      </w:r>
    </w:p>
    <w:p w14:paraId="7690AFD3" w14:textId="77777777" w:rsidR="002F469C" w:rsidRPr="00C84DC3" w:rsidRDefault="002F469C" w:rsidP="002F469C">
      <w:pPr>
        <w:spacing w:after="0" w:line="360" w:lineRule="auto"/>
        <w:ind w:firstLine="567"/>
        <w:jc w:val="both"/>
        <w:rPr>
          <w:rFonts w:ascii="Myriad Pro" w:hAnsi="Myriad Pro"/>
          <w:sz w:val="26"/>
          <w:szCs w:val="26"/>
        </w:rPr>
      </w:pPr>
      <w:r w:rsidRPr="00C84DC3">
        <w:rPr>
          <w:rFonts w:ascii="Myriad Pro" w:hAnsi="Myriad Pro"/>
          <w:sz w:val="26"/>
          <w:szCs w:val="26"/>
        </w:rPr>
        <w:t>Отклонения между</w:t>
      </w:r>
      <w:r>
        <w:rPr>
          <w:rFonts w:ascii="Myriad Pro" w:hAnsi="Myriad Pro"/>
          <w:sz w:val="26"/>
          <w:szCs w:val="26"/>
        </w:rPr>
        <w:t xml:space="preserve"> расчетами Исполнителя и </w:t>
      </w:r>
      <w:r w:rsidR="008A564E" w:rsidRPr="00F02A7F">
        <w:rPr>
          <w:rFonts w:ascii="Myriad Pro" w:hAnsi="Myriad Pro"/>
          <w:sz w:val="26"/>
          <w:szCs w:val="26"/>
        </w:rPr>
        <w:t>Министерств</w:t>
      </w:r>
      <w:r w:rsidR="008A564E">
        <w:rPr>
          <w:rFonts w:ascii="Myriad Pro" w:hAnsi="Myriad Pro"/>
          <w:sz w:val="26"/>
          <w:szCs w:val="26"/>
        </w:rPr>
        <w:t>а</w:t>
      </w:r>
      <w:r w:rsidR="008A564E" w:rsidRPr="00F02A7F">
        <w:rPr>
          <w:rFonts w:ascii="Myriad Pro" w:hAnsi="Myriad Pro"/>
          <w:sz w:val="26"/>
          <w:szCs w:val="26"/>
        </w:rPr>
        <w:t xml:space="preserve"> энергетики, жилищно-коммунального хозяйства и тарифов Республики Коми</w:t>
      </w:r>
      <w:r>
        <w:rPr>
          <w:rFonts w:ascii="Myriad Pro" w:hAnsi="Myriad Pro"/>
          <w:sz w:val="26"/>
          <w:szCs w:val="26"/>
        </w:rPr>
        <w:t xml:space="preserve"> обусловлены отличными </w:t>
      </w:r>
      <w:r w:rsidRPr="00091615">
        <w:rPr>
          <w:rFonts w:ascii="Myriad Pro" w:eastAsia="Calibri" w:hAnsi="Myriad Pro" w:cs="Times New Roman"/>
          <w:bCs/>
          <w:sz w:val="26"/>
          <w:szCs w:val="26"/>
        </w:rPr>
        <w:t>плановы</w:t>
      </w:r>
      <w:r>
        <w:rPr>
          <w:rFonts w:ascii="Myriad Pro" w:eastAsia="Calibri" w:hAnsi="Myriad Pro"/>
          <w:bCs/>
          <w:sz w:val="26"/>
          <w:szCs w:val="26"/>
        </w:rPr>
        <w:t>ми показателями по объему</w:t>
      </w:r>
      <w:r w:rsidRPr="00091615">
        <w:rPr>
          <w:rFonts w:ascii="Myriad Pro" w:eastAsia="Calibri" w:hAnsi="Myriad Pro" w:cs="Times New Roman"/>
          <w:bCs/>
          <w:sz w:val="26"/>
          <w:szCs w:val="26"/>
        </w:rPr>
        <w:t xml:space="preserve"> максимальной мощности и длины линий</w:t>
      </w:r>
      <w:r>
        <w:rPr>
          <w:rFonts w:ascii="Myriad Pro" w:eastAsia="Calibri" w:hAnsi="Myriad Pro"/>
          <w:bCs/>
          <w:sz w:val="26"/>
          <w:szCs w:val="26"/>
        </w:rPr>
        <w:t xml:space="preserve">, принимаемых в расчет на плановый период регулирования. В Экспертных заключениях </w:t>
      </w:r>
      <w:r w:rsidR="008A564E" w:rsidRPr="00F02A7F">
        <w:rPr>
          <w:rFonts w:ascii="Myriad Pro" w:hAnsi="Myriad Pro"/>
          <w:sz w:val="26"/>
          <w:szCs w:val="26"/>
        </w:rPr>
        <w:t>Министерств</w:t>
      </w:r>
      <w:r w:rsidR="008A564E">
        <w:rPr>
          <w:rFonts w:ascii="Myriad Pro" w:hAnsi="Myriad Pro"/>
          <w:sz w:val="26"/>
          <w:szCs w:val="26"/>
        </w:rPr>
        <w:t>а</w:t>
      </w:r>
      <w:r w:rsidR="008A564E" w:rsidRPr="00F02A7F">
        <w:rPr>
          <w:rFonts w:ascii="Myriad Pro" w:hAnsi="Myriad Pro"/>
          <w:sz w:val="26"/>
          <w:szCs w:val="26"/>
        </w:rPr>
        <w:t xml:space="preserve"> энергетики, жилищно-коммунального хозяйства и тарифов Республики Коми</w:t>
      </w:r>
      <w:r>
        <w:rPr>
          <w:rFonts w:ascii="Myriad Pro" w:eastAsia="Calibri" w:hAnsi="Myriad Pro"/>
          <w:bCs/>
          <w:sz w:val="26"/>
          <w:szCs w:val="26"/>
        </w:rPr>
        <w:t xml:space="preserve"> не приводятся обоснования принятых в расчет натуральных показателей.</w:t>
      </w:r>
    </w:p>
    <w:p w14:paraId="27B61F59" w14:textId="77777777" w:rsidR="008A564E" w:rsidRDefault="008A564E" w:rsidP="008A564E">
      <w:pPr>
        <w:spacing w:after="0" w:line="360" w:lineRule="auto"/>
        <w:jc w:val="both"/>
        <w:rPr>
          <w:rFonts w:ascii="Myriad Pro" w:hAnsi="Myriad Pro"/>
          <w:b/>
          <w:sz w:val="26"/>
          <w:szCs w:val="26"/>
        </w:rPr>
      </w:pPr>
      <w:r w:rsidRPr="00825B93">
        <w:rPr>
          <w:rFonts w:ascii="Myriad Pro" w:hAnsi="Myriad Pro"/>
          <w:b/>
          <w:sz w:val="26"/>
          <w:szCs w:val="26"/>
        </w:rPr>
        <w:t>Расходы, связанные с компенсацией незапланированных расходов или полученного избытка</w:t>
      </w:r>
    </w:p>
    <w:p w14:paraId="10DD702D" w14:textId="77777777" w:rsidR="008A564E" w:rsidRPr="00CC15AE" w:rsidRDefault="008A564E" w:rsidP="008A564E">
      <w:pPr>
        <w:pStyle w:val="a3"/>
        <w:numPr>
          <w:ilvl w:val="0"/>
          <w:numId w:val="16"/>
        </w:numPr>
        <w:spacing w:after="0" w:line="360" w:lineRule="auto"/>
        <w:ind w:left="0" w:firstLine="567"/>
        <w:jc w:val="both"/>
        <w:rPr>
          <w:rFonts w:ascii="Myriad Pro" w:hAnsi="Myriad Pro"/>
          <w:b/>
          <w:sz w:val="26"/>
          <w:szCs w:val="26"/>
        </w:rPr>
      </w:pPr>
      <w:r w:rsidRPr="00CC15AE">
        <w:rPr>
          <w:rFonts w:ascii="Myriad Pro" w:hAnsi="Myriad Pro"/>
          <w:sz w:val="26"/>
          <w:szCs w:val="26"/>
        </w:rPr>
        <w:t xml:space="preserve">Отклонения по корректировке подконтрольных расходов в связи с изменением планируемых параметров расчета тарифов между расчетами Исполнителя и </w:t>
      </w:r>
      <w:r w:rsidR="00315036" w:rsidRPr="00F02A7F">
        <w:rPr>
          <w:rFonts w:ascii="Myriad Pro" w:hAnsi="Myriad Pro"/>
          <w:sz w:val="26"/>
          <w:szCs w:val="26"/>
        </w:rPr>
        <w:t>Министерств</w:t>
      </w:r>
      <w:r w:rsidR="00315036">
        <w:rPr>
          <w:rFonts w:ascii="Myriad Pro" w:hAnsi="Myriad Pro"/>
          <w:sz w:val="26"/>
          <w:szCs w:val="26"/>
        </w:rPr>
        <w:t>а</w:t>
      </w:r>
      <w:r w:rsidR="00315036" w:rsidRPr="00F02A7F">
        <w:rPr>
          <w:rFonts w:ascii="Myriad Pro" w:hAnsi="Myriad Pro"/>
          <w:sz w:val="26"/>
          <w:szCs w:val="26"/>
        </w:rPr>
        <w:t xml:space="preserve"> энергетики, жилищно-коммунального хозяйства и тарифов Республики Коми</w:t>
      </w:r>
      <w:r w:rsidRPr="00CC15AE">
        <w:rPr>
          <w:rFonts w:ascii="Myriad Pro" w:hAnsi="Myriad Pro"/>
          <w:sz w:val="26"/>
          <w:szCs w:val="26"/>
        </w:rPr>
        <w:t>:</w:t>
      </w:r>
    </w:p>
    <w:p w14:paraId="1A2535D5" w14:textId="77777777" w:rsidR="008A564E" w:rsidRPr="00327E30" w:rsidRDefault="008A564E" w:rsidP="008A564E">
      <w:pPr>
        <w:pStyle w:val="a3"/>
        <w:numPr>
          <w:ilvl w:val="0"/>
          <w:numId w:val="17"/>
        </w:numPr>
        <w:spacing w:after="0" w:line="360" w:lineRule="auto"/>
        <w:ind w:left="851" w:hanging="284"/>
        <w:jc w:val="both"/>
        <w:rPr>
          <w:rFonts w:ascii="Myriad Pro" w:hAnsi="Myriad Pro"/>
          <w:sz w:val="26"/>
          <w:szCs w:val="26"/>
        </w:rPr>
      </w:pPr>
      <w:r>
        <w:rPr>
          <w:rFonts w:ascii="Myriad Pro" w:hAnsi="Myriad Pro"/>
          <w:sz w:val="26"/>
          <w:szCs w:val="26"/>
        </w:rPr>
        <w:t xml:space="preserve">за </w:t>
      </w:r>
      <w:r w:rsidRPr="00327E30">
        <w:rPr>
          <w:rFonts w:ascii="Myriad Pro" w:hAnsi="Myriad Pro"/>
          <w:sz w:val="26"/>
          <w:szCs w:val="26"/>
        </w:rPr>
        <w:t xml:space="preserve">2016 год - </w:t>
      </w:r>
      <w:r w:rsidR="00315036" w:rsidRPr="00327E30">
        <w:rPr>
          <w:rFonts w:ascii="Myriad Pro" w:hAnsi="Myriad Pro"/>
          <w:sz w:val="26"/>
          <w:szCs w:val="26"/>
        </w:rPr>
        <w:t>отсутствуют</w:t>
      </w:r>
      <w:r w:rsidRPr="00327E30">
        <w:rPr>
          <w:rFonts w:ascii="Myriad Pro" w:hAnsi="Myriad Pro"/>
          <w:sz w:val="26"/>
          <w:szCs w:val="26"/>
        </w:rPr>
        <w:t>;</w:t>
      </w:r>
    </w:p>
    <w:p w14:paraId="208EEACC" w14:textId="77777777" w:rsidR="008A564E" w:rsidRDefault="008A564E" w:rsidP="008A564E">
      <w:pPr>
        <w:pStyle w:val="a3"/>
        <w:numPr>
          <w:ilvl w:val="0"/>
          <w:numId w:val="17"/>
        </w:numPr>
        <w:spacing w:after="0" w:line="360" w:lineRule="auto"/>
        <w:ind w:left="851" w:hanging="284"/>
        <w:jc w:val="both"/>
        <w:rPr>
          <w:rFonts w:ascii="Myriad Pro" w:hAnsi="Myriad Pro"/>
          <w:sz w:val="26"/>
          <w:szCs w:val="26"/>
        </w:rPr>
      </w:pPr>
      <w:r w:rsidRPr="00327E30">
        <w:rPr>
          <w:rFonts w:ascii="Myriad Pro" w:hAnsi="Myriad Pro"/>
          <w:sz w:val="26"/>
          <w:szCs w:val="26"/>
        </w:rPr>
        <w:t xml:space="preserve">за 2017 год -  </w:t>
      </w:r>
      <w:r w:rsidR="00315036" w:rsidRPr="00327E30">
        <w:rPr>
          <w:rFonts w:ascii="Myriad Pro" w:hAnsi="Myriad Pro"/>
          <w:sz w:val="26"/>
          <w:szCs w:val="26"/>
        </w:rPr>
        <w:t>обусловлены отличием принятых в расчет условных единиц</w:t>
      </w:r>
      <w:r w:rsidR="00315036">
        <w:rPr>
          <w:rFonts w:ascii="Myriad Pro" w:hAnsi="Myriad Pro"/>
          <w:sz w:val="26"/>
          <w:szCs w:val="26"/>
        </w:rPr>
        <w:t>;</w:t>
      </w:r>
    </w:p>
    <w:p w14:paraId="25D2535A" w14:textId="77777777" w:rsidR="00315036" w:rsidRPr="00327E30" w:rsidRDefault="00315036" w:rsidP="00315036">
      <w:pPr>
        <w:pStyle w:val="a3"/>
        <w:numPr>
          <w:ilvl w:val="0"/>
          <w:numId w:val="17"/>
        </w:numPr>
        <w:spacing w:after="0" w:line="360" w:lineRule="auto"/>
        <w:jc w:val="both"/>
        <w:rPr>
          <w:rFonts w:ascii="Myriad Pro" w:hAnsi="Myriad Pro"/>
          <w:sz w:val="26"/>
          <w:szCs w:val="26"/>
        </w:rPr>
      </w:pPr>
      <w:r>
        <w:rPr>
          <w:rFonts w:ascii="Myriad Pro" w:hAnsi="Myriad Pro"/>
          <w:sz w:val="26"/>
          <w:szCs w:val="26"/>
        </w:rPr>
        <w:t>за 2015 год регулирующим органом при расчете применено некорректное значение ИПЦ, а также вразрез формуле применен показатель в</w:t>
      </w:r>
      <w:r w:rsidRPr="00315036">
        <w:rPr>
          <w:rFonts w:ascii="Myriad Pro" w:hAnsi="Myriad Pro"/>
          <w:sz w:val="26"/>
          <w:szCs w:val="26"/>
        </w:rPr>
        <w:t>еличин</w:t>
      </w:r>
      <w:r>
        <w:rPr>
          <w:rFonts w:ascii="Myriad Pro" w:hAnsi="Myriad Pro"/>
          <w:sz w:val="26"/>
          <w:szCs w:val="26"/>
        </w:rPr>
        <w:t>ы</w:t>
      </w:r>
      <w:r w:rsidRPr="00315036">
        <w:rPr>
          <w:rFonts w:ascii="Myriad Pro" w:hAnsi="Myriad Pro"/>
          <w:sz w:val="26"/>
          <w:szCs w:val="26"/>
        </w:rPr>
        <w:t xml:space="preserve"> операционных расходов</w:t>
      </w:r>
      <w:r>
        <w:rPr>
          <w:rFonts w:ascii="Myriad Pro" w:hAnsi="Myriad Pro"/>
          <w:sz w:val="26"/>
          <w:szCs w:val="26"/>
        </w:rPr>
        <w:t xml:space="preserve"> равный утвержденному значению на 2016 год.</w:t>
      </w:r>
    </w:p>
    <w:p w14:paraId="10D462DD" w14:textId="77777777" w:rsidR="008A564E" w:rsidRPr="00315036" w:rsidRDefault="008A564E" w:rsidP="008A564E">
      <w:pPr>
        <w:pStyle w:val="a3"/>
        <w:numPr>
          <w:ilvl w:val="0"/>
          <w:numId w:val="16"/>
        </w:numPr>
        <w:spacing w:after="0" w:line="360" w:lineRule="auto"/>
        <w:ind w:left="0" w:firstLine="567"/>
        <w:jc w:val="both"/>
        <w:rPr>
          <w:rFonts w:ascii="Myriad Pro" w:hAnsi="Myriad Pro"/>
          <w:b/>
          <w:sz w:val="26"/>
          <w:szCs w:val="26"/>
        </w:rPr>
      </w:pPr>
      <w:r w:rsidRPr="00CC15AE">
        <w:rPr>
          <w:rFonts w:ascii="Myriad Pro" w:hAnsi="Myriad Pro"/>
          <w:sz w:val="26"/>
          <w:szCs w:val="26"/>
        </w:rPr>
        <w:lastRenderedPageBreak/>
        <w:t xml:space="preserve">Отклонения по корректировке </w:t>
      </w:r>
      <w:r>
        <w:rPr>
          <w:rFonts w:ascii="Myriad Pro" w:hAnsi="Myriad Pro"/>
          <w:sz w:val="26"/>
          <w:szCs w:val="26"/>
        </w:rPr>
        <w:t>не</w:t>
      </w:r>
      <w:r w:rsidRPr="00CC15AE">
        <w:rPr>
          <w:rFonts w:ascii="Myriad Pro" w:hAnsi="Myriad Pro"/>
          <w:sz w:val="26"/>
          <w:szCs w:val="26"/>
        </w:rPr>
        <w:t xml:space="preserve">подконтрольных расходов в связи с изменением планируемых параметров расчета тарифов между расчетами Исполнителя и </w:t>
      </w:r>
      <w:r w:rsidR="00315036" w:rsidRPr="00F02A7F">
        <w:rPr>
          <w:rFonts w:ascii="Myriad Pro" w:hAnsi="Myriad Pro"/>
          <w:sz w:val="26"/>
          <w:szCs w:val="26"/>
        </w:rPr>
        <w:t>Министерств</w:t>
      </w:r>
      <w:r w:rsidR="00315036">
        <w:rPr>
          <w:rFonts w:ascii="Myriad Pro" w:hAnsi="Myriad Pro"/>
          <w:sz w:val="26"/>
          <w:szCs w:val="26"/>
        </w:rPr>
        <w:t>а</w:t>
      </w:r>
      <w:r w:rsidR="00315036" w:rsidRPr="00F02A7F">
        <w:rPr>
          <w:rFonts w:ascii="Myriad Pro" w:hAnsi="Myriad Pro"/>
          <w:sz w:val="26"/>
          <w:szCs w:val="26"/>
        </w:rPr>
        <w:t xml:space="preserve"> энергетики, жилищно-коммунального хозяйства и тарифов Республики Коми</w:t>
      </w:r>
      <w:r w:rsidR="00CC66FE">
        <w:rPr>
          <w:rFonts w:ascii="Myriad Pro" w:hAnsi="Myriad Pro"/>
          <w:sz w:val="26"/>
          <w:szCs w:val="26"/>
        </w:rPr>
        <w:t xml:space="preserve"> обусловлено следующим</w:t>
      </w:r>
      <w:r w:rsidRPr="00CC15AE">
        <w:rPr>
          <w:rFonts w:ascii="Myriad Pro" w:hAnsi="Myriad Pro"/>
          <w:sz w:val="26"/>
          <w:szCs w:val="26"/>
        </w:rPr>
        <w:t>:</w:t>
      </w:r>
    </w:p>
    <w:p w14:paraId="3EE1707B" w14:textId="77777777" w:rsidR="008A564E" w:rsidRDefault="008A564E" w:rsidP="008A564E">
      <w:pPr>
        <w:pStyle w:val="a3"/>
        <w:numPr>
          <w:ilvl w:val="0"/>
          <w:numId w:val="18"/>
        </w:numPr>
        <w:spacing w:after="0" w:line="360" w:lineRule="auto"/>
        <w:ind w:left="851" w:hanging="284"/>
        <w:jc w:val="both"/>
        <w:rPr>
          <w:rFonts w:ascii="Myriad Pro" w:hAnsi="Myriad Pro"/>
          <w:sz w:val="26"/>
          <w:szCs w:val="26"/>
        </w:rPr>
      </w:pPr>
      <w:r>
        <w:rPr>
          <w:rFonts w:ascii="Myriad Pro" w:hAnsi="Myriad Pro"/>
          <w:sz w:val="26"/>
          <w:szCs w:val="26"/>
        </w:rPr>
        <w:t xml:space="preserve">за </w:t>
      </w:r>
      <w:r w:rsidRPr="00B20D10">
        <w:rPr>
          <w:rFonts w:ascii="Myriad Pro" w:hAnsi="Myriad Pro"/>
          <w:sz w:val="26"/>
          <w:szCs w:val="26"/>
        </w:rPr>
        <w:t xml:space="preserve">2016 год - </w:t>
      </w:r>
      <w:r w:rsidR="00CC66FE">
        <w:rPr>
          <w:rFonts w:ascii="Myriad Pro" w:hAnsi="Myriad Pro"/>
          <w:sz w:val="26"/>
          <w:szCs w:val="26"/>
        </w:rPr>
        <w:t xml:space="preserve">регулирующим органом </w:t>
      </w:r>
      <w:r>
        <w:rPr>
          <w:rFonts w:ascii="Myriad Pro" w:hAnsi="Myriad Pro"/>
          <w:sz w:val="26"/>
          <w:szCs w:val="26"/>
        </w:rPr>
        <w:t xml:space="preserve"> в состав фактических за 2016 год неподконтрольных расходов со стороны </w:t>
      </w:r>
      <w:r w:rsidR="00CC66FE" w:rsidRPr="00F02A7F">
        <w:rPr>
          <w:rFonts w:ascii="Myriad Pro" w:hAnsi="Myriad Pro"/>
          <w:sz w:val="26"/>
          <w:szCs w:val="26"/>
        </w:rPr>
        <w:t>Министерств</w:t>
      </w:r>
      <w:r w:rsidR="00CC66FE">
        <w:rPr>
          <w:rFonts w:ascii="Myriad Pro" w:hAnsi="Myriad Pro"/>
          <w:sz w:val="26"/>
          <w:szCs w:val="26"/>
        </w:rPr>
        <w:t>а</w:t>
      </w:r>
      <w:r w:rsidR="00CC66FE" w:rsidRPr="00F02A7F">
        <w:rPr>
          <w:rFonts w:ascii="Myriad Pro" w:hAnsi="Myriad Pro"/>
          <w:sz w:val="26"/>
          <w:szCs w:val="26"/>
        </w:rPr>
        <w:t xml:space="preserve"> энергетики, жилищно-коммунального хозяйства и тарифов Республики Коми</w:t>
      </w:r>
      <w:r w:rsidR="00CC66FE">
        <w:rPr>
          <w:rFonts w:ascii="Myriad Pro" w:hAnsi="Myriad Pro"/>
          <w:sz w:val="26"/>
          <w:szCs w:val="26"/>
        </w:rPr>
        <w:t xml:space="preserve"> излишне приняты расходы на энергосбережение и выпадающие по </w:t>
      </w:r>
      <w:proofErr w:type="spellStart"/>
      <w:r w:rsidR="00CC66FE">
        <w:rPr>
          <w:rFonts w:ascii="Myriad Pro" w:hAnsi="Myriad Pro"/>
          <w:sz w:val="26"/>
          <w:szCs w:val="26"/>
        </w:rPr>
        <w:t>тех.присоединению</w:t>
      </w:r>
      <w:proofErr w:type="spellEnd"/>
      <w:r w:rsidRPr="00B20D10">
        <w:rPr>
          <w:rFonts w:ascii="Myriad Pro" w:hAnsi="Myriad Pro"/>
          <w:sz w:val="26"/>
          <w:szCs w:val="26"/>
        </w:rPr>
        <w:t>;</w:t>
      </w:r>
    </w:p>
    <w:p w14:paraId="69A5015D" w14:textId="77777777" w:rsidR="008A564E" w:rsidRDefault="008A564E" w:rsidP="008A564E">
      <w:pPr>
        <w:pStyle w:val="a3"/>
        <w:numPr>
          <w:ilvl w:val="0"/>
          <w:numId w:val="18"/>
        </w:numPr>
        <w:spacing w:after="0" w:line="360" w:lineRule="auto"/>
        <w:ind w:left="851" w:hanging="284"/>
        <w:jc w:val="both"/>
        <w:rPr>
          <w:rFonts w:ascii="Myriad Pro" w:hAnsi="Myriad Pro"/>
          <w:sz w:val="26"/>
          <w:szCs w:val="26"/>
        </w:rPr>
      </w:pPr>
      <w:r>
        <w:rPr>
          <w:rFonts w:ascii="Myriad Pro" w:hAnsi="Myriad Pro"/>
          <w:sz w:val="26"/>
          <w:szCs w:val="26"/>
        </w:rPr>
        <w:t xml:space="preserve">за 2017 год - </w:t>
      </w:r>
      <w:r w:rsidRPr="00B20D10">
        <w:rPr>
          <w:rFonts w:ascii="Myriad Pro" w:hAnsi="Myriad Pro"/>
          <w:sz w:val="26"/>
          <w:szCs w:val="26"/>
        </w:rPr>
        <w:t xml:space="preserve">обусловлены </w:t>
      </w:r>
      <w:r>
        <w:rPr>
          <w:rFonts w:ascii="Myriad Pro" w:hAnsi="Myriad Pro"/>
          <w:sz w:val="26"/>
          <w:szCs w:val="26"/>
        </w:rPr>
        <w:t xml:space="preserve">разным уровнем выпадающих расходов от льготного технологического присоединения, учтенных в составе фактических неподконтрольных расходов 2017 года Исполнителем и </w:t>
      </w:r>
      <w:r w:rsidR="00CC66FE" w:rsidRPr="00F02A7F">
        <w:rPr>
          <w:rFonts w:ascii="Myriad Pro" w:hAnsi="Myriad Pro"/>
          <w:sz w:val="26"/>
          <w:szCs w:val="26"/>
        </w:rPr>
        <w:t>Министерств</w:t>
      </w:r>
      <w:r w:rsidR="00CC66FE">
        <w:rPr>
          <w:rFonts w:ascii="Myriad Pro" w:hAnsi="Myriad Pro"/>
          <w:sz w:val="26"/>
          <w:szCs w:val="26"/>
        </w:rPr>
        <w:t>а</w:t>
      </w:r>
      <w:r w:rsidR="00CC66FE" w:rsidRPr="00F02A7F">
        <w:rPr>
          <w:rFonts w:ascii="Myriad Pro" w:hAnsi="Myriad Pro"/>
          <w:sz w:val="26"/>
          <w:szCs w:val="26"/>
        </w:rPr>
        <w:t xml:space="preserve"> энергетики, жилищно-коммунального хозяйства и тарифов Республики Коми</w:t>
      </w:r>
      <w:r w:rsidRPr="00B20D10">
        <w:rPr>
          <w:rFonts w:ascii="Myriad Pro" w:hAnsi="Myriad Pro"/>
          <w:sz w:val="26"/>
          <w:szCs w:val="26"/>
        </w:rPr>
        <w:t>;</w:t>
      </w:r>
    </w:p>
    <w:p w14:paraId="7A322F16" w14:textId="77777777" w:rsidR="00315036" w:rsidRDefault="00315036" w:rsidP="008A564E">
      <w:pPr>
        <w:pStyle w:val="a3"/>
        <w:numPr>
          <w:ilvl w:val="0"/>
          <w:numId w:val="18"/>
        </w:numPr>
        <w:spacing w:after="0" w:line="360" w:lineRule="auto"/>
        <w:ind w:left="851" w:hanging="284"/>
        <w:jc w:val="both"/>
        <w:rPr>
          <w:rFonts w:ascii="Myriad Pro" w:hAnsi="Myriad Pro"/>
          <w:sz w:val="26"/>
          <w:szCs w:val="26"/>
        </w:rPr>
      </w:pPr>
      <w:r>
        <w:rPr>
          <w:rFonts w:ascii="Myriad Pro" w:hAnsi="Myriad Pro"/>
          <w:sz w:val="26"/>
          <w:szCs w:val="26"/>
        </w:rPr>
        <w:t xml:space="preserve">за 2015 год </w:t>
      </w:r>
      <w:r w:rsidR="00CC66FE">
        <w:rPr>
          <w:rFonts w:ascii="Myriad Pro" w:hAnsi="Myriad Pro"/>
          <w:sz w:val="26"/>
          <w:szCs w:val="26"/>
        </w:rPr>
        <w:t xml:space="preserve">регулирующим органом </w:t>
      </w:r>
      <w:r>
        <w:rPr>
          <w:rFonts w:ascii="Myriad Pro" w:hAnsi="Myriad Pro"/>
          <w:sz w:val="26"/>
          <w:szCs w:val="26"/>
        </w:rPr>
        <w:t xml:space="preserve">излишне учтен </w:t>
      </w:r>
      <w:r w:rsidR="00CC66FE">
        <w:rPr>
          <w:rFonts w:ascii="Myriad Pro" w:hAnsi="Myriad Pro"/>
          <w:sz w:val="26"/>
          <w:szCs w:val="26"/>
        </w:rPr>
        <w:t xml:space="preserve">в составе фактических расходов за 2015 </w:t>
      </w:r>
      <w:r>
        <w:rPr>
          <w:rFonts w:ascii="Myriad Pro" w:hAnsi="Myriad Pro"/>
          <w:sz w:val="26"/>
          <w:szCs w:val="26"/>
        </w:rPr>
        <w:t>налог на прибыль</w:t>
      </w:r>
      <w:r w:rsidR="00CC66FE">
        <w:rPr>
          <w:rFonts w:ascii="Myriad Pro" w:hAnsi="Myriad Pro"/>
          <w:sz w:val="26"/>
          <w:szCs w:val="26"/>
        </w:rPr>
        <w:t>.</w:t>
      </w:r>
    </w:p>
    <w:p w14:paraId="72456B2E" w14:textId="77777777" w:rsidR="008A564E" w:rsidRDefault="008A564E" w:rsidP="008A564E">
      <w:pPr>
        <w:pStyle w:val="a3"/>
        <w:numPr>
          <w:ilvl w:val="0"/>
          <w:numId w:val="16"/>
        </w:numPr>
        <w:spacing w:after="0" w:line="360" w:lineRule="auto"/>
        <w:ind w:left="0" w:firstLine="567"/>
        <w:jc w:val="both"/>
        <w:rPr>
          <w:rFonts w:ascii="Myriad Pro" w:eastAsia="Times New Roman" w:hAnsi="Myriad Pro"/>
          <w:sz w:val="26"/>
          <w:szCs w:val="26"/>
        </w:rPr>
      </w:pPr>
      <w:r w:rsidRPr="00AF1C0C">
        <w:rPr>
          <w:rFonts w:ascii="Myriad Pro" w:hAnsi="Myriad Pro"/>
          <w:sz w:val="26"/>
          <w:szCs w:val="26"/>
        </w:rPr>
        <w:t xml:space="preserve">Отклонения по корректировке по доходам от осуществления регулируемой деятельности </w:t>
      </w:r>
      <w:r w:rsidRPr="00AF1C0C">
        <w:rPr>
          <w:rFonts w:ascii="Myriad Pro" w:eastAsia="Times New Roman" w:hAnsi="Myriad Pro"/>
          <w:sz w:val="26"/>
          <w:szCs w:val="26"/>
        </w:rPr>
        <w:t xml:space="preserve">между расчетами Исполнителя и </w:t>
      </w:r>
      <w:r w:rsidR="00CC66FE" w:rsidRPr="00F02A7F">
        <w:rPr>
          <w:rFonts w:ascii="Myriad Pro" w:hAnsi="Myriad Pro"/>
          <w:sz w:val="26"/>
          <w:szCs w:val="26"/>
        </w:rPr>
        <w:t>Министерств</w:t>
      </w:r>
      <w:r w:rsidR="00CC66FE">
        <w:rPr>
          <w:rFonts w:ascii="Myriad Pro" w:hAnsi="Myriad Pro"/>
          <w:sz w:val="26"/>
          <w:szCs w:val="26"/>
        </w:rPr>
        <w:t>а</w:t>
      </w:r>
      <w:r w:rsidR="00CC66FE" w:rsidRPr="00F02A7F">
        <w:rPr>
          <w:rFonts w:ascii="Myriad Pro" w:hAnsi="Myriad Pro"/>
          <w:sz w:val="26"/>
          <w:szCs w:val="26"/>
        </w:rPr>
        <w:t xml:space="preserve"> энергетики, жилищно-коммунального хозяйства и тарифов Республики Коми</w:t>
      </w:r>
      <w:r w:rsidRPr="00AF1C0C">
        <w:rPr>
          <w:rFonts w:ascii="Myriad Pro" w:eastAsia="Times New Roman" w:hAnsi="Myriad Pro"/>
          <w:sz w:val="26"/>
          <w:szCs w:val="26"/>
        </w:rPr>
        <w:t xml:space="preserve"> </w:t>
      </w:r>
      <w:r w:rsidR="00CC66FE">
        <w:rPr>
          <w:rFonts w:ascii="Myriad Pro" w:eastAsia="Times New Roman" w:hAnsi="Myriad Pro"/>
          <w:sz w:val="26"/>
          <w:szCs w:val="26"/>
        </w:rPr>
        <w:t>связано с неприменением регулирующим органом формулы  7.1</w:t>
      </w:r>
      <w:r>
        <w:rPr>
          <w:rFonts w:ascii="Myriad Pro" w:eastAsia="Times New Roman" w:hAnsi="Myriad Pro"/>
          <w:sz w:val="26"/>
          <w:szCs w:val="26"/>
        </w:rPr>
        <w:t>.</w:t>
      </w:r>
    </w:p>
    <w:p w14:paraId="6C2DBE37" w14:textId="77777777" w:rsidR="008A564E" w:rsidRDefault="00C136E6" w:rsidP="008A564E">
      <w:pPr>
        <w:pStyle w:val="a3"/>
        <w:numPr>
          <w:ilvl w:val="0"/>
          <w:numId w:val="16"/>
        </w:numPr>
        <w:spacing w:after="0" w:line="360" w:lineRule="auto"/>
        <w:ind w:left="0" w:firstLine="567"/>
        <w:jc w:val="both"/>
        <w:rPr>
          <w:rFonts w:ascii="Myriad Pro" w:eastAsia="Times New Roman" w:hAnsi="Myriad Pro"/>
          <w:sz w:val="26"/>
          <w:szCs w:val="26"/>
        </w:rPr>
      </w:pPr>
      <w:r>
        <w:rPr>
          <w:rFonts w:ascii="Myriad Pro" w:eastAsia="Times New Roman" w:hAnsi="Myriad Pro"/>
          <w:sz w:val="26"/>
          <w:szCs w:val="26"/>
        </w:rPr>
        <w:t>Существенные о</w:t>
      </w:r>
      <w:r w:rsidR="008A564E" w:rsidRPr="0037367F">
        <w:rPr>
          <w:rFonts w:ascii="Myriad Pro" w:eastAsia="Times New Roman" w:hAnsi="Myriad Pro"/>
          <w:sz w:val="26"/>
          <w:szCs w:val="26"/>
        </w:rPr>
        <w:t xml:space="preserve">тклонения по корректировке </w:t>
      </w:r>
      <w:r w:rsidR="008A564E" w:rsidRPr="0037367F">
        <w:rPr>
          <w:rFonts w:ascii="Myriad Pro" w:eastAsia="Times New Roman" w:hAnsi="Myriad Pro" w:cs="Times New Roman"/>
          <w:sz w:val="26"/>
          <w:szCs w:val="26"/>
        </w:rPr>
        <w:t>необходимой валовой выручки регулируемой организации с учетом изменения полезного отпуска и цен на электрическую энергию</w:t>
      </w:r>
      <w:r w:rsidR="008A564E" w:rsidRPr="0037367F">
        <w:rPr>
          <w:rFonts w:ascii="Myriad Pro" w:eastAsia="Times New Roman" w:hAnsi="Myriad Pro"/>
          <w:sz w:val="26"/>
          <w:szCs w:val="26"/>
        </w:rPr>
        <w:t xml:space="preserve"> </w:t>
      </w:r>
      <w:r w:rsidR="008A564E" w:rsidRPr="00AF1C0C">
        <w:rPr>
          <w:rFonts w:ascii="Myriad Pro" w:eastAsia="Times New Roman" w:hAnsi="Myriad Pro"/>
          <w:sz w:val="26"/>
          <w:szCs w:val="26"/>
        </w:rPr>
        <w:t xml:space="preserve">между расчетами </w:t>
      </w:r>
      <w:r w:rsidRPr="00F02A7F">
        <w:rPr>
          <w:rFonts w:ascii="Myriad Pro" w:hAnsi="Myriad Pro"/>
          <w:sz w:val="26"/>
          <w:szCs w:val="26"/>
        </w:rPr>
        <w:t>Министерств</w:t>
      </w:r>
      <w:r>
        <w:rPr>
          <w:rFonts w:ascii="Myriad Pro" w:hAnsi="Myriad Pro"/>
          <w:sz w:val="26"/>
          <w:szCs w:val="26"/>
        </w:rPr>
        <w:t>а</w:t>
      </w:r>
      <w:r w:rsidRPr="00F02A7F">
        <w:rPr>
          <w:rFonts w:ascii="Myriad Pro" w:hAnsi="Myriad Pro"/>
          <w:sz w:val="26"/>
          <w:szCs w:val="26"/>
        </w:rPr>
        <w:t xml:space="preserve"> энергетики, жилищно-коммунального хозяйства и тарифов Республики Коми</w:t>
      </w:r>
      <w:r>
        <w:rPr>
          <w:rFonts w:ascii="Myriad Pro" w:hAnsi="Myriad Pro"/>
          <w:sz w:val="26"/>
          <w:szCs w:val="26"/>
        </w:rPr>
        <w:t xml:space="preserve"> и расчетами Исполнителя отсутствуют.</w:t>
      </w:r>
    </w:p>
    <w:p w14:paraId="31E74396" w14:textId="77777777" w:rsidR="008A564E" w:rsidRPr="004161EC" w:rsidRDefault="008A564E" w:rsidP="008A564E">
      <w:pPr>
        <w:pStyle w:val="a3"/>
        <w:numPr>
          <w:ilvl w:val="0"/>
          <w:numId w:val="16"/>
        </w:numPr>
        <w:spacing w:after="0" w:line="360" w:lineRule="auto"/>
        <w:ind w:left="0" w:firstLine="567"/>
        <w:jc w:val="both"/>
        <w:rPr>
          <w:rFonts w:ascii="Myriad Pro" w:hAnsi="Myriad Pro"/>
          <w:sz w:val="26"/>
          <w:szCs w:val="26"/>
        </w:rPr>
      </w:pPr>
      <w:r w:rsidRPr="004161EC">
        <w:rPr>
          <w:rFonts w:ascii="Myriad Pro" w:hAnsi="Myriad Pro"/>
          <w:sz w:val="26"/>
          <w:szCs w:val="26"/>
        </w:rPr>
        <w:t>Отклонения по корректировки с учетом надежности и качества производимых (реализуемых) товаров (услуг) отсутствуют.</w:t>
      </w:r>
    </w:p>
    <w:p w14:paraId="101891DC" w14:textId="77777777" w:rsidR="008A564E" w:rsidRPr="00AF1C0C" w:rsidRDefault="008A564E" w:rsidP="008A564E">
      <w:pPr>
        <w:pStyle w:val="a3"/>
        <w:numPr>
          <w:ilvl w:val="0"/>
          <w:numId w:val="16"/>
        </w:numPr>
        <w:spacing w:after="0" w:line="360" w:lineRule="auto"/>
        <w:ind w:left="0" w:firstLine="567"/>
        <w:jc w:val="both"/>
        <w:rPr>
          <w:rFonts w:ascii="Myriad Pro" w:hAnsi="Myriad Pro"/>
          <w:sz w:val="26"/>
          <w:szCs w:val="26"/>
        </w:rPr>
      </w:pPr>
      <w:r w:rsidRPr="004161EC">
        <w:rPr>
          <w:rFonts w:ascii="Myriad Pro" w:eastAsia="Times New Roman" w:hAnsi="Myriad Pro"/>
          <w:sz w:val="26"/>
          <w:szCs w:val="26"/>
        </w:rPr>
        <w:t xml:space="preserve">Отклонения по корректировке </w:t>
      </w:r>
      <w:r w:rsidRPr="004161EC">
        <w:rPr>
          <w:rFonts w:ascii="Myriad Pro" w:hAnsi="Myriad Pro"/>
          <w:sz w:val="26"/>
          <w:szCs w:val="26"/>
        </w:rPr>
        <w:t xml:space="preserve">осуществляемой в связи с изменением (неисполнением) инвестиционной программы за 2015 - 2017 годы являются существенными, при этом Исполнитель не может сделать однозначный вывод о причинах отклонения в соответствующих корректировках в связи с </w:t>
      </w:r>
      <w:r w:rsidRPr="004161EC">
        <w:rPr>
          <w:rFonts w:ascii="Myriad Pro" w:hAnsi="Myriad Pro"/>
          <w:sz w:val="26"/>
          <w:szCs w:val="26"/>
        </w:rPr>
        <w:lastRenderedPageBreak/>
        <w:t xml:space="preserve">отсутствием в Экспертных заключениях </w:t>
      </w:r>
      <w:r w:rsidR="00CC66FE" w:rsidRPr="00F02A7F">
        <w:rPr>
          <w:rFonts w:ascii="Myriad Pro" w:hAnsi="Myriad Pro"/>
          <w:sz w:val="26"/>
          <w:szCs w:val="26"/>
        </w:rPr>
        <w:t>Министерств</w:t>
      </w:r>
      <w:r w:rsidR="00CC66FE">
        <w:rPr>
          <w:rFonts w:ascii="Myriad Pro" w:hAnsi="Myriad Pro"/>
          <w:sz w:val="26"/>
          <w:szCs w:val="26"/>
        </w:rPr>
        <w:t>а</w:t>
      </w:r>
      <w:r w:rsidR="00CC66FE" w:rsidRPr="00F02A7F">
        <w:rPr>
          <w:rFonts w:ascii="Myriad Pro" w:hAnsi="Myriad Pro"/>
          <w:sz w:val="26"/>
          <w:szCs w:val="26"/>
        </w:rPr>
        <w:t xml:space="preserve"> энергетики, жилищно-коммунального хозяйства и тарифов Республики Коми</w:t>
      </w:r>
      <w:r w:rsidR="00CC66FE" w:rsidRPr="004161EC">
        <w:rPr>
          <w:rFonts w:ascii="Myriad Pro" w:hAnsi="Myriad Pro"/>
          <w:sz w:val="26"/>
          <w:szCs w:val="26"/>
        </w:rPr>
        <w:t xml:space="preserve"> </w:t>
      </w:r>
      <w:proofErr w:type="spellStart"/>
      <w:r w:rsidRPr="004161EC">
        <w:rPr>
          <w:rFonts w:ascii="Myriad Pro" w:hAnsi="Myriad Pro"/>
          <w:sz w:val="26"/>
          <w:szCs w:val="26"/>
        </w:rPr>
        <w:t>пообъектного</w:t>
      </w:r>
      <w:proofErr w:type="spellEnd"/>
      <w:r w:rsidRPr="004161EC">
        <w:rPr>
          <w:rFonts w:ascii="Myriad Pro" w:hAnsi="Myriad Pro"/>
          <w:sz w:val="26"/>
          <w:szCs w:val="26"/>
        </w:rPr>
        <w:t xml:space="preserve"> анализа фактического финансирования реализуемых инвестиционных проектов</w:t>
      </w:r>
      <w:r>
        <w:rPr>
          <w:rFonts w:ascii="Myriad Pro" w:hAnsi="Myriad Pro"/>
          <w:sz w:val="26"/>
          <w:szCs w:val="26"/>
        </w:rPr>
        <w:t>.</w:t>
      </w:r>
    </w:p>
    <w:p w14:paraId="19A05986" w14:textId="77777777" w:rsidR="008A564E" w:rsidRDefault="008A564E" w:rsidP="008A564E">
      <w:pPr>
        <w:spacing w:after="0" w:line="360" w:lineRule="auto"/>
        <w:jc w:val="both"/>
        <w:rPr>
          <w:rFonts w:ascii="Myriad Pro" w:hAnsi="Myriad Pro"/>
          <w:b/>
          <w:sz w:val="26"/>
          <w:szCs w:val="26"/>
        </w:rPr>
      </w:pPr>
    </w:p>
    <w:p w14:paraId="379730CA" w14:textId="77777777" w:rsidR="008A564E" w:rsidRDefault="008A564E" w:rsidP="008A564E">
      <w:pPr>
        <w:spacing w:after="0" w:line="360" w:lineRule="auto"/>
        <w:jc w:val="both"/>
        <w:rPr>
          <w:rFonts w:ascii="Myriad Pro" w:hAnsi="Myriad Pro"/>
          <w:b/>
          <w:sz w:val="26"/>
          <w:szCs w:val="26"/>
        </w:rPr>
      </w:pPr>
      <w:r w:rsidRPr="004161EC">
        <w:rPr>
          <w:rFonts w:ascii="Myriad Pro" w:hAnsi="Myriad Pro"/>
          <w:b/>
          <w:sz w:val="26"/>
          <w:szCs w:val="26"/>
        </w:rPr>
        <w:t>Расходы на покупку потерь</w:t>
      </w:r>
    </w:p>
    <w:p w14:paraId="3E377752" w14:textId="77777777" w:rsidR="008A564E" w:rsidRDefault="008A564E" w:rsidP="00C136E6">
      <w:pPr>
        <w:spacing w:after="0" w:line="360" w:lineRule="auto"/>
        <w:ind w:firstLine="709"/>
        <w:jc w:val="both"/>
        <w:rPr>
          <w:rFonts w:ascii="Myriad Pro" w:eastAsia="Calibri" w:hAnsi="Myriad Pro" w:cs="Times New Roman"/>
          <w:color w:val="000000" w:themeColor="text1"/>
          <w:sz w:val="26"/>
          <w:szCs w:val="26"/>
        </w:rPr>
      </w:pPr>
      <w:r>
        <w:rPr>
          <w:rFonts w:ascii="Myriad Pro" w:hAnsi="Myriad Pro"/>
          <w:sz w:val="26"/>
          <w:szCs w:val="26"/>
        </w:rPr>
        <w:t>Относительно расходов на покупку потерь Исполнитель считает необходимым отметить, что в Экспертных заключениях</w:t>
      </w:r>
      <w:r w:rsidR="00C136E6">
        <w:rPr>
          <w:rFonts w:ascii="Myriad Pro" w:hAnsi="Myriad Pro"/>
          <w:sz w:val="26"/>
          <w:szCs w:val="26"/>
        </w:rPr>
        <w:t xml:space="preserve"> (Протоколах заседания Правления)</w:t>
      </w:r>
      <w:r>
        <w:rPr>
          <w:rFonts w:ascii="Myriad Pro" w:hAnsi="Myriad Pro"/>
          <w:sz w:val="26"/>
          <w:szCs w:val="26"/>
        </w:rPr>
        <w:t xml:space="preserve"> </w:t>
      </w:r>
      <w:r w:rsidR="00C136E6" w:rsidRPr="00F02A7F">
        <w:rPr>
          <w:rFonts w:ascii="Myriad Pro" w:hAnsi="Myriad Pro"/>
          <w:sz w:val="26"/>
          <w:szCs w:val="26"/>
        </w:rPr>
        <w:t>Министерств</w:t>
      </w:r>
      <w:r w:rsidR="00C136E6">
        <w:rPr>
          <w:rFonts w:ascii="Myriad Pro" w:hAnsi="Myriad Pro"/>
          <w:sz w:val="26"/>
          <w:szCs w:val="26"/>
        </w:rPr>
        <w:t>а</w:t>
      </w:r>
      <w:r w:rsidR="00C136E6" w:rsidRPr="00F02A7F">
        <w:rPr>
          <w:rFonts w:ascii="Myriad Pro" w:hAnsi="Myriad Pro"/>
          <w:sz w:val="26"/>
          <w:szCs w:val="26"/>
        </w:rPr>
        <w:t xml:space="preserve"> энергетики, жилищно-коммунального хозяйства и тарифов Республики Коми</w:t>
      </w:r>
      <w:r>
        <w:rPr>
          <w:rFonts w:ascii="Myriad Pro" w:hAnsi="Myriad Pro"/>
          <w:sz w:val="26"/>
          <w:szCs w:val="26"/>
        </w:rPr>
        <w:t xml:space="preserve"> р</w:t>
      </w:r>
      <w:r>
        <w:rPr>
          <w:rFonts w:ascii="Myriad Pro" w:eastAsia="Calibri" w:hAnsi="Myriad Pro" w:cs="Times New Roman"/>
          <w:color w:val="000000" w:themeColor="text1"/>
          <w:sz w:val="26"/>
          <w:szCs w:val="26"/>
        </w:rPr>
        <w:t>асчеты по величине расходов, пояснения</w:t>
      </w:r>
      <w:r w:rsidRPr="00BA2C36">
        <w:rPr>
          <w:rFonts w:ascii="Myriad Pro" w:eastAsia="Calibri" w:hAnsi="Myriad Pro" w:cs="Times New Roman"/>
          <w:color w:val="000000" w:themeColor="text1"/>
          <w:sz w:val="26"/>
          <w:szCs w:val="26"/>
        </w:rPr>
        <w:t xml:space="preserve"> по применению цены покупки электроэнергии в целях оплаты технологического расхода (потерь) </w:t>
      </w:r>
      <w:r>
        <w:rPr>
          <w:rFonts w:ascii="Myriad Pro" w:eastAsia="Calibri" w:hAnsi="Myriad Pro" w:cs="Times New Roman"/>
          <w:color w:val="000000" w:themeColor="text1"/>
          <w:sz w:val="26"/>
          <w:szCs w:val="26"/>
        </w:rPr>
        <w:t>не отражены</w:t>
      </w:r>
      <w:r w:rsidRPr="00BA2C36">
        <w:rPr>
          <w:rFonts w:ascii="Myriad Pro" w:eastAsia="Calibri" w:hAnsi="Myriad Pro" w:cs="Times New Roman"/>
          <w:color w:val="000000" w:themeColor="text1"/>
          <w:sz w:val="26"/>
          <w:szCs w:val="26"/>
        </w:rPr>
        <w:t>.</w:t>
      </w:r>
    </w:p>
    <w:p w14:paraId="70E958A2" w14:textId="77777777" w:rsidR="008447CD" w:rsidRDefault="008447CD" w:rsidP="000619FD">
      <w:pPr>
        <w:spacing w:line="360" w:lineRule="auto"/>
        <w:jc w:val="center"/>
        <w:rPr>
          <w:rFonts w:ascii="Myriad Pro" w:eastAsia="Calibri" w:hAnsi="Myriad Pro" w:cs="Times New Roman"/>
          <w:b/>
          <w:iCs/>
          <w:sz w:val="26"/>
          <w:szCs w:val="26"/>
        </w:rPr>
      </w:pPr>
    </w:p>
    <w:p w14:paraId="42FA2282" w14:textId="77777777" w:rsidR="008447CD" w:rsidRPr="00647345" w:rsidRDefault="008447CD" w:rsidP="000619FD">
      <w:pPr>
        <w:spacing w:line="360" w:lineRule="auto"/>
        <w:jc w:val="center"/>
        <w:rPr>
          <w:rFonts w:ascii="Myriad Pro" w:eastAsia="Calibri" w:hAnsi="Myriad Pro" w:cs="Times New Roman"/>
          <w:b/>
          <w:iCs/>
          <w:sz w:val="26"/>
          <w:szCs w:val="26"/>
        </w:rPr>
      </w:pPr>
    </w:p>
    <w:p w14:paraId="110A9F2F" w14:textId="77777777" w:rsidR="008447CD" w:rsidRDefault="008447CD" w:rsidP="00295B07">
      <w:pPr>
        <w:spacing w:after="160" w:line="259" w:lineRule="auto"/>
        <w:rPr>
          <w:rFonts w:ascii="Calibri" w:eastAsia="Calibri" w:hAnsi="Calibri" w:cs="Times New Roman"/>
          <w:lang w:eastAsia="en-US"/>
        </w:rPr>
        <w:sectPr w:rsidR="008447CD" w:rsidSect="008447CD">
          <w:pgSz w:w="11906" w:h="16838"/>
          <w:pgMar w:top="1134" w:right="850" w:bottom="1134" w:left="1701" w:header="708" w:footer="708" w:gutter="0"/>
          <w:cols w:space="708"/>
          <w:docGrid w:linePitch="360"/>
        </w:sectPr>
      </w:pPr>
    </w:p>
    <w:p w14:paraId="5F898C43" w14:textId="77777777" w:rsidR="009851F4" w:rsidRPr="00C1091A" w:rsidRDefault="009851F4" w:rsidP="0017095E">
      <w:pPr>
        <w:pStyle w:val="20"/>
        <w:numPr>
          <w:ilvl w:val="0"/>
          <w:numId w:val="1"/>
        </w:numPr>
        <w:spacing w:before="0" w:line="360" w:lineRule="auto"/>
        <w:ind w:left="567" w:hanging="567"/>
        <w:jc w:val="both"/>
        <w:rPr>
          <w:rFonts w:ascii="Myriad Pro" w:hAnsi="Myriad Pro"/>
          <w:b/>
          <w:color w:val="4F6228" w:themeColor="accent3" w:themeShade="80"/>
          <w:sz w:val="28"/>
          <w:szCs w:val="28"/>
        </w:rPr>
      </w:pPr>
      <w:bookmarkStart w:id="24" w:name="_Toc53158451"/>
      <w:bookmarkStart w:id="25" w:name="_Toc53333651"/>
      <w:bookmarkStart w:id="26" w:name="_Toc53674120"/>
      <w:r>
        <w:rPr>
          <w:rFonts w:ascii="Myriad Pro" w:hAnsi="Myriad Pro"/>
          <w:b/>
          <w:color w:val="4F6228" w:themeColor="accent3" w:themeShade="80"/>
          <w:sz w:val="28"/>
          <w:szCs w:val="28"/>
        </w:rPr>
        <w:lastRenderedPageBreak/>
        <w:t>Р</w:t>
      </w:r>
      <w:r w:rsidRPr="00C1091A">
        <w:rPr>
          <w:rFonts w:ascii="Myriad Pro" w:hAnsi="Myriad Pro"/>
          <w:b/>
          <w:color w:val="4F6228" w:themeColor="accent3" w:themeShade="80"/>
          <w:sz w:val="28"/>
          <w:szCs w:val="28"/>
        </w:rPr>
        <w:t>екомендаци</w:t>
      </w:r>
      <w:r>
        <w:rPr>
          <w:rFonts w:ascii="Myriad Pro" w:hAnsi="Myriad Pro"/>
          <w:b/>
          <w:color w:val="4F6228" w:themeColor="accent3" w:themeShade="80"/>
          <w:sz w:val="28"/>
          <w:szCs w:val="28"/>
        </w:rPr>
        <w:t>и</w:t>
      </w:r>
      <w:r w:rsidRPr="00C1091A">
        <w:rPr>
          <w:rFonts w:ascii="Myriad Pro" w:hAnsi="Myriad Pro"/>
          <w:b/>
          <w:color w:val="4F6228" w:themeColor="accent3" w:themeShade="80"/>
          <w:sz w:val="28"/>
          <w:szCs w:val="28"/>
        </w:rPr>
        <w:t xml:space="preserve"> и предложени</w:t>
      </w:r>
      <w:r>
        <w:rPr>
          <w:rFonts w:ascii="Myriad Pro" w:hAnsi="Myriad Pro"/>
          <w:b/>
          <w:color w:val="4F6228" w:themeColor="accent3" w:themeShade="80"/>
          <w:sz w:val="28"/>
          <w:szCs w:val="28"/>
        </w:rPr>
        <w:t>я</w:t>
      </w:r>
      <w:r w:rsidRPr="00C1091A">
        <w:rPr>
          <w:rFonts w:ascii="Myriad Pro" w:hAnsi="Myriad Pro"/>
          <w:b/>
          <w:color w:val="4F6228" w:themeColor="accent3" w:themeShade="80"/>
          <w:sz w:val="28"/>
          <w:szCs w:val="28"/>
        </w:rPr>
        <w:t xml:space="preserve"> к формированию пакета обосновывающих документов, </w:t>
      </w:r>
      <w:r w:rsidRPr="00B30B81">
        <w:rPr>
          <w:rFonts w:ascii="Myriad Pro" w:hAnsi="Myriad Pro"/>
          <w:b/>
          <w:color w:val="4F6228" w:themeColor="accent3" w:themeShade="80"/>
          <w:sz w:val="28"/>
          <w:szCs w:val="28"/>
        </w:rPr>
        <w:t>предоставляемых филиалом ПАО «МРСК Северо-Запада»</w:t>
      </w:r>
      <w:r w:rsidR="006C526F" w:rsidRPr="00B30B81">
        <w:rPr>
          <w:rFonts w:ascii="Myriad Pro" w:hAnsi="Myriad Pro"/>
          <w:b/>
          <w:color w:val="4F6228" w:themeColor="accent3" w:themeShade="80"/>
          <w:sz w:val="28"/>
          <w:szCs w:val="28"/>
        </w:rPr>
        <w:t xml:space="preserve"> в Республике Коми</w:t>
      </w:r>
      <w:r w:rsidRPr="00B30B81">
        <w:rPr>
          <w:rFonts w:ascii="Myriad Pro" w:hAnsi="Myriad Pro"/>
          <w:b/>
          <w:color w:val="4F6228" w:themeColor="accent3" w:themeShade="80"/>
          <w:sz w:val="28"/>
          <w:szCs w:val="28"/>
        </w:rPr>
        <w:t xml:space="preserve"> в </w:t>
      </w:r>
      <w:r w:rsidR="006C526F" w:rsidRPr="00B30B81">
        <w:rPr>
          <w:rFonts w:ascii="Myriad Pro" w:hAnsi="Myriad Pro"/>
          <w:b/>
          <w:color w:val="4F6228" w:themeColor="accent3" w:themeShade="80"/>
          <w:sz w:val="28"/>
          <w:szCs w:val="28"/>
        </w:rPr>
        <w:t>Министерство энергетики, жилищно-коммунального хозяйства и тарифов Республики Коми</w:t>
      </w:r>
      <w:r w:rsidRPr="00B30B81">
        <w:rPr>
          <w:rFonts w:ascii="Myriad Pro" w:hAnsi="Myriad Pro"/>
          <w:b/>
          <w:color w:val="4F6228" w:themeColor="accent3" w:themeShade="80"/>
          <w:sz w:val="28"/>
          <w:szCs w:val="28"/>
        </w:rPr>
        <w:t xml:space="preserve"> в рамках рассмотрения дел об установлении</w:t>
      </w:r>
      <w:r w:rsidRPr="00C1091A">
        <w:rPr>
          <w:rFonts w:ascii="Myriad Pro" w:hAnsi="Myriad Pro"/>
          <w:b/>
          <w:color w:val="4F6228" w:themeColor="accent3" w:themeShade="80"/>
          <w:sz w:val="28"/>
          <w:szCs w:val="28"/>
        </w:rPr>
        <w:t xml:space="preserve"> тарифов</w:t>
      </w:r>
      <w:bookmarkEnd w:id="24"/>
      <w:bookmarkEnd w:id="25"/>
      <w:bookmarkEnd w:id="26"/>
    </w:p>
    <w:p w14:paraId="3AD6DD67" w14:textId="77777777" w:rsidR="009851F4" w:rsidRPr="00C1091A" w:rsidRDefault="009851F4" w:rsidP="0017095E">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27" w:name="_Toc52882351"/>
      <w:bookmarkStart w:id="28" w:name="_Toc53158452"/>
      <w:bookmarkStart w:id="29" w:name="_Toc53333652"/>
      <w:bookmarkStart w:id="30" w:name="_Toc53674121"/>
      <w:bookmarkEnd w:id="27"/>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28"/>
      <w:bookmarkEnd w:id="29"/>
      <w:bookmarkEnd w:id="30"/>
    </w:p>
    <w:p w14:paraId="5FF883F2" w14:textId="77777777" w:rsidR="009851F4" w:rsidRPr="00D43CBB" w:rsidRDefault="009851F4" w:rsidP="009851F4">
      <w:pPr>
        <w:spacing w:line="360" w:lineRule="auto"/>
        <w:ind w:firstLine="567"/>
        <w:contextualSpacing/>
        <w:jc w:val="both"/>
        <w:rPr>
          <w:rFonts w:ascii="Myriad Pro" w:hAnsi="Myriad Pro"/>
          <w:sz w:val="26"/>
          <w:szCs w:val="26"/>
        </w:rPr>
      </w:pPr>
      <w:bookmarkStart w:id="31"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5BEAB859" w14:textId="77777777" w:rsidR="009851F4" w:rsidRPr="00D43CBB" w:rsidRDefault="009851F4" w:rsidP="009851F4">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56AF1B94"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16C1D02A"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245B951B"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6873E8F9"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41BD9331" w14:textId="77777777" w:rsidR="009851F4" w:rsidRPr="00D43CBB" w:rsidRDefault="009851F4" w:rsidP="003B2E79">
      <w:pPr>
        <w:pStyle w:val="a3"/>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20C48682" w14:textId="77777777" w:rsidR="009851F4" w:rsidRPr="00D43CBB" w:rsidRDefault="009851F4" w:rsidP="003B2E79">
      <w:pPr>
        <w:pStyle w:val="a3"/>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2E68FC8C" w14:textId="77777777" w:rsidR="009851F4" w:rsidRPr="00D43CBB" w:rsidRDefault="009851F4" w:rsidP="003B2E79">
      <w:pPr>
        <w:pStyle w:val="a3"/>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lastRenderedPageBreak/>
        <w:t>обеспечение недискриминационных и стабильных условий для осуществления предпринимательской деятельности в сфере 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0CAD601A"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724C85BB" w14:textId="77777777" w:rsidR="009851F4" w:rsidRPr="00D43CBB" w:rsidRDefault="009851F4" w:rsidP="003B2E79">
      <w:pPr>
        <w:pStyle w:val="a3"/>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7CB3514A"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0642758E"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3EA46AD4" w14:textId="77777777" w:rsidR="009851F4" w:rsidRDefault="009851F4" w:rsidP="009851F4">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44A3213B" w14:textId="77777777" w:rsidR="009851F4" w:rsidRPr="00D43CBB" w:rsidRDefault="009851F4" w:rsidP="009851F4">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413EA296"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1AF01947"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lastRenderedPageBreak/>
        <w:t>эффективное управление государственной собственностью в электроэнергетике;</w:t>
      </w:r>
    </w:p>
    <w:p w14:paraId="080688E5" w14:textId="77777777" w:rsidR="009851F4" w:rsidRPr="00D43CBB" w:rsidRDefault="009851F4" w:rsidP="003B2E79">
      <w:pPr>
        <w:pStyle w:val="a3"/>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7DBE7355"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доступности электрической энергии для потребителей и защита их прав;</w:t>
      </w:r>
    </w:p>
    <w:p w14:paraId="0E5B8249"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67A1EE7A" w14:textId="77777777" w:rsidR="009851F4" w:rsidRPr="00D43CBB" w:rsidRDefault="009851F4" w:rsidP="003B2E79">
      <w:pPr>
        <w:pStyle w:val="a3"/>
        <w:numPr>
          <w:ilvl w:val="0"/>
          <w:numId w:val="6"/>
        </w:numPr>
        <w:spacing w:after="0"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4A46B4DB"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15951D0A"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1487B631"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35653A10"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07713D80"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1E510821" w14:textId="77777777" w:rsidR="009851F4" w:rsidRPr="00D43CBB" w:rsidRDefault="009851F4" w:rsidP="003B2E79">
      <w:pPr>
        <w:pStyle w:val="a3"/>
        <w:numPr>
          <w:ilvl w:val="0"/>
          <w:numId w:val="6"/>
        </w:numPr>
        <w:spacing w:after="0"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1"/>
    <w:p w14:paraId="25B1AF69" w14:textId="77777777" w:rsidR="009851F4" w:rsidRDefault="009851F4" w:rsidP="009851F4">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 xml:space="preserve">организации, осуществляющие </w:t>
      </w:r>
      <w:r w:rsidRPr="005D497E">
        <w:rPr>
          <w:rFonts w:ascii="Myriad Pro" w:hAnsi="Myriad Pro"/>
          <w:b/>
          <w:bCs/>
          <w:sz w:val="26"/>
          <w:szCs w:val="26"/>
        </w:rPr>
        <w:lastRenderedPageBreak/>
        <w:t>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2CA30552" w14:textId="77777777" w:rsidR="009851F4" w:rsidRDefault="009851F4" w:rsidP="009851F4">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050FDAC8"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4C48E2C7"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2330C802"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2175B4CB" w14:textId="77777777" w:rsidR="009851F4" w:rsidRPr="00AC3A3D" w:rsidRDefault="009851F4" w:rsidP="009851F4">
      <w:pPr>
        <w:spacing w:line="360" w:lineRule="auto"/>
        <w:ind w:firstLine="567"/>
        <w:contextualSpacing/>
        <w:jc w:val="both"/>
        <w:rPr>
          <w:rFonts w:ascii="Myriad Pro" w:hAnsi="Myriad Pro"/>
          <w:sz w:val="26"/>
          <w:szCs w:val="26"/>
        </w:rPr>
      </w:pPr>
      <w:bookmarkStart w:id="32" w:name="Par2598"/>
      <w:bookmarkEnd w:id="32"/>
      <w:r w:rsidRPr="00AC3A3D">
        <w:rPr>
          <w:rFonts w:ascii="Myriad Pro" w:hAnsi="Myriad Pro"/>
          <w:sz w:val="26"/>
          <w:szCs w:val="26"/>
        </w:rPr>
        <w:lastRenderedPageBreak/>
        <w:t>5) бухгалтерская и статистическая отчетность за предшествующий период регулирования;</w:t>
      </w:r>
    </w:p>
    <w:p w14:paraId="3BA58ED6"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59657F55"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25D2C6AF"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221CE325"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4942C56D"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219CCF46"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w:t>
      </w:r>
      <w:r w:rsidRPr="00AC3A3D">
        <w:rPr>
          <w:rFonts w:ascii="Myriad Pro" w:hAnsi="Myriad Pro"/>
          <w:sz w:val="26"/>
          <w:szCs w:val="26"/>
        </w:rPr>
        <w:lastRenderedPageBreak/>
        <w:t>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17C880C1" w14:textId="77777777" w:rsidR="009851F4" w:rsidRPr="00AC3A3D" w:rsidRDefault="009851F4" w:rsidP="009851F4">
      <w:pPr>
        <w:spacing w:line="360" w:lineRule="auto"/>
        <w:ind w:firstLine="567"/>
        <w:contextualSpacing/>
        <w:jc w:val="both"/>
        <w:rPr>
          <w:rFonts w:ascii="Myriad Pro" w:hAnsi="Myriad Pro"/>
          <w:sz w:val="26"/>
          <w:szCs w:val="26"/>
        </w:rPr>
      </w:pPr>
      <w:bookmarkStart w:id="33" w:name="Par2608"/>
      <w:bookmarkEnd w:id="33"/>
      <w:r w:rsidRPr="00AC3A3D">
        <w:rPr>
          <w:rFonts w:ascii="Myriad Pro" w:hAnsi="Myriad Pro"/>
          <w:sz w:val="26"/>
          <w:szCs w:val="26"/>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02003B2B" w14:textId="77777777" w:rsidR="009851F4" w:rsidRPr="00AC3A3D" w:rsidRDefault="009851F4" w:rsidP="00900A1A">
      <w:pPr>
        <w:spacing w:after="0" w:line="360" w:lineRule="auto"/>
        <w:ind w:firstLine="567"/>
        <w:contextualSpacing/>
        <w:jc w:val="both"/>
        <w:rPr>
          <w:rFonts w:ascii="Myriad Pro" w:hAnsi="Myriad Pro"/>
          <w:sz w:val="26"/>
          <w:szCs w:val="26"/>
        </w:rPr>
      </w:pPr>
      <w:bookmarkStart w:id="34" w:name="Par2610"/>
      <w:bookmarkEnd w:id="34"/>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5DEA85EF" w14:textId="77777777" w:rsidR="009851F4" w:rsidRPr="00AC3A3D" w:rsidRDefault="009851F4" w:rsidP="003B2E79">
      <w:pPr>
        <w:pStyle w:val="a3"/>
        <w:numPr>
          <w:ilvl w:val="0"/>
          <w:numId w:val="7"/>
        </w:numPr>
        <w:spacing w:after="0"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09210D34" w14:textId="77777777" w:rsidR="009851F4" w:rsidRPr="00AC3A3D" w:rsidRDefault="009851F4" w:rsidP="003B2E79">
      <w:pPr>
        <w:pStyle w:val="a3"/>
        <w:numPr>
          <w:ilvl w:val="0"/>
          <w:numId w:val="7"/>
        </w:numPr>
        <w:spacing w:after="0"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5404332B" w14:textId="77777777" w:rsidR="009851F4" w:rsidRPr="00AC3A3D" w:rsidRDefault="009851F4" w:rsidP="00900A1A">
      <w:pPr>
        <w:spacing w:after="0"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402BEA10"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 xml:space="preserve">Об отнесении </w:t>
      </w:r>
      <w:r w:rsidRPr="00AC3A3D">
        <w:rPr>
          <w:rFonts w:ascii="Myriad Pro" w:hAnsi="Myriad Pro"/>
          <w:sz w:val="26"/>
          <w:szCs w:val="26"/>
        </w:rPr>
        <w:lastRenderedPageBreak/>
        <w:t>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6FBF41CC"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174C3515"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619D37C6" w14:textId="77777777" w:rsidR="009851F4" w:rsidRPr="00AC3A3D" w:rsidRDefault="009851F4" w:rsidP="009851F4">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67719C44" w14:textId="77777777" w:rsidR="009851F4" w:rsidRPr="00BF3947" w:rsidRDefault="009851F4" w:rsidP="009851F4">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0C84C7C7" w14:textId="77777777" w:rsidR="009851F4" w:rsidRPr="00E33537" w:rsidRDefault="009851F4" w:rsidP="009851F4">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00B30B81">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xml:space="preserve">, регулирующий </w:t>
      </w:r>
      <w:r w:rsidRPr="00E33537">
        <w:rPr>
          <w:rFonts w:ascii="Myriad Pro" w:hAnsi="Myriad Pro"/>
          <w:b/>
          <w:bCs/>
          <w:sz w:val="26"/>
          <w:szCs w:val="26"/>
        </w:rPr>
        <w:lastRenderedPageBreak/>
        <w:t>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организации, осуществляющие 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5CF0E66C" w14:textId="77777777" w:rsidR="009851F4" w:rsidRPr="00E33537" w:rsidRDefault="009851F4" w:rsidP="009851F4">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00B30B81">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20C4A1DE"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328272F4"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5180C20C" w14:textId="77777777" w:rsidR="009851F4" w:rsidRPr="00E33537" w:rsidRDefault="009851F4" w:rsidP="009851F4">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00B30B81">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53A1242B"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67F56F58"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4DBD681F"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76504F57"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0200B3E5"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0021242"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6) сравнительный анализ динамики расходов и величины необходимой прибыли по отношению к предыдущему периоду регулирования;</w:t>
      </w:r>
    </w:p>
    <w:p w14:paraId="1A83656B"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3DD67298" w14:textId="77777777" w:rsidR="009851F4" w:rsidRPr="00E33537" w:rsidRDefault="009851F4" w:rsidP="009851F4">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66F6F7F3" w14:textId="77777777" w:rsidR="009851F4" w:rsidRDefault="009851F4" w:rsidP="009851F4">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2B93111A" w14:textId="77777777" w:rsidR="009851F4" w:rsidRDefault="009851F4" w:rsidP="009851F4">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4403D488" w14:textId="77777777" w:rsidR="009851F4" w:rsidRPr="001227CF" w:rsidRDefault="009851F4" w:rsidP="009851F4">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61FD4730" w14:textId="77777777" w:rsidR="009851F4" w:rsidRPr="00A115E5" w:rsidRDefault="009851F4" w:rsidP="009851F4">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 xml:space="preserve">регулирующий орган </w:t>
      </w:r>
      <w:r w:rsidRPr="00A115E5">
        <w:rPr>
          <w:rFonts w:ascii="Myriad Pro" w:hAnsi="Myriad Pro"/>
          <w:b/>
          <w:bCs/>
          <w:sz w:val="26"/>
          <w:szCs w:val="26"/>
        </w:rPr>
        <w:lastRenderedPageBreak/>
        <w:t>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4CA0D7D9" w14:textId="77777777" w:rsidR="009851F4" w:rsidRPr="00A115E5" w:rsidRDefault="009851F4" w:rsidP="003B2E79">
      <w:pPr>
        <w:pStyle w:val="a3"/>
        <w:numPr>
          <w:ilvl w:val="0"/>
          <w:numId w:val="8"/>
        </w:numPr>
        <w:spacing w:after="0" w:line="360" w:lineRule="auto"/>
        <w:jc w:val="both"/>
        <w:rPr>
          <w:rFonts w:ascii="Myriad Pro" w:hAnsi="Myriad Pro"/>
          <w:sz w:val="26"/>
          <w:szCs w:val="26"/>
        </w:rPr>
      </w:pPr>
      <w:r w:rsidRPr="00A115E5">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18590C0" w14:textId="77777777" w:rsidR="009851F4" w:rsidRPr="00A115E5" w:rsidRDefault="009851F4" w:rsidP="003B2E79">
      <w:pPr>
        <w:pStyle w:val="a3"/>
        <w:numPr>
          <w:ilvl w:val="0"/>
          <w:numId w:val="8"/>
        </w:numPr>
        <w:spacing w:after="0"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0C0EE554" w14:textId="77777777" w:rsidR="009851F4" w:rsidRPr="00A115E5" w:rsidRDefault="009851F4" w:rsidP="003B2E79">
      <w:pPr>
        <w:pStyle w:val="a3"/>
        <w:numPr>
          <w:ilvl w:val="0"/>
          <w:numId w:val="8"/>
        </w:numPr>
        <w:spacing w:after="0"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3280773F" w14:textId="77777777" w:rsidR="009851F4" w:rsidRPr="00A115E5" w:rsidRDefault="009851F4" w:rsidP="003B2E79">
      <w:pPr>
        <w:pStyle w:val="a3"/>
        <w:numPr>
          <w:ilvl w:val="0"/>
          <w:numId w:val="8"/>
        </w:numPr>
        <w:spacing w:after="0"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056B7A6A" w14:textId="77777777" w:rsidR="009851F4" w:rsidRPr="00A115E5" w:rsidRDefault="009851F4" w:rsidP="009851F4">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0743F5C6" w14:textId="77777777" w:rsidR="009851F4" w:rsidRDefault="009851F4" w:rsidP="009851F4">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5538686C" w14:textId="77777777" w:rsidR="009851F4" w:rsidRPr="00D14BA3" w:rsidRDefault="009851F4" w:rsidP="009851F4">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700AD99D" w14:textId="77777777" w:rsidR="009851F4" w:rsidRDefault="009851F4" w:rsidP="009851F4">
      <w:pPr>
        <w:spacing w:after="0" w:line="360" w:lineRule="auto"/>
        <w:ind w:left="414"/>
        <w:contextualSpacing/>
        <w:jc w:val="both"/>
        <w:rPr>
          <w:rFonts w:ascii="Myriad Pro" w:hAnsi="Myriad Pro"/>
          <w:sz w:val="26"/>
          <w:szCs w:val="26"/>
        </w:rPr>
      </w:pPr>
    </w:p>
    <w:p w14:paraId="6B4B48D4" w14:textId="77777777" w:rsidR="009851F4" w:rsidRDefault="009851F4" w:rsidP="009851F4">
      <w:pPr>
        <w:spacing w:after="0" w:line="360" w:lineRule="auto"/>
        <w:ind w:left="414"/>
        <w:contextualSpacing/>
        <w:jc w:val="both"/>
        <w:rPr>
          <w:rFonts w:ascii="Myriad Pro" w:hAnsi="Myriad Pro"/>
          <w:sz w:val="26"/>
          <w:szCs w:val="26"/>
        </w:rPr>
      </w:pPr>
    </w:p>
    <w:p w14:paraId="4235E354" w14:textId="77777777" w:rsidR="009851F4" w:rsidRDefault="009851F4" w:rsidP="009851F4">
      <w:pPr>
        <w:spacing w:after="0" w:line="360" w:lineRule="auto"/>
        <w:contextualSpacing/>
        <w:jc w:val="both"/>
        <w:rPr>
          <w:rFonts w:ascii="Myriad Pro" w:hAnsi="Myriad Pro"/>
          <w:sz w:val="26"/>
          <w:szCs w:val="26"/>
        </w:rPr>
      </w:pPr>
      <w:r>
        <w:rPr>
          <w:rFonts w:ascii="Myriad Pro" w:hAnsi="Myriad Pro"/>
          <w:sz w:val="26"/>
          <w:szCs w:val="26"/>
        </w:rPr>
        <w:br w:type="page"/>
      </w:r>
    </w:p>
    <w:p w14:paraId="285EE02A" w14:textId="77777777" w:rsidR="009851F4" w:rsidRPr="00C1091A" w:rsidRDefault="009851F4" w:rsidP="0017095E">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35" w:name="_Toc53158453"/>
      <w:bookmarkStart w:id="36" w:name="_Toc53333653"/>
      <w:bookmarkStart w:id="37" w:name="_Toc53674122"/>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w:t>
      </w:r>
      <w:r w:rsidRPr="00B30B81">
        <w:rPr>
          <w:rFonts w:ascii="Myriad Pro" w:hAnsi="Myriad Pro"/>
          <w:b/>
          <w:color w:val="4F6228" w:themeColor="accent3" w:themeShade="80"/>
          <w:sz w:val="28"/>
          <w:szCs w:val="28"/>
        </w:rPr>
        <w:t xml:space="preserve">предоставляемых </w:t>
      </w:r>
      <w:r w:rsidR="006C526F" w:rsidRPr="00B30B81">
        <w:rPr>
          <w:rFonts w:ascii="Myriad Pro" w:hAnsi="Myriad Pro"/>
          <w:b/>
          <w:color w:val="4F6228" w:themeColor="accent3" w:themeShade="80"/>
          <w:sz w:val="28"/>
          <w:szCs w:val="28"/>
        </w:rPr>
        <w:t>филиалом ПАО «МРСК Северо-Запада» в Республике Коми в Министерство энергетики, жилищно-коммунального хозяйства и тарифов Республики Коми</w:t>
      </w:r>
      <w:r w:rsidRPr="00B30B81">
        <w:rPr>
          <w:rFonts w:ascii="Myriad Pro" w:hAnsi="Myriad Pro"/>
          <w:b/>
          <w:color w:val="4F6228" w:themeColor="accent3" w:themeShade="80"/>
          <w:sz w:val="28"/>
          <w:szCs w:val="28"/>
        </w:rPr>
        <w:t xml:space="preserve">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bookmarkEnd w:id="35"/>
      <w:bookmarkEnd w:id="36"/>
      <w:bookmarkEnd w:id="37"/>
    </w:p>
    <w:p w14:paraId="5ACA6C25" w14:textId="77777777" w:rsidR="009851F4" w:rsidRDefault="009851F4" w:rsidP="009851F4">
      <w:pPr>
        <w:spacing w:line="360" w:lineRule="auto"/>
        <w:ind w:firstLine="567"/>
        <w:contextualSpacing/>
        <w:jc w:val="both"/>
        <w:rPr>
          <w:rFonts w:ascii="Myriad Pro" w:hAnsi="Myriad Pro"/>
          <w:sz w:val="26"/>
          <w:szCs w:val="26"/>
        </w:rPr>
      </w:pPr>
    </w:p>
    <w:p w14:paraId="22A3ACD2" w14:textId="77777777" w:rsidR="009851F4" w:rsidRDefault="009851F4" w:rsidP="00900A1A">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Основами ценообразования № 1178 к </w:t>
      </w:r>
      <w:r w:rsidRPr="00253493">
        <w:rPr>
          <w:rFonts w:ascii="Myriad Pro" w:hAnsi="Myriad Pro"/>
          <w:b/>
          <w:bCs/>
          <w:sz w:val="26"/>
          <w:szCs w:val="26"/>
        </w:rPr>
        <w:t>подконтрольным расходам</w:t>
      </w:r>
      <w:r>
        <w:rPr>
          <w:rFonts w:ascii="Myriad Pro" w:hAnsi="Myriad Pro"/>
          <w:sz w:val="26"/>
          <w:szCs w:val="26"/>
        </w:rPr>
        <w:t xml:space="preserve"> относятся </w:t>
      </w:r>
      <w:r w:rsidRPr="00253493">
        <w:rPr>
          <w:rFonts w:ascii="Myriad Pro" w:hAnsi="Myriad Pro"/>
          <w:b/>
          <w:bCs/>
          <w:sz w:val="26"/>
          <w:szCs w:val="26"/>
        </w:rPr>
        <w:t>расходы, связанные с производством и реализацией продукции (услуг) по регулируемым видам деятельности</w:t>
      </w:r>
      <w:r w:rsidRPr="00253493">
        <w:rPr>
          <w:rFonts w:ascii="Myriad Pro" w:hAnsi="Myriad Pro"/>
          <w:sz w:val="26"/>
          <w:szCs w:val="26"/>
        </w:rPr>
        <w:t xml:space="preserve">, </w:t>
      </w:r>
      <w:r w:rsidRPr="00462635">
        <w:rPr>
          <w:rFonts w:ascii="Myriad Pro" w:hAnsi="Myriad Pro"/>
          <w:sz w:val="26"/>
          <w:szCs w:val="26"/>
          <w:u w:val="single"/>
        </w:rPr>
        <w:t>за исключением</w:t>
      </w:r>
      <w:r>
        <w:rPr>
          <w:rFonts w:ascii="Myriad Pro" w:hAnsi="Myriad Pro"/>
          <w:sz w:val="26"/>
          <w:szCs w:val="26"/>
          <w:u w:val="single"/>
        </w:rPr>
        <w:t>:</w:t>
      </w:r>
    </w:p>
    <w:p w14:paraId="7C29C4E9"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финансирование капитальных вложений, </w:t>
      </w:r>
    </w:p>
    <w:p w14:paraId="69740991"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амортизацию основных средств и нематериальных активов, </w:t>
      </w:r>
    </w:p>
    <w:p w14:paraId="239FE14F"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возврат и обслуживание заемных средств, в том числе направленных на финансирование капитальных вложений, </w:t>
      </w:r>
    </w:p>
    <w:p w14:paraId="4793612D"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связанных с арендой имущества, используемого для осуществления регулируемой деятельности, </w:t>
      </w:r>
    </w:p>
    <w:p w14:paraId="7C03CE24"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лизинговых платежей, </w:t>
      </w:r>
    </w:p>
    <w:p w14:paraId="39083044"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расходов на оплату услуг (продукции), оказываемых организациями, осуществляющими регулируемую деятельность, </w:t>
      </w:r>
    </w:p>
    <w:p w14:paraId="0A307DD8" w14:textId="77777777" w:rsidR="009851F4"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 xml:space="preserve">налогов и сборов, предусмотренных законодательством Российской Федерации о налогах и сборах, </w:t>
      </w:r>
    </w:p>
    <w:p w14:paraId="0158727B" w14:textId="77777777" w:rsidR="009851F4" w:rsidRPr="00253493" w:rsidRDefault="009851F4" w:rsidP="003B2E79">
      <w:pPr>
        <w:pStyle w:val="a3"/>
        <w:numPr>
          <w:ilvl w:val="0"/>
          <w:numId w:val="9"/>
        </w:numPr>
        <w:spacing w:after="0" w:line="360" w:lineRule="auto"/>
        <w:jc w:val="both"/>
        <w:rPr>
          <w:rFonts w:ascii="Myriad Pro" w:hAnsi="Myriad Pro"/>
          <w:sz w:val="26"/>
          <w:szCs w:val="26"/>
        </w:rPr>
      </w:pPr>
      <w:r w:rsidRPr="00253493">
        <w:rPr>
          <w:rFonts w:ascii="Myriad Pro" w:hAnsi="Myriad Pro"/>
          <w:sz w:val="26"/>
          <w:szCs w:val="26"/>
        </w:rPr>
        <w:t>расходов на оплату нормативных потерь в сетях.</w:t>
      </w:r>
    </w:p>
    <w:p w14:paraId="392C9633"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b/>
          <w:bCs/>
          <w:sz w:val="26"/>
          <w:szCs w:val="26"/>
        </w:rPr>
        <w:t>Расходы, связанные с производством и реализацией продукции (услуг)</w:t>
      </w:r>
      <w:r w:rsidRPr="00253493">
        <w:rPr>
          <w:rFonts w:ascii="Myriad Pro" w:hAnsi="Myriad Pro"/>
          <w:sz w:val="26"/>
          <w:szCs w:val="26"/>
        </w:rPr>
        <w:t xml:space="preserve"> по регулируемым видам деятельности, включают в себя:</w:t>
      </w:r>
    </w:p>
    <w:p w14:paraId="7E8B013C"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1) расходы на топливо;</w:t>
      </w:r>
    </w:p>
    <w:p w14:paraId="35BB56E1"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2) расходы на покупку электрической и тепловой энергии (мощности);</w:t>
      </w:r>
    </w:p>
    <w:p w14:paraId="6F00C7C8" w14:textId="77777777" w:rsidR="009851F4" w:rsidRPr="00253493" w:rsidRDefault="009851F4" w:rsidP="00900A1A">
      <w:pPr>
        <w:spacing w:after="0" w:line="360" w:lineRule="auto"/>
        <w:ind w:firstLine="567"/>
        <w:contextualSpacing/>
        <w:jc w:val="both"/>
        <w:rPr>
          <w:rFonts w:ascii="Myriad Pro" w:hAnsi="Myriad Pro"/>
          <w:sz w:val="26"/>
          <w:szCs w:val="26"/>
        </w:rPr>
      </w:pPr>
      <w:bookmarkStart w:id="38" w:name="Par409"/>
      <w:bookmarkEnd w:id="38"/>
      <w:r w:rsidRPr="00253493">
        <w:rPr>
          <w:rFonts w:ascii="Myriad Pro" w:hAnsi="Myriad Pro"/>
          <w:sz w:val="26"/>
          <w:szCs w:val="26"/>
        </w:rPr>
        <w:lastRenderedPageBreak/>
        <w:t xml:space="preserve">3) расходы на оплату услуг, оказываемых организациями, осуществляющими регулируемую деятельность, а также иных услуг, предусмотренных Правилами оптового рынка электрической энергии и мощности, утвержденными постановлением Правительства Российской Федерации от </w:t>
      </w:r>
      <w:r>
        <w:rPr>
          <w:rFonts w:ascii="Myriad Pro" w:hAnsi="Myriad Pro"/>
          <w:sz w:val="26"/>
          <w:szCs w:val="26"/>
        </w:rPr>
        <w:t>27.12.2010№ </w:t>
      </w:r>
      <w:r w:rsidRPr="00253493">
        <w:rPr>
          <w:rFonts w:ascii="Myriad Pro" w:hAnsi="Myriad Pro"/>
          <w:sz w:val="26"/>
          <w:szCs w:val="26"/>
        </w:rPr>
        <w:t xml:space="preserve">1172, договором о присоединении к торговой системе оптового рынка, основными положениями функционирования розничных рынков электрической энергии, утвержденными постановлением Правительства Российской Федерации от </w:t>
      </w:r>
      <w:r>
        <w:rPr>
          <w:rFonts w:ascii="Myriad Pro" w:hAnsi="Myriad Pro"/>
          <w:sz w:val="26"/>
          <w:szCs w:val="26"/>
        </w:rPr>
        <w:t>04.05.2012№</w:t>
      </w:r>
      <w:r w:rsidRPr="00253493">
        <w:rPr>
          <w:rFonts w:ascii="Myriad Pro" w:hAnsi="Myriad Pro"/>
          <w:sz w:val="26"/>
          <w:szCs w:val="26"/>
        </w:rPr>
        <w:t xml:space="preserve"> 442;</w:t>
      </w:r>
    </w:p>
    <w:p w14:paraId="0BFD3FE4"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4) расходы на сырье и материалы;</w:t>
      </w:r>
    </w:p>
    <w:p w14:paraId="0D88C79A"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5) расходы на ремонт основных средств;</w:t>
      </w:r>
    </w:p>
    <w:p w14:paraId="535E1425"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6) расходы на оплату труда и страховые взносы;</w:t>
      </w:r>
    </w:p>
    <w:p w14:paraId="5B37A7EE"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7) расходы на амортизацию основных средств и нематериальных активов;</w:t>
      </w:r>
    </w:p>
    <w:p w14:paraId="01324329"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8) прочие расходы.</w:t>
      </w:r>
    </w:p>
    <w:p w14:paraId="00472C61"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b/>
          <w:bCs/>
          <w:sz w:val="26"/>
          <w:szCs w:val="26"/>
        </w:rPr>
        <w:t>Расходы, не учитываемые при определении налоговой базы налога на прибыль</w:t>
      </w:r>
      <w:r w:rsidRPr="00253493">
        <w:rPr>
          <w:rFonts w:ascii="Myriad Pro" w:hAnsi="Myriad Pro"/>
          <w:sz w:val="26"/>
          <w:szCs w:val="26"/>
        </w:rPr>
        <w:t xml:space="preserve"> (относимые на прибыль после налогообложения), включают в себя следующие основные группы расходов:</w:t>
      </w:r>
    </w:p>
    <w:p w14:paraId="457E265C"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1) капитальные вложения (инвестиции) на расширенное воспроизводство;</w:t>
      </w:r>
    </w:p>
    <w:p w14:paraId="13926157"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2) другие расходы из прибыли после уплаты налогов;</w:t>
      </w:r>
    </w:p>
    <w:p w14:paraId="71AD005F"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3) взносы в уставные (складочные) капиталы организаций;</w:t>
      </w:r>
    </w:p>
    <w:p w14:paraId="14F43E71" w14:textId="77777777" w:rsidR="009851F4" w:rsidRPr="00253493" w:rsidRDefault="009851F4" w:rsidP="00900A1A">
      <w:pPr>
        <w:spacing w:after="0" w:line="360" w:lineRule="auto"/>
        <w:ind w:firstLine="567"/>
        <w:contextualSpacing/>
        <w:jc w:val="both"/>
        <w:rPr>
          <w:rFonts w:ascii="Myriad Pro" w:hAnsi="Myriad Pro"/>
          <w:sz w:val="26"/>
          <w:szCs w:val="26"/>
        </w:rPr>
      </w:pPr>
      <w:r w:rsidRPr="00253493">
        <w:rPr>
          <w:rFonts w:ascii="Myriad Pro" w:hAnsi="Myriad Pro"/>
          <w:sz w:val="26"/>
          <w:szCs w:val="26"/>
        </w:rPr>
        <w:t>4) прочие экономически обоснованные расходы, относимые на прибыль после налогообложения, включая затраты организаций на предоставление работникам льгот, гарантий и компенсаций в соответствии с отраслевыми тарифными соглашениями.</w:t>
      </w:r>
    </w:p>
    <w:p w14:paraId="790C2753" w14:textId="77777777" w:rsidR="009851F4" w:rsidRDefault="009851F4" w:rsidP="00900A1A">
      <w:pPr>
        <w:spacing w:after="0"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11 Методических указаний № 98-э п</w:t>
      </w:r>
      <w:r w:rsidRPr="00253493">
        <w:rPr>
          <w:rFonts w:ascii="Myriad Pro" w:hAnsi="Myriad Pro"/>
          <w:sz w:val="26"/>
          <w:szCs w:val="26"/>
        </w:rPr>
        <w:t xml:space="preserve">ри установлении базового уровня подконтрольных расходов </w:t>
      </w:r>
      <w:r w:rsidRPr="00253493">
        <w:rPr>
          <w:rFonts w:ascii="Myriad Pro" w:hAnsi="Myriad Pro"/>
          <w:b/>
          <w:bCs/>
          <w:sz w:val="26"/>
          <w:szCs w:val="26"/>
        </w:rPr>
        <w:t>учитываются результаты анализа обоснованности расходов регулируемой организации, понесенных в предыдущем периоде регулирования, и результаты проведения контрольных мероприятий</w:t>
      </w:r>
      <w:r>
        <w:rPr>
          <w:rFonts w:ascii="Myriad Pro" w:hAnsi="Myriad Pro"/>
          <w:sz w:val="26"/>
          <w:szCs w:val="26"/>
        </w:rPr>
        <w:t>.</w:t>
      </w:r>
    </w:p>
    <w:p w14:paraId="624D96C8" w14:textId="77777777" w:rsidR="009851F4" w:rsidRPr="00D91785" w:rsidRDefault="009851F4" w:rsidP="00900A1A">
      <w:pPr>
        <w:spacing w:after="0"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xml:space="preserve">, и </w:t>
      </w:r>
      <w:r w:rsidRPr="00D91785">
        <w:rPr>
          <w:rFonts w:ascii="Myriad Pro" w:hAnsi="Myriad Pro"/>
          <w:sz w:val="26"/>
          <w:szCs w:val="26"/>
        </w:rPr>
        <w:lastRenderedPageBreak/>
        <w:t>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559E6BC5" w14:textId="77777777" w:rsidR="009851F4" w:rsidRDefault="009851F4" w:rsidP="00900A1A">
      <w:pPr>
        <w:spacing w:after="0" w:line="360" w:lineRule="auto"/>
        <w:ind w:firstLine="567"/>
        <w:contextualSpacing/>
        <w:jc w:val="both"/>
        <w:rPr>
          <w:rFonts w:ascii="Myriad Pro" w:hAnsi="Myriad Pro"/>
          <w:sz w:val="26"/>
          <w:szCs w:val="26"/>
        </w:rPr>
      </w:pPr>
      <w:r w:rsidRPr="00D91785">
        <w:rPr>
          <w:rFonts w:ascii="Myriad Pro" w:hAnsi="Myriad Pro"/>
          <w:sz w:val="26"/>
          <w:szCs w:val="26"/>
        </w:rPr>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39993ABC"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466F13CA"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2E570FE4"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5D0959B2"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4AC2E086"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312C4CDF"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0B8DD8D6"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5BC44AB4"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1472C7BD" w14:textId="77777777" w:rsidR="009851F4" w:rsidRDefault="009851F4" w:rsidP="003B2E79">
      <w:pPr>
        <w:pStyle w:val="a3"/>
        <w:numPr>
          <w:ilvl w:val="0"/>
          <w:numId w:val="10"/>
        </w:numPr>
        <w:spacing w:after="0"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12656A2A" w14:textId="08DFE60A" w:rsidR="00C136E6" w:rsidRDefault="009851F4" w:rsidP="00900A1A">
      <w:pPr>
        <w:spacing w:after="0" w:line="360" w:lineRule="auto"/>
        <w:ind w:firstLine="567"/>
        <w:jc w:val="both"/>
        <w:rPr>
          <w:rFonts w:ascii="Myriad Pro" w:hAnsi="Myriad Pro"/>
          <w:b/>
          <w:i/>
          <w:iCs/>
          <w:sz w:val="26"/>
          <w:szCs w:val="26"/>
        </w:rPr>
      </w:pPr>
      <w:r w:rsidRPr="00085F68">
        <w:rPr>
          <w:rFonts w:ascii="Myriad Pro" w:hAnsi="Myriad Pro"/>
          <w:b/>
          <w:i/>
          <w:iCs/>
          <w:sz w:val="26"/>
          <w:szCs w:val="26"/>
        </w:rPr>
        <w:t>Исполнитель отмечает, что внутренние локальные нормативные акты должны соответствовать</w:t>
      </w:r>
      <w:r>
        <w:rPr>
          <w:rFonts w:ascii="Myriad Pro" w:hAnsi="Myriad Pro"/>
          <w:b/>
          <w:i/>
          <w:iCs/>
          <w:sz w:val="26"/>
          <w:szCs w:val="26"/>
        </w:rPr>
        <w:t xml:space="preserve"> действующему законодательству в целом (не противоречить), при этом основное назначение внутренних НПА закрепить </w:t>
      </w:r>
      <w:r>
        <w:rPr>
          <w:rFonts w:ascii="Myriad Pro" w:hAnsi="Myriad Pro"/>
          <w:b/>
          <w:i/>
          <w:iCs/>
          <w:sz w:val="26"/>
          <w:szCs w:val="26"/>
        </w:rPr>
        <w:lastRenderedPageBreak/>
        <w:t>выбор конкретных принципов и порядка определения расходов, принятые в регулируемой организации.</w:t>
      </w:r>
    </w:p>
    <w:p w14:paraId="1088B4C0" w14:textId="77777777" w:rsidR="0017095E" w:rsidRDefault="0017095E" w:rsidP="00900A1A">
      <w:pPr>
        <w:spacing w:after="0" w:line="360" w:lineRule="auto"/>
        <w:ind w:firstLine="567"/>
        <w:jc w:val="both"/>
        <w:rPr>
          <w:rFonts w:ascii="Myriad Pro" w:hAnsi="Myriad Pro"/>
          <w:b/>
          <w:i/>
          <w:iCs/>
          <w:sz w:val="26"/>
          <w:szCs w:val="26"/>
        </w:rPr>
      </w:pPr>
    </w:p>
    <w:p w14:paraId="57A69231" w14:textId="77777777" w:rsidR="00AF7A0F" w:rsidRPr="0008220E" w:rsidRDefault="00AF7A0F" w:rsidP="00AF7A0F">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39" w:name="_Toc53158457"/>
      <w:bookmarkStart w:id="40" w:name="_Toc53674123"/>
      <w:r w:rsidRPr="0008220E">
        <w:rPr>
          <w:rFonts w:ascii="Myriad Pro" w:hAnsi="Myriad Pro"/>
          <w:b/>
          <w:color w:val="4F6228" w:themeColor="accent3" w:themeShade="80"/>
          <w:sz w:val="28"/>
          <w:szCs w:val="28"/>
        </w:rPr>
        <w:t>Расходы на оплату труда</w:t>
      </w:r>
      <w:bookmarkEnd w:id="39"/>
      <w:bookmarkEnd w:id="40"/>
    </w:p>
    <w:p w14:paraId="2C433FD6" w14:textId="77777777" w:rsidR="00AF7A0F" w:rsidRDefault="00AF7A0F" w:rsidP="00AF7A0F">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6 Основ ценообразования № 1178 п</w:t>
      </w:r>
      <w:r w:rsidRPr="00D12062">
        <w:rPr>
          <w:rFonts w:ascii="Myriad Pro" w:hAnsi="Myriad Pro"/>
          <w:sz w:val="26"/>
          <w:szCs w:val="26"/>
        </w:rPr>
        <w:t xml:space="preserve">ри определении расходов на оплату труда, включаемых в необходимую валовую выручку, регулирующие органы </w:t>
      </w:r>
      <w:r w:rsidRPr="0049305D">
        <w:rPr>
          <w:rFonts w:ascii="Myriad Pro" w:hAnsi="Myriad Pro"/>
          <w:b/>
          <w:bCs/>
          <w:sz w:val="26"/>
          <w:szCs w:val="26"/>
        </w:rPr>
        <w:t>определяют размер фонда оплаты труда с учетом отраслевых тарифных соглашений, заключенных соответствующими организациями, и фактического объема фонда оплаты труда и фактической численности работников в последнем расчетном периоде регулирования, а также с учетом прогнозного индекса потребительских цен</w:t>
      </w:r>
      <w:r w:rsidRPr="00D12062">
        <w:rPr>
          <w:rFonts w:ascii="Myriad Pro" w:hAnsi="Myriad Pro"/>
          <w:sz w:val="26"/>
          <w:szCs w:val="26"/>
        </w:rPr>
        <w:t>.</w:t>
      </w:r>
    </w:p>
    <w:p w14:paraId="2AF4CD02" w14:textId="77777777" w:rsidR="00AF7A0F" w:rsidRPr="00D12062" w:rsidRDefault="00AF7A0F" w:rsidP="00AF7A0F">
      <w:pPr>
        <w:spacing w:line="360" w:lineRule="auto"/>
        <w:ind w:firstLine="567"/>
        <w:contextualSpacing/>
        <w:jc w:val="both"/>
        <w:rPr>
          <w:rFonts w:ascii="Myriad Pro" w:hAnsi="Myriad Pro"/>
          <w:sz w:val="26"/>
          <w:szCs w:val="26"/>
        </w:rPr>
      </w:pPr>
      <w:r w:rsidRPr="00217DA8">
        <w:rPr>
          <w:rFonts w:ascii="Myriad Pro" w:eastAsia="Calibri" w:hAnsi="Myriad Pro"/>
          <w:sz w:val="26"/>
          <w:szCs w:val="26"/>
        </w:rPr>
        <w:t>21 декабря 2018 года Общероссийским отраслевым объединением р</w:t>
      </w:r>
      <w:r>
        <w:rPr>
          <w:rFonts w:ascii="Myriad Pro" w:eastAsia="Calibri" w:hAnsi="Myriad Pro"/>
          <w:sz w:val="26"/>
          <w:szCs w:val="26"/>
        </w:rPr>
        <w:t>аботодателей электроэнергетики «</w:t>
      </w:r>
      <w:r w:rsidRPr="00217DA8">
        <w:rPr>
          <w:rFonts w:ascii="Myriad Pro" w:eastAsia="Calibri" w:hAnsi="Myriad Pro"/>
          <w:sz w:val="26"/>
          <w:szCs w:val="26"/>
        </w:rPr>
        <w:t xml:space="preserve">Энергетическая </w:t>
      </w:r>
      <w:proofErr w:type="spellStart"/>
      <w:r w:rsidRPr="00217DA8">
        <w:rPr>
          <w:rFonts w:ascii="Myriad Pro" w:eastAsia="Calibri" w:hAnsi="Myriad Pro"/>
          <w:sz w:val="26"/>
          <w:szCs w:val="26"/>
        </w:rPr>
        <w:t>раб</w:t>
      </w:r>
      <w:r>
        <w:rPr>
          <w:rFonts w:ascii="Myriad Pro" w:eastAsia="Calibri" w:hAnsi="Myriad Pro"/>
          <w:sz w:val="26"/>
          <w:szCs w:val="26"/>
        </w:rPr>
        <w:t>отодательская</w:t>
      </w:r>
      <w:proofErr w:type="spellEnd"/>
      <w:r>
        <w:rPr>
          <w:rFonts w:ascii="Myriad Pro" w:eastAsia="Calibri" w:hAnsi="Myriad Pro"/>
          <w:sz w:val="26"/>
          <w:szCs w:val="26"/>
        </w:rPr>
        <w:t xml:space="preserve"> ассоциация России», Общественной организацией «</w:t>
      </w:r>
      <w:r w:rsidRPr="00217DA8">
        <w:rPr>
          <w:rFonts w:ascii="Myriad Pro" w:eastAsia="Calibri" w:hAnsi="Myriad Pro"/>
          <w:sz w:val="26"/>
          <w:szCs w:val="26"/>
        </w:rPr>
        <w:t xml:space="preserve">Всероссийский </w:t>
      </w:r>
      <w:proofErr w:type="spellStart"/>
      <w:r w:rsidRPr="00217DA8">
        <w:rPr>
          <w:rFonts w:ascii="Myriad Pro" w:eastAsia="Calibri" w:hAnsi="Myriad Pro"/>
          <w:sz w:val="26"/>
          <w:szCs w:val="26"/>
        </w:rPr>
        <w:t>Электропрофсоюз</w:t>
      </w:r>
      <w:proofErr w:type="spellEnd"/>
      <w:r>
        <w:rPr>
          <w:rFonts w:ascii="Myriad Pro" w:eastAsia="Calibri" w:hAnsi="Myriad Pro"/>
          <w:sz w:val="26"/>
          <w:szCs w:val="26"/>
        </w:rPr>
        <w:t>»</w:t>
      </w:r>
      <w:r w:rsidRPr="00217DA8">
        <w:rPr>
          <w:rFonts w:ascii="Myriad Pro" w:eastAsia="Calibri" w:hAnsi="Myriad Pro"/>
          <w:sz w:val="26"/>
          <w:szCs w:val="26"/>
        </w:rPr>
        <w:t xml:space="preserve"> было утверждено Отраслевое тарифное соглашение в электроэнергетике РФ на 2019-2021 годы. Данное соглашение было зарегистрировано в Роструде 22.01.2019 (письмо </w:t>
      </w:r>
      <w:r w:rsidRPr="00217DA8">
        <w:rPr>
          <w:rFonts w:ascii="Myriad Pro" w:hAnsi="Myriad Pro" w:cs="Myriad Pro"/>
          <w:sz w:val="26"/>
          <w:szCs w:val="26"/>
        </w:rPr>
        <w:t xml:space="preserve">Роструда от 22.01.2019 N 191-ТЗ), опубликовано на </w:t>
      </w:r>
      <w:r>
        <w:rPr>
          <w:rFonts w:ascii="Myriad Pro" w:hAnsi="Myriad Pro" w:cs="Myriad Pro"/>
          <w:sz w:val="26"/>
          <w:szCs w:val="26"/>
        </w:rPr>
        <w:t>о</w:t>
      </w:r>
      <w:r w:rsidRPr="00217DA8">
        <w:rPr>
          <w:rFonts w:ascii="Myriad Pro" w:hAnsi="Myriad Pro" w:cs="Myriad Pro"/>
          <w:sz w:val="26"/>
          <w:szCs w:val="26"/>
        </w:rPr>
        <w:t>фициальном сайте</w:t>
      </w:r>
      <w:r>
        <w:rPr>
          <w:rFonts w:ascii="Myriad Pro" w:hAnsi="Myriad Pro" w:cs="Myriad Pro"/>
          <w:sz w:val="26"/>
          <w:szCs w:val="26"/>
        </w:rPr>
        <w:t xml:space="preserve"> Минтруда России 12.02.2019</w:t>
      </w:r>
      <w:r w:rsidRPr="00217DA8">
        <w:rPr>
          <w:rFonts w:ascii="Myriad Pro" w:hAnsi="Myriad Pro" w:cs="Myriad Pro"/>
          <w:sz w:val="26"/>
          <w:szCs w:val="26"/>
        </w:rPr>
        <w:t>.</w:t>
      </w:r>
    </w:p>
    <w:p w14:paraId="0C699E85" w14:textId="77777777" w:rsidR="00AF7A0F" w:rsidRDefault="00AF7A0F" w:rsidP="00AF7A0F">
      <w:pPr>
        <w:spacing w:line="360" w:lineRule="auto"/>
        <w:contextualSpacing/>
        <w:jc w:val="both"/>
        <w:rPr>
          <w:rFonts w:ascii="Myriad Pro" w:hAnsi="Myriad Pro"/>
          <w:sz w:val="26"/>
          <w:szCs w:val="26"/>
        </w:rPr>
      </w:pPr>
    </w:p>
    <w:p w14:paraId="4AF31128" w14:textId="77777777" w:rsidR="00AF7A0F" w:rsidRPr="00E13920" w:rsidRDefault="00AF7A0F" w:rsidP="00AF7A0F">
      <w:pPr>
        <w:spacing w:line="360" w:lineRule="auto"/>
        <w:contextualSpacing/>
        <w:jc w:val="both"/>
        <w:rPr>
          <w:rFonts w:ascii="Myriad Pro" w:hAnsi="Myriad Pro"/>
          <w:b/>
          <w:bCs/>
          <w:sz w:val="26"/>
          <w:szCs w:val="26"/>
        </w:rPr>
      </w:pPr>
      <w:r w:rsidRPr="00E13920">
        <w:rPr>
          <w:rFonts w:ascii="Myriad Pro" w:hAnsi="Myriad Pro"/>
          <w:b/>
          <w:bCs/>
          <w:sz w:val="26"/>
          <w:szCs w:val="26"/>
        </w:rPr>
        <w:t xml:space="preserve">РЕКОМЕНДАЦИИ И ПРЕДЛОЖЕНИЯ ИСПОЛНИТЕЛЯ </w:t>
      </w:r>
    </w:p>
    <w:p w14:paraId="69E61840" w14:textId="77777777" w:rsidR="00AF7A0F" w:rsidRPr="00E13920" w:rsidRDefault="00AF7A0F" w:rsidP="00AF7A0F">
      <w:pPr>
        <w:spacing w:line="360" w:lineRule="auto"/>
        <w:ind w:firstLine="567"/>
        <w:jc w:val="both"/>
        <w:rPr>
          <w:rFonts w:ascii="Myriad Pro" w:hAnsi="Myriad Pro"/>
          <w:bCs/>
          <w:sz w:val="26"/>
          <w:szCs w:val="26"/>
        </w:rPr>
      </w:pPr>
      <w:r w:rsidRPr="00E13920">
        <w:rPr>
          <w:rFonts w:ascii="Myriad Pro" w:hAnsi="Myriad Pro"/>
          <w:sz w:val="26"/>
          <w:szCs w:val="26"/>
        </w:rPr>
        <w:t xml:space="preserve">Законодательством не определен </w:t>
      </w:r>
      <w:r w:rsidRPr="00E13920">
        <w:rPr>
          <w:rFonts w:ascii="Myriad Pro" w:hAnsi="Myriad Pro"/>
          <w:bCs/>
          <w:sz w:val="26"/>
          <w:szCs w:val="26"/>
        </w:rPr>
        <w:t>конкретный перечень документов, который должен подтверждать экономическую обоснованность затрат на оплату труда.</w:t>
      </w:r>
    </w:p>
    <w:p w14:paraId="3B3D3E98" w14:textId="77777777" w:rsidR="00AF7A0F" w:rsidRPr="00F05856" w:rsidRDefault="00AF7A0F" w:rsidP="00AF7A0F">
      <w:pPr>
        <w:spacing w:line="360" w:lineRule="auto"/>
        <w:ind w:firstLine="567"/>
        <w:jc w:val="both"/>
        <w:rPr>
          <w:rFonts w:ascii="Myriad Pro" w:hAnsi="Myriad Pro"/>
          <w:sz w:val="26"/>
          <w:szCs w:val="26"/>
        </w:rPr>
      </w:pPr>
      <w:r w:rsidRPr="00F05856">
        <w:rPr>
          <w:rFonts w:ascii="Myriad Pro" w:hAnsi="Myriad Pro"/>
          <w:sz w:val="26"/>
          <w:szCs w:val="26"/>
        </w:rPr>
        <w:t>Для подтверждения обоснованности затрат на период регулирования необходимо представлять в составе обосновывающих документов:</w:t>
      </w:r>
    </w:p>
    <w:p w14:paraId="379723E9"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пояснительная записка по обоснованию затрат;</w:t>
      </w:r>
    </w:p>
    <w:p w14:paraId="3C49818E"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 об оплате труда работников головной организации и филиала;</w:t>
      </w:r>
    </w:p>
    <w:p w14:paraId="6AFBEB3E"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положение/положения о премировании;</w:t>
      </w:r>
    </w:p>
    <w:p w14:paraId="5D7C8E60"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Pr>
          <w:rFonts w:ascii="Myriad Pro" w:eastAsia="Times New Roman" w:hAnsi="Myriad Pro"/>
          <w:sz w:val="26"/>
          <w:szCs w:val="26"/>
        </w:rPr>
        <w:lastRenderedPageBreak/>
        <w:t>отраслевое тарифное соглашение (ОТС)</w:t>
      </w:r>
      <w:r w:rsidRPr="00E13920">
        <w:rPr>
          <w:rFonts w:ascii="Myriad Pro" w:eastAsia="Times New Roman" w:hAnsi="Myriad Pro"/>
          <w:sz w:val="26"/>
          <w:szCs w:val="26"/>
        </w:rPr>
        <w:t xml:space="preserve"> и соглашения о порядке, условиях и продлении срока действия ОТС;</w:t>
      </w:r>
    </w:p>
    <w:p w14:paraId="0E6EE599"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сведения о должностных окладах, надбавках и месячном фонде заработной платы;</w:t>
      </w:r>
    </w:p>
    <w:p w14:paraId="4F6AE790"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штатное расписание головной организации и филиала;</w:t>
      </w:r>
    </w:p>
    <w:p w14:paraId="53425601"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документ, </w:t>
      </w:r>
      <w:r>
        <w:rPr>
          <w:rFonts w:ascii="Myriad Pro" w:eastAsia="Times New Roman" w:hAnsi="Myriad Pro"/>
          <w:sz w:val="26"/>
          <w:szCs w:val="26"/>
        </w:rPr>
        <w:t>свидетельствующий о распределении</w:t>
      </w:r>
      <w:r w:rsidRPr="00E13920">
        <w:rPr>
          <w:rFonts w:ascii="Myriad Pro" w:eastAsia="Times New Roman" w:hAnsi="Myriad Pro"/>
          <w:sz w:val="26"/>
          <w:szCs w:val="26"/>
        </w:rPr>
        <w:t xml:space="preserve"> функци</w:t>
      </w:r>
      <w:r>
        <w:rPr>
          <w:rFonts w:ascii="Myriad Pro" w:eastAsia="Times New Roman" w:hAnsi="Myriad Pro"/>
          <w:sz w:val="26"/>
          <w:szCs w:val="26"/>
        </w:rPr>
        <w:t>ональных обязанностей</w:t>
      </w:r>
      <w:r w:rsidRPr="00E13920">
        <w:rPr>
          <w:rFonts w:ascii="Myriad Pro" w:eastAsia="Times New Roman" w:hAnsi="Myriad Pro"/>
          <w:sz w:val="26"/>
          <w:szCs w:val="26"/>
        </w:rPr>
        <w:t xml:space="preserve"> работников головной организации и работников филиала</w:t>
      </w:r>
      <w:r>
        <w:rPr>
          <w:rFonts w:ascii="Myriad Pro" w:eastAsia="Times New Roman" w:hAnsi="Myriad Pro"/>
          <w:sz w:val="26"/>
          <w:szCs w:val="26"/>
        </w:rPr>
        <w:t xml:space="preserve"> (аналитический отчет профильных подразделений, заключение независимой экспертизы)</w:t>
      </w:r>
      <w:r w:rsidRPr="00E13920">
        <w:rPr>
          <w:rFonts w:ascii="Myriad Pro" w:eastAsia="Times New Roman" w:hAnsi="Myriad Pro"/>
          <w:sz w:val="26"/>
          <w:szCs w:val="26"/>
        </w:rPr>
        <w:t>;</w:t>
      </w:r>
    </w:p>
    <w:p w14:paraId="32EA4446"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формы статистической отчетности № П-4 «Сведения о численности и заработной плате работников» с разделением по видам деятельности за последний истекший период;</w:t>
      </w:r>
    </w:p>
    <w:p w14:paraId="6049F816"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расчет расходов на оплату труда</w:t>
      </w:r>
      <w:r>
        <w:rPr>
          <w:rFonts w:ascii="Myriad Pro" w:eastAsia="Times New Roman" w:hAnsi="Myriad Pro"/>
          <w:sz w:val="26"/>
          <w:szCs w:val="26"/>
        </w:rPr>
        <w:t xml:space="preserve"> (по форме П.1.16)</w:t>
      </w:r>
      <w:r w:rsidRPr="00E13920">
        <w:rPr>
          <w:rFonts w:ascii="Myriad Pro" w:eastAsia="Times New Roman" w:hAnsi="Myriad Pro"/>
          <w:sz w:val="26"/>
          <w:szCs w:val="26"/>
        </w:rPr>
        <w:t>;</w:t>
      </w:r>
    </w:p>
    <w:p w14:paraId="10BF48D9"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 xml:space="preserve"> коллективный договор, соглашение о внесении изменений в коллективный договор, в том числе раздел «Льготы, гарантии и компенсации»;</w:t>
      </w:r>
    </w:p>
    <w:p w14:paraId="155A730B"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свод начислений и удержаний по организации</w:t>
      </w:r>
      <w:r>
        <w:rPr>
          <w:rFonts w:ascii="Myriad Pro" w:eastAsia="Times New Roman" w:hAnsi="Myriad Pro"/>
          <w:sz w:val="26"/>
          <w:szCs w:val="26"/>
        </w:rPr>
        <w:t xml:space="preserve"> за последний истекший период и истекший текущий период</w:t>
      </w:r>
      <w:r w:rsidRPr="00E13920">
        <w:rPr>
          <w:rFonts w:ascii="Myriad Pro" w:eastAsia="Times New Roman" w:hAnsi="Myriad Pro"/>
          <w:sz w:val="26"/>
          <w:szCs w:val="26"/>
        </w:rPr>
        <w:t>;</w:t>
      </w:r>
    </w:p>
    <w:p w14:paraId="49FC280A" w14:textId="77777777" w:rsidR="00AF7A0F" w:rsidRDefault="00AF7A0F" w:rsidP="00A03B87">
      <w:pPr>
        <w:pStyle w:val="a3"/>
        <w:numPr>
          <w:ilvl w:val="0"/>
          <w:numId w:val="21"/>
        </w:numPr>
        <w:spacing w:after="0" w:line="360" w:lineRule="auto"/>
        <w:jc w:val="both"/>
        <w:rPr>
          <w:rFonts w:ascii="Myriad Pro" w:eastAsia="Times New Roman" w:hAnsi="Myriad Pro"/>
          <w:sz w:val="26"/>
          <w:szCs w:val="26"/>
        </w:rPr>
      </w:pPr>
      <w:r w:rsidRPr="00E13920">
        <w:rPr>
          <w:rFonts w:ascii="Myriad Pro" w:eastAsia="Times New Roman" w:hAnsi="Myriad Pro"/>
          <w:sz w:val="26"/>
          <w:szCs w:val="26"/>
        </w:rPr>
        <w:t>документы в отношении устройств релейной защиты и автоматики – для обоснования включения в общую численность единицы рабочих по техническому обслуживанию и ремонту релейной защиты</w:t>
      </w:r>
      <w:r>
        <w:rPr>
          <w:rFonts w:ascii="Myriad Pro" w:eastAsia="Times New Roman" w:hAnsi="Myriad Pro"/>
          <w:sz w:val="26"/>
          <w:szCs w:val="26"/>
        </w:rPr>
        <w:t>;</w:t>
      </w:r>
    </w:p>
    <w:p w14:paraId="6998E691" w14:textId="77777777" w:rsidR="00AF7A0F" w:rsidRDefault="00AF7A0F" w:rsidP="00A03B87">
      <w:pPr>
        <w:pStyle w:val="a3"/>
        <w:numPr>
          <w:ilvl w:val="0"/>
          <w:numId w:val="21"/>
        </w:numPr>
        <w:spacing w:after="0" w:line="360" w:lineRule="auto"/>
        <w:jc w:val="both"/>
        <w:rPr>
          <w:rFonts w:ascii="Myriad Pro" w:eastAsia="Times New Roman" w:hAnsi="Myriad Pro"/>
          <w:sz w:val="26"/>
          <w:szCs w:val="26"/>
        </w:rPr>
      </w:pPr>
      <w:r w:rsidRPr="00857D00">
        <w:rPr>
          <w:rFonts w:ascii="Myriad Pro" w:eastAsia="Times New Roman" w:hAnsi="Myriad Pro"/>
          <w:sz w:val="26"/>
          <w:szCs w:val="26"/>
        </w:rPr>
        <w:t>приказы ПАО «МРСК Северо-Запада» об установлении тарифной</w:t>
      </w:r>
      <w:r>
        <w:rPr>
          <w:rFonts w:ascii="Myriad Pro" w:eastAsia="Times New Roman" w:hAnsi="Myriad Pro"/>
          <w:sz w:val="26"/>
          <w:szCs w:val="26"/>
        </w:rPr>
        <w:t xml:space="preserve"> ставки на текущий и очередной период регулирования;</w:t>
      </w:r>
    </w:p>
    <w:p w14:paraId="29D227D6" w14:textId="77777777" w:rsidR="00AF7A0F" w:rsidRPr="00E13920" w:rsidRDefault="00AF7A0F" w:rsidP="00A03B87">
      <w:pPr>
        <w:pStyle w:val="a3"/>
        <w:numPr>
          <w:ilvl w:val="0"/>
          <w:numId w:val="21"/>
        </w:numPr>
        <w:spacing w:after="0" w:line="360" w:lineRule="auto"/>
        <w:jc w:val="both"/>
        <w:rPr>
          <w:rFonts w:ascii="Myriad Pro" w:eastAsia="Times New Roman" w:hAnsi="Myriad Pro"/>
          <w:sz w:val="26"/>
          <w:szCs w:val="26"/>
        </w:rPr>
      </w:pPr>
      <w:r>
        <w:rPr>
          <w:rFonts w:ascii="Myriad Pro" w:eastAsia="Times New Roman" w:hAnsi="Myriad Pro"/>
          <w:sz w:val="26"/>
          <w:szCs w:val="26"/>
        </w:rPr>
        <w:t>экспертные заключения (расчеты) о размере нормативной численности.</w:t>
      </w:r>
    </w:p>
    <w:p w14:paraId="7E4F0A70" w14:textId="77777777" w:rsidR="00AF7A0F" w:rsidRDefault="00AF7A0F" w:rsidP="00AF7A0F">
      <w:pPr>
        <w:spacing w:line="360" w:lineRule="auto"/>
        <w:ind w:firstLine="567"/>
        <w:jc w:val="both"/>
        <w:rPr>
          <w:rFonts w:ascii="Myriad Pro" w:hAnsi="Myriad Pro"/>
          <w:sz w:val="26"/>
          <w:szCs w:val="26"/>
        </w:rPr>
      </w:pPr>
      <w:r>
        <w:rPr>
          <w:rFonts w:ascii="Myriad Pro" w:hAnsi="Myriad Pro"/>
          <w:sz w:val="26"/>
          <w:szCs w:val="26"/>
        </w:rPr>
        <w:t>Исполнитель п</w:t>
      </w:r>
      <w:r w:rsidRPr="00F05856">
        <w:rPr>
          <w:rFonts w:ascii="Myriad Pro" w:hAnsi="Myriad Pro"/>
          <w:sz w:val="26"/>
          <w:szCs w:val="26"/>
        </w:rPr>
        <w:t>олагае</w:t>
      </w:r>
      <w:r>
        <w:rPr>
          <w:rFonts w:ascii="Myriad Pro" w:hAnsi="Myriad Pro"/>
          <w:sz w:val="26"/>
          <w:szCs w:val="26"/>
        </w:rPr>
        <w:t>т</w:t>
      </w:r>
      <w:r w:rsidRPr="00F05856">
        <w:rPr>
          <w:rFonts w:ascii="Myriad Pro" w:hAnsi="Myriad Pro"/>
          <w:sz w:val="26"/>
          <w:szCs w:val="26"/>
        </w:rPr>
        <w:t>, что данный перечень не является закрытым, и организация вправе дополнить его иными документам</w:t>
      </w:r>
      <w:r>
        <w:rPr>
          <w:rFonts w:ascii="Myriad Pro" w:hAnsi="Myriad Pro"/>
          <w:sz w:val="26"/>
          <w:szCs w:val="26"/>
        </w:rPr>
        <w:t>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r w:rsidRPr="00F05856">
        <w:rPr>
          <w:rFonts w:ascii="Myriad Pro" w:hAnsi="Myriad Pro"/>
          <w:sz w:val="26"/>
          <w:szCs w:val="26"/>
        </w:rPr>
        <w:t>.</w:t>
      </w:r>
    </w:p>
    <w:p w14:paraId="395078C1" w14:textId="77777777" w:rsidR="00AF7A0F" w:rsidRPr="0008220E" w:rsidRDefault="00AF7A0F" w:rsidP="00857D00">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41" w:name="_Toc53158459"/>
      <w:bookmarkStart w:id="42" w:name="_Toc53674124"/>
      <w:r w:rsidRPr="0008220E">
        <w:rPr>
          <w:rFonts w:ascii="Myriad Pro" w:hAnsi="Myriad Pro"/>
          <w:b/>
          <w:color w:val="4F6228" w:themeColor="accent3" w:themeShade="80"/>
          <w:sz w:val="28"/>
          <w:szCs w:val="28"/>
        </w:rPr>
        <w:lastRenderedPageBreak/>
        <w:t>Расходы на оплату работ (услуг) непроизводственного характера</w:t>
      </w:r>
      <w:bookmarkEnd w:id="41"/>
      <w:bookmarkEnd w:id="42"/>
    </w:p>
    <w:p w14:paraId="5F354693" w14:textId="77777777" w:rsidR="00AF7A0F" w:rsidRDefault="00AF7A0F" w:rsidP="00AF7A0F">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к </w:t>
      </w:r>
      <w:r w:rsidRPr="000B5425">
        <w:rPr>
          <w:rFonts w:ascii="Myriad Pro" w:hAnsi="Myriad Pro"/>
          <w:sz w:val="26"/>
          <w:szCs w:val="26"/>
        </w:rPr>
        <w:t>расход</w:t>
      </w:r>
      <w:r>
        <w:rPr>
          <w:rFonts w:ascii="Myriad Pro" w:hAnsi="Myriad Pro"/>
          <w:sz w:val="26"/>
          <w:szCs w:val="26"/>
        </w:rPr>
        <w:t>ам</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 относятся:</w:t>
      </w:r>
    </w:p>
    <w:p w14:paraId="19E153AA" w14:textId="77777777" w:rsidR="00AF7A0F" w:rsidRPr="000B5425"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расходы на оплату услуг связи,</w:t>
      </w:r>
    </w:p>
    <w:p w14:paraId="74536790" w14:textId="77777777" w:rsidR="00AF7A0F" w:rsidRPr="000B5425"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вневедомственной охраны,</w:t>
      </w:r>
    </w:p>
    <w:p w14:paraId="3EB8F21A" w14:textId="77777777" w:rsidR="00AF7A0F" w:rsidRPr="000B5425"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 xml:space="preserve">коммунальных услуг, </w:t>
      </w:r>
    </w:p>
    <w:p w14:paraId="582CB3C6" w14:textId="77777777" w:rsidR="00AF7A0F" w:rsidRPr="000B5425"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юридических,</w:t>
      </w:r>
    </w:p>
    <w:p w14:paraId="45F99516" w14:textId="77777777" w:rsidR="00AF7A0F" w:rsidRPr="000B5425"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информационных,</w:t>
      </w:r>
    </w:p>
    <w:p w14:paraId="12D944E3" w14:textId="77777777" w:rsidR="00AF7A0F"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 xml:space="preserve">аудиторских и консультационных </w:t>
      </w:r>
      <w:r>
        <w:rPr>
          <w:rFonts w:ascii="Myriad Pro" w:hAnsi="Myriad Pro"/>
          <w:sz w:val="26"/>
          <w:szCs w:val="26"/>
        </w:rPr>
        <w:t>услуг,</w:t>
      </w:r>
    </w:p>
    <w:p w14:paraId="34346E6A" w14:textId="77777777" w:rsidR="00AF7A0F" w:rsidRPr="000B5425" w:rsidRDefault="00AF7A0F" w:rsidP="00A03B87">
      <w:pPr>
        <w:pStyle w:val="a3"/>
        <w:numPr>
          <w:ilvl w:val="0"/>
          <w:numId w:val="19"/>
        </w:numPr>
        <w:spacing w:after="0" w:line="360" w:lineRule="auto"/>
        <w:jc w:val="both"/>
        <w:rPr>
          <w:rFonts w:ascii="Myriad Pro" w:hAnsi="Myriad Pro"/>
          <w:sz w:val="26"/>
          <w:szCs w:val="26"/>
        </w:rPr>
      </w:pPr>
      <w:r w:rsidRPr="000B5425">
        <w:rPr>
          <w:rFonts w:ascii="Myriad Pro" w:hAnsi="Myriad Pro"/>
          <w:sz w:val="26"/>
          <w:szCs w:val="26"/>
        </w:rPr>
        <w:t>иных услуг</w:t>
      </w:r>
      <w:r>
        <w:rPr>
          <w:rFonts w:ascii="Myriad Pro" w:hAnsi="Myriad Pro"/>
          <w:sz w:val="26"/>
          <w:szCs w:val="26"/>
        </w:rPr>
        <w:t>.</w:t>
      </w:r>
    </w:p>
    <w:p w14:paraId="5A7CA9F4" w14:textId="77777777" w:rsidR="00AF7A0F" w:rsidRDefault="00AF7A0F" w:rsidP="00AF7A0F">
      <w:pPr>
        <w:spacing w:line="360" w:lineRule="auto"/>
        <w:ind w:firstLine="567"/>
        <w:contextualSpacing/>
        <w:jc w:val="both"/>
        <w:rPr>
          <w:rFonts w:ascii="Myriad Pro" w:hAnsi="Myriad Pro"/>
          <w:sz w:val="26"/>
          <w:szCs w:val="26"/>
        </w:rPr>
      </w:pPr>
      <w:r w:rsidRPr="000B5425">
        <w:rPr>
          <w:rFonts w:ascii="Myriad Pro" w:hAnsi="Myriad Pro"/>
          <w:sz w:val="26"/>
          <w:szCs w:val="26"/>
        </w:rPr>
        <w:t xml:space="preserve">В соответствии с пунктом </w:t>
      </w:r>
      <w:r w:rsidRPr="00462635">
        <w:rPr>
          <w:rFonts w:ascii="Myriad Pro" w:hAnsi="Myriad Pro"/>
          <w:sz w:val="26"/>
          <w:szCs w:val="26"/>
        </w:rPr>
        <w:t>2</w:t>
      </w:r>
      <w:r>
        <w:rPr>
          <w:rFonts w:ascii="Myriad Pro" w:hAnsi="Myriad Pro"/>
          <w:sz w:val="26"/>
          <w:szCs w:val="26"/>
        </w:rPr>
        <w:t>8</w:t>
      </w:r>
      <w:r w:rsidRPr="000B5425">
        <w:rPr>
          <w:rFonts w:ascii="Myriad Pro" w:hAnsi="Myriad Pro"/>
          <w:sz w:val="26"/>
          <w:szCs w:val="26"/>
        </w:rPr>
        <w:t xml:space="preserve"> Основ ценообразования № 1178</w:t>
      </w:r>
      <w:r>
        <w:rPr>
          <w:rFonts w:ascii="Myriad Pro" w:hAnsi="Myriad Pro"/>
          <w:sz w:val="26"/>
          <w:szCs w:val="26"/>
        </w:rPr>
        <w:t xml:space="preserve"> расходы</w:t>
      </w:r>
      <w:r w:rsidRPr="000B5425">
        <w:rPr>
          <w:rFonts w:ascii="Myriad Pro" w:hAnsi="Myriad Pro"/>
          <w:sz w:val="26"/>
          <w:szCs w:val="26"/>
        </w:rPr>
        <w:t xml:space="preserve"> на оплату работ (услуг) </w:t>
      </w:r>
      <w:r>
        <w:rPr>
          <w:rFonts w:ascii="Myriad Pro" w:hAnsi="Myriad Pro"/>
          <w:sz w:val="26"/>
          <w:szCs w:val="26"/>
        </w:rPr>
        <w:t>не</w:t>
      </w:r>
      <w:r w:rsidRPr="000B5425">
        <w:rPr>
          <w:rFonts w:ascii="Myriad Pro" w:hAnsi="Myriad Pro"/>
          <w:sz w:val="26"/>
          <w:szCs w:val="26"/>
        </w:rPr>
        <w:t>производственного характер</w:t>
      </w:r>
      <w:r>
        <w:rPr>
          <w:rFonts w:ascii="Myriad Pro" w:hAnsi="Myriad Pro"/>
          <w:sz w:val="26"/>
          <w:szCs w:val="26"/>
        </w:rPr>
        <w:t>а,</w:t>
      </w:r>
      <w:r w:rsidRPr="000B5425">
        <w:rPr>
          <w:rFonts w:ascii="Myriad Pro" w:hAnsi="Myriad Pro"/>
          <w:sz w:val="26"/>
          <w:szCs w:val="26"/>
        </w:rPr>
        <w:t xml:space="preserve"> выполняемых (оказываемых) по договорам с организациями</w:t>
      </w:r>
      <w:r>
        <w:rPr>
          <w:rFonts w:ascii="Myriad Pro" w:hAnsi="Myriad Pro"/>
          <w:sz w:val="26"/>
          <w:szCs w:val="26"/>
        </w:rPr>
        <w:t>,</w:t>
      </w:r>
      <w:r w:rsidRPr="000B5425">
        <w:rPr>
          <w:rFonts w:ascii="Myriad Pro" w:hAnsi="Myriad Pro"/>
          <w:sz w:val="26"/>
          <w:szCs w:val="26"/>
        </w:rPr>
        <w:t xml:space="preserve"> определяются в соответствии с пунктом </w:t>
      </w:r>
      <w:r>
        <w:rPr>
          <w:rFonts w:ascii="Myriad Pro" w:hAnsi="Myriad Pro"/>
          <w:sz w:val="26"/>
          <w:szCs w:val="26"/>
        </w:rPr>
        <w:t>29</w:t>
      </w:r>
      <w:r w:rsidRPr="000B5425">
        <w:rPr>
          <w:rFonts w:ascii="Myriad Pro" w:hAnsi="Myriad Pro"/>
          <w:sz w:val="26"/>
          <w:szCs w:val="26"/>
        </w:rPr>
        <w:t xml:space="preserve"> Основ ценообразования № 1178</w:t>
      </w:r>
      <w:r>
        <w:rPr>
          <w:rFonts w:ascii="Myriad Pro" w:hAnsi="Myriad Pro"/>
          <w:sz w:val="26"/>
          <w:szCs w:val="26"/>
        </w:rPr>
        <w:t>.</w:t>
      </w:r>
    </w:p>
    <w:p w14:paraId="7B90E07C" w14:textId="77777777" w:rsidR="00AF7A0F" w:rsidRDefault="00AF7A0F" w:rsidP="00AF7A0F">
      <w:pPr>
        <w:spacing w:line="360" w:lineRule="auto"/>
        <w:contextualSpacing/>
        <w:jc w:val="both"/>
        <w:rPr>
          <w:rFonts w:ascii="Myriad Pro" w:hAnsi="Myriad Pro"/>
          <w:b/>
          <w:bCs/>
          <w:sz w:val="26"/>
          <w:szCs w:val="26"/>
        </w:rPr>
      </w:pPr>
    </w:p>
    <w:p w14:paraId="0000F601" w14:textId="77777777" w:rsidR="00AF7A0F" w:rsidRPr="0049445C" w:rsidRDefault="00AF7A0F" w:rsidP="00AF7A0F">
      <w:pPr>
        <w:keepNext/>
        <w:spacing w:line="360" w:lineRule="auto"/>
        <w:contextualSpacing/>
        <w:jc w:val="both"/>
        <w:rPr>
          <w:rFonts w:ascii="Myriad Pro" w:hAnsi="Myriad Pro"/>
          <w:b/>
          <w:bCs/>
          <w:sz w:val="26"/>
          <w:szCs w:val="26"/>
        </w:rPr>
      </w:pPr>
      <w:r w:rsidRPr="0049445C">
        <w:rPr>
          <w:rFonts w:ascii="Myriad Pro" w:hAnsi="Myriad Pro"/>
          <w:b/>
          <w:bCs/>
          <w:sz w:val="26"/>
          <w:szCs w:val="26"/>
        </w:rPr>
        <w:t xml:space="preserve">РЕКОМЕНДАЦИИ И ПРЕДЛОЖЕНИЯ ИСПОЛНИТЕЛЯ </w:t>
      </w:r>
    </w:p>
    <w:p w14:paraId="3FEA28B4" w14:textId="77777777" w:rsidR="00AF7A0F" w:rsidRDefault="00AF7A0F" w:rsidP="00AF7A0F">
      <w:pPr>
        <w:spacing w:line="360" w:lineRule="auto"/>
        <w:ind w:firstLine="567"/>
        <w:jc w:val="both"/>
        <w:rPr>
          <w:rFonts w:ascii="Myriad Pro" w:eastAsia="Calibri" w:hAnsi="Myriad Pro"/>
          <w:sz w:val="26"/>
          <w:szCs w:val="26"/>
        </w:rPr>
      </w:pPr>
      <w:r w:rsidRPr="00217DA8">
        <w:rPr>
          <w:rFonts w:ascii="Myriad Pro" w:eastAsia="Calibri" w:hAnsi="Myriad Pro"/>
          <w:sz w:val="26"/>
          <w:szCs w:val="26"/>
        </w:rPr>
        <w:t xml:space="preserve">Исполнитель </w:t>
      </w:r>
      <w:r>
        <w:rPr>
          <w:rFonts w:ascii="Myriad Pro" w:eastAsia="Calibri" w:hAnsi="Myriad Pro"/>
          <w:sz w:val="26"/>
          <w:szCs w:val="26"/>
        </w:rPr>
        <w:t>рекомендует</w:t>
      </w:r>
      <w:r w:rsidRPr="00217DA8">
        <w:rPr>
          <w:rFonts w:ascii="Myriad Pro" w:eastAsia="Calibri" w:hAnsi="Myriad Pro"/>
          <w:sz w:val="26"/>
          <w:szCs w:val="26"/>
        </w:rPr>
        <w:t xml:space="preserve"> </w:t>
      </w:r>
      <w:r w:rsidRPr="00217DA8">
        <w:rPr>
          <w:rFonts w:ascii="Myriad Pro" w:hAnsi="Myriad Pro"/>
          <w:sz w:val="26"/>
          <w:szCs w:val="26"/>
        </w:rPr>
        <w:t xml:space="preserve">предоставлять в </w:t>
      </w:r>
      <w:r>
        <w:rPr>
          <w:rFonts w:ascii="Myriad Pro" w:hAnsi="Myriad Pro"/>
          <w:sz w:val="26"/>
          <w:szCs w:val="26"/>
        </w:rPr>
        <w:t>регулирующий орган на первый год очередного долгосрочного периода регулирования</w:t>
      </w:r>
      <w:r w:rsidRPr="00217DA8">
        <w:rPr>
          <w:rFonts w:ascii="Myriad Pro" w:eastAsia="Calibri" w:hAnsi="Myriad Pro"/>
          <w:sz w:val="26"/>
          <w:szCs w:val="26"/>
        </w:rPr>
        <w:t>:</w:t>
      </w:r>
    </w:p>
    <w:p w14:paraId="15285EE8" w14:textId="77777777" w:rsidR="00AF7A0F" w:rsidRDefault="00AF7A0F" w:rsidP="00A03B87">
      <w:pPr>
        <w:pStyle w:val="39"/>
        <w:numPr>
          <w:ilvl w:val="0"/>
          <w:numId w:val="20"/>
        </w:numPr>
        <w:ind w:left="1418"/>
      </w:pPr>
      <w:r>
        <w:t>п</w:t>
      </w:r>
      <w:r w:rsidRPr="0049445C">
        <w:t>ояснитель</w:t>
      </w:r>
      <w:r>
        <w:t xml:space="preserve">ные </w:t>
      </w:r>
      <w:r w:rsidRPr="0049445C">
        <w:t>записк</w:t>
      </w:r>
      <w:r>
        <w:t>и;</w:t>
      </w:r>
    </w:p>
    <w:p w14:paraId="48CD9F8E" w14:textId="77777777" w:rsidR="00AF7A0F" w:rsidRPr="0049445C" w:rsidRDefault="00AF7A0F" w:rsidP="00A03B87">
      <w:pPr>
        <w:pStyle w:val="39"/>
        <w:numPr>
          <w:ilvl w:val="0"/>
          <w:numId w:val="20"/>
        </w:numPr>
        <w:ind w:left="1418"/>
      </w:pPr>
      <w:r>
        <w:t>расчеты по видам расходов с расшифровкой количественных и стоимостных показателей, принятых в расчет;</w:t>
      </w:r>
    </w:p>
    <w:p w14:paraId="136EEA0C" w14:textId="77777777" w:rsidR="00AF7A0F" w:rsidRPr="00B05A41" w:rsidRDefault="00AF7A0F" w:rsidP="00A03B87">
      <w:pPr>
        <w:pStyle w:val="a3"/>
        <w:numPr>
          <w:ilvl w:val="0"/>
          <w:numId w:val="20"/>
        </w:numPr>
        <w:spacing w:after="0" w:line="360" w:lineRule="auto"/>
        <w:ind w:left="1418"/>
        <w:jc w:val="both"/>
        <w:rPr>
          <w:rFonts w:ascii="Myriad Pro" w:hAnsi="Myriad Pro"/>
          <w:sz w:val="26"/>
          <w:szCs w:val="26"/>
        </w:rPr>
      </w:pPr>
      <w:r w:rsidRPr="00B05A41">
        <w:rPr>
          <w:rFonts w:ascii="Myriad Pro" w:hAnsi="Myriad Pro"/>
          <w:sz w:val="26"/>
          <w:szCs w:val="26"/>
        </w:rPr>
        <w:t>бухгалтерск</w:t>
      </w:r>
      <w:r>
        <w:rPr>
          <w:rFonts w:ascii="Myriad Pro" w:hAnsi="Myriad Pro"/>
          <w:sz w:val="26"/>
          <w:szCs w:val="26"/>
        </w:rPr>
        <w:t>ую</w:t>
      </w:r>
      <w:r w:rsidRPr="00B05A41">
        <w:rPr>
          <w:rFonts w:ascii="Myriad Pro" w:hAnsi="Myriad Pro"/>
          <w:sz w:val="26"/>
          <w:szCs w:val="26"/>
        </w:rPr>
        <w:t xml:space="preserve"> отчетност</w:t>
      </w:r>
      <w:r>
        <w:rPr>
          <w:rFonts w:ascii="Myriad Pro" w:hAnsi="Myriad Pro"/>
          <w:sz w:val="26"/>
          <w:szCs w:val="26"/>
        </w:rPr>
        <w:t>ь</w:t>
      </w:r>
      <w:r w:rsidRPr="00B05A41">
        <w:rPr>
          <w:rFonts w:ascii="Myriad Pro" w:hAnsi="Myriad Pro"/>
          <w:sz w:val="26"/>
          <w:szCs w:val="26"/>
        </w:rPr>
        <w:t xml:space="preserve"> </w:t>
      </w:r>
      <w:r>
        <w:rPr>
          <w:rFonts w:ascii="Myriad Pro" w:hAnsi="Myriad Pro"/>
          <w:sz w:val="26"/>
          <w:szCs w:val="26"/>
        </w:rPr>
        <w:t xml:space="preserve">по счетам учета расходов </w:t>
      </w:r>
      <w:r w:rsidRPr="00B05A41">
        <w:rPr>
          <w:rFonts w:ascii="Myriad Pro" w:hAnsi="Myriad Pro"/>
          <w:sz w:val="26"/>
          <w:szCs w:val="26"/>
        </w:rPr>
        <w:t xml:space="preserve">за </w:t>
      </w:r>
      <w:r>
        <w:rPr>
          <w:rFonts w:ascii="Myriad Pro" w:hAnsi="Myriad Pro"/>
          <w:sz w:val="26"/>
          <w:szCs w:val="26"/>
        </w:rPr>
        <w:t>последний истекший период;</w:t>
      </w:r>
    </w:p>
    <w:p w14:paraId="21159193" w14:textId="77777777" w:rsidR="00AF7A0F" w:rsidRDefault="00AF7A0F" w:rsidP="00A03B87">
      <w:pPr>
        <w:pStyle w:val="39"/>
        <w:numPr>
          <w:ilvl w:val="0"/>
          <w:numId w:val="20"/>
        </w:numPr>
        <w:ind w:left="1418"/>
      </w:pPr>
      <w:r>
        <w:t>р</w:t>
      </w:r>
      <w:r w:rsidRPr="0049445C">
        <w:t>асчет дополнительной потребности в затрат</w:t>
      </w:r>
      <w:r>
        <w:t>ах</w:t>
      </w:r>
      <w:r w:rsidRPr="0049445C">
        <w:t xml:space="preserve"> по производственному отделению корпоративных и технологических АСУ (на услуги ИТ, связь и материалы)</w:t>
      </w:r>
      <w:r>
        <w:t>;</w:t>
      </w:r>
    </w:p>
    <w:p w14:paraId="537E6541" w14:textId="77777777" w:rsidR="00AF7A0F" w:rsidRDefault="00AF7A0F" w:rsidP="00A03B87">
      <w:pPr>
        <w:pStyle w:val="39"/>
        <w:numPr>
          <w:ilvl w:val="0"/>
          <w:numId w:val="20"/>
        </w:numPr>
        <w:ind w:left="1418"/>
      </w:pPr>
      <w:r>
        <w:t>служебные записки, заключения профильных специалистов (экспертов) о необходимости привлечения сторонних организаций;</w:t>
      </w:r>
    </w:p>
    <w:p w14:paraId="32FF58F0" w14:textId="77777777" w:rsidR="00AF7A0F" w:rsidRPr="0049445C" w:rsidRDefault="00AF7A0F" w:rsidP="00A03B87">
      <w:pPr>
        <w:pStyle w:val="39"/>
        <w:numPr>
          <w:ilvl w:val="0"/>
          <w:numId w:val="20"/>
        </w:numPr>
        <w:ind w:left="1418"/>
      </w:pPr>
      <w:r>
        <w:lastRenderedPageBreak/>
        <w:t>сравнительные расчеты стоимости привлечения экспертов и выполнения собственными силами;</w:t>
      </w:r>
    </w:p>
    <w:p w14:paraId="0903BF5D" w14:textId="77777777" w:rsidR="00AF7A0F" w:rsidRPr="0049445C" w:rsidRDefault="00AF7A0F" w:rsidP="00A03B87">
      <w:pPr>
        <w:pStyle w:val="39"/>
        <w:numPr>
          <w:ilvl w:val="0"/>
          <w:numId w:val="20"/>
        </w:numPr>
        <w:ind w:left="1418"/>
      </w:pPr>
      <w:r>
        <w:t>д</w:t>
      </w:r>
      <w:r w:rsidRPr="0049445C">
        <w:t>окументы, подтверждающие учтенные в расчете значения за предшествующий период регулирования, за текущий период регулирования, документально удостоверенные: графики работ; прайс-листы; коммерческие предложения; технические задания.</w:t>
      </w:r>
    </w:p>
    <w:p w14:paraId="6FD113E5" w14:textId="77777777" w:rsidR="00AF7A0F" w:rsidRPr="00D065E8" w:rsidRDefault="00AF7A0F" w:rsidP="00A03B87">
      <w:pPr>
        <w:pStyle w:val="39"/>
        <w:numPr>
          <w:ilvl w:val="0"/>
          <w:numId w:val="20"/>
        </w:numPr>
        <w:ind w:left="1418"/>
      </w:pPr>
      <w:r w:rsidRPr="00217DA8">
        <w:t>реестры актов выполненных работ и акты за истекший год, предшествующий первому (базовому) году долгосрочного периода регулирования</w:t>
      </w:r>
      <w:r>
        <w:t>;</w:t>
      </w:r>
    </w:p>
    <w:p w14:paraId="42F53279" w14:textId="678AD62E" w:rsidR="00AF7A0F" w:rsidRDefault="00AF7A0F" w:rsidP="00A03B87">
      <w:pPr>
        <w:pStyle w:val="39"/>
        <w:numPr>
          <w:ilvl w:val="0"/>
          <w:numId w:val="20"/>
        </w:numPr>
        <w:ind w:left="1418"/>
      </w:pPr>
      <w:r w:rsidRPr="0049445C">
        <w:t>копии заключенных договоров по консультационным услугам</w:t>
      </w:r>
      <w:r>
        <w:t>, п</w:t>
      </w:r>
      <w:r w:rsidRPr="0049445C">
        <w:t>ервичная документация к договорам</w:t>
      </w:r>
      <w:r>
        <w:t>,</w:t>
      </w:r>
      <w:r w:rsidRPr="0049445C">
        <w:t xml:space="preserve"> счета в обоснование расходов</w:t>
      </w:r>
      <w:r>
        <w:t>.</w:t>
      </w:r>
    </w:p>
    <w:p w14:paraId="544797E6" w14:textId="77777777" w:rsidR="0017095E" w:rsidRPr="0049445C" w:rsidRDefault="0017095E" w:rsidP="0017095E">
      <w:pPr>
        <w:pStyle w:val="39"/>
        <w:ind w:left="1418" w:firstLine="0"/>
      </w:pPr>
    </w:p>
    <w:p w14:paraId="539E3694" w14:textId="77777777" w:rsidR="00AF7A0F" w:rsidRPr="0008220E" w:rsidRDefault="00AF7A0F" w:rsidP="00AF7A0F">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43" w:name="_Toc53158462"/>
      <w:bookmarkStart w:id="44" w:name="_Toc53674125"/>
      <w:r w:rsidRPr="0008220E">
        <w:rPr>
          <w:rFonts w:ascii="Myriad Pro" w:hAnsi="Myriad Pro"/>
          <w:b/>
          <w:color w:val="4F6228" w:themeColor="accent3" w:themeShade="80"/>
          <w:sz w:val="28"/>
          <w:szCs w:val="28"/>
        </w:rPr>
        <w:t>Расходы на страхование</w:t>
      </w:r>
      <w:bookmarkEnd w:id="43"/>
      <w:bookmarkEnd w:id="44"/>
      <w:r w:rsidRPr="0008220E">
        <w:rPr>
          <w:rFonts w:ascii="Myriad Pro" w:hAnsi="Myriad Pro"/>
          <w:b/>
          <w:color w:val="4F6228" w:themeColor="accent3" w:themeShade="80"/>
          <w:sz w:val="28"/>
          <w:szCs w:val="28"/>
        </w:rPr>
        <w:t xml:space="preserve"> </w:t>
      </w:r>
    </w:p>
    <w:p w14:paraId="77A0B7CF" w14:textId="77777777" w:rsidR="00AF7A0F" w:rsidRPr="00A80142" w:rsidRDefault="00AF7A0F" w:rsidP="00AF7A0F">
      <w:pPr>
        <w:spacing w:line="360" w:lineRule="auto"/>
        <w:ind w:firstLine="567"/>
        <w:contextualSpacing/>
        <w:jc w:val="both"/>
        <w:rPr>
          <w:rFonts w:ascii="Myriad Pro" w:hAnsi="Myriad Pro"/>
          <w:sz w:val="26"/>
          <w:szCs w:val="26"/>
        </w:rPr>
      </w:pPr>
      <w:r w:rsidRPr="00A80142">
        <w:rPr>
          <w:rFonts w:ascii="Myriad Pro" w:hAnsi="Myriad Pro"/>
          <w:sz w:val="26"/>
          <w:szCs w:val="26"/>
        </w:rPr>
        <w:t>В соответствии с пункт</w:t>
      </w:r>
      <w:r>
        <w:rPr>
          <w:rFonts w:ascii="Myriad Pro" w:hAnsi="Myriad Pro"/>
          <w:sz w:val="26"/>
          <w:szCs w:val="26"/>
        </w:rPr>
        <w:t>ом</w:t>
      </w:r>
      <w:r w:rsidRPr="00A80142">
        <w:rPr>
          <w:rFonts w:ascii="Myriad Pro" w:hAnsi="Myriad Pro"/>
          <w:sz w:val="26"/>
          <w:szCs w:val="26"/>
        </w:rPr>
        <w:t xml:space="preserve"> 2</w:t>
      </w:r>
      <w:r>
        <w:rPr>
          <w:rFonts w:ascii="Myriad Pro" w:hAnsi="Myriad Pro"/>
          <w:sz w:val="26"/>
          <w:szCs w:val="26"/>
        </w:rPr>
        <w:t>8</w:t>
      </w:r>
      <w:r w:rsidRPr="00A80142">
        <w:rPr>
          <w:rFonts w:ascii="Myriad Pro" w:hAnsi="Myriad Pro"/>
          <w:sz w:val="26"/>
          <w:szCs w:val="26"/>
        </w:rPr>
        <w:t xml:space="preserve"> Основ ценообразования № 1178 </w:t>
      </w:r>
      <w:r>
        <w:rPr>
          <w:rFonts w:ascii="Myriad Pro" w:hAnsi="Myriad Pro"/>
          <w:sz w:val="26"/>
          <w:szCs w:val="26"/>
        </w:rPr>
        <w:t xml:space="preserve">к расходам на страхования относятся </w:t>
      </w:r>
      <w:r w:rsidRPr="00A80142">
        <w:rPr>
          <w:rFonts w:ascii="Myriad Pro" w:hAnsi="Myriad Pro"/>
          <w:sz w:val="26"/>
          <w:szCs w:val="26"/>
        </w:rPr>
        <w:t>р</w:t>
      </w:r>
      <w:r w:rsidRPr="00D14BA3">
        <w:rPr>
          <w:rFonts w:ascii="Myriad Pro" w:hAnsi="Myriad Pro"/>
          <w:sz w:val="26"/>
          <w:szCs w:val="26"/>
        </w:rPr>
        <w:t>асходы на страхование основных производственных фондов, относящихся к регулируемому виду деятельности, а также основного промышленного персонала, занятого в осуществлении регулируемого вида деятельности</w:t>
      </w:r>
      <w:r>
        <w:rPr>
          <w:rFonts w:ascii="Myriad Pro" w:hAnsi="Myriad Pro"/>
          <w:sz w:val="26"/>
          <w:szCs w:val="26"/>
        </w:rPr>
        <w:t>.</w:t>
      </w:r>
    </w:p>
    <w:p w14:paraId="6BB87D8D" w14:textId="77777777" w:rsidR="00AF7A0F" w:rsidRDefault="00AF7A0F" w:rsidP="00AF7A0F">
      <w:pPr>
        <w:spacing w:line="360" w:lineRule="auto"/>
        <w:ind w:firstLine="567"/>
        <w:contextualSpacing/>
        <w:jc w:val="both"/>
        <w:rPr>
          <w:rFonts w:ascii="Myriad Pro" w:hAnsi="Myriad Pro"/>
          <w:sz w:val="26"/>
          <w:szCs w:val="26"/>
        </w:rPr>
      </w:pPr>
    </w:p>
    <w:p w14:paraId="1FB58615" w14:textId="77777777" w:rsidR="00AF7A0F" w:rsidRPr="00DC6E37" w:rsidRDefault="00AF7A0F" w:rsidP="00AF7A0F">
      <w:pPr>
        <w:spacing w:line="360" w:lineRule="auto"/>
        <w:contextualSpacing/>
        <w:jc w:val="both"/>
        <w:rPr>
          <w:rFonts w:ascii="Myriad Pro" w:hAnsi="Myriad Pro"/>
          <w:b/>
          <w:bCs/>
          <w:sz w:val="26"/>
          <w:szCs w:val="26"/>
        </w:rPr>
      </w:pPr>
      <w:r w:rsidRPr="00DC6E37">
        <w:rPr>
          <w:rFonts w:ascii="Myriad Pro" w:hAnsi="Myriad Pro"/>
          <w:b/>
          <w:bCs/>
          <w:sz w:val="26"/>
          <w:szCs w:val="26"/>
        </w:rPr>
        <w:t xml:space="preserve">РЕКОМЕНДАЦИИ И ПРЕДЛОЖЕНИЯ ИСПОЛНИТЕЛЯ </w:t>
      </w:r>
    </w:p>
    <w:p w14:paraId="11E590D9" w14:textId="77777777" w:rsidR="00AF7A0F" w:rsidRPr="00340589" w:rsidRDefault="00AF7A0F" w:rsidP="00AF7A0F">
      <w:pPr>
        <w:spacing w:line="360" w:lineRule="auto"/>
        <w:ind w:firstLine="567"/>
        <w:jc w:val="both"/>
        <w:rPr>
          <w:rFonts w:ascii="Myriad Pro" w:eastAsia="Calibri" w:hAnsi="Myriad Pro"/>
          <w:sz w:val="26"/>
          <w:szCs w:val="26"/>
        </w:rPr>
      </w:pPr>
      <w:r w:rsidRPr="00340589">
        <w:rPr>
          <w:rFonts w:ascii="Myriad Pro" w:eastAsia="Calibri" w:hAnsi="Myriad Pro"/>
          <w:sz w:val="26"/>
          <w:szCs w:val="26"/>
        </w:rPr>
        <w:t xml:space="preserve">Для обоснования заявленных расходов Исполнитель считает необходимым </w:t>
      </w:r>
      <w:r w:rsidRPr="001824D2">
        <w:rPr>
          <w:rFonts w:ascii="Myriad Pro" w:eastAsia="Calibri" w:hAnsi="Myriad Pro"/>
          <w:sz w:val="26"/>
          <w:szCs w:val="26"/>
        </w:rPr>
        <w:t xml:space="preserve">рекомендовать филиалу ПАО «МРСК Северо-Запада» </w:t>
      </w:r>
      <w:r w:rsidR="001824D2">
        <w:rPr>
          <w:rFonts w:ascii="Myriad Pro" w:eastAsia="Calibri" w:hAnsi="Myriad Pro"/>
          <w:sz w:val="26"/>
          <w:szCs w:val="26"/>
        </w:rPr>
        <w:t>в Республике Коми</w:t>
      </w:r>
      <w:r w:rsidRPr="00340589">
        <w:rPr>
          <w:rFonts w:ascii="Myriad Pro" w:eastAsia="Calibri" w:hAnsi="Myriad Pro"/>
          <w:sz w:val="26"/>
          <w:szCs w:val="26"/>
        </w:rPr>
        <w:t xml:space="preserve"> дополнительно представлять</w:t>
      </w:r>
      <w:r>
        <w:rPr>
          <w:rFonts w:ascii="Myriad Pro" w:eastAsia="Calibri" w:hAnsi="Myriad Pro"/>
          <w:sz w:val="26"/>
          <w:szCs w:val="26"/>
        </w:rPr>
        <w:t xml:space="preserve">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340589">
        <w:rPr>
          <w:rFonts w:ascii="Myriad Pro" w:eastAsia="Calibri" w:hAnsi="Myriad Pro"/>
          <w:sz w:val="26"/>
          <w:szCs w:val="26"/>
        </w:rPr>
        <w:t>:</w:t>
      </w:r>
    </w:p>
    <w:p w14:paraId="2EF297AB" w14:textId="77777777" w:rsidR="00AF7A0F" w:rsidRDefault="00AF7A0F" w:rsidP="00A03B87">
      <w:pPr>
        <w:pStyle w:val="39"/>
        <w:numPr>
          <w:ilvl w:val="0"/>
          <w:numId w:val="20"/>
        </w:numPr>
        <w:ind w:left="1287"/>
      </w:pPr>
      <w:r>
        <w:t>локальные нормативные акты, регламентирующие осуществление страхования по видам страхования;</w:t>
      </w:r>
    </w:p>
    <w:p w14:paraId="2BB155DC" w14:textId="77777777" w:rsidR="00AF7A0F" w:rsidRDefault="00AF7A0F" w:rsidP="00A03B87">
      <w:pPr>
        <w:pStyle w:val="39"/>
        <w:numPr>
          <w:ilvl w:val="0"/>
          <w:numId w:val="20"/>
        </w:numPr>
        <w:ind w:left="1287"/>
      </w:pPr>
      <w:r>
        <w:t>коллективный договор, предусматривающий обязанность осуществления страхования работников;</w:t>
      </w:r>
    </w:p>
    <w:p w14:paraId="4D37B17D" w14:textId="77777777" w:rsidR="00AF7A0F" w:rsidRPr="00340589" w:rsidRDefault="00AF7A0F" w:rsidP="00A03B87">
      <w:pPr>
        <w:pStyle w:val="39"/>
        <w:numPr>
          <w:ilvl w:val="0"/>
          <w:numId w:val="20"/>
        </w:numPr>
        <w:ind w:left="1287"/>
      </w:pPr>
      <w:r w:rsidRPr="00340589">
        <w:lastRenderedPageBreak/>
        <w:t>расчет расходов на добровольное медицинское страхование персонала с разделением расходов на страхование для основного производственного персонала и прочего персонала филиала;</w:t>
      </w:r>
    </w:p>
    <w:p w14:paraId="6CA0D6B5" w14:textId="77777777" w:rsidR="00AF7A0F" w:rsidRPr="00340589" w:rsidRDefault="00AF7A0F" w:rsidP="00A03B87">
      <w:pPr>
        <w:pStyle w:val="39"/>
        <w:numPr>
          <w:ilvl w:val="0"/>
          <w:numId w:val="20"/>
        </w:numPr>
        <w:ind w:left="1287"/>
      </w:pPr>
      <w:r w:rsidRPr="00340589">
        <w:t>расчет расходов на добровольное страхование имущества (в разрезе каждого объекта) с разделением расходов на страхование основных производственных объектов и прочих объектов филиала;</w:t>
      </w:r>
    </w:p>
    <w:p w14:paraId="7159D6D6" w14:textId="77777777" w:rsidR="00AF7A0F" w:rsidRPr="00340589" w:rsidRDefault="00AF7A0F" w:rsidP="00A03B87">
      <w:pPr>
        <w:pStyle w:val="39"/>
        <w:numPr>
          <w:ilvl w:val="0"/>
          <w:numId w:val="20"/>
        </w:numPr>
        <w:ind w:left="1287"/>
      </w:pPr>
      <w:r w:rsidRPr="00340589">
        <w:t>расчет расходов на страхование транспортных средств (в разрезе каждого транспортного средства) с разделением расходов на страхование специальной техники, непосредственно занятой в производственном процессе и прочих вспомогательных транспортных средств;</w:t>
      </w:r>
      <w:r>
        <w:t xml:space="preserve"> </w:t>
      </w:r>
    </w:p>
    <w:p w14:paraId="1E93BDF7" w14:textId="77777777" w:rsidR="00AF7A0F" w:rsidRDefault="00AF7A0F" w:rsidP="00A03B87">
      <w:pPr>
        <w:pStyle w:val="39"/>
        <w:numPr>
          <w:ilvl w:val="0"/>
          <w:numId w:val="20"/>
        </w:numPr>
        <w:ind w:left="1287"/>
      </w:pPr>
      <w:r w:rsidRPr="00340589">
        <w:t xml:space="preserve">реестр и копии страховых полисов </w:t>
      </w:r>
      <w:r>
        <w:t>за</w:t>
      </w:r>
      <w:r w:rsidRPr="00340589">
        <w:t xml:space="preserve"> истекший год, предшествующий первому (базовому) году долгосрочного периода регулирования</w:t>
      </w:r>
      <w:r>
        <w:t>;</w:t>
      </w:r>
    </w:p>
    <w:p w14:paraId="24EB67B3" w14:textId="4CE62C5D" w:rsidR="00AF7A0F" w:rsidRDefault="00AF7A0F" w:rsidP="00A03B87">
      <w:pPr>
        <w:pStyle w:val="39"/>
        <w:numPr>
          <w:ilvl w:val="0"/>
          <w:numId w:val="20"/>
        </w:numPr>
        <w:ind w:left="1287"/>
      </w:pPr>
      <w:r>
        <w:t>документы, подтверждающие фактические расходы за последний истекший период, в том числе договоры (с подтверждением проведения торгов).</w:t>
      </w:r>
    </w:p>
    <w:p w14:paraId="3540CA7F" w14:textId="77777777" w:rsidR="0017095E" w:rsidRPr="00340589" w:rsidRDefault="0017095E" w:rsidP="0017095E">
      <w:pPr>
        <w:pStyle w:val="39"/>
        <w:ind w:firstLine="0"/>
      </w:pPr>
    </w:p>
    <w:p w14:paraId="75F615FD" w14:textId="77777777" w:rsidR="00F17741" w:rsidRPr="00525AA9" w:rsidRDefault="00F17741" w:rsidP="00F17741">
      <w:pPr>
        <w:pStyle w:val="20"/>
        <w:numPr>
          <w:ilvl w:val="2"/>
          <w:numId w:val="1"/>
        </w:numPr>
        <w:spacing w:before="0" w:line="360" w:lineRule="auto"/>
        <w:ind w:left="1418"/>
        <w:jc w:val="both"/>
        <w:rPr>
          <w:rFonts w:ascii="Myriad Pro" w:hAnsi="Myriad Pro"/>
          <w:b/>
          <w:color w:val="4F6228" w:themeColor="accent3" w:themeShade="80"/>
          <w:sz w:val="28"/>
          <w:szCs w:val="28"/>
        </w:rPr>
      </w:pPr>
      <w:bookmarkStart w:id="45" w:name="_Toc53158466"/>
      <w:bookmarkStart w:id="46" w:name="_Toc53674126"/>
      <w:r w:rsidRPr="00525AA9">
        <w:rPr>
          <w:rFonts w:ascii="Myriad Pro" w:hAnsi="Myriad Pro"/>
          <w:b/>
          <w:color w:val="4F6228" w:themeColor="accent3" w:themeShade="80"/>
          <w:sz w:val="28"/>
          <w:szCs w:val="28"/>
        </w:rPr>
        <w:t>Расходы на оформление земельно-правовых документов</w:t>
      </w:r>
      <w:bookmarkEnd w:id="45"/>
      <w:bookmarkEnd w:id="46"/>
    </w:p>
    <w:p w14:paraId="7CB6948D" w14:textId="77777777" w:rsidR="00F17741" w:rsidRPr="00A868F4" w:rsidRDefault="00F17741" w:rsidP="00F17741">
      <w:pPr>
        <w:tabs>
          <w:tab w:val="left" w:pos="993"/>
        </w:tabs>
        <w:autoSpaceDE w:val="0"/>
        <w:autoSpaceDN w:val="0"/>
        <w:adjustRightInd w:val="0"/>
        <w:spacing w:line="360" w:lineRule="auto"/>
        <w:ind w:firstLine="567"/>
        <w:jc w:val="both"/>
        <w:rPr>
          <w:rFonts w:ascii="Myriad Pro" w:hAnsi="Myriad Pro"/>
          <w:sz w:val="26"/>
          <w:szCs w:val="26"/>
        </w:rPr>
      </w:pPr>
      <w:r w:rsidRPr="00A868F4">
        <w:rPr>
          <w:rFonts w:ascii="Myriad Pro" w:hAnsi="Myriad Pro"/>
          <w:sz w:val="26"/>
          <w:szCs w:val="26"/>
        </w:rPr>
        <w:t xml:space="preserve">В соответствии с пунктом 16 </w:t>
      </w:r>
      <w:r>
        <w:rPr>
          <w:rFonts w:ascii="Myriad Pro" w:hAnsi="Myriad Pro"/>
          <w:sz w:val="26"/>
          <w:szCs w:val="26"/>
        </w:rPr>
        <w:t>Основ ценообразования о</w:t>
      </w:r>
      <w:r w:rsidRPr="00A868F4">
        <w:rPr>
          <w:rFonts w:ascii="Myriad Pro" w:hAnsi="Myriad Pro"/>
          <w:sz w:val="26"/>
          <w:szCs w:val="26"/>
        </w:rPr>
        <w:t>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036DD8FE" w14:textId="77777777" w:rsidR="00F17741" w:rsidRPr="00C34ED5" w:rsidRDefault="00F17741" w:rsidP="00F17741">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Установление охранных зон под линиями электропередачи регулируется постановлением Правительства РФ от 24.02.2009 № 160 и приказом Министерства природных ресурсов и экологии РФ от 24.05.2010 № 179. Согласно постановлению Правительства от 24.02.2009 №160 границы охранной зоны в отношении отдельного объекта электросетевого хозяйства определяются организацией, которая владеет им на праве собственности, при этом сетевая организация обязана согласовать данные границы с федеральным органом </w:t>
      </w:r>
      <w:r w:rsidRPr="00C34ED5">
        <w:rPr>
          <w:rFonts w:ascii="Myriad Pro" w:eastAsia="Calibri" w:hAnsi="Myriad Pro"/>
          <w:sz w:val="26"/>
          <w:szCs w:val="26"/>
        </w:rPr>
        <w:lastRenderedPageBreak/>
        <w:t xml:space="preserve">исполнительной власти, осуществляющим технический контроль и надзор в электроэнергетике. </w:t>
      </w:r>
    </w:p>
    <w:p w14:paraId="282A2DD0" w14:textId="77777777" w:rsidR="00F17741" w:rsidRPr="00C34ED5" w:rsidRDefault="00F17741" w:rsidP="00F17741">
      <w:pPr>
        <w:autoSpaceDE w:val="0"/>
        <w:autoSpaceDN w:val="0"/>
        <w:adjustRightInd w:val="0"/>
        <w:spacing w:line="360" w:lineRule="auto"/>
        <w:ind w:firstLine="567"/>
        <w:jc w:val="both"/>
        <w:rPr>
          <w:rFonts w:ascii="Myriad Pro" w:eastAsia="Calibri" w:hAnsi="Myriad Pro"/>
          <w:sz w:val="26"/>
          <w:szCs w:val="26"/>
        </w:rPr>
      </w:pPr>
      <w:r w:rsidRPr="00C34ED5">
        <w:rPr>
          <w:rFonts w:ascii="Myriad Pro" w:eastAsia="Calibri" w:hAnsi="Myriad Pro"/>
          <w:sz w:val="26"/>
          <w:szCs w:val="26"/>
        </w:rPr>
        <w:t xml:space="preserve">Согласно п. 2 ст. 3  Федерального закона от 25.10.2001 г. №137-ФЗ «О введении в действие Земельного кодекса РФ» юридические лица обязаны переоформить право постоянного (бессрочного) пользования земельными участками на право аренды или приобрести земельные участки в собственность, при этом договор аренды подлежит государственной регистрации. </w:t>
      </w:r>
    </w:p>
    <w:p w14:paraId="752C5E79" w14:textId="77777777" w:rsidR="00F17741" w:rsidRDefault="00F17741" w:rsidP="00F17741">
      <w:pPr>
        <w:spacing w:line="360" w:lineRule="auto"/>
        <w:ind w:firstLine="567"/>
        <w:contextualSpacing/>
        <w:jc w:val="both"/>
        <w:rPr>
          <w:rFonts w:ascii="Myriad Pro" w:hAnsi="Myriad Pro"/>
          <w:sz w:val="26"/>
          <w:szCs w:val="26"/>
        </w:rPr>
      </w:pPr>
      <w:r>
        <w:rPr>
          <w:rFonts w:ascii="Myriad Pro" w:hAnsi="Myriad Pro"/>
          <w:sz w:val="26"/>
          <w:szCs w:val="26"/>
        </w:rPr>
        <w:t>Сетевая организация обращается в федеральный орган исполнительной власти, осуществляющий федеральный государственный энергетический надзор, с заявлением о согласовании границ охранной зоны в отношении отдельных объектов электросетевого хозяйства и представленными в виде электронного документа и в бумажном виде сведениями о границах охранной зоны, которые должны содержать текстовое и графическое описания местоположения границ такой зоны, а также перечень координат характерных точек этих границ в системе координат, установленной для ведения государственного кадастра недвижимости. Решение о согласовании границ охранной зоны принимается федеральным органом исполнительной власти, осуществляющим федеральный государственный энергетический надзор, в течение 15 рабочих дней со дня поступления указанных заявления и сведений.</w:t>
      </w:r>
    </w:p>
    <w:p w14:paraId="423146F6" w14:textId="77777777" w:rsidR="00F17741" w:rsidRDefault="00F17741" w:rsidP="00F17741">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Приказом Федеральной службы по экологическому, технологическому и атомному надзору от 17 января 2013 г. № 9 «Об утверждении Порядка согласования Федеральной службой по экологическому, технологическому и атомному надзору границ охранных зон в отношении объектов электросетевого хозяйства» пунктом 5. «В территориальном органе отдельно регистрируются заявление организации, владеющей объектом электросетевого хозяйства на праве собственности или ином законном основании (далее - сетевая организация), о согласовании границ охранной зоны (далее - заявление), и прилагаемые к нему документы в соответствии с инструкцией по делопроизводству территориального органа.»</w:t>
      </w:r>
    </w:p>
    <w:p w14:paraId="777C20B5" w14:textId="77777777" w:rsidR="00F17741" w:rsidRDefault="00F17741" w:rsidP="00F17741">
      <w:pPr>
        <w:spacing w:line="360" w:lineRule="auto"/>
        <w:ind w:firstLine="567"/>
        <w:contextualSpacing/>
        <w:jc w:val="both"/>
        <w:rPr>
          <w:rFonts w:ascii="Myriad Pro" w:hAnsi="Myriad Pro"/>
          <w:sz w:val="26"/>
          <w:szCs w:val="26"/>
        </w:rPr>
      </w:pPr>
      <w:r>
        <w:rPr>
          <w:rFonts w:ascii="Myriad Pro" w:hAnsi="Myriad Pro"/>
          <w:sz w:val="26"/>
          <w:szCs w:val="26"/>
        </w:rPr>
        <w:lastRenderedPageBreak/>
        <w:t>После согласования границ охранной зоны федеральный орган исполнительной власти, осуществляющий федеральный государственный энергетический надзор, направляет в течение 5 рабочих дней в Федеральную службу государственной регистрации, кадастра и картографии документ, воспроизводящий сведения, содержащиеся в решении о согласовании границ охранной зоны в отношении отдельных объектов электросетевого хозяйства, включая их наименование и содержание ограничений использования объектов недвижимости в их границах, с приложением текстового и графического описаний местоположения границ такой зоны, а также перечня координат характерных точек этих границ в системе координат, установленной для ведения государственного кадастра недвижимости, на основании которого указанный федеральный орган исполнительной власти принимает решение о внесении в государственный кадастр недвижимости сведений о границах охранной зоны.</w:t>
      </w:r>
    </w:p>
    <w:p w14:paraId="6FFFBBAF" w14:textId="77777777" w:rsidR="00F17741" w:rsidRDefault="00F17741" w:rsidP="00F17741">
      <w:pPr>
        <w:spacing w:line="360" w:lineRule="auto"/>
        <w:ind w:firstLine="567"/>
        <w:contextualSpacing/>
        <w:jc w:val="both"/>
        <w:rPr>
          <w:rFonts w:ascii="Myriad Pro" w:hAnsi="Myriad Pro"/>
          <w:b/>
          <w:sz w:val="26"/>
          <w:szCs w:val="26"/>
        </w:rPr>
      </w:pPr>
      <w:r>
        <w:rPr>
          <w:rFonts w:ascii="Myriad Pro" w:hAnsi="Myriad Pro"/>
          <w:b/>
          <w:sz w:val="26"/>
          <w:szCs w:val="26"/>
        </w:rPr>
        <w:t xml:space="preserve">Охранная зона считается установленной с даты внесения в документы государственного кадастрового учета сведений о ее границах. </w:t>
      </w:r>
    </w:p>
    <w:p w14:paraId="40D01333" w14:textId="77777777" w:rsidR="00F17741" w:rsidRDefault="00F17741" w:rsidP="00F17741">
      <w:pPr>
        <w:spacing w:line="360" w:lineRule="auto"/>
        <w:ind w:firstLine="567"/>
        <w:contextualSpacing/>
        <w:jc w:val="both"/>
        <w:rPr>
          <w:rFonts w:ascii="Myriad Pro" w:hAnsi="Myriad Pro"/>
          <w:sz w:val="26"/>
          <w:szCs w:val="26"/>
        </w:rPr>
      </w:pPr>
      <w:r>
        <w:rPr>
          <w:rFonts w:ascii="Myriad Pro" w:hAnsi="Myriad Pro"/>
          <w:sz w:val="26"/>
          <w:szCs w:val="26"/>
        </w:rPr>
        <w:t>В соответствии с пунктом 7 Постановления Правительства № 160 от 24.02.2009 г. «Охранные зоны подлежат маркировке путем установки за счет сетевых организаций предупреждающих знаков, содержащих указание на размер охранной зоны, информацию о соответствующей сетевой организации, а также необходимость соблюдения предусмотренных Правилами ограничений»</w:t>
      </w:r>
    </w:p>
    <w:p w14:paraId="097D514A" w14:textId="77777777" w:rsidR="00F17741" w:rsidRDefault="00F17741" w:rsidP="00F17741">
      <w:pPr>
        <w:spacing w:line="360" w:lineRule="auto"/>
        <w:ind w:firstLine="567"/>
        <w:jc w:val="both"/>
        <w:rPr>
          <w:rFonts w:ascii="Myriad Pro" w:hAnsi="Myriad Pro"/>
          <w:sz w:val="26"/>
          <w:szCs w:val="26"/>
        </w:rPr>
      </w:pPr>
      <w:r w:rsidRPr="00C34ED5">
        <w:rPr>
          <w:rFonts w:ascii="Myriad Pro" w:hAnsi="Myriad Pro"/>
          <w:sz w:val="26"/>
          <w:szCs w:val="26"/>
        </w:rPr>
        <w:t xml:space="preserve">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заявленного размера расходов по статье «Землеустроительные работы» (межевание) необходимо направлять в орган регулирования вместе с </w:t>
      </w:r>
      <w:r>
        <w:rPr>
          <w:rFonts w:ascii="Myriad Pro" w:hAnsi="Myriad Pro"/>
          <w:sz w:val="26"/>
          <w:szCs w:val="26"/>
        </w:rPr>
        <w:t>предложением</w:t>
      </w:r>
      <w:r w:rsidRPr="00C34ED5">
        <w:rPr>
          <w:rFonts w:ascii="Myriad Pro" w:hAnsi="Myriad Pro"/>
          <w:sz w:val="26"/>
          <w:szCs w:val="26"/>
        </w:rPr>
        <w:t xml:space="preserve"> об установлении тарифов следующие документы:</w:t>
      </w:r>
    </w:p>
    <w:p w14:paraId="27A43B7B" w14:textId="77777777" w:rsidR="00F17741" w:rsidRPr="00D91785" w:rsidRDefault="00F17741" w:rsidP="00A03B87">
      <w:pPr>
        <w:pStyle w:val="a3"/>
        <w:numPr>
          <w:ilvl w:val="0"/>
          <w:numId w:val="21"/>
        </w:numPr>
        <w:spacing w:after="0" w:line="360" w:lineRule="auto"/>
        <w:jc w:val="both"/>
        <w:rPr>
          <w:rFonts w:ascii="Myriad Pro" w:eastAsia="Times New Roman" w:hAnsi="Myriad Pro"/>
          <w:sz w:val="26"/>
          <w:szCs w:val="26"/>
        </w:rPr>
      </w:pPr>
      <w:r>
        <w:rPr>
          <w:rFonts w:ascii="Myriad Pro" w:eastAsia="Times New Roman" w:hAnsi="Myriad Pro"/>
          <w:sz w:val="26"/>
          <w:szCs w:val="26"/>
        </w:rPr>
        <w:t>п</w:t>
      </w:r>
      <w:r w:rsidRPr="00D91785">
        <w:rPr>
          <w:rFonts w:ascii="Myriad Pro" w:eastAsia="Times New Roman" w:hAnsi="Myriad Pro"/>
          <w:sz w:val="26"/>
          <w:szCs w:val="26"/>
        </w:rPr>
        <w:t xml:space="preserve">еречень объектов, в отношении которых необходимо провести работы по межеванию земельных участков с приложением кадастровых паспортов участков или выписок из Росреестра (при отсутствии межевания в разделе «Особые отметки» этих документов имеется запись типа «Граница земельного участка не установлена в </w:t>
      </w:r>
      <w:r w:rsidRPr="00D91785">
        <w:rPr>
          <w:rFonts w:ascii="Myriad Pro" w:eastAsia="Times New Roman" w:hAnsi="Myriad Pro"/>
          <w:sz w:val="26"/>
          <w:szCs w:val="26"/>
        </w:rPr>
        <w:lastRenderedPageBreak/>
        <w:t xml:space="preserve">соответствии с требованиями законодательства» или «Граница земельного участка не определена в условной системе координат») </w:t>
      </w:r>
      <w:r>
        <w:rPr>
          <w:rFonts w:ascii="Myriad Pro" w:eastAsia="Times New Roman" w:hAnsi="Myriad Pro"/>
          <w:sz w:val="26"/>
          <w:szCs w:val="26"/>
        </w:rPr>
        <w:t>(д</w:t>
      </w:r>
      <w:r w:rsidRPr="00D91785">
        <w:rPr>
          <w:rFonts w:ascii="Myriad Pro" w:eastAsia="Times New Roman" w:hAnsi="Myriad Pro"/>
          <w:sz w:val="26"/>
          <w:szCs w:val="26"/>
        </w:rPr>
        <w:t xml:space="preserve">аты выписок должны быть </w:t>
      </w:r>
      <w:r>
        <w:rPr>
          <w:rFonts w:ascii="Myriad Pro" w:eastAsia="Times New Roman" w:hAnsi="Myriad Pro"/>
          <w:sz w:val="26"/>
          <w:szCs w:val="26"/>
        </w:rPr>
        <w:t>актуальные);</w:t>
      </w:r>
    </w:p>
    <w:p w14:paraId="628AAEFB" w14:textId="77777777" w:rsidR="00F17741" w:rsidRPr="00D91785" w:rsidRDefault="00F17741" w:rsidP="00A03B87">
      <w:pPr>
        <w:pStyle w:val="a3"/>
        <w:numPr>
          <w:ilvl w:val="0"/>
          <w:numId w:val="21"/>
        </w:numPr>
        <w:spacing w:after="0" w:line="360" w:lineRule="auto"/>
        <w:jc w:val="both"/>
        <w:rPr>
          <w:rFonts w:ascii="Myriad Pro" w:eastAsia="Times New Roman" w:hAnsi="Myriad Pro"/>
          <w:sz w:val="26"/>
          <w:szCs w:val="26"/>
        </w:rPr>
      </w:pPr>
      <w:r>
        <w:rPr>
          <w:rFonts w:ascii="Myriad Pro" w:eastAsia="Times New Roman" w:hAnsi="Myriad Pro"/>
          <w:sz w:val="26"/>
          <w:szCs w:val="26"/>
        </w:rPr>
        <w:t>к</w:t>
      </w:r>
      <w:r w:rsidRPr="00D91785">
        <w:rPr>
          <w:rFonts w:ascii="Myriad Pro" w:eastAsia="Times New Roman" w:hAnsi="Myriad Pro"/>
          <w:sz w:val="26"/>
          <w:szCs w:val="26"/>
        </w:rPr>
        <w:t>оммерческие предложения (не менее 3) с приложением документов организаций, имеющих право и квалифицированных специалистов проводить указанные работы</w:t>
      </w:r>
      <w:r>
        <w:rPr>
          <w:rFonts w:ascii="Myriad Pro" w:eastAsia="Times New Roman" w:hAnsi="Myriad Pro"/>
          <w:sz w:val="26"/>
          <w:szCs w:val="26"/>
        </w:rPr>
        <w:t>;</w:t>
      </w:r>
    </w:p>
    <w:p w14:paraId="7D67B017" w14:textId="77777777" w:rsidR="00F17741" w:rsidRPr="00D91785" w:rsidRDefault="00F17741" w:rsidP="00A03B87">
      <w:pPr>
        <w:pStyle w:val="a3"/>
        <w:numPr>
          <w:ilvl w:val="0"/>
          <w:numId w:val="21"/>
        </w:numPr>
        <w:spacing w:after="0"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план закупок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w:t>
      </w:r>
    </w:p>
    <w:p w14:paraId="0DDB6B8D" w14:textId="77777777" w:rsidR="00F17741" w:rsidRDefault="00F17741" w:rsidP="00A03B87">
      <w:pPr>
        <w:pStyle w:val="a3"/>
        <w:numPr>
          <w:ilvl w:val="0"/>
          <w:numId w:val="21"/>
        </w:numPr>
        <w:spacing w:after="0" w:line="360" w:lineRule="auto"/>
        <w:jc w:val="both"/>
        <w:rPr>
          <w:rFonts w:ascii="Myriad Pro" w:eastAsia="Times New Roman" w:hAnsi="Myriad Pro"/>
          <w:sz w:val="26"/>
          <w:szCs w:val="26"/>
        </w:rPr>
      </w:pPr>
      <w:r>
        <w:rPr>
          <w:rFonts w:ascii="Myriad Pro" w:eastAsia="Times New Roman" w:hAnsi="Myriad Pro"/>
          <w:sz w:val="26"/>
          <w:szCs w:val="26"/>
        </w:rPr>
        <w:t>у</w:t>
      </w:r>
      <w:r w:rsidRPr="00D91785">
        <w:rPr>
          <w:rFonts w:ascii="Myriad Pro" w:eastAsia="Times New Roman" w:hAnsi="Myriad Pro"/>
          <w:sz w:val="26"/>
          <w:szCs w:val="26"/>
        </w:rPr>
        <w:t>твержденный график проведения работ на</w:t>
      </w:r>
      <w:r>
        <w:rPr>
          <w:rFonts w:ascii="Myriad Pro" w:eastAsia="Times New Roman" w:hAnsi="Myriad Pro"/>
          <w:sz w:val="26"/>
          <w:szCs w:val="26"/>
        </w:rPr>
        <w:t xml:space="preserve"> долгосрочный</w:t>
      </w:r>
      <w:r w:rsidRPr="00D91785">
        <w:rPr>
          <w:rFonts w:ascii="Myriad Pro" w:eastAsia="Times New Roman" w:hAnsi="Myriad Pro"/>
          <w:sz w:val="26"/>
          <w:szCs w:val="26"/>
        </w:rPr>
        <w:t xml:space="preserve"> период регулирования</w:t>
      </w:r>
      <w:r>
        <w:rPr>
          <w:rFonts w:ascii="Myriad Pro" w:eastAsia="Times New Roman" w:hAnsi="Myriad Pro"/>
          <w:sz w:val="26"/>
          <w:szCs w:val="26"/>
        </w:rPr>
        <w:t xml:space="preserve"> с указанием</w:t>
      </w:r>
      <w:r w:rsidRPr="00D91785">
        <w:rPr>
          <w:rFonts w:ascii="Myriad Pro" w:eastAsia="Times New Roman" w:hAnsi="Myriad Pro"/>
          <w:sz w:val="26"/>
          <w:szCs w:val="26"/>
        </w:rPr>
        <w:t>.</w:t>
      </w:r>
    </w:p>
    <w:p w14:paraId="35B9CA2E" w14:textId="77777777" w:rsidR="00F17741" w:rsidRPr="00C34ED5" w:rsidRDefault="00F17741" w:rsidP="00F17741">
      <w:pPr>
        <w:pStyle w:val="s1"/>
        <w:shd w:val="clear" w:color="auto" w:fill="FFFFFF"/>
        <w:spacing w:before="0" w:beforeAutospacing="0" w:after="0" w:afterAutospacing="0" w:line="360" w:lineRule="auto"/>
        <w:ind w:left="567"/>
        <w:jc w:val="both"/>
        <w:rPr>
          <w:rFonts w:ascii="Myriad Pro" w:hAnsi="Myriad Pro"/>
          <w:sz w:val="26"/>
          <w:szCs w:val="26"/>
        </w:rPr>
      </w:pPr>
      <w:r w:rsidRPr="00C34ED5">
        <w:rPr>
          <w:rFonts w:ascii="Myriad Pro" w:hAnsi="Myriad Pro"/>
          <w:sz w:val="26"/>
          <w:szCs w:val="26"/>
        </w:rPr>
        <w:t>1) по работам, связанным с установлением границ охранных зон:</w:t>
      </w:r>
    </w:p>
    <w:p w14:paraId="338E04E7"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объема воздушных линий электропередач (ВЛ) и кабельных линий электропередач (КЛ) и проведенных мероприятий;</w:t>
      </w:r>
    </w:p>
    <w:p w14:paraId="6A5EE29D"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документы, подтверждающие проведение закупочных процедур по заключению договора на выполнение данных работ;</w:t>
      </w:r>
    </w:p>
    <w:p w14:paraId="552892ED"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10996B89"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w:t>
      </w:r>
    </w:p>
    <w:p w14:paraId="68BF2DA6"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правоустанавливающие документы на объекты электросетевого хозяйства;</w:t>
      </w:r>
    </w:p>
    <w:p w14:paraId="09473311" w14:textId="77777777" w:rsidR="00F17741" w:rsidRPr="00C34ED5" w:rsidRDefault="00F17741" w:rsidP="00F17741">
      <w:pPr>
        <w:pStyle w:val="s1"/>
        <w:shd w:val="clear" w:color="auto" w:fill="FFFFFF"/>
        <w:spacing w:before="0" w:beforeAutospacing="0" w:after="0" w:afterAutospacing="0" w:line="360" w:lineRule="auto"/>
        <w:ind w:left="567"/>
        <w:jc w:val="both"/>
        <w:rPr>
          <w:rFonts w:ascii="Myriad Pro" w:hAnsi="Myriad Pro"/>
          <w:sz w:val="26"/>
          <w:szCs w:val="26"/>
        </w:rPr>
      </w:pPr>
      <w:r w:rsidRPr="00C34ED5">
        <w:rPr>
          <w:rFonts w:ascii="Myriad Pro" w:hAnsi="Myriad Pro"/>
          <w:sz w:val="26"/>
          <w:szCs w:val="26"/>
        </w:rPr>
        <w:t>2) по работам, связанным с оформлением недвижимого имущества в собственность:</w:t>
      </w:r>
    </w:p>
    <w:p w14:paraId="0B7ECD06"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расчет расходов, исходя из количества объектов недвижимости;</w:t>
      </w:r>
    </w:p>
    <w:p w14:paraId="1A8C1B5A"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план – график проведения мероприятий (при необходимости);</w:t>
      </w:r>
    </w:p>
    <w:p w14:paraId="0C01F9B4"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документы, подтверждающие проведение закупочных процедур по заключению договора на выполнение данных работ;</w:t>
      </w:r>
    </w:p>
    <w:p w14:paraId="42D53619"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действующий договор на проведение данных работ;</w:t>
      </w:r>
    </w:p>
    <w:p w14:paraId="08893068"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бухгалтерскую документацию, подтверждающую фактически понесенные затраты по данным работам в предыдущем отчетном периоде (при наличии);</w:t>
      </w:r>
    </w:p>
    <w:p w14:paraId="1212B8A9"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lastRenderedPageBreak/>
        <w:t xml:space="preserve"> правоустанавливающие документы на объекты недвижимости;</w:t>
      </w:r>
    </w:p>
    <w:p w14:paraId="7342EBAE" w14:textId="77777777" w:rsidR="00F17741" w:rsidRPr="00C34ED5" w:rsidRDefault="00F17741" w:rsidP="00A03B87">
      <w:pPr>
        <w:pStyle w:val="a3"/>
        <w:numPr>
          <w:ilvl w:val="0"/>
          <w:numId w:val="21"/>
        </w:numPr>
        <w:spacing w:after="0" w:line="360" w:lineRule="auto"/>
        <w:jc w:val="both"/>
        <w:rPr>
          <w:rFonts w:ascii="Myriad Pro" w:eastAsia="Times New Roman" w:hAnsi="Myriad Pro"/>
          <w:sz w:val="26"/>
          <w:szCs w:val="26"/>
        </w:rPr>
      </w:pPr>
      <w:r w:rsidRPr="00C34ED5">
        <w:rPr>
          <w:rFonts w:ascii="Myriad Pro" w:eastAsia="Times New Roman" w:hAnsi="Myriad Pro"/>
          <w:sz w:val="26"/>
          <w:szCs w:val="26"/>
        </w:rPr>
        <w:t xml:space="preserve"> пояснения с обоснованием проведения данных работ.</w:t>
      </w:r>
    </w:p>
    <w:p w14:paraId="69586C91" w14:textId="77777777" w:rsidR="00F17741" w:rsidRPr="00C34ED5" w:rsidRDefault="00F17741" w:rsidP="00F17741">
      <w:pPr>
        <w:spacing w:line="360" w:lineRule="auto"/>
        <w:ind w:firstLine="567"/>
        <w:jc w:val="both"/>
        <w:rPr>
          <w:rFonts w:ascii="Myriad Pro" w:hAnsi="Myriad Pro"/>
          <w:sz w:val="26"/>
          <w:szCs w:val="26"/>
        </w:rPr>
      </w:pPr>
      <w:r w:rsidRPr="00C34ED5">
        <w:rPr>
          <w:rFonts w:ascii="Myriad Pro" w:hAnsi="Myriad Pro"/>
          <w:sz w:val="26"/>
          <w:szCs w:val="26"/>
        </w:rPr>
        <w:t xml:space="preserve">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w:t>
      </w:r>
      <w:r>
        <w:rPr>
          <w:rFonts w:ascii="Myriad Pro" w:hAnsi="Myriad Pro"/>
          <w:sz w:val="26"/>
          <w:szCs w:val="26"/>
        </w:rPr>
        <w:t>органом регулирования</w:t>
      </w:r>
      <w:r w:rsidRPr="00C34ED5">
        <w:rPr>
          <w:rFonts w:ascii="Myriad Pro" w:hAnsi="Myriad Pro"/>
          <w:sz w:val="26"/>
          <w:szCs w:val="26"/>
        </w:rPr>
        <w:t xml:space="preserve"> в суде, имеется вероятность подтвердить позицию регулируемой организации.</w:t>
      </w:r>
    </w:p>
    <w:p w14:paraId="0049E859" w14:textId="77777777" w:rsidR="00F17741" w:rsidRPr="00525AA9" w:rsidRDefault="00F17741" w:rsidP="00F17741">
      <w:pPr>
        <w:pStyle w:val="20"/>
        <w:numPr>
          <w:ilvl w:val="2"/>
          <w:numId w:val="1"/>
        </w:numPr>
        <w:spacing w:before="0" w:line="360" w:lineRule="auto"/>
        <w:ind w:left="709"/>
        <w:jc w:val="both"/>
        <w:rPr>
          <w:rFonts w:ascii="Myriad Pro" w:hAnsi="Myriad Pro"/>
          <w:b/>
          <w:color w:val="4F6228" w:themeColor="accent3" w:themeShade="80"/>
          <w:sz w:val="28"/>
          <w:szCs w:val="28"/>
        </w:rPr>
      </w:pPr>
      <w:bookmarkStart w:id="47" w:name="_Toc53158468"/>
      <w:bookmarkStart w:id="48" w:name="_Toc53674127"/>
      <w:r w:rsidRPr="00525AA9">
        <w:rPr>
          <w:rFonts w:ascii="Myriad Pro" w:hAnsi="Myriad Pro"/>
          <w:b/>
          <w:color w:val="4F6228" w:themeColor="accent3" w:themeShade="80"/>
          <w:sz w:val="28"/>
          <w:szCs w:val="28"/>
        </w:rPr>
        <w:t>Расходы на управление</w:t>
      </w:r>
      <w:bookmarkEnd w:id="47"/>
      <w:bookmarkEnd w:id="48"/>
      <w:r w:rsidRPr="00525AA9">
        <w:rPr>
          <w:rFonts w:ascii="Myriad Pro" w:hAnsi="Myriad Pro"/>
          <w:b/>
          <w:color w:val="4F6228" w:themeColor="accent3" w:themeShade="80"/>
          <w:sz w:val="28"/>
          <w:szCs w:val="28"/>
        </w:rPr>
        <w:t xml:space="preserve"> </w:t>
      </w:r>
    </w:p>
    <w:p w14:paraId="2E634080" w14:textId="77777777" w:rsidR="00F17741" w:rsidRPr="0052355B" w:rsidRDefault="00F17741" w:rsidP="001824D2">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17 Основ ценообразования №1178 в необходимую валовую выручку включаются планируемые на расчетный период регулирования расходы, уменьшающие налоговую базу налога на прибыль организаций (расходы, связанные с производством и реализацией продукции (услуг), и внереализационные расходы), и расходы, не учитываемые при определении налоговой базы налога на прибыль (относимые на прибыль после налогообложения).</w:t>
      </w:r>
    </w:p>
    <w:p w14:paraId="30AE41C0" w14:textId="77777777" w:rsidR="00F17741" w:rsidRPr="0052355B" w:rsidRDefault="00F17741" w:rsidP="001824D2">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 xml:space="preserve">В соответствии с </w:t>
      </w:r>
      <w:proofErr w:type="spellStart"/>
      <w:r w:rsidRPr="0052355B">
        <w:rPr>
          <w:rFonts w:ascii="Myriad Pro" w:eastAsia="Calibri" w:hAnsi="Myriad Pro"/>
          <w:sz w:val="26"/>
          <w:szCs w:val="26"/>
        </w:rPr>
        <w:t>пп</w:t>
      </w:r>
      <w:proofErr w:type="spellEnd"/>
      <w:r w:rsidRPr="0052355B">
        <w:rPr>
          <w:rFonts w:ascii="Myriad Pro" w:eastAsia="Calibri" w:hAnsi="Myriad Pro"/>
          <w:sz w:val="26"/>
          <w:szCs w:val="26"/>
        </w:rPr>
        <w:t>. 8 п. 18 Основ ценообразования №1178 расходы, связанные с производством и реализацией продукции (услуг) по регулируемым видам деятельности, включают в себя прочие расходы.</w:t>
      </w:r>
    </w:p>
    <w:p w14:paraId="281D1D0C" w14:textId="77777777" w:rsidR="00F17741" w:rsidRPr="0052355B" w:rsidRDefault="00F17741" w:rsidP="001824D2">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Согласно п. 18 ч. 1 ст. 264 Налогового кодекса Российской Федерации, к прочим расходам, связанным с производством и реализацией, относятся расходы на управление организацией или отдельными ее подразделениями, а также расходы на приобретение услуг по управлению организацией или ее отдельными подразделениями.</w:t>
      </w:r>
    </w:p>
    <w:p w14:paraId="7FF014F8" w14:textId="77777777" w:rsidR="00F17741" w:rsidRPr="0052355B" w:rsidRDefault="00F17741" w:rsidP="001824D2">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В соответствии с ч. 1 ст. 252 Налогового кодекса Российской Федерации, расходами признаются обоснованные и документально подтвержденные затраты, осуществленные (понесенные) налогоплательщиком. Под обоснованными расходами понимаются экономически оправданные затраты, оценка которых выражена в денежной форме.</w:t>
      </w:r>
    </w:p>
    <w:p w14:paraId="38617677" w14:textId="77777777" w:rsidR="00F17741" w:rsidRPr="0052355B" w:rsidRDefault="00F17741" w:rsidP="001824D2">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lastRenderedPageBreak/>
        <w:t>Под документально подтвержденными расходами понимаются затраты, подтвержденные документами, оформленными в соответствии с законодательством Российской Федерации, либо документами, оформленными в соответствии с обычаями делового оборота, применяемыми в иностранном государстве, на территории которого были произведены соответствующие расходы, и (или) документами, косвенно подтверждающими произведенные расходы (в том числе таможенной декларацией, приказом о командировке, проездными документами, отчетом о выполненной работе в соответствии с договором). Расходами признаются любые затраты при условии, что они произведены для осуществления деятельности, направленной на получение дохода.</w:t>
      </w:r>
    </w:p>
    <w:p w14:paraId="0E0A7D30" w14:textId="77777777" w:rsidR="00F17741" w:rsidRDefault="00F17741" w:rsidP="001824D2">
      <w:pPr>
        <w:spacing w:after="0" w:line="360" w:lineRule="auto"/>
        <w:ind w:firstLine="567"/>
        <w:jc w:val="both"/>
        <w:rPr>
          <w:rFonts w:ascii="Myriad Pro" w:eastAsia="Calibri" w:hAnsi="Myriad Pro"/>
          <w:sz w:val="26"/>
          <w:szCs w:val="26"/>
        </w:rPr>
      </w:pPr>
      <w:r w:rsidRPr="0052355B">
        <w:rPr>
          <w:rFonts w:ascii="Myriad Pro" w:eastAsia="Calibri" w:hAnsi="Myriad Pro"/>
          <w:sz w:val="26"/>
          <w:szCs w:val="26"/>
        </w:rPr>
        <w:t>Исходя из совокупности вышеприведенных норм законодательства в составе прочих расходов, связанных с производством и реализацией, включаемых в необходимую валовую выручку регулируемой организации могут учитываться затраты на услуги по управлению. По общему принципу признания расходов в целях налогообложения, данные затраты должны быть обоснованы и подтверждены документально.</w:t>
      </w:r>
    </w:p>
    <w:p w14:paraId="437158A1" w14:textId="77777777" w:rsidR="00F17741" w:rsidRPr="00F203AB" w:rsidRDefault="00F17741" w:rsidP="001824D2">
      <w:pPr>
        <w:spacing w:after="0" w:line="360" w:lineRule="auto"/>
        <w:ind w:firstLine="567"/>
        <w:jc w:val="both"/>
        <w:rPr>
          <w:rFonts w:ascii="Myriad Pro" w:eastAsia="Calibri" w:hAnsi="Myriad Pro"/>
          <w:sz w:val="26"/>
          <w:szCs w:val="26"/>
        </w:rPr>
      </w:pPr>
      <w:r>
        <w:rPr>
          <w:rFonts w:ascii="Myriad Pro" w:eastAsia="Calibri" w:hAnsi="Myriad Pro"/>
          <w:sz w:val="26"/>
          <w:szCs w:val="26"/>
        </w:rPr>
        <w:t>Д</w:t>
      </w:r>
      <w:r w:rsidRPr="00F203AB">
        <w:rPr>
          <w:rFonts w:ascii="Myriad Pro" w:eastAsia="Calibri" w:hAnsi="Myriad Pro"/>
          <w:sz w:val="26"/>
          <w:szCs w:val="26"/>
        </w:rPr>
        <w:t xml:space="preserve">ля подтверждения экономической целесообразности полного состава </w:t>
      </w:r>
      <w:r w:rsidRPr="001824D2">
        <w:rPr>
          <w:rFonts w:ascii="Myriad Pro" w:eastAsia="Calibri" w:hAnsi="Myriad Pro"/>
          <w:sz w:val="26"/>
          <w:szCs w:val="26"/>
        </w:rPr>
        <w:t xml:space="preserve">расходов на содержание исполнительного аппарата ПАО «МРСК Северо-Запада» </w:t>
      </w:r>
      <w:r>
        <w:rPr>
          <w:rFonts w:ascii="Myriad Pro" w:eastAsia="Calibri" w:hAnsi="Myriad Pro"/>
          <w:sz w:val="26"/>
          <w:szCs w:val="26"/>
        </w:rPr>
        <w:t xml:space="preserve">Исполнитель рекомендует дополнительно к направленным материалам предоставлять </w:t>
      </w:r>
      <w:r w:rsidRPr="00217DA8">
        <w:rPr>
          <w:rFonts w:ascii="Myriad Pro" w:hAnsi="Myriad Pro"/>
          <w:sz w:val="26"/>
          <w:szCs w:val="26"/>
        </w:rPr>
        <w:t xml:space="preserve">в </w:t>
      </w:r>
      <w:r>
        <w:rPr>
          <w:rFonts w:ascii="Myriad Pro" w:hAnsi="Myriad Pro"/>
          <w:sz w:val="26"/>
          <w:szCs w:val="26"/>
        </w:rPr>
        <w:t>регулирующий орган на первый год очередного долгосрочного периода регулирования</w:t>
      </w:r>
      <w:r w:rsidRPr="00F203AB">
        <w:rPr>
          <w:rFonts w:ascii="Myriad Pro" w:eastAsia="Calibri" w:hAnsi="Myriad Pro"/>
          <w:sz w:val="26"/>
          <w:szCs w:val="26"/>
        </w:rPr>
        <w:t xml:space="preserve">: </w:t>
      </w:r>
    </w:p>
    <w:p w14:paraId="6E61E92F" w14:textId="77777777" w:rsidR="00F17741" w:rsidRPr="00F203AB" w:rsidRDefault="00F17741" w:rsidP="001824D2">
      <w:pPr>
        <w:pStyle w:val="39"/>
        <w:numPr>
          <w:ilvl w:val="0"/>
          <w:numId w:val="20"/>
        </w:numPr>
        <w:ind w:left="1287"/>
      </w:pPr>
      <w:r w:rsidRPr="00F203AB">
        <w:t>документы, подтверждающие отсутствие в штате филиала персонала, выполняющего соответствующие функции</w:t>
      </w:r>
      <w:r>
        <w:t xml:space="preserve"> (заключения независимых экспертов)</w:t>
      </w:r>
      <w:r w:rsidRPr="00F203AB">
        <w:t xml:space="preserve">; </w:t>
      </w:r>
    </w:p>
    <w:p w14:paraId="3D3BA1F7" w14:textId="77777777" w:rsidR="00F17741" w:rsidRPr="00F203AB" w:rsidRDefault="00F17741" w:rsidP="001824D2">
      <w:pPr>
        <w:pStyle w:val="39"/>
        <w:numPr>
          <w:ilvl w:val="0"/>
          <w:numId w:val="20"/>
        </w:numPr>
        <w:ind w:left="1287"/>
      </w:pPr>
      <w:r w:rsidRPr="00F203AB">
        <w:t>расчет нормативной численности персонала филиала для выполнения функций</w:t>
      </w:r>
      <w:r>
        <w:t xml:space="preserve"> Исполнительного аппарата</w:t>
      </w:r>
      <w:r w:rsidRPr="00F203AB">
        <w:t xml:space="preserve">. Расчет расходов на оплату труда, страховые взносы, содержание </w:t>
      </w:r>
      <w:r>
        <w:t>данного</w:t>
      </w:r>
      <w:r w:rsidRPr="00F203AB">
        <w:t xml:space="preserve"> персонала</w:t>
      </w:r>
      <w:r>
        <w:t xml:space="preserve"> (персонала по выполнению функций Исполнительного аппарата)</w:t>
      </w:r>
      <w:r w:rsidRPr="00F203AB">
        <w:t xml:space="preserve"> и иные расходы, непосредственно связанные с выполнением функций управления. </w:t>
      </w:r>
      <w:r w:rsidRPr="00F203AB">
        <w:lastRenderedPageBreak/>
        <w:t xml:space="preserve">Сопоставление </w:t>
      </w:r>
      <w:r>
        <w:t>полученных расчетов</w:t>
      </w:r>
      <w:r w:rsidRPr="00F203AB">
        <w:t xml:space="preserve"> с расходами на вышестоящие органы управления; </w:t>
      </w:r>
    </w:p>
    <w:p w14:paraId="33C15E2B" w14:textId="77777777" w:rsidR="00F17741" w:rsidRDefault="00F17741" w:rsidP="001824D2">
      <w:pPr>
        <w:pStyle w:val="39"/>
        <w:numPr>
          <w:ilvl w:val="0"/>
          <w:numId w:val="20"/>
        </w:numPr>
        <w:ind w:left="1287"/>
      </w:pPr>
      <w:bookmarkStart w:id="49" w:name="_Hlk52740471"/>
      <w:r w:rsidRPr="00F203AB">
        <w:t>экспертные заключения независимых экспертов, подтверждающие экономическую целесообразность консо</w:t>
      </w:r>
      <w:r>
        <w:t>лидированных функций управления;</w:t>
      </w:r>
    </w:p>
    <w:bookmarkEnd w:id="49"/>
    <w:p w14:paraId="1C465E81" w14:textId="77777777" w:rsidR="00F17741" w:rsidRPr="00CA0158" w:rsidRDefault="00F17741" w:rsidP="001824D2">
      <w:pPr>
        <w:pStyle w:val="39"/>
        <w:numPr>
          <w:ilvl w:val="0"/>
          <w:numId w:val="20"/>
        </w:numPr>
        <w:ind w:left="1287"/>
      </w:pPr>
      <w:r w:rsidRPr="00CA0158">
        <w:t>документы, подтверждающие размер расходов на аренду имущества (инвентаризационные карточки по форме №</w:t>
      </w:r>
      <w:r>
        <w:t xml:space="preserve"> </w:t>
      </w:r>
      <w:r w:rsidRPr="00CA0158">
        <w:t>ОС-6 и декларации об оплате налога на имущество</w:t>
      </w:r>
      <w:r>
        <w:t>)</w:t>
      </w:r>
      <w:r w:rsidRPr="00CA0158">
        <w:t>;</w:t>
      </w:r>
    </w:p>
    <w:p w14:paraId="52A44E42" w14:textId="77777777" w:rsidR="00F17741" w:rsidRDefault="00F17741" w:rsidP="001824D2">
      <w:pPr>
        <w:pStyle w:val="39"/>
        <w:numPr>
          <w:ilvl w:val="0"/>
          <w:numId w:val="20"/>
        </w:numPr>
        <w:ind w:left="1287"/>
      </w:pPr>
      <w:r w:rsidRPr="00CA0158">
        <w:t>документы, подтверждающие оказание услуг (выполнения работ) в интересах филиалов общества (аудиторские заключения, в которых отражено исследование документации по всем филиалам общества; подтверждение нотариальных услуг – доверенности на руководителя филиалов, юристов филиалов, копии уставных документов и т.д.; отчеты об оказании услуг (выполнении работ), в которых отражается информация о проведенном анализе, обследовании и т.д. документов или имущества филиалов общества)</w:t>
      </w:r>
      <w:r>
        <w:t>;</w:t>
      </w:r>
    </w:p>
    <w:p w14:paraId="045B1A30" w14:textId="77777777" w:rsidR="00F17741" w:rsidRDefault="00F17741" w:rsidP="001824D2">
      <w:pPr>
        <w:pStyle w:val="39"/>
        <w:numPr>
          <w:ilvl w:val="0"/>
          <w:numId w:val="20"/>
        </w:numPr>
        <w:ind w:left="1287"/>
      </w:pPr>
      <w:r>
        <w:t xml:space="preserve"> </w:t>
      </w:r>
      <w:r w:rsidRPr="00CE4853">
        <w:t>пояснения, документы, подтверждающие экономическую обоснованность расходов, которые не относятся к производственной деятельности сетевой организации</w:t>
      </w:r>
      <w:r>
        <w:t>.</w:t>
      </w:r>
    </w:p>
    <w:p w14:paraId="36085F9B" w14:textId="77777777" w:rsidR="00F17741" w:rsidRPr="0052355B" w:rsidRDefault="00F17741" w:rsidP="001824D2">
      <w:pPr>
        <w:spacing w:after="0" w:line="360" w:lineRule="auto"/>
        <w:ind w:firstLine="709"/>
        <w:jc w:val="both"/>
        <w:rPr>
          <w:rFonts w:ascii="Myriad Pro" w:hAnsi="Myriad Pro"/>
          <w:sz w:val="26"/>
          <w:szCs w:val="26"/>
        </w:rPr>
      </w:pPr>
      <w:r w:rsidRPr="0052355B">
        <w:rPr>
          <w:rFonts w:ascii="Myriad Pro" w:hAnsi="Myriad Pro"/>
          <w:sz w:val="26"/>
          <w:szCs w:val="26"/>
        </w:rPr>
        <w:t>Не подтверждение экономической обоснованности, эффективности, целесообразности и непосредственной взаимосвязи с регулируемым видом деятельности данного вида расходов, является основанием для их исключения из НВВ регулируемой организации.</w:t>
      </w:r>
    </w:p>
    <w:p w14:paraId="7A4891AD" w14:textId="77777777" w:rsidR="00F17741" w:rsidRDefault="00F17741" w:rsidP="001824D2">
      <w:pPr>
        <w:spacing w:after="0" w:line="360" w:lineRule="auto"/>
        <w:ind w:firstLine="709"/>
        <w:jc w:val="both"/>
        <w:rPr>
          <w:rFonts w:ascii="Myriad Pro" w:hAnsi="Myriad Pro"/>
          <w:sz w:val="26"/>
          <w:szCs w:val="26"/>
        </w:rPr>
      </w:pPr>
      <w:r w:rsidRPr="0052355B">
        <w:rPr>
          <w:rFonts w:ascii="Myriad Pro" w:hAnsi="Myriad Pro"/>
          <w:sz w:val="26"/>
          <w:szCs w:val="26"/>
        </w:rPr>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подтверждающего заявленный размер расходов и экономическую обоснованность проведения землеустроительных работ (межевание), в случае последующего рассмотрения споров с регулятором в суде, имеется вероятность подтвердить позицию регулируемой организации.</w:t>
      </w:r>
    </w:p>
    <w:p w14:paraId="4D0987EB" w14:textId="77777777" w:rsidR="00F17741" w:rsidRPr="002B3485" w:rsidRDefault="00F17741" w:rsidP="001824D2">
      <w:pPr>
        <w:spacing w:after="0" w:line="360" w:lineRule="auto"/>
        <w:ind w:firstLine="567"/>
        <w:jc w:val="both"/>
        <w:rPr>
          <w:rFonts w:ascii="Myriad Pro" w:eastAsia="Calibri" w:hAnsi="Myriad Pro"/>
          <w:b/>
          <w:i/>
          <w:iCs/>
          <w:sz w:val="26"/>
          <w:szCs w:val="26"/>
        </w:rPr>
      </w:pPr>
      <w:bookmarkStart w:id="50" w:name="_Hlk53154584"/>
      <w:r w:rsidRPr="002B3485">
        <w:rPr>
          <w:rFonts w:ascii="Myriad Pro" w:eastAsia="Calibri" w:hAnsi="Myriad Pro"/>
          <w:b/>
          <w:i/>
          <w:iCs/>
          <w:sz w:val="26"/>
          <w:szCs w:val="26"/>
        </w:rPr>
        <w:t>Очень важным с точки правоприменительной практики и резонансным представляется дело № 3а-92/2020.</w:t>
      </w:r>
    </w:p>
    <w:p w14:paraId="01B015C5" w14:textId="77777777" w:rsidR="00F17741" w:rsidRPr="0081337C" w:rsidRDefault="00F17741" w:rsidP="001824D2">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lastRenderedPageBreak/>
        <w:t xml:space="preserve">В рамках указанного дела ПАО «МРСК Волга», в лице филиала «Ульяновские распределительные сети», успешно оспорило тарифное решение, в котором, среди прочего сетевой организации урезали расходы на оплату труда на том основании, что не ясны функциональные обязанности исполнительного аппарата головной организации и филиала. </w:t>
      </w:r>
    </w:p>
    <w:p w14:paraId="5B3FE069" w14:textId="77777777" w:rsidR="00F17741" w:rsidRPr="0081337C" w:rsidRDefault="00F17741" w:rsidP="001824D2">
      <w:pPr>
        <w:spacing w:after="0" w:line="360" w:lineRule="auto"/>
        <w:ind w:firstLine="567"/>
        <w:jc w:val="both"/>
        <w:rPr>
          <w:rFonts w:ascii="Myriad Pro" w:eastAsia="Calibri" w:hAnsi="Myriad Pro"/>
          <w:sz w:val="26"/>
          <w:szCs w:val="26"/>
        </w:rPr>
      </w:pPr>
      <w:r w:rsidRPr="0081337C">
        <w:rPr>
          <w:rFonts w:ascii="Myriad Pro" w:eastAsia="Calibri" w:hAnsi="Myriad Pro"/>
          <w:sz w:val="26"/>
          <w:szCs w:val="26"/>
        </w:rPr>
        <w:t>Суды обеих инстанций установили, что филиал в обоснование различия в функциональных обязанностях между исполнительным аппаратом ПАО «МРСК Волги» и аппаратом филиала «Ульяновские распределительные сети» представил, среди прочих документов, протокол Совета Директоров ПАО «МРСК Волги» № 16 от 7 апреля 2009 года, которым определена функциональная структура ПАО</w:t>
      </w:r>
      <w:r>
        <w:rPr>
          <w:rFonts w:ascii="Myriad Pro" w:eastAsia="Calibri" w:hAnsi="Myriad Pro"/>
          <w:sz w:val="26"/>
          <w:szCs w:val="26"/>
        </w:rPr>
        <w:t> </w:t>
      </w:r>
      <w:r w:rsidRPr="0081337C">
        <w:rPr>
          <w:rFonts w:ascii="Myriad Pro" w:eastAsia="Calibri" w:hAnsi="Myriad Pro"/>
          <w:sz w:val="26"/>
          <w:szCs w:val="26"/>
        </w:rPr>
        <w:t>«МРСК Волги», определен перечень основных функций исполнительного аппарата ПАО</w:t>
      </w:r>
      <w:r>
        <w:rPr>
          <w:rFonts w:ascii="Myriad Pro" w:eastAsia="Calibri" w:hAnsi="Myriad Pro"/>
          <w:sz w:val="26"/>
          <w:szCs w:val="26"/>
        </w:rPr>
        <w:t> </w:t>
      </w:r>
      <w:r w:rsidRPr="0081337C">
        <w:rPr>
          <w:rFonts w:ascii="Myriad Pro" w:eastAsia="Calibri" w:hAnsi="Myriad Pro"/>
          <w:sz w:val="26"/>
          <w:szCs w:val="26"/>
        </w:rPr>
        <w:t>«МРСК Волги», аппарата управления филиала, ПО и РЭС филиала. Суды указали, что ФАС России и Регулятор не дали оценку данному документу.   Следовательно, суды готовы рассматривать данный документ, как одно из доказательств обоснованности расходов на исполнительный аппарат.</w:t>
      </w:r>
    </w:p>
    <w:p w14:paraId="3C90FEAE" w14:textId="77777777" w:rsidR="00F17741" w:rsidRPr="002B3485" w:rsidRDefault="00F17741" w:rsidP="001824D2">
      <w:pPr>
        <w:spacing w:after="0" w:line="360" w:lineRule="auto"/>
        <w:ind w:firstLine="567"/>
        <w:jc w:val="both"/>
        <w:rPr>
          <w:rFonts w:ascii="Myriad Pro" w:eastAsia="Calibri" w:hAnsi="Myriad Pro"/>
          <w:b/>
          <w:i/>
          <w:iCs/>
          <w:sz w:val="26"/>
          <w:szCs w:val="26"/>
        </w:rPr>
      </w:pPr>
      <w:r w:rsidRPr="002B3485">
        <w:rPr>
          <w:rFonts w:ascii="Myriad Pro" w:eastAsia="Calibri" w:hAnsi="Myriad Pro"/>
          <w:i/>
          <w:iCs/>
          <w:sz w:val="26"/>
          <w:szCs w:val="26"/>
        </w:rPr>
        <w:t xml:space="preserve">Можно сделать вывод, что </w:t>
      </w:r>
      <w:r w:rsidRPr="002B3485">
        <w:rPr>
          <w:rFonts w:ascii="Myriad Pro" w:eastAsia="Calibri" w:hAnsi="Myriad Pro"/>
          <w:b/>
          <w:i/>
          <w:iCs/>
          <w:sz w:val="26"/>
          <w:szCs w:val="26"/>
        </w:rPr>
        <w:t xml:space="preserve">для сетевых организаций, имеющих филиалы, для обоснования расходов на заработную плату сотрудников филиала необходимо представлять документы, которые четко показывали бы разницу в функциях сотрудников головной организации и сотрудников филиала. </w:t>
      </w:r>
    </w:p>
    <w:p w14:paraId="21871E39" w14:textId="77777777" w:rsidR="00F17741" w:rsidRPr="002B3485" w:rsidRDefault="00F17741" w:rsidP="001824D2">
      <w:pPr>
        <w:spacing w:after="0" w:line="360" w:lineRule="auto"/>
        <w:ind w:firstLine="567"/>
        <w:jc w:val="both"/>
        <w:rPr>
          <w:rFonts w:ascii="Myriad Pro" w:eastAsia="Calibri" w:hAnsi="Myriad Pro"/>
          <w:b/>
          <w:i/>
          <w:iCs/>
          <w:sz w:val="26"/>
          <w:szCs w:val="26"/>
        </w:rPr>
      </w:pPr>
      <w:r w:rsidRPr="002B3485">
        <w:rPr>
          <w:rFonts w:ascii="Myriad Pro" w:eastAsia="Calibri" w:hAnsi="Myriad Pro"/>
          <w:b/>
          <w:i/>
          <w:iCs/>
          <w:sz w:val="26"/>
          <w:szCs w:val="26"/>
        </w:rPr>
        <w:t>В рамках указанного дела суд апелляционной инстанции сделал важный вывод, который можно использовать в сопоставимых обстоятельствах: «полное исключение из базового уровня подконтрольных расходов и из НВВ общесистемных расходов (расходов по содержание Исполнительного аппарата ПАО «МРСК Волги») может привести к ситуации, при которой, 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p>
    <w:p w14:paraId="579F2F59" w14:textId="77777777" w:rsidR="00F17741" w:rsidRDefault="00F17741" w:rsidP="001824D2">
      <w:pPr>
        <w:spacing w:after="0" w:line="360" w:lineRule="auto"/>
        <w:ind w:firstLine="709"/>
        <w:jc w:val="both"/>
        <w:rPr>
          <w:rFonts w:ascii="Myriad Pro" w:hAnsi="Myriad Pro"/>
          <w:b/>
          <w:bCs/>
          <w:i/>
          <w:iCs/>
          <w:sz w:val="26"/>
          <w:szCs w:val="26"/>
        </w:rPr>
      </w:pPr>
      <w:r>
        <w:rPr>
          <w:rFonts w:ascii="Myriad Pro" w:hAnsi="Myriad Pro"/>
          <w:b/>
          <w:bCs/>
          <w:i/>
          <w:iCs/>
          <w:sz w:val="26"/>
          <w:szCs w:val="26"/>
        </w:rPr>
        <w:lastRenderedPageBreak/>
        <w:t xml:space="preserve">Исполнитель считает рациональным и целесообразным обеспечивать централизованную подготовку обосновывающих материалов Исполнительным аппаратом </w:t>
      </w:r>
      <w:r w:rsidR="001824D2">
        <w:rPr>
          <w:rFonts w:ascii="Myriad Pro" w:hAnsi="Myriad Pro"/>
          <w:b/>
          <w:bCs/>
          <w:i/>
          <w:iCs/>
          <w:sz w:val="26"/>
          <w:szCs w:val="26"/>
        </w:rPr>
        <w:t>ПАО «МРСК Северо-Запада»</w:t>
      </w:r>
      <w:r>
        <w:rPr>
          <w:rFonts w:ascii="Myriad Pro" w:hAnsi="Myriad Pro"/>
          <w:b/>
          <w:bCs/>
          <w:i/>
          <w:iCs/>
          <w:sz w:val="26"/>
          <w:szCs w:val="26"/>
        </w:rPr>
        <w:t xml:space="preserve"> в части расходов на содержание исполнительного аппарата. Это позволит формировать единообразный пакет обосновывающих материалов для всех регионов присутствия</w:t>
      </w:r>
      <w:r w:rsidR="001824D2">
        <w:rPr>
          <w:rFonts w:ascii="Myriad Pro" w:hAnsi="Myriad Pro"/>
          <w:b/>
          <w:bCs/>
          <w:i/>
          <w:iCs/>
          <w:sz w:val="26"/>
          <w:szCs w:val="26"/>
        </w:rPr>
        <w:t xml:space="preserve"> ПАО «МРСК Северо-Запада»</w:t>
      </w:r>
      <w:r>
        <w:rPr>
          <w:rFonts w:ascii="Myriad Pro" w:hAnsi="Myriad Pro"/>
          <w:b/>
          <w:bCs/>
          <w:i/>
          <w:iCs/>
          <w:sz w:val="26"/>
          <w:szCs w:val="26"/>
        </w:rPr>
        <w:t xml:space="preserve">, обеспечить экономически обоснованное и справедливое распределение расходов по регионам и аргументированно защищать объем расходов, отнесенных на конкретный регион, в органах регулирования. </w:t>
      </w:r>
    </w:p>
    <w:p w14:paraId="10E83D7B" w14:textId="77777777" w:rsidR="001824D2" w:rsidRDefault="001824D2" w:rsidP="001824D2">
      <w:pPr>
        <w:spacing w:after="0" w:line="360" w:lineRule="auto"/>
        <w:ind w:firstLine="709"/>
        <w:jc w:val="both"/>
        <w:rPr>
          <w:rFonts w:ascii="Myriad Pro" w:hAnsi="Myriad Pro"/>
          <w:b/>
          <w:bCs/>
          <w:i/>
          <w:iCs/>
          <w:sz w:val="26"/>
          <w:szCs w:val="26"/>
        </w:rPr>
      </w:pPr>
    </w:p>
    <w:p w14:paraId="388B4A7C" w14:textId="77777777" w:rsidR="00F17741" w:rsidRPr="00525AA9" w:rsidRDefault="00F17741" w:rsidP="00F17741">
      <w:pPr>
        <w:pStyle w:val="20"/>
        <w:numPr>
          <w:ilvl w:val="2"/>
          <w:numId w:val="1"/>
        </w:numPr>
        <w:spacing w:before="0" w:line="360" w:lineRule="auto"/>
        <w:ind w:left="709"/>
        <w:jc w:val="both"/>
        <w:rPr>
          <w:rFonts w:ascii="Myriad Pro" w:hAnsi="Myriad Pro"/>
          <w:b/>
          <w:color w:val="4F6228" w:themeColor="accent3" w:themeShade="80"/>
          <w:sz w:val="28"/>
          <w:szCs w:val="28"/>
        </w:rPr>
      </w:pPr>
      <w:bookmarkStart w:id="51" w:name="_Toc53674128"/>
      <w:r>
        <w:rPr>
          <w:rFonts w:ascii="Myriad Pro" w:hAnsi="Myriad Pro"/>
          <w:b/>
          <w:color w:val="4F6228" w:themeColor="accent3" w:themeShade="80"/>
          <w:sz w:val="28"/>
          <w:szCs w:val="28"/>
        </w:rPr>
        <w:t>Отчисления в негосударственный пенсионный фонд</w:t>
      </w:r>
      <w:bookmarkEnd w:id="51"/>
    </w:p>
    <w:bookmarkEnd w:id="50"/>
    <w:p w14:paraId="52B556BB" w14:textId="77777777" w:rsidR="00DC709E" w:rsidRDefault="00DC709E" w:rsidP="00DC709E">
      <w:pPr>
        <w:autoSpaceDE w:val="0"/>
        <w:autoSpaceDN w:val="0"/>
        <w:adjustRightInd w:val="0"/>
        <w:spacing w:after="0" w:line="360" w:lineRule="auto"/>
        <w:ind w:firstLine="567"/>
        <w:jc w:val="both"/>
        <w:rPr>
          <w:rFonts w:ascii="Myriad Pro" w:eastAsia="Calibri" w:hAnsi="Myriad Pro" w:cs="Times New Roman"/>
          <w:sz w:val="26"/>
          <w:szCs w:val="26"/>
        </w:rPr>
      </w:pPr>
      <w:r w:rsidRPr="00F203AB">
        <w:rPr>
          <w:rFonts w:ascii="Myriad Pro" w:eastAsia="Calibri" w:hAnsi="Myriad Pro" w:cs="Times New Roman"/>
          <w:sz w:val="26"/>
          <w:szCs w:val="26"/>
        </w:rPr>
        <w:t>Согласно пункту 6.1.6 Отраслевого тарифного соглашения в  электроэнергетик</w:t>
      </w:r>
      <w:r>
        <w:rPr>
          <w:rFonts w:ascii="Myriad Pro" w:eastAsia="Calibri" w:hAnsi="Myriad Pro" w:cs="Times New Roman"/>
          <w:sz w:val="26"/>
          <w:szCs w:val="26"/>
        </w:rPr>
        <w:t>е</w:t>
      </w:r>
      <w:r w:rsidRPr="00F203AB">
        <w:rPr>
          <w:rFonts w:ascii="Myriad Pro" w:eastAsia="Calibri" w:hAnsi="Myriad Pro" w:cs="Times New Roman"/>
          <w:sz w:val="26"/>
          <w:szCs w:val="26"/>
        </w:rPr>
        <w:t xml:space="preserve"> РФ негосударственное пенсионное обеспечение относится к числу социальных льгот, гарантий и компенсаций работникам электроэнергетики, обеспечение которых возложено на работодателя в соответствии программой негосударственного пенсионного обеспечения, принятой в Организации.</w:t>
      </w:r>
    </w:p>
    <w:p w14:paraId="11CD1C0D" w14:textId="77777777" w:rsidR="00DC709E" w:rsidRPr="00F203AB" w:rsidRDefault="00DC709E" w:rsidP="00DC709E">
      <w:pPr>
        <w:autoSpaceDE w:val="0"/>
        <w:autoSpaceDN w:val="0"/>
        <w:adjustRightInd w:val="0"/>
        <w:spacing w:after="0" w:line="360" w:lineRule="auto"/>
        <w:ind w:firstLine="567"/>
        <w:jc w:val="both"/>
        <w:rPr>
          <w:rFonts w:ascii="Myriad Pro" w:eastAsia="Calibri" w:hAnsi="Myriad Pro" w:cs="Times New Roman"/>
          <w:sz w:val="26"/>
          <w:szCs w:val="26"/>
        </w:rPr>
      </w:pPr>
    </w:p>
    <w:p w14:paraId="04B9E994" w14:textId="77777777" w:rsidR="00DC709E" w:rsidRPr="004A1C71" w:rsidRDefault="00DC709E" w:rsidP="00DC709E">
      <w:pPr>
        <w:spacing w:after="0" w:line="360" w:lineRule="auto"/>
        <w:contextualSpacing/>
        <w:jc w:val="both"/>
        <w:rPr>
          <w:rFonts w:ascii="Myriad Pro" w:hAnsi="Myriad Pro"/>
          <w:b/>
          <w:bCs/>
          <w:sz w:val="26"/>
          <w:szCs w:val="26"/>
        </w:rPr>
      </w:pPr>
      <w:r w:rsidRPr="004A1C71">
        <w:rPr>
          <w:rFonts w:ascii="Myriad Pro" w:hAnsi="Myriad Pro"/>
          <w:b/>
          <w:bCs/>
          <w:sz w:val="26"/>
          <w:szCs w:val="26"/>
        </w:rPr>
        <w:t xml:space="preserve">РЕКОМЕНДАЦИИ И ПРЕДЛОЖЕНИЯ ИСПОЛНИТЕЛЯ </w:t>
      </w:r>
    </w:p>
    <w:p w14:paraId="6B4297D9" w14:textId="77777777" w:rsidR="00DC709E" w:rsidRDefault="00DC709E" w:rsidP="00DC709E">
      <w:pPr>
        <w:pStyle w:val="39"/>
        <w:ind w:left="0" w:firstLine="567"/>
      </w:pPr>
      <w:r w:rsidRPr="002345BB">
        <w:t>Для подтверждения экономической обоснованности заявленных расходов Исполнитель рекомендует предоставить в регулирующий орган следующий пакет документов:</w:t>
      </w:r>
    </w:p>
    <w:p w14:paraId="74C84BCD" w14:textId="77777777" w:rsidR="00DC709E" w:rsidRDefault="00DC709E" w:rsidP="00A03B87">
      <w:pPr>
        <w:pStyle w:val="39"/>
        <w:numPr>
          <w:ilvl w:val="0"/>
          <w:numId w:val="20"/>
        </w:numPr>
        <w:ind w:left="851" w:hanging="284"/>
      </w:pPr>
      <w:r>
        <w:t>расчет расходов на негосударственное пенсионное обеспечение с приложением пояснительной записки;</w:t>
      </w:r>
    </w:p>
    <w:p w14:paraId="4310EDEF" w14:textId="77777777" w:rsidR="00DC709E" w:rsidRPr="007D63F4" w:rsidRDefault="00DC709E" w:rsidP="00A03B87">
      <w:pPr>
        <w:pStyle w:val="39"/>
        <w:numPr>
          <w:ilvl w:val="0"/>
          <w:numId w:val="20"/>
        </w:numPr>
        <w:ind w:left="851" w:hanging="284"/>
      </w:pPr>
      <w:r>
        <w:t>п</w:t>
      </w:r>
      <w:r w:rsidRPr="007D63F4">
        <w:t>рограмму (проект программы) негосударственного пенсионного обеспечения работников ПАО «МРСК Северо-Запада» на первый год долгосрочного периода регулирования;</w:t>
      </w:r>
    </w:p>
    <w:p w14:paraId="7B84CA67" w14:textId="77777777" w:rsidR="00DC709E" w:rsidRDefault="00DC709E" w:rsidP="00A03B87">
      <w:pPr>
        <w:pStyle w:val="39"/>
        <w:numPr>
          <w:ilvl w:val="0"/>
          <w:numId w:val="20"/>
        </w:numPr>
        <w:ind w:left="851" w:hanging="284"/>
      </w:pPr>
      <w:r w:rsidRPr="007B1219">
        <w:t xml:space="preserve">расчет эффективности реализации Программы негосударственного пенсионного обеспечения работников ПАО «МРСК Северо-Запада» в предшествующих периодах, отражающий снижение текучести кадров </w:t>
      </w:r>
      <w:r w:rsidRPr="007B1219">
        <w:lastRenderedPageBreak/>
        <w:t>филиала, и, как следствие, сокращение расходов на поиск новых сотрудников организации и подготовку кадров;</w:t>
      </w:r>
    </w:p>
    <w:p w14:paraId="3055D6CB" w14:textId="77777777" w:rsidR="00DC709E" w:rsidRPr="00F203AB" w:rsidRDefault="00DC709E" w:rsidP="00A03B87">
      <w:pPr>
        <w:pStyle w:val="39"/>
        <w:numPr>
          <w:ilvl w:val="0"/>
          <w:numId w:val="20"/>
        </w:numPr>
        <w:ind w:left="851" w:hanging="284"/>
      </w:pPr>
      <w:r w:rsidRPr="00F203AB">
        <w:t>информация об организации негосударственного пенсио</w:t>
      </w:r>
      <w:r>
        <w:t xml:space="preserve">нного обеспечения в филиале ПАО </w:t>
      </w:r>
      <w:r w:rsidRPr="00F203AB">
        <w:t>«МРСК Се</w:t>
      </w:r>
      <w:r>
        <w:t>вер</w:t>
      </w:r>
      <w:r w:rsidRPr="00F203AB">
        <w:t xml:space="preserve">о-Запада» </w:t>
      </w:r>
      <w:r w:rsidR="001824D2">
        <w:t>в Республике Коми</w:t>
      </w:r>
      <w:r>
        <w:t xml:space="preserve"> в году, предшествующем базовому году очередного долгосрочного периода регулирования</w:t>
      </w:r>
      <w:r w:rsidRPr="00F203AB">
        <w:t>;</w:t>
      </w:r>
    </w:p>
    <w:p w14:paraId="681DE982" w14:textId="77777777" w:rsidR="00DC709E" w:rsidRDefault="00DC709E" w:rsidP="00A03B87">
      <w:pPr>
        <w:pStyle w:val="39"/>
        <w:numPr>
          <w:ilvl w:val="0"/>
          <w:numId w:val="20"/>
        </w:numPr>
        <w:ind w:left="1287"/>
      </w:pPr>
      <w:r>
        <w:t>данные бухгалтерского учета за год, предшествующий базовому году очередного долгосрочного периода регулирования</w:t>
      </w:r>
      <w:r w:rsidRPr="00F203AB">
        <w:t>.</w:t>
      </w:r>
    </w:p>
    <w:p w14:paraId="5E94102B" w14:textId="77777777" w:rsidR="00DC709E" w:rsidRPr="00A91D25" w:rsidRDefault="00DC709E" w:rsidP="00DC709E">
      <w:pPr>
        <w:pStyle w:val="39"/>
        <w:ind w:left="0" w:firstLine="567"/>
      </w:pPr>
      <w:r w:rsidRPr="00A91D25">
        <w:t>Исполнитель полагает, что данный перечень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713D29B2" w14:textId="77777777" w:rsidR="009851F4" w:rsidRPr="00CC7EE8" w:rsidRDefault="00CC7EE8" w:rsidP="0017095E">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52" w:name="_Toc53158470"/>
      <w:bookmarkStart w:id="53" w:name="_Toc53333654"/>
      <w:r w:rsidRPr="00CC7EE8">
        <w:rPr>
          <w:rFonts w:ascii="Myriad Pro" w:eastAsiaTheme="minorEastAsia" w:hAnsi="Myriad Pro" w:cstheme="minorBidi"/>
          <w:color w:val="auto"/>
        </w:rPr>
        <w:br w:type="page"/>
      </w:r>
      <w:bookmarkStart w:id="54" w:name="_Toc53674129"/>
      <w:r w:rsidR="009851F4" w:rsidRPr="00CC7EE8">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C526F" w:rsidRPr="00CC7EE8">
        <w:rPr>
          <w:rFonts w:ascii="Myriad Pro" w:hAnsi="Myriad Pro"/>
          <w:b/>
          <w:color w:val="4F6228" w:themeColor="accent3" w:themeShade="80"/>
          <w:sz w:val="28"/>
          <w:szCs w:val="28"/>
        </w:rPr>
        <w:t>филиалом ПАО «МРСК Северо-Запада» в Республике Коми в Министерство энергетики, жилищно-коммунального хозяйства и тарифов Республики Коми</w:t>
      </w:r>
      <w:r w:rsidR="009851F4" w:rsidRPr="00CC7EE8">
        <w:rPr>
          <w:rFonts w:ascii="Myriad Pro" w:hAnsi="Myriad Pro"/>
          <w:b/>
          <w:color w:val="4F6228" w:themeColor="accent3" w:themeShade="80"/>
          <w:sz w:val="28"/>
          <w:szCs w:val="28"/>
        </w:rPr>
        <w:t xml:space="preserve"> в рамках рассмотрения дел об установлении тарифов на очередной год периода регулирования по статьям неподконтрольных расходов</w:t>
      </w:r>
      <w:bookmarkEnd w:id="52"/>
      <w:bookmarkEnd w:id="53"/>
      <w:bookmarkEnd w:id="54"/>
    </w:p>
    <w:p w14:paraId="527576F7" w14:textId="77777777" w:rsidR="009851F4" w:rsidRDefault="009851F4" w:rsidP="009851F4">
      <w:pPr>
        <w:spacing w:line="360" w:lineRule="auto"/>
        <w:contextualSpacing/>
        <w:jc w:val="both"/>
        <w:rPr>
          <w:rFonts w:ascii="Myriad Pro" w:hAnsi="Myriad Pro"/>
          <w:sz w:val="26"/>
          <w:szCs w:val="26"/>
        </w:rPr>
      </w:pPr>
    </w:p>
    <w:p w14:paraId="7F61D1BF" w14:textId="77777777" w:rsidR="009851F4" w:rsidRPr="00253493" w:rsidRDefault="009851F4" w:rsidP="00900A1A">
      <w:pPr>
        <w:spacing w:after="0"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66B87B6E" w14:textId="77777777" w:rsidR="009851F4" w:rsidRPr="00462635" w:rsidRDefault="009851F4" w:rsidP="003B2E79">
      <w:pPr>
        <w:pStyle w:val="a3"/>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4E640C4B" w14:textId="77777777" w:rsidR="009851F4" w:rsidRPr="00462635" w:rsidRDefault="009851F4" w:rsidP="003B2E79">
      <w:pPr>
        <w:pStyle w:val="a3"/>
        <w:numPr>
          <w:ilvl w:val="0"/>
          <w:numId w:val="11"/>
        </w:numPr>
        <w:spacing w:after="0" w:line="360" w:lineRule="auto"/>
        <w:ind w:left="0" w:firstLine="567"/>
        <w:jc w:val="both"/>
        <w:rPr>
          <w:rFonts w:ascii="Myriad Pro" w:hAnsi="Myriad Pro"/>
          <w:sz w:val="26"/>
          <w:szCs w:val="26"/>
        </w:rPr>
      </w:pPr>
      <w:r>
        <w:rPr>
          <w:rFonts w:ascii="Myriad Pro" w:hAnsi="Myriad Pro"/>
          <w:sz w:val="26"/>
          <w:szCs w:val="26"/>
        </w:rPr>
        <w:lastRenderedPageBreak/>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p>
    <w:p w14:paraId="6F387136" w14:textId="77777777" w:rsidR="009851F4" w:rsidRPr="00462635" w:rsidRDefault="009851F4" w:rsidP="003B2E79">
      <w:pPr>
        <w:pStyle w:val="a3"/>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p>
    <w:p w14:paraId="635C07E5" w14:textId="77777777" w:rsidR="009851F4" w:rsidRPr="00462635" w:rsidRDefault="009851F4" w:rsidP="003B2E79">
      <w:pPr>
        <w:pStyle w:val="a3"/>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p>
    <w:p w14:paraId="5CA7CFF4" w14:textId="77777777" w:rsidR="009851F4" w:rsidRPr="00462635" w:rsidRDefault="009851F4" w:rsidP="003B2E79">
      <w:pPr>
        <w:pStyle w:val="a3"/>
        <w:numPr>
          <w:ilvl w:val="0"/>
          <w:numId w:val="11"/>
        </w:numPr>
        <w:spacing w:after="0" w:line="360" w:lineRule="auto"/>
        <w:ind w:left="0" w:firstLine="567"/>
        <w:jc w:val="both"/>
        <w:rPr>
          <w:rFonts w:ascii="Myriad Pro" w:hAnsi="Myriad Pro"/>
          <w:sz w:val="26"/>
          <w:szCs w:val="26"/>
        </w:rPr>
      </w:pPr>
      <w:bookmarkStart w:id="55"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55"/>
      <w:r w:rsidRPr="00462635">
        <w:rPr>
          <w:rFonts w:ascii="Myriad Pro" w:hAnsi="Myriad Pro"/>
          <w:sz w:val="26"/>
          <w:szCs w:val="26"/>
        </w:rPr>
        <w:t>;</w:t>
      </w:r>
    </w:p>
    <w:p w14:paraId="2CE1B5D5" w14:textId="77777777" w:rsidR="009851F4" w:rsidRPr="00462635" w:rsidRDefault="009851F4" w:rsidP="003B2E79">
      <w:pPr>
        <w:pStyle w:val="a3"/>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6A097F53" w14:textId="341674E8" w:rsidR="009851F4" w:rsidRDefault="009851F4" w:rsidP="003B2E79">
      <w:pPr>
        <w:pStyle w:val="a3"/>
        <w:numPr>
          <w:ilvl w:val="0"/>
          <w:numId w:val="11"/>
        </w:numPr>
        <w:spacing w:after="0"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5C8FB54E" w14:textId="77777777" w:rsidR="0017095E" w:rsidRDefault="0017095E" w:rsidP="0017095E">
      <w:pPr>
        <w:pStyle w:val="a3"/>
        <w:spacing w:after="0" w:line="360" w:lineRule="auto"/>
        <w:ind w:left="567"/>
        <w:jc w:val="both"/>
        <w:rPr>
          <w:rFonts w:ascii="Myriad Pro" w:hAnsi="Myriad Pro"/>
          <w:sz w:val="26"/>
          <w:szCs w:val="26"/>
        </w:rPr>
      </w:pPr>
    </w:p>
    <w:p w14:paraId="09666FEB" w14:textId="77777777" w:rsidR="00DC709E" w:rsidRPr="00923112" w:rsidRDefault="00DC709E" w:rsidP="00DC709E">
      <w:pPr>
        <w:pStyle w:val="3"/>
        <w:numPr>
          <w:ilvl w:val="2"/>
          <w:numId w:val="1"/>
        </w:numPr>
        <w:spacing w:line="360" w:lineRule="auto"/>
        <w:ind w:left="426"/>
        <w:jc w:val="both"/>
        <w:rPr>
          <w:rFonts w:ascii="Myriad Pro" w:hAnsi="Myriad Pro"/>
          <w:b/>
          <w:color w:val="4F6228" w:themeColor="accent3" w:themeShade="80"/>
          <w:sz w:val="28"/>
          <w:szCs w:val="28"/>
        </w:rPr>
      </w:pPr>
      <w:bookmarkStart w:id="56" w:name="_Toc52882377"/>
      <w:bookmarkStart w:id="57" w:name="_Toc53611699"/>
      <w:bookmarkStart w:id="58" w:name="_Toc53674130"/>
      <w:r w:rsidRPr="00923112">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56"/>
      <w:bookmarkEnd w:id="57"/>
      <w:bookmarkEnd w:id="58"/>
    </w:p>
    <w:p w14:paraId="39E038E7" w14:textId="77777777" w:rsidR="00DC709E" w:rsidRPr="00923112" w:rsidRDefault="00DC709E" w:rsidP="00DC709E">
      <w:pPr>
        <w:spacing w:line="360" w:lineRule="auto"/>
        <w:ind w:firstLine="567"/>
        <w:contextualSpacing/>
        <w:jc w:val="both"/>
        <w:rPr>
          <w:rFonts w:ascii="Myriad Pro" w:hAnsi="Myriad Pro"/>
          <w:sz w:val="26"/>
          <w:szCs w:val="26"/>
        </w:rPr>
      </w:pPr>
      <w:r w:rsidRPr="00923112">
        <w:rPr>
          <w:rFonts w:ascii="Myriad Pro" w:hAnsi="Myriad Pro"/>
          <w:sz w:val="26"/>
          <w:szCs w:val="26"/>
        </w:rPr>
        <w:t>В соответствии с пунктом 7 Основ ценообразования № 1178 к экономически обоснованным расходам, в том числе относятся расходы, связанные с обслуживанием заемных средств, привлекаемых для покрытия недостатка средств.</w:t>
      </w:r>
    </w:p>
    <w:p w14:paraId="69F3C80A" w14:textId="77777777" w:rsidR="00DC709E" w:rsidRPr="009F66FA" w:rsidRDefault="00DC709E" w:rsidP="00DC709E">
      <w:pPr>
        <w:spacing w:line="360" w:lineRule="auto"/>
        <w:ind w:firstLine="567"/>
        <w:contextualSpacing/>
        <w:jc w:val="both"/>
        <w:rPr>
          <w:rFonts w:ascii="Myriad Pro" w:hAnsi="Myriad Pro"/>
          <w:sz w:val="26"/>
          <w:szCs w:val="26"/>
          <w:highlight w:val="yellow"/>
        </w:rPr>
      </w:pPr>
    </w:p>
    <w:p w14:paraId="484E0478" w14:textId="77777777" w:rsidR="00DC709E" w:rsidRPr="00DC4116" w:rsidRDefault="00DC709E" w:rsidP="00DC709E">
      <w:pPr>
        <w:spacing w:line="360" w:lineRule="auto"/>
        <w:contextualSpacing/>
        <w:jc w:val="both"/>
        <w:rPr>
          <w:rFonts w:ascii="Myriad Pro" w:hAnsi="Myriad Pro"/>
          <w:b/>
          <w:bCs/>
          <w:sz w:val="26"/>
          <w:szCs w:val="26"/>
        </w:rPr>
      </w:pPr>
      <w:r w:rsidRPr="00DC4116">
        <w:rPr>
          <w:rFonts w:ascii="Myriad Pro" w:hAnsi="Myriad Pro"/>
          <w:b/>
          <w:bCs/>
          <w:sz w:val="26"/>
          <w:szCs w:val="26"/>
        </w:rPr>
        <w:t xml:space="preserve">РЕКОМЕНДАЦИИ И ПРЕДЛОЖЕНИЯ ИСПОЛНИТЕЛЯ </w:t>
      </w:r>
    </w:p>
    <w:p w14:paraId="740E4B74" w14:textId="77777777" w:rsidR="00DC709E" w:rsidRPr="00DC4116" w:rsidRDefault="00DC709E" w:rsidP="00DC709E">
      <w:pPr>
        <w:tabs>
          <w:tab w:val="left" w:pos="1134"/>
        </w:tabs>
        <w:spacing w:after="0" w:line="360" w:lineRule="auto"/>
        <w:ind w:firstLine="567"/>
        <w:contextualSpacing/>
        <w:jc w:val="both"/>
        <w:rPr>
          <w:rFonts w:ascii="Myriad Pro" w:hAnsi="Myriad Pro"/>
          <w:sz w:val="26"/>
          <w:szCs w:val="26"/>
        </w:rPr>
      </w:pPr>
      <w:r w:rsidRPr="00DC4116">
        <w:rPr>
          <w:rFonts w:ascii="Myriad Pro" w:hAnsi="Myriad Pro"/>
          <w:sz w:val="26"/>
          <w:szCs w:val="26"/>
        </w:rPr>
        <w:t xml:space="preserve">В целях обоснования и подтверждения расходов на обслуживание долгосрочных заемных средств Исполнитель рекомендует предоставлять регулирующему органу следующие документы и информацию: </w:t>
      </w:r>
    </w:p>
    <w:p w14:paraId="63719581"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расчет расходов на обслуживание заемных средств на период регулирования;</w:t>
      </w:r>
    </w:p>
    <w:p w14:paraId="17815327"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lastRenderedPageBreak/>
        <w:t>пояснительную записку с описанием необходимости привлечения заемных средств, принципов и параметров определения заявленной величины расходов;</w:t>
      </w:r>
    </w:p>
    <w:p w14:paraId="575FB81D"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копии кредитных договоров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0E270C2D"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протоколы о проведении закупочных процедур и выбору победителя в рамках заключения кредитных договоров;</w:t>
      </w:r>
    </w:p>
    <w:p w14:paraId="0B0AD372"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расчет дефицита оборотных средств в операционной и/или в инвестиционной деятельности;</w:t>
      </w:r>
    </w:p>
    <w:p w14:paraId="395E7FA0"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пояснения при превышении величины заемных средств над величиной просроченной дебиторской задолженности;</w:t>
      </w:r>
    </w:p>
    <w:p w14:paraId="7952F457"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7E7497ED"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данные бухгалтерского учета по счетам учета заемных средств (счета 66 и 67) за предшествующий период регулирования;</w:t>
      </w:r>
    </w:p>
    <w:p w14:paraId="59F555B5"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 xml:space="preserve"> расчет средневзвешенной процентной ставки, исходя из величины заемных средств, оставшихся к погашению на конец предшествующего периода регулирования (факт) и на начало планируемого периода регулирования (план, определенный с учетом соблюдения графика платежей, предусмотренного кредитными договорами);</w:t>
      </w:r>
    </w:p>
    <w:p w14:paraId="33E5EF46"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расчет процента сбора денежных средств за истекший отчетный период и на плановый период регулирования;</w:t>
      </w:r>
    </w:p>
    <w:p w14:paraId="17192733"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план движения потоков наличности на планируемый (очередной) период регулирования;</w:t>
      </w:r>
    </w:p>
    <w:p w14:paraId="3B01900B"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анализ изменения дебиторской задолженности на начало планируемого периода регулирования;</w:t>
      </w:r>
    </w:p>
    <w:p w14:paraId="45FFB888"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структура дебиторской задолженности филиала;</w:t>
      </w:r>
    </w:p>
    <w:p w14:paraId="7E571EA2"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обороты счета 62 в разрезе контрагентов;</w:t>
      </w:r>
    </w:p>
    <w:p w14:paraId="6F3F15E6"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lastRenderedPageBreak/>
        <w:t>пояснения по периодам и причинам формирования долга, приходящегося на филиал, по состоянию на последнюю отчетную дату с приложением реестра судебных дел о взыскании дебиторской задолженности;</w:t>
      </w:r>
    </w:p>
    <w:p w14:paraId="62380BDE"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 xml:space="preserve">отчет о движении потоков наличности за отчетный период;  </w:t>
      </w:r>
    </w:p>
    <w:p w14:paraId="1B2C3278" w14:textId="77777777" w:rsidR="00DC709E" w:rsidRPr="00DC4116" w:rsidRDefault="00DC709E" w:rsidP="00A03B87">
      <w:pPr>
        <w:pStyle w:val="a3"/>
        <w:numPr>
          <w:ilvl w:val="0"/>
          <w:numId w:val="23"/>
        </w:numPr>
        <w:tabs>
          <w:tab w:val="left" w:pos="851"/>
        </w:tabs>
        <w:spacing w:after="0" w:line="360" w:lineRule="auto"/>
        <w:ind w:left="851" w:hanging="284"/>
        <w:jc w:val="both"/>
        <w:rPr>
          <w:rFonts w:ascii="Myriad Pro" w:hAnsi="Myriad Pro"/>
          <w:sz w:val="26"/>
          <w:szCs w:val="26"/>
        </w:rPr>
      </w:pPr>
      <w:r w:rsidRPr="00DC4116">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0998F1E0" w14:textId="77777777" w:rsidR="00DC709E" w:rsidRPr="0030572B" w:rsidRDefault="00DC709E" w:rsidP="00DC709E">
      <w:pPr>
        <w:tabs>
          <w:tab w:val="left" w:pos="1134"/>
        </w:tabs>
        <w:spacing w:after="0" w:line="360" w:lineRule="auto"/>
        <w:ind w:firstLine="567"/>
        <w:contextualSpacing/>
        <w:jc w:val="both"/>
        <w:rPr>
          <w:rFonts w:ascii="Myriad Pro" w:hAnsi="Myriad Pro"/>
          <w:sz w:val="26"/>
          <w:szCs w:val="26"/>
        </w:rPr>
      </w:pPr>
      <w:r w:rsidRPr="0030572B">
        <w:rPr>
          <w:rFonts w:ascii="Myriad Pro" w:hAnsi="Myriad Pro"/>
          <w:sz w:val="26"/>
          <w:szCs w:val="26"/>
        </w:rPr>
        <w:t>Принимая во внимание, что данная статья расходов</w:t>
      </w:r>
      <w:r>
        <w:rPr>
          <w:rFonts w:ascii="Myriad Pro" w:hAnsi="Myriad Pro"/>
          <w:sz w:val="26"/>
          <w:szCs w:val="26"/>
        </w:rPr>
        <w:t xml:space="preserve">, по мнению Исполнителя, </w:t>
      </w:r>
      <w:r w:rsidRPr="0030572B">
        <w:rPr>
          <w:rFonts w:ascii="Myriad Pro" w:hAnsi="Myriad Pro"/>
          <w:sz w:val="26"/>
          <w:szCs w:val="26"/>
        </w:rPr>
        <w:t xml:space="preserve">является </w:t>
      </w:r>
      <w:r>
        <w:rPr>
          <w:rFonts w:ascii="Myriad Pro" w:hAnsi="Myriad Pro"/>
          <w:sz w:val="26"/>
          <w:szCs w:val="26"/>
        </w:rPr>
        <w:t>сложной в обосновании перед регулирующим органом, Исполнитель считает необходимым привести позиции судебных инстанций в части пакета обосновывающих документов, которые, по мнению судов, являются подтверждением экономической обоснованности затрат.</w:t>
      </w:r>
    </w:p>
    <w:p w14:paraId="4B83CE67" w14:textId="77777777" w:rsidR="00DC709E" w:rsidRPr="00D116E1" w:rsidRDefault="00DC709E" w:rsidP="00A03B87">
      <w:pPr>
        <w:pStyle w:val="a3"/>
        <w:numPr>
          <w:ilvl w:val="0"/>
          <w:numId w:val="25"/>
        </w:numPr>
        <w:spacing w:after="0" w:line="360" w:lineRule="auto"/>
        <w:ind w:left="0" w:firstLine="0"/>
        <w:jc w:val="both"/>
        <w:rPr>
          <w:rFonts w:ascii="Myriad Pro" w:hAnsi="Myriad Pro"/>
          <w:b/>
          <w:sz w:val="26"/>
          <w:szCs w:val="26"/>
        </w:rPr>
      </w:pPr>
      <w:r w:rsidRPr="00D116E1">
        <w:rPr>
          <w:rFonts w:ascii="Myriad Pro" w:hAnsi="Myriad Pro"/>
          <w:b/>
          <w:sz w:val="26"/>
          <w:szCs w:val="26"/>
        </w:rPr>
        <w:t xml:space="preserve">Апелляционное определение Верховного Суда Российской Федерации от 04.07.2019 № 55-АПА19-7В: </w:t>
      </w:r>
    </w:p>
    <w:p w14:paraId="1A922FD2" w14:textId="77777777" w:rsidR="00DC709E" w:rsidRPr="00996556" w:rsidRDefault="00DC709E" w:rsidP="00A03B87">
      <w:pPr>
        <w:pStyle w:val="a3"/>
        <w:numPr>
          <w:ilvl w:val="0"/>
          <w:numId w:val="24"/>
        </w:numPr>
        <w:tabs>
          <w:tab w:val="left" w:pos="1134"/>
        </w:tabs>
        <w:spacing w:after="0" w:line="360" w:lineRule="auto"/>
        <w:ind w:left="851" w:hanging="284"/>
        <w:jc w:val="both"/>
        <w:rPr>
          <w:rFonts w:ascii="Myriad Pro" w:hAnsi="Myriad Pro"/>
          <w:sz w:val="26"/>
          <w:szCs w:val="26"/>
        </w:rPr>
      </w:pPr>
      <w:r w:rsidRPr="00996556">
        <w:rPr>
          <w:rFonts w:ascii="Myriad Pro" w:hAnsi="Myriad Pro"/>
          <w:sz w:val="26"/>
          <w:szCs w:val="26"/>
        </w:rPr>
        <w:t xml:space="preserve">копии кредитных соглашений; </w:t>
      </w:r>
    </w:p>
    <w:p w14:paraId="75413C11" w14:textId="77777777" w:rsidR="00DC709E" w:rsidRPr="00996556" w:rsidRDefault="00DC709E" w:rsidP="00A03B87">
      <w:pPr>
        <w:pStyle w:val="a3"/>
        <w:numPr>
          <w:ilvl w:val="0"/>
          <w:numId w:val="24"/>
        </w:numPr>
        <w:tabs>
          <w:tab w:val="left" w:pos="1134"/>
        </w:tabs>
        <w:spacing w:after="0" w:line="360" w:lineRule="auto"/>
        <w:ind w:left="851" w:hanging="284"/>
        <w:jc w:val="both"/>
        <w:rPr>
          <w:rFonts w:ascii="Myriad Pro" w:hAnsi="Myriad Pro"/>
          <w:sz w:val="26"/>
          <w:szCs w:val="26"/>
        </w:rPr>
      </w:pPr>
      <w:r w:rsidRPr="00996556">
        <w:rPr>
          <w:rFonts w:ascii="Myriad Pro" w:hAnsi="Myriad Pro"/>
          <w:sz w:val="26"/>
          <w:szCs w:val="26"/>
        </w:rPr>
        <w:t xml:space="preserve">пояснения по порядку финансирования расходов филиалов; </w:t>
      </w:r>
    </w:p>
    <w:p w14:paraId="62AA3B87" w14:textId="77777777" w:rsidR="00DC709E" w:rsidRPr="00996556" w:rsidRDefault="00DC709E" w:rsidP="00A03B87">
      <w:pPr>
        <w:pStyle w:val="a3"/>
        <w:numPr>
          <w:ilvl w:val="0"/>
          <w:numId w:val="24"/>
        </w:numPr>
        <w:tabs>
          <w:tab w:val="left" w:pos="1134"/>
        </w:tabs>
        <w:spacing w:after="0" w:line="360" w:lineRule="auto"/>
        <w:ind w:left="851" w:hanging="284"/>
        <w:jc w:val="both"/>
        <w:rPr>
          <w:rFonts w:ascii="Myriad Pro" w:hAnsi="Myriad Pro"/>
          <w:sz w:val="26"/>
          <w:szCs w:val="26"/>
        </w:rPr>
      </w:pPr>
      <w:r w:rsidRPr="00996556">
        <w:rPr>
          <w:rFonts w:ascii="Myriad Pro" w:hAnsi="Myriad Pro"/>
          <w:sz w:val="26"/>
          <w:szCs w:val="26"/>
        </w:rPr>
        <w:t xml:space="preserve">форма ДЗ-1 (исковая деятельность, разногласия, потери, сведения о расчетах с сетевыми организациями); </w:t>
      </w:r>
    </w:p>
    <w:p w14:paraId="37BAA4DA" w14:textId="77777777" w:rsidR="00DC709E" w:rsidRPr="00996556" w:rsidRDefault="00DC709E" w:rsidP="00A03B87">
      <w:pPr>
        <w:pStyle w:val="a3"/>
        <w:numPr>
          <w:ilvl w:val="0"/>
          <w:numId w:val="24"/>
        </w:numPr>
        <w:tabs>
          <w:tab w:val="left" w:pos="1134"/>
        </w:tabs>
        <w:spacing w:line="360" w:lineRule="auto"/>
        <w:ind w:left="851" w:hanging="284"/>
        <w:jc w:val="both"/>
        <w:rPr>
          <w:rFonts w:ascii="Myriad Pro" w:hAnsi="Myriad Pro"/>
          <w:sz w:val="26"/>
          <w:szCs w:val="26"/>
        </w:rPr>
      </w:pPr>
      <w:r w:rsidRPr="00996556">
        <w:rPr>
          <w:rFonts w:ascii="Myriad Pro" w:hAnsi="Myriad Pro"/>
          <w:sz w:val="26"/>
          <w:szCs w:val="26"/>
        </w:rPr>
        <w:t xml:space="preserve">документ кредитный портфель филиала; </w:t>
      </w:r>
    </w:p>
    <w:p w14:paraId="0E530DE0" w14:textId="77777777" w:rsidR="00DC709E" w:rsidRDefault="00DC709E" w:rsidP="00A03B87">
      <w:pPr>
        <w:pStyle w:val="a3"/>
        <w:numPr>
          <w:ilvl w:val="0"/>
          <w:numId w:val="24"/>
        </w:numPr>
        <w:tabs>
          <w:tab w:val="left" w:pos="1134"/>
        </w:tabs>
        <w:spacing w:line="360" w:lineRule="auto"/>
        <w:ind w:left="851" w:hanging="284"/>
        <w:jc w:val="both"/>
        <w:rPr>
          <w:rFonts w:ascii="Myriad Pro" w:hAnsi="Myriad Pro"/>
          <w:sz w:val="26"/>
          <w:szCs w:val="26"/>
        </w:rPr>
      </w:pPr>
      <w:proofErr w:type="spellStart"/>
      <w:r w:rsidRPr="00996556">
        <w:rPr>
          <w:rFonts w:ascii="Myriad Pro" w:hAnsi="Myriad Pro"/>
          <w:sz w:val="26"/>
          <w:szCs w:val="26"/>
        </w:rPr>
        <w:t>оборотно</w:t>
      </w:r>
      <w:proofErr w:type="spellEnd"/>
      <w:r w:rsidRPr="00996556">
        <w:rPr>
          <w:rFonts w:ascii="Myriad Pro" w:hAnsi="Myriad Pro"/>
          <w:sz w:val="26"/>
          <w:szCs w:val="26"/>
        </w:rPr>
        <w:t>-сальдовая ведомость (сальдо счета) по оплате процентов</w:t>
      </w:r>
      <w:r>
        <w:rPr>
          <w:rFonts w:ascii="Myriad Pro" w:hAnsi="Myriad Pro"/>
          <w:sz w:val="26"/>
          <w:szCs w:val="26"/>
        </w:rPr>
        <w:t>.</w:t>
      </w:r>
      <w:r w:rsidRPr="00996556">
        <w:rPr>
          <w:rFonts w:ascii="Myriad Pro" w:hAnsi="Myriad Pro"/>
          <w:sz w:val="26"/>
          <w:szCs w:val="26"/>
        </w:rPr>
        <w:t xml:space="preserve"> </w:t>
      </w:r>
    </w:p>
    <w:p w14:paraId="2347F337" w14:textId="77777777" w:rsidR="00DC709E" w:rsidRPr="00D116E1" w:rsidRDefault="00DC709E" w:rsidP="00A03B87">
      <w:pPr>
        <w:pStyle w:val="a3"/>
        <w:numPr>
          <w:ilvl w:val="0"/>
          <w:numId w:val="25"/>
        </w:numPr>
        <w:tabs>
          <w:tab w:val="left" w:pos="567"/>
        </w:tabs>
        <w:spacing w:after="0" w:line="360" w:lineRule="auto"/>
        <w:ind w:left="0" w:firstLine="0"/>
        <w:jc w:val="both"/>
        <w:rPr>
          <w:rFonts w:ascii="Myriad Pro" w:hAnsi="Myriad Pro"/>
          <w:b/>
          <w:sz w:val="26"/>
          <w:szCs w:val="26"/>
        </w:rPr>
      </w:pPr>
      <w:r w:rsidRPr="00D116E1">
        <w:rPr>
          <w:rFonts w:ascii="Myriad Pro" w:hAnsi="Myriad Pro"/>
          <w:b/>
          <w:sz w:val="26"/>
          <w:szCs w:val="26"/>
        </w:rPr>
        <w:t>Постановление Арбитражного суда Московского округа от 20.08.2019 по делу № А40-226646/2018 о признании законным предписания ФАС России от 15.03.2018 № СП/16888/18, постановление Арбитражного суда Московского округа от 15.05.2020 по делу № А40-47420/2019 о признании законным приказа ФАС России № 1593/18 от 19.11.2018, решение Федеральной антимонопольной службы от 25.12. 2019:</w:t>
      </w:r>
    </w:p>
    <w:p w14:paraId="1A4A383C" w14:textId="77777777" w:rsidR="00DC709E" w:rsidRPr="005C7C84" w:rsidRDefault="00DC709E" w:rsidP="00A03B87">
      <w:pPr>
        <w:pStyle w:val="a3"/>
        <w:numPr>
          <w:ilvl w:val="0"/>
          <w:numId w:val="22"/>
        </w:numPr>
        <w:tabs>
          <w:tab w:val="left" w:pos="851"/>
        </w:tabs>
        <w:spacing w:after="0" w:line="360" w:lineRule="auto"/>
        <w:ind w:left="851" w:hanging="284"/>
        <w:jc w:val="both"/>
        <w:rPr>
          <w:rFonts w:ascii="Myriad Pro" w:hAnsi="Myriad Pro"/>
          <w:sz w:val="26"/>
          <w:szCs w:val="26"/>
        </w:rPr>
      </w:pPr>
      <w:r w:rsidRPr="005C7C84">
        <w:rPr>
          <w:rFonts w:ascii="Myriad Pro" w:hAnsi="Myriad Pro"/>
          <w:sz w:val="26"/>
          <w:szCs w:val="26"/>
        </w:rPr>
        <w:t xml:space="preserve">расчет величины заемных средств (включая проценты по ним), привлекаемых для покрытия кассовых разрывов, с указанием причин возникновения кассовых разрывов и приложением расчета размера </w:t>
      </w:r>
      <w:r w:rsidRPr="005C7C84">
        <w:rPr>
          <w:rFonts w:ascii="Myriad Pro" w:hAnsi="Myriad Pro"/>
          <w:sz w:val="26"/>
          <w:szCs w:val="26"/>
        </w:rPr>
        <w:lastRenderedPageBreak/>
        <w:t>кассовых разрывов по операционной деятельности, выполненного на основе бюджета движения денежных средств;</w:t>
      </w:r>
    </w:p>
    <w:p w14:paraId="2C5C1291" w14:textId="77777777" w:rsidR="00DC709E" w:rsidRPr="005C7C84" w:rsidRDefault="00DC709E" w:rsidP="00A03B87">
      <w:pPr>
        <w:pStyle w:val="a3"/>
        <w:numPr>
          <w:ilvl w:val="0"/>
          <w:numId w:val="22"/>
        </w:numPr>
        <w:tabs>
          <w:tab w:val="left" w:pos="851"/>
        </w:tabs>
        <w:spacing w:after="0" w:line="360" w:lineRule="auto"/>
        <w:ind w:left="851" w:hanging="284"/>
        <w:jc w:val="both"/>
        <w:rPr>
          <w:rFonts w:ascii="Myriad Pro" w:hAnsi="Myriad Pro"/>
          <w:sz w:val="26"/>
          <w:szCs w:val="26"/>
        </w:rPr>
      </w:pPr>
      <w:r w:rsidRPr="005C7C84">
        <w:rPr>
          <w:rFonts w:ascii="Myriad Pro" w:hAnsi="Myriad Pro"/>
          <w:sz w:val="26"/>
          <w:szCs w:val="26"/>
        </w:rPr>
        <w:t>кредитные договоры и договоры займа;</w:t>
      </w:r>
    </w:p>
    <w:p w14:paraId="63410410" w14:textId="77777777" w:rsidR="00DC709E" w:rsidRPr="005C7C84" w:rsidRDefault="00DC709E" w:rsidP="00A03B87">
      <w:pPr>
        <w:pStyle w:val="a3"/>
        <w:numPr>
          <w:ilvl w:val="0"/>
          <w:numId w:val="22"/>
        </w:numPr>
        <w:tabs>
          <w:tab w:val="left" w:pos="851"/>
        </w:tabs>
        <w:spacing w:after="0" w:line="360" w:lineRule="auto"/>
        <w:ind w:left="851" w:hanging="284"/>
        <w:jc w:val="both"/>
        <w:rPr>
          <w:rFonts w:ascii="Myriad Pro" w:hAnsi="Myriad Pro"/>
          <w:sz w:val="26"/>
          <w:szCs w:val="26"/>
        </w:rPr>
      </w:pPr>
      <w:r w:rsidRPr="005C7C84">
        <w:rPr>
          <w:rFonts w:ascii="Myriad Pro" w:hAnsi="Myriad Pro"/>
          <w:sz w:val="26"/>
          <w:szCs w:val="26"/>
        </w:rPr>
        <w:t>конкурсную документацию по выбору кредитной организации, в случае привлечения заемных средств без проведения конкурсных процедур - запросы в кредитные организации на получение кредита с приложением ответов (для обоснования процентной ставки);</w:t>
      </w:r>
    </w:p>
    <w:p w14:paraId="5045CD47" w14:textId="77777777" w:rsidR="00DC709E" w:rsidRPr="005C7C84" w:rsidRDefault="00DC709E" w:rsidP="00A03B87">
      <w:pPr>
        <w:pStyle w:val="a3"/>
        <w:numPr>
          <w:ilvl w:val="0"/>
          <w:numId w:val="22"/>
        </w:numPr>
        <w:tabs>
          <w:tab w:val="left" w:pos="851"/>
        </w:tabs>
        <w:spacing w:after="0" w:line="360" w:lineRule="auto"/>
        <w:ind w:left="851" w:hanging="284"/>
        <w:jc w:val="both"/>
        <w:rPr>
          <w:rFonts w:ascii="Myriad Pro" w:hAnsi="Myriad Pro"/>
          <w:sz w:val="26"/>
          <w:szCs w:val="26"/>
        </w:rPr>
      </w:pPr>
      <w:r w:rsidRPr="005C7C84">
        <w:rPr>
          <w:rFonts w:ascii="Myriad Pro" w:hAnsi="Myriad Pro"/>
          <w:sz w:val="26"/>
          <w:szCs w:val="26"/>
        </w:rPr>
        <w:t>документы, подтверждающие раздельный учет процентов за обслуживание заемных средств по регионам и видам деятельности;</w:t>
      </w:r>
    </w:p>
    <w:p w14:paraId="20E0F31D" w14:textId="77777777" w:rsidR="00DC709E" w:rsidRPr="005C7C84" w:rsidRDefault="00DC709E" w:rsidP="00A03B87">
      <w:pPr>
        <w:pStyle w:val="a3"/>
        <w:numPr>
          <w:ilvl w:val="0"/>
          <w:numId w:val="22"/>
        </w:numPr>
        <w:tabs>
          <w:tab w:val="left" w:pos="851"/>
        </w:tabs>
        <w:spacing w:after="0" w:line="360" w:lineRule="auto"/>
        <w:ind w:left="851" w:hanging="284"/>
        <w:jc w:val="both"/>
        <w:rPr>
          <w:rFonts w:ascii="Myriad Pro" w:hAnsi="Myriad Pro"/>
          <w:sz w:val="26"/>
          <w:szCs w:val="26"/>
        </w:rPr>
      </w:pPr>
      <w:r w:rsidRPr="005C7C84">
        <w:rPr>
          <w:rFonts w:ascii="Myriad Pro" w:hAnsi="Myriad Pro"/>
          <w:sz w:val="26"/>
          <w:szCs w:val="26"/>
        </w:rPr>
        <w:t xml:space="preserve">бухгалтерскую и статистическую отчетность (в том числе </w:t>
      </w:r>
      <w:proofErr w:type="spellStart"/>
      <w:r w:rsidRPr="005C7C84">
        <w:rPr>
          <w:rFonts w:ascii="Myriad Pro" w:hAnsi="Myriad Pro"/>
          <w:sz w:val="26"/>
          <w:szCs w:val="26"/>
        </w:rPr>
        <w:t>оборотно</w:t>
      </w:r>
      <w:proofErr w:type="spellEnd"/>
      <w:r>
        <w:rPr>
          <w:rFonts w:ascii="Myriad Pro" w:hAnsi="Myriad Pro"/>
          <w:sz w:val="26"/>
          <w:szCs w:val="26"/>
        </w:rPr>
        <w:t xml:space="preserve"> </w:t>
      </w:r>
      <w:r w:rsidRPr="005C7C84">
        <w:rPr>
          <w:rFonts w:ascii="Myriad Pro" w:hAnsi="Myriad Pro"/>
          <w:sz w:val="26"/>
          <w:szCs w:val="26"/>
        </w:rPr>
        <w:t>-сальдовые ведомости).</w:t>
      </w:r>
    </w:p>
    <w:p w14:paraId="56BC66FB" w14:textId="6E9859DC" w:rsidR="0017095E" w:rsidRDefault="00DC709E" w:rsidP="0017095E">
      <w:pPr>
        <w:tabs>
          <w:tab w:val="left" w:pos="567"/>
        </w:tabs>
        <w:spacing w:after="0" w:line="360" w:lineRule="auto"/>
        <w:jc w:val="both"/>
        <w:rPr>
          <w:rFonts w:ascii="Myriad Pro" w:hAnsi="Myriad Pro"/>
          <w:sz w:val="26"/>
          <w:szCs w:val="26"/>
        </w:rPr>
      </w:pPr>
      <w:r w:rsidRPr="005C7C84">
        <w:rPr>
          <w:rFonts w:ascii="Myriad Pro" w:hAnsi="Myriad Pro"/>
          <w:sz w:val="26"/>
          <w:szCs w:val="26"/>
        </w:rPr>
        <w:tab/>
        <w:t>Согласно правовой позиции, изложенной в апелляционном определении СК по административным делам Верховного Суда РФ от 06.11.2019</w:t>
      </w:r>
      <w:r>
        <w:rPr>
          <w:rFonts w:ascii="Myriad Pro" w:hAnsi="Myriad Pro"/>
          <w:sz w:val="26"/>
          <w:szCs w:val="26"/>
        </w:rPr>
        <w:t xml:space="preserve"> </w:t>
      </w:r>
      <w:r w:rsidRPr="005C7C84">
        <w:rPr>
          <w:rFonts w:ascii="Myriad Pro" w:hAnsi="Myriad Pro"/>
          <w:sz w:val="26"/>
          <w:szCs w:val="26"/>
        </w:rPr>
        <w:t xml:space="preserve">№ 75-АПА19-20, признание органами регулирования процентов за обслуживание кредитов экономически необоснованными расходами является неправомерным при наличии представленной Обществом информации, что предприятие </w:t>
      </w:r>
      <w:r w:rsidRPr="005C7C84">
        <w:rPr>
          <w:rFonts w:ascii="Myriad Pro" w:hAnsi="Myriad Pro"/>
          <w:b/>
          <w:sz w:val="26"/>
          <w:szCs w:val="26"/>
        </w:rPr>
        <w:t>имеет отрицательные чистые активы</w:t>
      </w:r>
      <w:r w:rsidRPr="005C7C84">
        <w:rPr>
          <w:rFonts w:ascii="Myriad Pro" w:hAnsi="Myriad Pro"/>
          <w:sz w:val="26"/>
          <w:szCs w:val="26"/>
        </w:rPr>
        <w:t xml:space="preserve">, а также </w:t>
      </w:r>
      <w:r>
        <w:rPr>
          <w:rFonts w:ascii="Myriad Pro" w:hAnsi="Myriad Pro"/>
          <w:sz w:val="26"/>
          <w:szCs w:val="26"/>
        </w:rPr>
        <w:t>при наличии представленных договоров и подтверждении,</w:t>
      </w:r>
      <w:r w:rsidRPr="005C7C84">
        <w:rPr>
          <w:rFonts w:ascii="Myriad Pro" w:hAnsi="Myriad Pro"/>
          <w:sz w:val="26"/>
          <w:szCs w:val="26"/>
        </w:rPr>
        <w:t xml:space="preserve"> что денежные средства направлены на увеличение оборотных средств.</w:t>
      </w:r>
    </w:p>
    <w:p w14:paraId="65BC336C" w14:textId="77777777" w:rsidR="0017095E" w:rsidRPr="005C7C84" w:rsidRDefault="0017095E" w:rsidP="0017095E">
      <w:pPr>
        <w:tabs>
          <w:tab w:val="left" w:pos="567"/>
        </w:tabs>
        <w:spacing w:after="0" w:line="360" w:lineRule="auto"/>
        <w:jc w:val="both"/>
        <w:rPr>
          <w:rFonts w:ascii="Myriad Pro" w:hAnsi="Myriad Pro"/>
          <w:sz w:val="26"/>
          <w:szCs w:val="26"/>
        </w:rPr>
      </w:pPr>
    </w:p>
    <w:p w14:paraId="2A7C5B36" w14:textId="77777777" w:rsidR="00DC709E" w:rsidRPr="00D116E1" w:rsidRDefault="00DC709E" w:rsidP="00DC709E">
      <w:pPr>
        <w:pStyle w:val="3"/>
        <w:numPr>
          <w:ilvl w:val="2"/>
          <w:numId w:val="1"/>
        </w:numPr>
        <w:spacing w:line="360" w:lineRule="auto"/>
        <w:ind w:left="426"/>
        <w:jc w:val="both"/>
        <w:rPr>
          <w:rFonts w:ascii="Myriad Pro" w:hAnsi="Myriad Pro"/>
          <w:b/>
          <w:color w:val="4F6228" w:themeColor="accent3" w:themeShade="80"/>
          <w:sz w:val="28"/>
          <w:szCs w:val="28"/>
        </w:rPr>
      </w:pPr>
      <w:bookmarkStart w:id="59" w:name="_Toc52882378"/>
      <w:bookmarkStart w:id="60" w:name="_Toc53611700"/>
      <w:bookmarkStart w:id="61" w:name="_Toc53674131"/>
      <w:r w:rsidRPr="00D116E1">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59"/>
      <w:bookmarkEnd w:id="60"/>
      <w:bookmarkEnd w:id="61"/>
    </w:p>
    <w:p w14:paraId="7FC3E361" w14:textId="77777777" w:rsidR="00DC709E" w:rsidRPr="00D116E1" w:rsidRDefault="00DC709E" w:rsidP="00DC709E">
      <w:pPr>
        <w:spacing w:line="360" w:lineRule="auto"/>
        <w:ind w:firstLine="567"/>
        <w:contextualSpacing/>
        <w:jc w:val="both"/>
        <w:rPr>
          <w:rFonts w:ascii="Myriad Pro" w:eastAsia="Calibri" w:hAnsi="Myriad Pro"/>
          <w:color w:val="000000" w:themeColor="text1"/>
          <w:sz w:val="26"/>
          <w:szCs w:val="26"/>
        </w:rPr>
      </w:pPr>
      <w:r w:rsidRPr="00D116E1">
        <w:rPr>
          <w:rFonts w:ascii="Myriad Pro" w:eastAsia="Calibri" w:hAnsi="Myriad Pro"/>
          <w:color w:val="000000" w:themeColor="text1"/>
          <w:sz w:val="26"/>
          <w:szCs w:val="26"/>
        </w:rPr>
        <w:t xml:space="preserve">Размер выпадающих доходов в соответствии с </w:t>
      </w:r>
      <w:r w:rsidRPr="00D116E1">
        <w:rPr>
          <w:rFonts w:ascii="Myriad Pro" w:eastAsia="Calibri" w:hAnsi="Myriad Pro"/>
          <w:color w:val="0D0D0D" w:themeColor="text1" w:themeTint="F2"/>
          <w:sz w:val="26"/>
          <w:szCs w:val="26"/>
        </w:rPr>
        <w:t>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r w:rsidRPr="00D116E1">
        <w:rPr>
          <w:rFonts w:ascii="Myriad Pro" w:eastAsia="Calibri" w:hAnsi="Myriad Pro"/>
          <w:color w:val="000000" w:themeColor="text1"/>
          <w:sz w:val="26"/>
          <w:szCs w:val="26"/>
        </w:rPr>
        <w:t>.</w:t>
      </w:r>
    </w:p>
    <w:p w14:paraId="18F70C5B" w14:textId="77777777" w:rsidR="00DC709E" w:rsidRPr="00D116E1" w:rsidRDefault="00DC709E" w:rsidP="00DC709E">
      <w:pPr>
        <w:spacing w:line="360" w:lineRule="auto"/>
        <w:ind w:firstLine="567"/>
        <w:contextualSpacing/>
        <w:jc w:val="both"/>
        <w:rPr>
          <w:rFonts w:ascii="Myriad Pro" w:eastAsia="Calibri" w:hAnsi="Myriad Pro"/>
          <w:color w:val="000000" w:themeColor="text1"/>
          <w:sz w:val="26"/>
          <w:szCs w:val="26"/>
        </w:rPr>
      </w:pPr>
      <w:r w:rsidRPr="00D116E1">
        <w:rPr>
          <w:rFonts w:ascii="Myriad Pro" w:eastAsia="Calibri" w:hAnsi="Myriad Pro"/>
          <w:color w:val="000000" w:themeColor="text1"/>
          <w:sz w:val="26"/>
          <w:szCs w:val="26"/>
        </w:rPr>
        <w:t xml:space="preserve">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w:t>
      </w:r>
      <w:r w:rsidRPr="00D116E1">
        <w:rPr>
          <w:rFonts w:ascii="Myriad Pro" w:eastAsia="Calibri" w:hAnsi="Myriad Pro"/>
          <w:color w:val="000000" w:themeColor="text1"/>
          <w:sz w:val="26"/>
          <w:szCs w:val="26"/>
        </w:rPr>
        <w:lastRenderedPageBreak/>
        <w:t>энергии в соответствии с методическими указаниями, предусмотренными пунктами 32 или 38 Основ ценообразования</w:t>
      </w:r>
      <w:r w:rsidRPr="00D116E1">
        <w:rPr>
          <w:rFonts w:ascii="Myriad Pro" w:hAnsi="Myriad Pro"/>
          <w:color w:val="0D0D0D" w:themeColor="text1" w:themeTint="F2"/>
          <w:sz w:val="26"/>
          <w:szCs w:val="26"/>
        </w:rPr>
        <w:t xml:space="preserve"> № 1178</w:t>
      </w:r>
      <w:r w:rsidRPr="00D116E1">
        <w:rPr>
          <w:rFonts w:ascii="Myriad Pro" w:eastAsia="Calibri" w:hAnsi="Myriad Pro"/>
          <w:color w:val="000000" w:themeColor="text1"/>
          <w:sz w:val="26"/>
          <w:szCs w:val="26"/>
        </w:rPr>
        <w:t>,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58A1CC4F" w14:textId="77777777" w:rsidR="00DC709E" w:rsidRPr="00D116E1" w:rsidRDefault="00DC709E" w:rsidP="00DC709E">
      <w:pPr>
        <w:spacing w:line="360" w:lineRule="auto"/>
        <w:contextualSpacing/>
        <w:jc w:val="both"/>
        <w:rPr>
          <w:rFonts w:ascii="Myriad Pro" w:hAnsi="Myriad Pro"/>
          <w:sz w:val="26"/>
          <w:szCs w:val="26"/>
        </w:rPr>
      </w:pPr>
    </w:p>
    <w:p w14:paraId="5227D6F4" w14:textId="77777777" w:rsidR="00DC709E" w:rsidRPr="00D116E1" w:rsidRDefault="00DC709E" w:rsidP="00DC709E">
      <w:pPr>
        <w:keepNext/>
        <w:spacing w:line="360" w:lineRule="auto"/>
        <w:contextualSpacing/>
        <w:jc w:val="both"/>
        <w:rPr>
          <w:rFonts w:ascii="Myriad Pro" w:hAnsi="Myriad Pro"/>
          <w:b/>
          <w:bCs/>
          <w:sz w:val="26"/>
          <w:szCs w:val="26"/>
        </w:rPr>
      </w:pPr>
      <w:r w:rsidRPr="00D116E1">
        <w:rPr>
          <w:rFonts w:ascii="Myriad Pro" w:hAnsi="Myriad Pro"/>
          <w:b/>
          <w:bCs/>
          <w:sz w:val="26"/>
          <w:szCs w:val="26"/>
        </w:rPr>
        <w:t xml:space="preserve">РЕКОМЕНДАЦИИ И ПРЕДЛОЖЕНИЯ ИСПОЛНИТЕЛЯ </w:t>
      </w:r>
    </w:p>
    <w:p w14:paraId="5D6E29D4" w14:textId="77777777" w:rsidR="00DC709E" w:rsidRPr="00D116E1" w:rsidRDefault="00DC709E" w:rsidP="00DC709E">
      <w:pPr>
        <w:spacing w:line="360" w:lineRule="auto"/>
        <w:ind w:firstLine="567"/>
        <w:jc w:val="both"/>
        <w:rPr>
          <w:rFonts w:ascii="Myriad Pro" w:eastAsia="Calibri" w:hAnsi="Myriad Pro"/>
          <w:sz w:val="26"/>
          <w:szCs w:val="26"/>
        </w:rPr>
      </w:pPr>
      <w:r w:rsidRPr="00D116E1">
        <w:rPr>
          <w:rFonts w:ascii="Myriad Pro" w:eastAsia="Calibri" w:hAnsi="Myriad Pro"/>
          <w:sz w:val="26"/>
          <w:szCs w:val="26"/>
        </w:rPr>
        <w:t xml:space="preserve">Для обоснования заявленных расходов Исполнитель считает необходимым рекомендовать филиалу ПАО «МРСК Северо-Запада» </w:t>
      </w:r>
      <w:r w:rsidR="001824D2">
        <w:rPr>
          <w:rFonts w:ascii="Myriad Pro" w:eastAsia="Calibri" w:hAnsi="Myriad Pro"/>
          <w:sz w:val="26"/>
          <w:szCs w:val="26"/>
        </w:rPr>
        <w:t>в Республике Коми</w:t>
      </w:r>
      <w:r w:rsidRPr="00D116E1">
        <w:rPr>
          <w:rFonts w:ascii="Myriad Pro" w:eastAsia="Calibri" w:hAnsi="Myriad Pro"/>
          <w:sz w:val="26"/>
          <w:szCs w:val="26"/>
        </w:rPr>
        <w:t xml:space="preserve"> в составе тарифной заявки дополнительно представлять:</w:t>
      </w:r>
    </w:p>
    <w:p w14:paraId="66478607" w14:textId="77777777" w:rsidR="00DC709E" w:rsidRPr="00D116E1" w:rsidRDefault="00DC709E" w:rsidP="00A03B87">
      <w:pPr>
        <w:pStyle w:val="a3"/>
        <w:numPr>
          <w:ilvl w:val="0"/>
          <w:numId w:val="26"/>
        </w:numPr>
        <w:spacing w:after="0" w:line="360" w:lineRule="auto"/>
        <w:ind w:left="851" w:hanging="284"/>
        <w:jc w:val="both"/>
        <w:rPr>
          <w:rFonts w:ascii="Myriad Pro" w:hAnsi="Myriad Pro"/>
          <w:sz w:val="26"/>
          <w:szCs w:val="26"/>
        </w:rPr>
      </w:pPr>
      <w:r w:rsidRPr="00D116E1">
        <w:rPr>
          <w:rFonts w:ascii="Myriad Pro" w:hAnsi="Myriad Pro"/>
          <w:sz w:val="26"/>
          <w:szCs w:val="26"/>
        </w:rPr>
        <w:t>подробный расчет расходов на услуги по технологическому присоединению с учетом примечаний к Приложениям 1-3 Методических указаний 215-э/1, в том числе: информацию по выполненным договорам ТП (наличие Акта ТП) с учетом показателей (расходов на выполнение организационно-технических мероприятий, расходов по мероприятиям «последней мили» и расходов на обеспечение средствами коммерческого учета электрической энергии) в дифференциации установленных стандартизированных ставок органом регулирования;</w:t>
      </w:r>
    </w:p>
    <w:p w14:paraId="60ED967A" w14:textId="77777777" w:rsidR="00DC709E" w:rsidRPr="00D116E1" w:rsidRDefault="00DC709E" w:rsidP="00A03B87">
      <w:pPr>
        <w:pStyle w:val="a3"/>
        <w:numPr>
          <w:ilvl w:val="0"/>
          <w:numId w:val="26"/>
        </w:numPr>
        <w:spacing w:after="0" w:line="360" w:lineRule="auto"/>
        <w:ind w:left="851" w:hanging="284"/>
        <w:jc w:val="both"/>
        <w:rPr>
          <w:rFonts w:ascii="Myriad Pro" w:hAnsi="Myriad Pro"/>
          <w:sz w:val="26"/>
          <w:szCs w:val="26"/>
        </w:rPr>
      </w:pPr>
      <w:r w:rsidRPr="00D116E1">
        <w:rPr>
          <w:rFonts w:ascii="Myriad Pro" w:hAnsi="Myriad Pro"/>
          <w:sz w:val="26"/>
          <w:szCs w:val="26"/>
        </w:rPr>
        <w:t>пояснительную записку по расчету выпадающих доходов с указанием применяемых норм, расценок и нормативов расчета;</w:t>
      </w:r>
    </w:p>
    <w:p w14:paraId="15B2C1A8" w14:textId="77777777" w:rsidR="00DC709E" w:rsidRPr="00D116E1" w:rsidRDefault="00DC709E" w:rsidP="00A03B87">
      <w:pPr>
        <w:pStyle w:val="a3"/>
        <w:numPr>
          <w:ilvl w:val="0"/>
          <w:numId w:val="26"/>
        </w:numPr>
        <w:spacing w:after="0" w:line="360" w:lineRule="auto"/>
        <w:ind w:left="851" w:hanging="284"/>
        <w:jc w:val="both"/>
        <w:rPr>
          <w:rFonts w:ascii="Myriad Pro" w:hAnsi="Myriad Pro"/>
          <w:sz w:val="26"/>
          <w:szCs w:val="26"/>
        </w:rPr>
      </w:pPr>
      <w:r w:rsidRPr="00D116E1">
        <w:rPr>
          <w:rFonts w:ascii="Myriad Pro" w:hAnsi="Myriad Pro"/>
          <w:sz w:val="26"/>
          <w:szCs w:val="26"/>
        </w:rPr>
        <w:t>реестры выполненных договоров ТП за предыдущие три года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05BBFCC3" w14:textId="77777777" w:rsidR="00DC709E" w:rsidRPr="00D116E1" w:rsidRDefault="00DC709E" w:rsidP="00A03B87">
      <w:pPr>
        <w:pStyle w:val="a3"/>
        <w:numPr>
          <w:ilvl w:val="0"/>
          <w:numId w:val="26"/>
        </w:numPr>
        <w:spacing w:after="0" w:line="360" w:lineRule="auto"/>
        <w:ind w:left="851" w:hanging="284"/>
        <w:jc w:val="both"/>
        <w:rPr>
          <w:rFonts w:ascii="Myriad Pro" w:hAnsi="Myriad Pro"/>
          <w:sz w:val="26"/>
          <w:szCs w:val="26"/>
        </w:rPr>
      </w:pPr>
      <w:r w:rsidRPr="00D116E1">
        <w:rPr>
          <w:rFonts w:ascii="Myriad Pro" w:hAnsi="Myriad Pro"/>
          <w:sz w:val="26"/>
          <w:szCs w:val="26"/>
        </w:rPr>
        <w:t xml:space="preserve">к реестрам необходимо приложить подтверждающие документы (копии договоров, копии технических условий, локальные сметные расчеты, однолинейные схемы), заявки заявителей, указать контактные сведения о лице, подавшем заявку, а также копии форм первичных учетных данных </w:t>
      </w:r>
      <w:r w:rsidRPr="00D116E1">
        <w:rPr>
          <w:rFonts w:ascii="Myriad Pro" w:hAnsi="Myriad Pro"/>
          <w:sz w:val="26"/>
          <w:szCs w:val="26"/>
        </w:rPr>
        <w:lastRenderedPageBreak/>
        <w:t>(ОС-1, ОС-1а, ОС-3 или формы КС-14 и выгрузки по счету 08 с субсчётом «</w:t>
      </w:r>
      <w:proofErr w:type="spellStart"/>
      <w:r w:rsidRPr="00D116E1">
        <w:rPr>
          <w:rFonts w:ascii="Myriad Pro" w:hAnsi="Myriad Pro"/>
          <w:sz w:val="26"/>
          <w:szCs w:val="26"/>
        </w:rPr>
        <w:t>хозспособ</w:t>
      </w:r>
      <w:proofErr w:type="spellEnd"/>
      <w:r w:rsidRPr="00D116E1">
        <w:rPr>
          <w:rFonts w:ascii="Myriad Pro" w:hAnsi="Myriad Pro"/>
          <w:sz w:val="26"/>
          <w:szCs w:val="26"/>
        </w:rPr>
        <w:t xml:space="preserve">», при осуществлении ТП хозяйственным способом). </w:t>
      </w:r>
    </w:p>
    <w:p w14:paraId="17DC7732" w14:textId="77777777" w:rsidR="00DC709E" w:rsidRPr="00D116E1" w:rsidRDefault="00DC709E" w:rsidP="00A03B87">
      <w:pPr>
        <w:pStyle w:val="a3"/>
        <w:numPr>
          <w:ilvl w:val="0"/>
          <w:numId w:val="26"/>
        </w:numPr>
        <w:spacing w:after="0" w:line="360" w:lineRule="auto"/>
        <w:ind w:left="851" w:hanging="284"/>
        <w:jc w:val="both"/>
        <w:rPr>
          <w:rFonts w:ascii="Myriad Pro" w:hAnsi="Myriad Pro"/>
          <w:sz w:val="26"/>
          <w:szCs w:val="26"/>
        </w:rPr>
      </w:pPr>
      <w:r w:rsidRPr="00D116E1">
        <w:rPr>
          <w:rFonts w:ascii="Myriad Pro" w:hAnsi="Myriad Pro"/>
          <w:sz w:val="26"/>
          <w:szCs w:val="26"/>
        </w:rPr>
        <w:t xml:space="preserve">приказ и выписку из учетной политики о применении в документообороте унифицированных первичных форм (КС-11, КС-14 или аналогичных по форме и содержанию); </w:t>
      </w:r>
    </w:p>
    <w:p w14:paraId="7FD56F09" w14:textId="77777777" w:rsidR="00DC709E" w:rsidRPr="00D116E1" w:rsidRDefault="00DC709E" w:rsidP="00A03B87">
      <w:pPr>
        <w:pStyle w:val="a3"/>
        <w:numPr>
          <w:ilvl w:val="0"/>
          <w:numId w:val="26"/>
        </w:numPr>
        <w:spacing w:after="0" w:line="360" w:lineRule="auto"/>
        <w:ind w:left="851" w:hanging="284"/>
        <w:jc w:val="both"/>
        <w:rPr>
          <w:rFonts w:ascii="Myriad Pro" w:hAnsi="Myriad Pro"/>
          <w:sz w:val="26"/>
          <w:szCs w:val="26"/>
        </w:rPr>
      </w:pPr>
      <w:r w:rsidRPr="00D116E1">
        <w:rPr>
          <w:rFonts w:ascii="Myriad Pro" w:hAnsi="Myriad Pro"/>
          <w:sz w:val="26"/>
          <w:szCs w:val="26"/>
        </w:rPr>
        <w:t>документы, подтверждающие расходы на обеспечение средствами коммерческого учета электрической энергии.</w:t>
      </w:r>
    </w:p>
    <w:p w14:paraId="3A119D1D" w14:textId="621A5F2E" w:rsidR="00DC709E" w:rsidRDefault="00DC709E" w:rsidP="00DC709E">
      <w:pPr>
        <w:pStyle w:val="39"/>
        <w:shd w:val="clear" w:color="auto" w:fill="FFFFFF" w:themeFill="background1"/>
        <w:ind w:left="0" w:firstLine="567"/>
      </w:pPr>
      <w:r w:rsidRPr="00D116E1">
        <w:t>Исполнитель полагает, что перечень рекомендованных документов не является закрытым, и организация вправе дополнить его иными документами, подтверждающими обоснованность заявленных расходов и параметров расчета, принятых при определении размера расходов на очередной период регулирования.</w:t>
      </w:r>
    </w:p>
    <w:p w14:paraId="28C2637F" w14:textId="77777777" w:rsidR="0017095E" w:rsidRDefault="0017095E" w:rsidP="00DC709E">
      <w:pPr>
        <w:pStyle w:val="39"/>
        <w:shd w:val="clear" w:color="auto" w:fill="FFFFFF" w:themeFill="background1"/>
        <w:ind w:left="0" w:firstLine="567"/>
      </w:pPr>
    </w:p>
    <w:p w14:paraId="50C52A4A" w14:textId="77777777" w:rsidR="00DC709E" w:rsidRPr="009420FB" w:rsidRDefault="00DC709E" w:rsidP="00DC709E">
      <w:pPr>
        <w:pStyle w:val="3"/>
        <w:numPr>
          <w:ilvl w:val="2"/>
          <w:numId w:val="1"/>
        </w:numPr>
        <w:tabs>
          <w:tab w:val="left" w:pos="993"/>
        </w:tabs>
        <w:spacing w:line="360" w:lineRule="auto"/>
        <w:ind w:left="1146"/>
        <w:jc w:val="both"/>
        <w:rPr>
          <w:rFonts w:ascii="Myriad Pro" w:hAnsi="Myriad Pro"/>
          <w:b/>
          <w:color w:val="4F6228" w:themeColor="accent3" w:themeShade="80"/>
          <w:sz w:val="28"/>
          <w:szCs w:val="28"/>
        </w:rPr>
      </w:pPr>
      <w:bookmarkStart w:id="62" w:name="_Toc52882381"/>
      <w:bookmarkStart w:id="63" w:name="_Toc53611701"/>
      <w:bookmarkStart w:id="64" w:name="_Toc53674132"/>
      <w:r w:rsidRPr="009420FB">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62"/>
      <w:bookmarkEnd w:id="63"/>
      <w:bookmarkEnd w:id="64"/>
    </w:p>
    <w:p w14:paraId="36F44109" w14:textId="77777777" w:rsidR="00DC709E" w:rsidRPr="00D116E1" w:rsidRDefault="00DC709E" w:rsidP="00DC709E">
      <w:pPr>
        <w:spacing w:line="360" w:lineRule="auto"/>
        <w:ind w:firstLine="567"/>
        <w:contextualSpacing/>
        <w:jc w:val="both"/>
        <w:rPr>
          <w:rFonts w:ascii="Myriad Pro" w:hAnsi="Myriad Pro"/>
          <w:sz w:val="26"/>
          <w:szCs w:val="26"/>
        </w:rPr>
      </w:pPr>
      <w:r w:rsidRPr="00D116E1">
        <w:rPr>
          <w:rFonts w:ascii="Myriad Pro" w:hAnsi="Myriad Pro"/>
          <w:sz w:val="26"/>
          <w:szCs w:val="26"/>
        </w:rPr>
        <w:t xml:space="preserve">В соответствии с подпунктом 5 пункта 28 Основ ценообразования № 1178 </w:t>
      </w:r>
      <w:r w:rsidRPr="00D116E1">
        <w:rPr>
          <w:rFonts w:ascii="Myriad Pro" w:hAnsi="Myriad Pro"/>
          <w:bCs/>
          <w:sz w:val="26"/>
          <w:szCs w:val="26"/>
        </w:rPr>
        <w:t>расходы на аренду помещений, аренду транспорта и аренду земельных участков</w:t>
      </w:r>
      <w:r w:rsidRPr="00D116E1">
        <w:rPr>
          <w:rFonts w:ascii="Myriad Pro" w:hAnsi="Myriad Pro"/>
          <w:sz w:val="26"/>
          <w:szCs w:val="26"/>
        </w:rPr>
        <w:t xml:space="preserve"> определяются регулирующим органом </w:t>
      </w:r>
      <w:r w:rsidRPr="00D116E1">
        <w:rPr>
          <w:rFonts w:ascii="Myriad Pro" w:hAnsi="Myriad Pro"/>
          <w:bCs/>
          <w:sz w:val="26"/>
          <w:szCs w:val="26"/>
        </w:rPr>
        <w:t>в соответствии с пунктом 29 Основ ценообразования № 1178</w:t>
      </w:r>
      <w:r w:rsidRPr="00D116E1">
        <w:rPr>
          <w:rFonts w:ascii="Myriad Pro" w:hAnsi="Myriad Pro"/>
          <w:sz w:val="26"/>
          <w:szCs w:val="26"/>
        </w:rPr>
        <w:t xml:space="preserve">, а </w:t>
      </w:r>
      <w:r w:rsidRPr="00D116E1">
        <w:rPr>
          <w:rFonts w:ascii="Myriad Pro" w:hAnsi="Myriad Pro"/>
          <w:bCs/>
          <w:sz w:val="26"/>
          <w:szCs w:val="26"/>
        </w:rPr>
        <w:t>расходы на аренду объектов электроэнергетики, иных объектов производственного назначения</w:t>
      </w:r>
      <w:r w:rsidRPr="00D116E1">
        <w:rPr>
          <w:rFonts w:ascii="Myriad Pro" w:hAnsi="Myriad Pro"/>
          <w:sz w:val="26"/>
          <w:szCs w:val="26"/>
        </w:rPr>
        <w:t xml:space="preserve">, в том числе машин и механизмов, которые участвуют в процессе снабжения электрической энергией потребителей, - исходя </w:t>
      </w:r>
      <w:r w:rsidRPr="00D116E1">
        <w:rPr>
          <w:rFonts w:ascii="Myriad Pro" w:hAnsi="Myriad Pro"/>
          <w:bCs/>
          <w:sz w:val="26"/>
          <w:szCs w:val="26"/>
        </w:rPr>
        <w:t>из величины амортизации, налога на имущество и других установленных законодательством</w:t>
      </w:r>
      <w:r w:rsidRPr="00D116E1">
        <w:rPr>
          <w:rFonts w:ascii="Myriad Pro" w:hAnsi="Myriad Pro"/>
          <w:sz w:val="26"/>
          <w:szCs w:val="26"/>
        </w:rPr>
        <w:t xml:space="preserve"> Российской Федерации </w:t>
      </w:r>
      <w:r w:rsidRPr="00D116E1">
        <w:rPr>
          <w:rFonts w:ascii="Myriad Pro" w:hAnsi="Myriad Pro"/>
          <w:bCs/>
          <w:sz w:val="26"/>
          <w:szCs w:val="26"/>
        </w:rPr>
        <w:t>обязательных платежей</w:t>
      </w:r>
      <w:r w:rsidRPr="00D116E1">
        <w:rPr>
          <w:rFonts w:ascii="Myriad Pro" w:hAnsi="Myriad Pro"/>
          <w:sz w:val="26"/>
          <w:szCs w:val="26"/>
        </w:rPr>
        <w:t xml:space="preserve">, связанных с владением имуществом, переданным в аренду. </w:t>
      </w:r>
    </w:p>
    <w:p w14:paraId="536FBC2D" w14:textId="77777777" w:rsidR="00DC709E" w:rsidRPr="009420FB" w:rsidRDefault="00DC709E" w:rsidP="00DC709E">
      <w:pPr>
        <w:spacing w:line="360" w:lineRule="auto"/>
        <w:ind w:firstLine="567"/>
        <w:contextualSpacing/>
        <w:jc w:val="both"/>
        <w:rPr>
          <w:rFonts w:ascii="Myriad Pro" w:hAnsi="Myriad Pro"/>
          <w:sz w:val="26"/>
          <w:szCs w:val="26"/>
        </w:rPr>
      </w:pPr>
    </w:p>
    <w:p w14:paraId="0092F640" w14:textId="77777777" w:rsidR="00DC709E" w:rsidRPr="009420FB" w:rsidRDefault="00DC709E" w:rsidP="00DC709E">
      <w:pPr>
        <w:keepNext/>
        <w:spacing w:line="360" w:lineRule="auto"/>
        <w:contextualSpacing/>
        <w:jc w:val="both"/>
        <w:rPr>
          <w:rFonts w:ascii="Myriad Pro" w:hAnsi="Myriad Pro"/>
          <w:b/>
          <w:bCs/>
          <w:sz w:val="26"/>
          <w:szCs w:val="26"/>
        </w:rPr>
      </w:pPr>
      <w:r w:rsidRPr="009420FB">
        <w:rPr>
          <w:rFonts w:ascii="Myriad Pro" w:hAnsi="Myriad Pro"/>
          <w:b/>
          <w:bCs/>
          <w:sz w:val="26"/>
          <w:szCs w:val="26"/>
        </w:rPr>
        <w:t xml:space="preserve">РЕКОМЕНДАЦИИ И ПРЕДЛОЖЕНИЯ ИСПОЛНИТЕЛЯ </w:t>
      </w:r>
    </w:p>
    <w:p w14:paraId="20FD97F2"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rPr>
        <w:t xml:space="preserve">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w:t>
      </w:r>
      <w:r w:rsidRPr="009420FB">
        <w:rPr>
          <w:rFonts w:ascii="Myriad Pro" w:hAnsi="Myriad Pro"/>
          <w:sz w:val="26"/>
          <w:szCs w:val="26"/>
        </w:rPr>
        <w:lastRenderedPageBreak/>
        <w:t>подтверждения заявленного размера арендной платы с учетом определяющих норм, установленных частью 5 пункта 28 Основ ценообразования № 1178.</w:t>
      </w:r>
    </w:p>
    <w:p w14:paraId="3BBAD637"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shd w:val="clear" w:color="auto" w:fill="FFFFFF"/>
        </w:rPr>
      </w:pPr>
      <w:r w:rsidRPr="009420FB">
        <w:rPr>
          <w:rFonts w:ascii="Myriad Pro" w:hAnsi="Myriad Pro"/>
          <w:sz w:val="26"/>
          <w:szCs w:val="26"/>
          <w:shd w:val="clear" w:color="auto" w:fill="FFFFFF"/>
        </w:rPr>
        <w:t xml:space="preserve">Согласно правовой позиции, изложенной в решении Высшего Арбитражного Суда РФ от 2 августа 2013 г. № ВАС-6446/13, 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местного самоуправления, иных лиц, владеющих этой информацией, а также определить их размер, используя предоставленные ему Основами ценообразования полномочия (в частности, пунктом 29). </w:t>
      </w:r>
    </w:p>
    <w:p w14:paraId="09B8BCE9"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shd w:val="clear" w:color="auto" w:fill="FFFFFF"/>
        </w:rPr>
      </w:pPr>
      <w:r w:rsidRPr="009420FB">
        <w:rPr>
          <w:rFonts w:ascii="Myriad Pro" w:hAnsi="Myriad Pro"/>
          <w:sz w:val="26"/>
          <w:szCs w:val="26"/>
          <w:shd w:val="clear" w:color="auto" w:fill="FFFFFF"/>
        </w:rPr>
        <w:t>Согласно правовой позиции, изложенной в апелляционном определении СК по административным делам Верховного Суда РФ от 06.11.2019 г. № 75-АПА19-20, суд признал, что произведенные тарифным органом расчеты по арендной плате, полностью исключившие расходы Общества, являются необоснованными, сделаны в нарушение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0F33E601"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rPr>
        <w:t>Учитывая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550B600C"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rPr>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 платы, в том числе запросы арендодателям.</w:t>
      </w:r>
    </w:p>
    <w:p w14:paraId="3070823A"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shd w:val="clear" w:color="auto" w:fill="FFFFFF"/>
        </w:rPr>
        <w:t>В этой ситуации, согласно разъяснениям, изложенным в решении Высшего Арбитражного Суда РФ от 2 августа 2013 г. № ВАС-6446/13</w:t>
      </w:r>
      <w:r w:rsidRPr="009420FB">
        <w:rPr>
          <w:rFonts w:ascii="Myriad Pro" w:hAnsi="Myriad Pro"/>
          <w:sz w:val="26"/>
          <w:szCs w:val="26"/>
        </w:rPr>
        <w:t>, тарифный орган должен истребовать необходимые документы у арендодателей.</w:t>
      </w:r>
    </w:p>
    <w:p w14:paraId="6740CB0D"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shd w:val="clear" w:color="auto" w:fill="FFFFFF"/>
        </w:rPr>
      </w:pPr>
      <w:r w:rsidRPr="009420FB">
        <w:rPr>
          <w:rFonts w:ascii="Myriad Pro" w:hAnsi="Myriad Pro"/>
          <w:sz w:val="26"/>
          <w:szCs w:val="26"/>
        </w:rPr>
        <w:lastRenderedPageBreak/>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9420FB">
        <w:rPr>
          <w:rFonts w:ascii="Myriad Pro" w:hAnsi="Myriad Pro"/>
          <w:sz w:val="26"/>
          <w:szCs w:val="26"/>
          <w:shd w:val="clear" w:color="auto" w:fill="FFFFFF"/>
        </w:rPr>
        <w:t>апелляционном определении СК по административным делам Верховного Суда РФ от 06.11.2019 г. № 75-АПА19-20.</w:t>
      </w:r>
    </w:p>
    <w:p w14:paraId="3BBAA5B6" w14:textId="77777777" w:rsidR="00DC709E" w:rsidRPr="009420FB" w:rsidRDefault="00DC709E" w:rsidP="00DC709E">
      <w:pPr>
        <w:pStyle w:val="a3"/>
        <w:tabs>
          <w:tab w:val="left" w:pos="1134"/>
        </w:tabs>
        <w:spacing w:line="360" w:lineRule="auto"/>
        <w:ind w:left="0" w:firstLine="567"/>
        <w:jc w:val="both"/>
        <w:rPr>
          <w:rFonts w:ascii="Myriad Pro" w:hAnsi="Myriad Pro"/>
          <w:sz w:val="26"/>
          <w:szCs w:val="26"/>
        </w:rPr>
      </w:pPr>
      <w:r w:rsidRPr="009420FB">
        <w:rPr>
          <w:rFonts w:ascii="Myriad Pro" w:hAnsi="Myriad Pro"/>
          <w:sz w:val="26"/>
          <w:szCs w:val="26"/>
        </w:rPr>
        <w:t>Исполнитель отмечает, что в соответствии с изменениями, внесенными в пункт 28(5) Основ ценообразования №1178 постановлением Правительства РФ от 27.12.2019 N 1892 «О внесении изменений в некоторые акты Правительства Российской Федерации по вопросам государственного регулирования цен (тарифов)» с 30.12.2019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027417DB" w14:textId="77777777" w:rsidR="00DC709E" w:rsidRPr="009420FB" w:rsidRDefault="00DC709E" w:rsidP="00DC709E">
      <w:pPr>
        <w:pStyle w:val="a3"/>
        <w:tabs>
          <w:tab w:val="left" w:pos="1134"/>
        </w:tabs>
        <w:spacing w:line="360" w:lineRule="auto"/>
        <w:ind w:left="0" w:firstLine="567"/>
        <w:jc w:val="both"/>
        <w:rPr>
          <w:rFonts w:ascii="Myriad Pro" w:hAnsi="Myriad Pro"/>
          <w:sz w:val="26"/>
          <w:szCs w:val="26"/>
        </w:rPr>
      </w:pPr>
      <w:r w:rsidRPr="009420FB">
        <w:rPr>
          <w:rFonts w:ascii="Myriad Pro" w:hAnsi="Myriad Pro"/>
          <w:sz w:val="26"/>
          <w:szCs w:val="26"/>
        </w:rPr>
        <w:t xml:space="preserve">Исполнитель рекомендует формировать предложение по статье в соответствии с п. 28 (5) Основ ценообразования №1178, а именно </w:t>
      </w:r>
      <w:r w:rsidRPr="009420FB">
        <w:rPr>
          <w:rFonts w:ascii="Myriad Pro" w:eastAsia="Times New Roman" w:hAnsi="Myriad Pro"/>
          <w:bCs/>
          <w:sz w:val="26"/>
          <w:szCs w:val="26"/>
        </w:rPr>
        <w:t>размер расходов по договорам аренды не может превышать величины амортизации, налога на имущество и других обязательных платежей</w:t>
      </w:r>
      <w:r w:rsidRPr="009420FB">
        <w:rPr>
          <w:rFonts w:ascii="Myriad Pro" w:hAnsi="Myriad Pro"/>
          <w:sz w:val="26"/>
          <w:szCs w:val="26"/>
        </w:rPr>
        <w:t>. При формировании пакета обосновывающих документов по статье «Арендная плата» необходимо предоставлять расчет цены договора,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п. 28 (5) Основ ценообразования №1178.</w:t>
      </w:r>
    </w:p>
    <w:p w14:paraId="3AC3CCC7" w14:textId="77777777" w:rsidR="00DC709E" w:rsidRPr="009420FB" w:rsidRDefault="00DC709E" w:rsidP="00DC709E">
      <w:pPr>
        <w:pStyle w:val="a3"/>
        <w:spacing w:after="0" w:line="360" w:lineRule="auto"/>
        <w:ind w:left="0" w:firstLine="567"/>
        <w:jc w:val="both"/>
        <w:rPr>
          <w:rFonts w:ascii="Myriad Pro" w:hAnsi="Myriad Pro"/>
          <w:sz w:val="26"/>
          <w:szCs w:val="26"/>
        </w:rPr>
      </w:pPr>
      <w:r w:rsidRPr="009420FB">
        <w:rPr>
          <w:rFonts w:ascii="Myriad Pro" w:hAnsi="Myriad Pro"/>
          <w:sz w:val="26"/>
          <w:szCs w:val="26"/>
        </w:rPr>
        <w:t xml:space="preserve">Исполнитель также считает необходимым рекомендовать филиалу </w:t>
      </w:r>
      <w:r w:rsidRPr="009420FB">
        <w:rPr>
          <w:rFonts w:ascii="Myriad Pro" w:hAnsi="Myriad Pro"/>
          <w:sz w:val="26"/>
          <w:szCs w:val="26"/>
        </w:rPr>
        <w:br/>
        <w:t xml:space="preserve">ПАО «МРСК Северо-Запада» </w:t>
      </w:r>
      <w:r w:rsidR="001824D2">
        <w:rPr>
          <w:rFonts w:ascii="Myriad Pro" w:eastAsia="Calibri" w:hAnsi="Myriad Pro"/>
          <w:sz w:val="26"/>
          <w:szCs w:val="26"/>
        </w:rPr>
        <w:t>в Республике Коми</w:t>
      </w:r>
      <w:r w:rsidRPr="009420FB">
        <w:rPr>
          <w:rFonts w:ascii="Myriad Pro" w:hAnsi="Myriad Pro"/>
          <w:sz w:val="26"/>
          <w:szCs w:val="26"/>
        </w:rPr>
        <w:t xml:space="preserve"> представлять в регулирующий орган:</w:t>
      </w:r>
    </w:p>
    <w:p w14:paraId="0493CC2F" w14:textId="77777777" w:rsidR="00DC709E" w:rsidRPr="009420FB" w:rsidRDefault="00DC709E" w:rsidP="00A03B87">
      <w:pPr>
        <w:pStyle w:val="39"/>
        <w:numPr>
          <w:ilvl w:val="0"/>
          <w:numId w:val="20"/>
        </w:numPr>
        <w:ind w:left="851" w:hanging="284"/>
      </w:pPr>
      <w:r w:rsidRPr="009420FB">
        <w:lastRenderedPageBreak/>
        <w:t>пояснительную записку с описанием параметров расчета расходов по статье и основанием отнесения расходов на регулируемый вид деятельности;</w:t>
      </w:r>
    </w:p>
    <w:p w14:paraId="350CE20B" w14:textId="77777777" w:rsidR="00DC709E" w:rsidRPr="009420FB" w:rsidRDefault="00DC709E" w:rsidP="00A03B87">
      <w:pPr>
        <w:pStyle w:val="39"/>
        <w:numPr>
          <w:ilvl w:val="0"/>
          <w:numId w:val="20"/>
        </w:numPr>
        <w:ind w:left="851" w:hanging="284"/>
      </w:pPr>
      <w:r w:rsidRPr="009420FB">
        <w:t>расчет расходов на очередной период регулирования в разрезе договоров, с указанием реквизитов договоров;</w:t>
      </w:r>
    </w:p>
    <w:p w14:paraId="4A4897F6" w14:textId="77777777" w:rsidR="00DC709E" w:rsidRPr="009420FB" w:rsidRDefault="00DC709E" w:rsidP="00A03B87">
      <w:pPr>
        <w:pStyle w:val="39"/>
        <w:numPr>
          <w:ilvl w:val="0"/>
          <w:numId w:val="20"/>
        </w:numPr>
        <w:ind w:left="851" w:hanging="284"/>
      </w:pPr>
      <w:r w:rsidRPr="009420F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5DFA9BA5" w14:textId="77777777" w:rsidR="00DC709E" w:rsidRPr="009420FB" w:rsidRDefault="00DC709E" w:rsidP="00A03B87">
      <w:pPr>
        <w:pStyle w:val="39"/>
        <w:numPr>
          <w:ilvl w:val="0"/>
          <w:numId w:val="20"/>
        </w:numPr>
        <w:ind w:left="851" w:hanging="284"/>
      </w:pPr>
      <w:r w:rsidRPr="009420FB">
        <w:t>расчет арендной платы с указанием размера амортизации, налога на имущество и землю и иных обязательных платежей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7231FCA1" w14:textId="77777777" w:rsidR="00DC709E" w:rsidRPr="009420FB" w:rsidRDefault="00DC709E" w:rsidP="00A03B87">
      <w:pPr>
        <w:pStyle w:val="39"/>
        <w:numPr>
          <w:ilvl w:val="0"/>
          <w:numId w:val="20"/>
        </w:numPr>
        <w:ind w:left="851" w:hanging="284"/>
      </w:pPr>
      <w:r w:rsidRPr="009420FB">
        <w:t>дополнительные соглашения о продлении срока аренды на период, на который подано предложение об установлении тарифа (по всем договорам по истечении срока аренды);</w:t>
      </w:r>
    </w:p>
    <w:p w14:paraId="02B597B7" w14:textId="77777777" w:rsidR="00DC709E" w:rsidRPr="009420FB" w:rsidRDefault="00DC709E" w:rsidP="00A03B87">
      <w:pPr>
        <w:pStyle w:val="39"/>
        <w:numPr>
          <w:ilvl w:val="0"/>
          <w:numId w:val="20"/>
        </w:numPr>
        <w:ind w:left="851" w:hanging="284"/>
      </w:pPr>
      <w:r w:rsidRPr="009420FB">
        <w:t>информацию от собственников арендуемого имущества о сумме амортизации, налога на имущество, других налогов и установленных законодательством РФ обязательных платежей, связанных с владением имуществом, переданным в аренду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0B89F843" w14:textId="77777777" w:rsidR="00DC709E" w:rsidRPr="009420FB" w:rsidRDefault="00DC709E" w:rsidP="00A03B87">
      <w:pPr>
        <w:pStyle w:val="39"/>
        <w:numPr>
          <w:ilvl w:val="0"/>
          <w:numId w:val="20"/>
        </w:numPr>
        <w:ind w:left="851" w:hanging="284"/>
      </w:pPr>
      <w:r w:rsidRPr="009420FB">
        <w:t>инвентарные карточки на объекты арендованного имущества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4705DF55" w14:textId="77777777" w:rsidR="00DC709E" w:rsidRPr="009420FB" w:rsidRDefault="00DC709E" w:rsidP="00A03B87">
      <w:pPr>
        <w:pStyle w:val="39"/>
        <w:numPr>
          <w:ilvl w:val="0"/>
          <w:numId w:val="20"/>
        </w:numPr>
        <w:ind w:left="851" w:hanging="284"/>
      </w:pPr>
      <w:r w:rsidRPr="009420FB">
        <w:t xml:space="preserve">бухгалтерские документы, подтверждающие начисление арендодателем амортизации (при предоставлении арендодателем по договорам на аренду объектов электроэнергетики, иных объектов производственного </w:t>
      </w:r>
      <w:r w:rsidRPr="009420FB">
        <w:lastRenderedPageBreak/>
        <w:t>назначения, в том числе машин и механизмов, которые участвуют в процессе снабжения электрической энергией потребителей);</w:t>
      </w:r>
    </w:p>
    <w:p w14:paraId="4755AB2B" w14:textId="77777777" w:rsidR="00DC709E" w:rsidRPr="009420FB" w:rsidRDefault="00DC709E" w:rsidP="00A03B87">
      <w:pPr>
        <w:pStyle w:val="39"/>
        <w:numPr>
          <w:ilvl w:val="0"/>
          <w:numId w:val="20"/>
        </w:numPr>
        <w:ind w:left="851" w:hanging="284"/>
      </w:pPr>
      <w:r w:rsidRPr="009420FB">
        <w:t>налоговые декларации на имущество и земельный налог на арендуемое имущество (при предоставлении арендодателем);</w:t>
      </w:r>
    </w:p>
    <w:p w14:paraId="3C945F5F" w14:textId="77777777" w:rsidR="00DC709E" w:rsidRPr="009420FB" w:rsidRDefault="00DC709E" w:rsidP="00A03B87">
      <w:pPr>
        <w:pStyle w:val="39"/>
        <w:numPr>
          <w:ilvl w:val="0"/>
          <w:numId w:val="20"/>
        </w:numPr>
        <w:ind w:left="851" w:hanging="284"/>
      </w:pPr>
      <w:r w:rsidRPr="009420FB">
        <w:t xml:space="preserve">справки собственников об уплате налогов на имущество и землю либо платежные документы (при предоставлении арендодателем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w:t>
      </w:r>
    </w:p>
    <w:p w14:paraId="231B95AE" w14:textId="77777777" w:rsidR="00DC709E" w:rsidRPr="009420FB" w:rsidRDefault="00DC709E" w:rsidP="00A03B87">
      <w:pPr>
        <w:pStyle w:val="39"/>
        <w:numPr>
          <w:ilvl w:val="0"/>
          <w:numId w:val="20"/>
        </w:numPr>
        <w:ind w:left="851" w:hanging="284"/>
      </w:pPr>
      <w:r w:rsidRPr="009420FB">
        <w:t>платежные документы об оплате арендных платежей арендатором за предыдущий период;</w:t>
      </w:r>
    </w:p>
    <w:p w14:paraId="744A09B4" w14:textId="77777777" w:rsidR="00DC709E" w:rsidRPr="009420FB" w:rsidRDefault="00DC709E" w:rsidP="00A03B87">
      <w:pPr>
        <w:pStyle w:val="39"/>
        <w:numPr>
          <w:ilvl w:val="0"/>
          <w:numId w:val="20"/>
        </w:numPr>
        <w:ind w:left="851" w:hanging="284"/>
      </w:pPr>
      <w:r w:rsidRPr="009420FB">
        <w:t>запросы в адрес арендодателей о предоставлении информации по расчету амортизации и оплате налога на имущество и земельного налога (по договорам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w:t>
      </w:r>
    </w:p>
    <w:p w14:paraId="576321E5" w14:textId="77777777" w:rsidR="00DC709E" w:rsidRPr="009420FB" w:rsidRDefault="00DC709E" w:rsidP="00A03B87">
      <w:pPr>
        <w:pStyle w:val="39"/>
        <w:numPr>
          <w:ilvl w:val="0"/>
          <w:numId w:val="20"/>
        </w:numPr>
        <w:ind w:left="851" w:hanging="284"/>
      </w:pPr>
      <w:r w:rsidRPr="009420FB">
        <w:t>документы о заключении договоров аренды на торгах.</w:t>
      </w:r>
    </w:p>
    <w:p w14:paraId="1118306D" w14:textId="77777777" w:rsidR="00DC709E" w:rsidRPr="009420FB" w:rsidRDefault="00DC709E" w:rsidP="00DC709E">
      <w:pPr>
        <w:pStyle w:val="s1"/>
        <w:spacing w:before="0" w:beforeAutospacing="0" w:after="0" w:afterAutospacing="0" w:line="360" w:lineRule="auto"/>
        <w:ind w:firstLine="567"/>
        <w:jc w:val="both"/>
        <w:rPr>
          <w:rFonts w:ascii="Myriad Pro" w:hAnsi="Myriad Pro"/>
          <w:sz w:val="26"/>
          <w:szCs w:val="26"/>
        </w:rPr>
      </w:pPr>
      <w:r w:rsidRPr="009420FB">
        <w:rPr>
          <w:rFonts w:ascii="Myriad Pro" w:hAnsi="Myriad Pro"/>
          <w:sz w:val="26"/>
          <w:szCs w:val="26"/>
        </w:rPr>
        <w:t xml:space="preserve">Регулируемая организация имеет право обратиться к арендодателю с предложением об определении размера арендной платы, исходя положений подп. 5 п. 28 Основ ценообразования, а при несогласии арендодателя – обратиться в суд с исковым заявлением о внесении изменений в действующий договор. </w:t>
      </w:r>
    </w:p>
    <w:p w14:paraId="68067E17" w14:textId="5E6F9735" w:rsidR="00DC709E" w:rsidRDefault="00DC709E" w:rsidP="00DC709E">
      <w:pPr>
        <w:pStyle w:val="s1"/>
        <w:spacing w:before="0" w:beforeAutospacing="0" w:after="0" w:afterAutospacing="0" w:line="360" w:lineRule="auto"/>
        <w:ind w:firstLine="567"/>
        <w:jc w:val="both"/>
        <w:rPr>
          <w:rFonts w:ascii="Myriad Pro" w:hAnsi="Myriad Pro"/>
          <w:sz w:val="26"/>
          <w:szCs w:val="26"/>
        </w:rPr>
      </w:pPr>
      <w:r w:rsidRPr="009420FB">
        <w:rPr>
          <w:rFonts w:ascii="Myriad Pro" w:hAnsi="Myriad Pro"/>
          <w:sz w:val="26"/>
          <w:szCs w:val="26"/>
        </w:rPr>
        <w:t xml:space="preserve">В случае, если арендодателем муниципального/регионального имущества, в силу закона, не начисляется амортизация и не уплачиваются налоги, предусмотренные подп. 5 п. 28 Основ ценообразования, при этом размер арендной платы определен в соответствии с региональным/муниципальным законодательством, регулируемая организация имеет право обратиться в Верховный Суд Российской Федерации с иском об оспаривании положений  подп. 5 п. 28 Основ ценообразования ввиду того, что в данном случае расходы </w:t>
      </w:r>
      <w:r w:rsidRPr="009420FB">
        <w:rPr>
          <w:rFonts w:ascii="Myriad Pro" w:hAnsi="Myriad Pro"/>
          <w:sz w:val="26"/>
          <w:szCs w:val="26"/>
        </w:rPr>
        <w:lastRenderedPageBreak/>
        <w:t xml:space="preserve">непосредственно связаны с осуществлением регулируемого вида деятельности, но не соблюдаются принципы </w:t>
      </w:r>
      <w:proofErr w:type="spellStart"/>
      <w:r w:rsidRPr="009420FB">
        <w:rPr>
          <w:rFonts w:ascii="Myriad Pro" w:hAnsi="Myriad Pro"/>
          <w:sz w:val="26"/>
          <w:szCs w:val="26"/>
        </w:rPr>
        <w:t>тарифообразования</w:t>
      </w:r>
      <w:proofErr w:type="spellEnd"/>
      <w:r w:rsidRPr="009420FB">
        <w:rPr>
          <w:rFonts w:ascii="Myriad Pro" w:hAnsi="Myriad Pro"/>
          <w:sz w:val="26"/>
          <w:szCs w:val="26"/>
        </w:rPr>
        <w:t xml:space="preserve"> о возмещении понесенных расходов, связанных с передачей электроэнергии, а также нарушаются принципы, установленные статьями 6, 23 Закона № 35-ФЗ «Об электроэнергетике». </w:t>
      </w:r>
    </w:p>
    <w:p w14:paraId="7A08A7F7" w14:textId="77777777" w:rsidR="0017095E" w:rsidRPr="009420FB" w:rsidRDefault="0017095E" w:rsidP="00DC709E">
      <w:pPr>
        <w:pStyle w:val="s1"/>
        <w:spacing w:before="0" w:beforeAutospacing="0" w:after="0" w:afterAutospacing="0" w:line="360" w:lineRule="auto"/>
        <w:ind w:firstLine="567"/>
        <w:jc w:val="both"/>
        <w:rPr>
          <w:rFonts w:ascii="Myriad Pro" w:hAnsi="Myriad Pro"/>
          <w:sz w:val="26"/>
          <w:szCs w:val="26"/>
        </w:rPr>
      </w:pPr>
    </w:p>
    <w:p w14:paraId="5C2036E8" w14:textId="77777777" w:rsidR="00DC709E" w:rsidRPr="009420FB" w:rsidRDefault="00DC709E" w:rsidP="00DC709E">
      <w:pPr>
        <w:pStyle w:val="3"/>
        <w:numPr>
          <w:ilvl w:val="2"/>
          <w:numId w:val="1"/>
        </w:numPr>
        <w:tabs>
          <w:tab w:val="left" w:pos="993"/>
        </w:tabs>
        <w:spacing w:line="360" w:lineRule="auto"/>
        <w:ind w:left="1146"/>
        <w:jc w:val="both"/>
        <w:rPr>
          <w:rFonts w:ascii="Myriad Pro" w:hAnsi="Myriad Pro"/>
          <w:b/>
          <w:color w:val="4F6228" w:themeColor="accent3" w:themeShade="80"/>
          <w:sz w:val="28"/>
          <w:szCs w:val="28"/>
        </w:rPr>
      </w:pPr>
      <w:bookmarkStart w:id="65" w:name="_Toc52882382"/>
      <w:bookmarkStart w:id="66" w:name="_Toc53611702"/>
      <w:bookmarkStart w:id="67" w:name="_Toc53674133"/>
      <w:r w:rsidRPr="009420FB">
        <w:rPr>
          <w:rFonts w:ascii="Myriad Pro" w:hAnsi="Myriad Pro"/>
          <w:b/>
          <w:color w:val="4F6228" w:themeColor="accent3" w:themeShade="80"/>
          <w:sz w:val="28"/>
          <w:szCs w:val="28"/>
        </w:rPr>
        <w:t>Расходы на формирование резервов по сомнительным долгам</w:t>
      </w:r>
      <w:bookmarkEnd w:id="65"/>
      <w:bookmarkEnd w:id="66"/>
      <w:bookmarkEnd w:id="67"/>
    </w:p>
    <w:p w14:paraId="5AE75A77" w14:textId="77777777" w:rsidR="00DC709E" w:rsidRPr="009420FB" w:rsidRDefault="00DC709E" w:rsidP="00DC709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9420FB">
        <w:rPr>
          <w:rFonts w:ascii="Myriad Pro" w:hAnsi="Myriad Pro"/>
          <w:sz w:val="26"/>
          <w:szCs w:val="26"/>
        </w:rPr>
        <w:t>В соответствии с пунктом 30 Основ ценообразования № 1178 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78866E8E" w14:textId="77777777" w:rsidR="00DC709E" w:rsidRPr="00D116E1" w:rsidRDefault="00DC709E" w:rsidP="00DC709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D116E1">
        <w:rPr>
          <w:rFonts w:ascii="Myriad Pro" w:hAnsi="Myriad Pro"/>
          <w:bCs/>
          <w:sz w:val="26"/>
          <w:szCs w:val="26"/>
        </w:rPr>
        <w:t>При расчете цен (тарифов) на услуги по передаче электрической энергии при определении необходимой валовой выручки территориальных сетевых организаций</w:t>
      </w:r>
      <w:r w:rsidRPr="00D116E1">
        <w:rPr>
          <w:rFonts w:ascii="Myriad Pro" w:hAnsi="Myriad Pro"/>
          <w:sz w:val="26"/>
          <w:szCs w:val="26"/>
        </w:rPr>
        <w:t xml:space="preserve"> расходы на формирование резерва по сомнительным долгам </w:t>
      </w:r>
      <w:r w:rsidRPr="00D116E1">
        <w:rPr>
          <w:rFonts w:ascii="Myriad Pro" w:hAnsi="Myriad Pro"/>
          <w:bCs/>
          <w:sz w:val="26"/>
          <w:szCs w:val="26"/>
        </w:rPr>
        <w:t>определяются в размере 1,5 процента валовой выручки от оказания услуг по передаче электрической энергии потребителям</w:t>
      </w:r>
      <w:r w:rsidRPr="00D116E1">
        <w:rPr>
          <w:rFonts w:ascii="Myriad Pro" w:hAnsi="Myriad Pro"/>
          <w:sz w:val="26"/>
          <w:szCs w:val="26"/>
        </w:rPr>
        <w:t xml:space="preserve">, у которых заключены договоры на оказание услуг по передаче электрической энергии </w:t>
      </w:r>
      <w:r w:rsidRPr="00D116E1">
        <w:rPr>
          <w:rFonts w:ascii="Myriad Pro" w:hAnsi="Myriad Pro"/>
          <w:bCs/>
          <w:sz w:val="26"/>
          <w:szCs w:val="26"/>
        </w:rPr>
        <w:t>непосредственно с территориальными сетевыми организациями</w:t>
      </w:r>
      <w:r w:rsidRPr="00D116E1">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D116E1">
        <w:rPr>
          <w:rFonts w:ascii="Myriad Pro" w:hAnsi="Myriad Pro"/>
          <w:bCs/>
          <w:sz w:val="26"/>
          <w:szCs w:val="26"/>
        </w:rPr>
        <w:t>по заявлению территориальной сетевой организации</w:t>
      </w:r>
      <w:r w:rsidRPr="00D116E1">
        <w:rPr>
          <w:rFonts w:ascii="Myriad Pro" w:hAnsi="Myriad Pro"/>
          <w:sz w:val="26"/>
          <w:szCs w:val="26"/>
        </w:rPr>
        <w:t xml:space="preserve"> расходы на формирование резерва по сомнительным долгам </w:t>
      </w:r>
      <w:r w:rsidRPr="00D116E1">
        <w:rPr>
          <w:rFonts w:ascii="Myriad Pro" w:hAnsi="Myriad Pro"/>
          <w:bCs/>
          <w:sz w:val="26"/>
          <w:szCs w:val="26"/>
        </w:rPr>
        <w:t>могут быть установлены на уровне менее 1,5 процента</w:t>
      </w:r>
      <w:r w:rsidRPr="00D116E1">
        <w:rPr>
          <w:rFonts w:ascii="Myriad Pro" w:hAnsi="Myriad Pro"/>
          <w:sz w:val="26"/>
          <w:szCs w:val="26"/>
        </w:rPr>
        <w:t>.</w:t>
      </w:r>
    </w:p>
    <w:p w14:paraId="584C29EE" w14:textId="77777777" w:rsidR="00DC709E" w:rsidRPr="009420FB" w:rsidRDefault="00DC709E" w:rsidP="00DC709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p>
    <w:p w14:paraId="7CF18279" w14:textId="77777777" w:rsidR="00DC709E" w:rsidRPr="009420FB" w:rsidRDefault="00DC709E" w:rsidP="00DC709E">
      <w:pPr>
        <w:keepNext/>
        <w:spacing w:line="360" w:lineRule="auto"/>
        <w:contextualSpacing/>
        <w:jc w:val="both"/>
        <w:rPr>
          <w:rFonts w:ascii="Myriad Pro" w:hAnsi="Myriad Pro"/>
          <w:b/>
          <w:bCs/>
          <w:sz w:val="26"/>
          <w:szCs w:val="26"/>
        </w:rPr>
      </w:pPr>
      <w:r w:rsidRPr="009420FB">
        <w:rPr>
          <w:rFonts w:ascii="Myriad Pro" w:hAnsi="Myriad Pro"/>
          <w:b/>
          <w:bCs/>
          <w:sz w:val="26"/>
          <w:szCs w:val="26"/>
        </w:rPr>
        <w:t xml:space="preserve">РЕКОМЕНДАЦИИ И ПРЕДЛОЖЕНИЯ ИСПОЛНИТЕЛЯ </w:t>
      </w:r>
    </w:p>
    <w:p w14:paraId="58275531" w14:textId="77777777" w:rsidR="00DC709E" w:rsidRPr="009420FB" w:rsidRDefault="00DC709E" w:rsidP="00DC709E">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9420FB">
        <w:rPr>
          <w:rFonts w:ascii="Myriad Pro" w:hAnsi="Myriad Pro"/>
          <w:sz w:val="26"/>
          <w:szCs w:val="26"/>
        </w:rPr>
        <w:t xml:space="preserve">В соответствии с пунктом 70 Положения по ведению бухгалтерского учета и </w:t>
      </w:r>
      <w:r w:rsidRPr="009420FB">
        <w:rPr>
          <w:rFonts w:ascii="Myriad Pro" w:hAnsi="Myriad Pro"/>
          <w:sz w:val="26"/>
          <w:szCs w:val="26"/>
        </w:rPr>
        <w:lastRenderedPageBreak/>
        <w:t>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 (распоряжения) руководителя организации и относятся соответственно на счет средств резерва по сомнительным долгам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77FC0EBE" w14:textId="77777777" w:rsidR="00DC709E" w:rsidRPr="009420FB" w:rsidRDefault="00DC709E" w:rsidP="00DC709E">
      <w:pPr>
        <w:tabs>
          <w:tab w:val="left" w:pos="1134"/>
        </w:tabs>
        <w:spacing w:line="360" w:lineRule="auto"/>
        <w:ind w:firstLine="567"/>
        <w:contextualSpacing/>
        <w:jc w:val="both"/>
        <w:rPr>
          <w:rFonts w:ascii="Myriad Pro" w:hAnsi="Myriad Pro"/>
          <w:sz w:val="26"/>
          <w:szCs w:val="26"/>
        </w:rPr>
      </w:pPr>
      <w:r w:rsidRPr="009420FB">
        <w:rPr>
          <w:rFonts w:ascii="Myriad Pro" w:hAnsi="Myriad Pro"/>
          <w:sz w:val="26"/>
          <w:szCs w:val="26"/>
        </w:rPr>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1BCE75FA" w14:textId="77777777" w:rsidR="00DC709E" w:rsidRPr="009420FB" w:rsidRDefault="00DC709E" w:rsidP="00DC709E">
      <w:pPr>
        <w:tabs>
          <w:tab w:val="left" w:pos="1134"/>
        </w:tabs>
        <w:spacing w:line="360" w:lineRule="auto"/>
        <w:ind w:firstLine="567"/>
        <w:contextualSpacing/>
        <w:jc w:val="both"/>
        <w:rPr>
          <w:rFonts w:ascii="Myriad Pro" w:hAnsi="Myriad Pro"/>
          <w:sz w:val="26"/>
          <w:szCs w:val="26"/>
        </w:rPr>
      </w:pPr>
      <w:r w:rsidRPr="009420F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5A90C179" w14:textId="77777777" w:rsidR="00DC709E" w:rsidRPr="00D116E1" w:rsidRDefault="00DC709E" w:rsidP="00DC709E">
      <w:pPr>
        <w:tabs>
          <w:tab w:val="left" w:pos="1134"/>
        </w:tabs>
        <w:spacing w:line="360" w:lineRule="auto"/>
        <w:ind w:firstLine="567"/>
        <w:contextualSpacing/>
        <w:jc w:val="both"/>
        <w:rPr>
          <w:rFonts w:ascii="Myriad Pro" w:hAnsi="Myriad Pro"/>
          <w:sz w:val="26"/>
          <w:szCs w:val="26"/>
        </w:rPr>
      </w:pPr>
      <w:r w:rsidRPr="009420FB">
        <w:rPr>
          <w:rFonts w:ascii="Myriad Pro" w:hAnsi="Myriad Pro"/>
          <w:sz w:val="26"/>
          <w:szCs w:val="26"/>
        </w:rPr>
        <w:t xml:space="preserve">Пунктом 26 названного Положения, предусмотрено, что для обеспечения достоверности данных бухгалтерского учета и бухгалтерской отчетности организации </w:t>
      </w:r>
      <w:r w:rsidRPr="00D116E1">
        <w:rPr>
          <w:rFonts w:ascii="Myriad Pro" w:hAnsi="Myriad Pro"/>
          <w:bCs/>
          <w:sz w:val="26"/>
          <w:szCs w:val="26"/>
        </w:rPr>
        <w:t>обязаны проводить инвентаризацию имущества и обязательств, в ходе которой проверяются и документально подтверждаются их наличие, состояние и оценка</w:t>
      </w:r>
      <w:r w:rsidRPr="00D116E1">
        <w:rPr>
          <w:rFonts w:ascii="Myriad Pro" w:hAnsi="Myriad Pro"/>
          <w:sz w:val="26"/>
          <w:szCs w:val="26"/>
        </w:rPr>
        <w:t>.</w:t>
      </w:r>
    </w:p>
    <w:p w14:paraId="7E5B2DFF" w14:textId="77777777" w:rsidR="00DC709E" w:rsidRPr="00D116E1" w:rsidRDefault="00DC709E" w:rsidP="00DC709E">
      <w:pPr>
        <w:tabs>
          <w:tab w:val="left" w:pos="1134"/>
        </w:tabs>
        <w:spacing w:line="360" w:lineRule="auto"/>
        <w:ind w:firstLine="567"/>
        <w:contextualSpacing/>
        <w:jc w:val="both"/>
        <w:rPr>
          <w:rFonts w:ascii="Myriad Pro" w:hAnsi="Myriad Pro"/>
          <w:sz w:val="26"/>
          <w:szCs w:val="26"/>
        </w:rPr>
      </w:pPr>
      <w:r w:rsidRPr="00D116E1">
        <w:rPr>
          <w:rFonts w:ascii="Myriad Pro" w:hAnsi="Myriad Pro"/>
          <w:sz w:val="26"/>
          <w:szCs w:val="26"/>
        </w:rPr>
        <w:lastRenderedPageBreak/>
        <w:t xml:space="preserve">В соответствии с пунктом 27 названного Положения проведение инвентаризации </w:t>
      </w:r>
      <w:r w:rsidRPr="00D116E1">
        <w:rPr>
          <w:rFonts w:ascii="Myriad Pro" w:hAnsi="Myriad Pro"/>
          <w:bCs/>
          <w:sz w:val="26"/>
          <w:szCs w:val="26"/>
        </w:rPr>
        <w:t>обязательно перед составлением годовой бухгалтерской отчетности</w:t>
      </w:r>
      <w:r w:rsidRPr="00D116E1">
        <w:rPr>
          <w:rFonts w:ascii="Myriad Pro" w:hAnsi="Myriad Pro"/>
          <w:sz w:val="26"/>
          <w:szCs w:val="26"/>
        </w:rPr>
        <w:t>.</w:t>
      </w:r>
    </w:p>
    <w:p w14:paraId="0B009730" w14:textId="77777777" w:rsidR="00DC709E" w:rsidRPr="009420FB" w:rsidRDefault="00DC709E" w:rsidP="00DC709E">
      <w:pPr>
        <w:pStyle w:val="s1"/>
        <w:spacing w:before="0" w:beforeAutospacing="0" w:after="0" w:afterAutospacing="0" w:line="360" w:lineRule="auto"/>
        <w:ind w:firstLine="567"/>
        <w:jc w:val="both"/>
        <w:rPr>
          <w:rFonts w:ascii="Myriad Pro" w:hAnsi="Myriad Pro"/>
          <w:sz w:val="26"/>
          <w:szCs w:val="26"/>
        </w:rPr>
      </w:pPr>
      <w:r w:rsidRPr="009420FB">
        <w:rPr>
          <w:rFonts w:ascii="Myriad Pro" w:hAnsi="Myriad Pro"/>
          <w:sz w:val="26"/>
          <w:szCs w:val="26"/>
        </w:rPr>
        <w:t>В связи с вышеизложенными нормами действующего законодательства и правовыми позициями Верховного Суда Российской Федерации, а также в целях обоснования заявляемой величины сомнительных и безнадежных долгов, Исполнитель рекомендует направлять в орган регулирования вместе с заявлением об установлении (корректировке) тарифов следующие документы:</w:t>
      </w:r>
    </w:p>
    <w:p w14:paraId="30B4B02E"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расчет резерва по сомнительным долгам на очередной период регулирования в соответствии с утвержденным порядком формирования и использования резерва, положениями учетной политики и критериями, установленными пунктом 30 Основ ценообразования № 1178;</w:t>
      </w:r>
    </w:p>
    <w:p w14:paraId="1ED7A0D7"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и текущий период регулирования) с приказами об утверждении;</w:t>
      </w:r>
    </w:p>
    <w:p w14:paraId="5142208F"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приказы о создании резерва по сомнительным долгам за последний истекший период регулирования и истекший период текущего периода регулирования;</w:t>
      </w:r>
    </w:p>
    <w:p w14:paraId="70E80096"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приказы о проведении инвентаризации дебиторской задолженности за последний истекший период регулирования и истекший период текущего периода регулирования;</w:t>
      </w:r>
    </w:p>
    <w:p w14:paraId="0F6B7740"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 xml:space="preserve">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w:t>
      </w:r>
      <w:r w:rsidRPr="009420FB">
        <w:rPr>
          <w:rFonts w:ascii="Myriad Pro" w:hAnsi="Myriad Pro"/>
          <w:sz w:val="26"/>
          <w:szCs w:val="26"/>
        </w:rPr>
        <w:lastRenderedPageBreak/>
        <w:t>организации) за последний истекший период регулирования и истекший период текущего периода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свидетельствующий об утверждении самостоятельно разработанной формы или унифицированной формы документов;</w:t>
      </w:r>
    </w:p>
    <w:p w14:paraId="28CA965D"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сличительные ведомости по результатам инвентаризации в соответствии с учетной политикой организации;</w:t>
      </w:r>
    </w:p>
    <w:p w14:paraId="7EF72587"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6A67B1A3"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протоколы работы комиссии по проведению инвентаризации;</w:t>
      </w:r>
    </w:p>
    <w:p w14:paraId="2716B553"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данные бухгалтерского учета (</w:t>
      </w:r>
      <w:proofErr w:type="spellStart"/>
      <w:r w:rsidRPr="009420FB">
        <w:rPr>
          <w:rFonts w:ascii="Myriad Pro" w:hAnsi="Myriad Pro"/>
          <w:sz w:val="26"/>
          <w:szCs w:val="26"/>
        </w:rPr>
        <w:t>оборотно</w:t>
      </w:r>
      <w:proofErr w:type="spellEnd"/>
      <w:r w:rsidRPr="009420FB">
        <w:rPr>
          <w:rFonts w:ascii="Myriad Pro" w:hAnsi="Myriad Pro"/>
          <w:sz w:val="26"/>
          <w:szCs w:val="26"/>
        </w:rPr>
        <w:t>-сальдовая ведомость, анализ счета) по счетам 007, 51, 62, 63, 91, 91.2 с расшифровками сумм;</w:t>
      </w:r>
    </w:p>
    <w:p w14:paraId="2D36F557"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информацию о предпринимаемых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306EC952"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lastRenderedPageBreak/>
        <w:t>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252E29E7"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770A57F5"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акты о признании дебиторской задолженности безнадежной;</w:t>
      </w:r>
    </w:p>
    <w:p w14:paraId="62DD586C" w14:textId="77777777" w:rsidR="00DC709E" w:rsidRPr="009420FB" w:rsidRDefault="00DC709E" w:rsidP="00A03B87">
      <w:pPr>
        <w:pStyle w:val="s1"/>
        <w:numPr>
          <w:ilvl w:val="0"/>
          <w:numId w:val="27"/>
        </w:numPr>
        <w:spacing w:before="0" w:beforeAutospacing="0" w:after="0" w:afterAutospacing="0" w:line="360" w:lineRule="auto"/>
        <w:ind w:left="851" w:hanging="284"/>
        <w:jc w:val="both"/>
        <w:rPr>
          <w:rFonts w:ascii="Myriad Pro" w:hAnsi="Myriad Pro"/>
          <w:sz w:val="26"/>
          <w:szCs w:val="26"/>
        </w:rPr>
      </w:pPr>
      <w:r w:rsidRPr="009420FB">
        <w:rPr>
          <w:rFonts w:ascii="Myriad Pro" w:hAnsi="Myriad Pro"/>
          <w:sz w:val="26"/>
          <w:szCs w:val="26"/>
        </w:rPr>
        <w:t>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60962257" w14:textId="77777777" w:rsidR="00DC709E" w:rsidRPr="009420FB" w:rsidRDefault="00DC709E" w:rsidP="00DC709E">
      <w:pPr>
        <w:pStyle w:val="s1"/>
        <w:spacing w:before="0" w:beforeAutospacing="0" w:after="0" w:afterAutospacing="0" w:line="360" w:lineRule="auto"/>
        <w:ind w:firstLine="567"/>
        <w:jc w:val="both"/>
        <w:rPr>
          <w:rFonts w:ascii="Myriad Pro" w:hAnsi="Myriad Pro"/>
          <w:sz w:val="26"/>
          <w:szCs w:val="26"/>
        </w:rPr>
      </w:pPr>
      <w:r w:rsidRPr="009420FB">
        <w:rPr>
          <w:rFonts w:ascii="Myriad Pro" w:hAnsi="Myriad Pro"/>
          <w:sz w:val="26"/>
          <w:szCs w:val="26"/>
        </w:rPr>
        <w:t>Дополнительно могут быть направлены иные документы, принятые в соответствии с утвержденными правилами документооборота регулируемой организации (справки, аналитические отчеты, заключения профильных подразделений), которые, по мнению регулируемой организации, подтверждают экономическую обоснованность и соответствие критериям определения сомнительности задолженности, установленным законодательством в сфере бухгалтерского учета.</w:t>
      </w:r>
    </w:p>
    <w:p w14:paraId="7AB04E26"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резерва по сомнительным долгам, как в части сомнительных долгов, так и безнадежных долгов.</w:t>
      </w:r>
    </w:p>
    <w:p w14:paraId="58B3133F" w14:textId="77777777" w:rsidR="00DC709E" w:rsidRPr="009420FB"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rPr>
        <w:lastRenderedPageBreak/>
        <w:t>Необходимость направления вышеуказанных документов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68F63313" w14:textId="77777777" w:rsidR="00DC709E" w:rsidRPr="00D116E1" w:rsidRDefault="00DC709E" w:rsidP="00DC709E">
      <w:pPr>
        <w:pStyle w:val="s1"/>
        <w:spacing w:before="0" w:beforeAutospacing="0" w:after="0" w:afterAutospacing="0" w:line="360" w:lineRule="auto"/>
        <w:ind w:firstLine="709"/>
        <w:jc w:val="both"/>
        <w:rPr>
          <w:rFonts w:ascii="Myriad Pro" w:hAnsi="Myriad Pro"/>
          <w:sz w:val="26"/>
          <w:szCs w:val="26"/>
        </w:rPr>
      </w:pPr>
      <w:r w:rsidRPr="009420FB">
        <w:rPr>
          <w:rFonts w:ascii="Myriad Pro" w:hAnsi="Myriad Pro"/>
          <w:sz w:val="26"/>
          <w:szCs w:val="26"/>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D116E1">
        <w:rPr>
          <w:rFonts w:ascii="Myriad Pro" w:hAnsi="Myriad Pro"/>
          <w:bCs/>
          <w:sz w:val="26"/>
          <w:szCs w:val="26"/>
        </w:rPr>
        <w:t xml:space="preserve">определяются в размере 1,5 процента валовой выручки </w:t>
      </w:r>
      <w:bookmarkStart w:id="68" w:name="_Hlk52803817"/>
      <w:r w:rsidRPr="00D116E1">
        <w:rPr>
          <w:rFonts w:ascii="Myriad Pro" w:hAnsi="Myriad Pro"/>
          <w:bCs/>
          <w:sz w:val="26"/>
          <w:szCs w:val="26"/>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bookmarkEnd w:id="68"/>
      <w:r w:rsidRPr="00D116E1">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этом </w:t>
      </w:r>
      <w:r w:rsidRPr="00D116E1">
        <w:rPr>
          <w:rFonts w:ascii="Myriad Pro" w:hAnsi="Myriad Pro"/>
          <w:bCs/>
          <w:sz w:val="26"/>
          <w:szCs w:val="26"/>
        </w:rPr>
        <w:t>по заявлению территориальной сетевой организации</w:t>
      </w:r>
      <w:r w:rsidRPr="00D116E1">
        <w:rPr>
          <w:rFonts w:ascii="Myriad Pro" w:hAnsi="Myriad Pro"/>
          <w:sz w:val="26"/>
          <w:szCs w:val="26"/>
        </w:rPr>
        <w:t xml:space="preserve"> расходы на формирование резерва по сомнительным долгам </w:t>
      </w:r>
      <w:r w:rsidRPr="00D116E1">
        <w:rPr>
          <w:rFonts w:ascii="Myriad Pro" w:hAnsi="Myriad Pro"/>
          <w:bCs/>
          <w:sz w:val="26"/>
          <w:szCs w:val="26"/>
        </w:rPr>
        <w:t>могут быть установлены на уровне менее 1,5 процента</w:t>
      </w:r>
      <w:r w:rsidRPr="00D116E1">
        <w:rPr>
          <w:rFonts w:ascii="Myriad Pro" w:hAnsi="Myriad Pro"/>
          <w:sz w:val="26"/>
          <w:szCs w:val="26"/>
        </w:rPr>
        <w:t>.</w:t>
      </w:r>
    </w:p>
    <w:p w14:paraId="48123BEA" w14:textId="7EDC1A39" w:rsidR="00DC709E" w:rsidRDefault="00DC709E" w:rsidP="00DC709E">
      <w:pPr>
        <w:spacing w:after="0" w:line="360" w:lineRule="auto"/>
        <w:ind w:firstLine="567"/>
        <w:contextualSpacing/>
        <w:jc w:val="both"/>
        <w:rPr>
          <w:rFonts w:ascii="Myriad Pro" w:hAnsi="Myriad Pro"/>
          <w:sz w:val="26"/>
          <w:szCs w:val="26"/>
        </w:rPr>
      </w:pPr>
      <w:r w:rsidRPr="00D116E1">
        <w:rPr>
          <w:rFonts w:ascii="Myriad Pro" w:hAnsi="Myriad Pro"/>
          <w:sz w:val="26"/>
          <w:szCs w:val="26"/>
        </w:rPr>
        <w:t xml:space="preserve">Данная норма права </w:t>
      </w:r>
      <w:r w:rsidRPr="00D116E1">
        <w:rPr>
          <w:rFonts w:ascii="Myriad Pro" w:hAnsi="Myriad Pro"/>
          <w:bCs/>
          <w:sz w:val="26"/>
          <w:szCs w:val="26"/>
        </w:rPr>
        <w:t>не отменяет обязанность регулируемой организации</w:t>
      </w:r>
      <w:r w:rsidRPr="00D116E1">
        <w:rPr>
          <w:rFonts w:ascii="Myriad Pro" w:hAnsi="Myriad Pro"/>
          <w:sz w:val="26"/>
          <w:szCs w:val="26"/>
        </w:rPr>
        <w:t xml:space="preserve"> исполнять положения пункта 17 Правил регулирования и </w:t>
      </w:r>
      <w:r w:rsidRPr="00D116E1">
        <w:rPr>
          <w:rFonts w:ascii="Myriad Pro" w:hAnsi="Myriad Pro"/>
          <w:bCs/>
          <w:sz w:val="26"/>
          <w:szCs w:val="26"/>
        </w:rPr>
        <w:t>направлять в тарифный орган обосновывающие документы</w:t>
      </w:r>
      <w:r w:rsidRPr="00D116E1">
        <w:rPr>
          <w:rFonts w:ascii="Myriad Pro" w:hAnsi="Myriad Pro"/>
          <w:sz w:val="26"/>
          <w:szCs w:val="26"/>
        </w:rPr>
        <w:t xml:space="preserve"> по заявленному размеру резерва по сомнительным долгам. 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(договоры на очередной период </w:t>
      </w:r>
      <w:r w:rsidRPr="00D116E1">
        <w:rPr>
          <w:rFonts w:ascii="Myriad Pro" w:hAnsi="Myriad Pro"/>
          <w:sz w:val="26"/>
          <w:szCs w:val="26"/>
        </w:rPr>
        <w:lastRenderedPageBreak/>
        <w:t>регулирования с указанием плановых объемов оказания услуг и данные о фактическом объеме оказанных услуг за последний истекший период).</w:t>
      </w:r>
    </w:p>
    <w:p w14:paraId="5CE6FCC2" w14:textId="77777777" w:rsidR="0017095E" w:rsidRPr="00D116E1" w:rsidRDefault="0017095E" w:rsidP="00DC709E">
      <w:pPr>
        <w:spacing w:after="0" w:line="360" w:lineRule="auto"/>
        <w:ind w:firstLine="567"/>
        <w:contextualSpacing/>
        <w:jc w:val="both"/>
        <w:rPr>
          <w:rFonts w:ascii="Myriad Pro" w:hAnsi="Myriad Pro"/>
          <w:sz w:val="26"/>
          <w:szCs w:val="26"/>
        </w:rPr>
      </w:pPr>
    </w:p>
    <w:p w14:paraId="63FEFDA2" w14:textId="77777777" w:rsidR="0017095E" w:rsidRDefault="0017095E" w:rsidP="009851F4">
      <w:pPr>
        <w:pStyle w:val="20"/>
        <w:numPr>
          <w:ilvl w:val="1"/>
          <w:numId w:val="1"/>
        </w:numPr>
        <w:spacing w:before="0" w:line="360" w:lineRule="auto"/>
        <w:ind w:left="426" w:hanging="437"/>
        <w:jc w:val="both"/>
        <w:rPr>
          <w:rFonts w:ascii="Myriad Pro" w:hAnsi="Myriad Pro"/>
          <w:b/>
          <w:color w:val="4F6228" w:themeColor="accent3" w:themeShade="80"/>
          <w:sz w:val="28"/>
          <w:szCs w:val="28"/>
        </w:rPr>
        <w:sectPr w:rsidR="0017095E" w:rsidSect="008447CD">
          <w:pgSz w:w="11906" w:h="16838"/>
          <w:pgMar w:top="1134" w:right="850" w:bottom="1134" w:left="1701" w:header="708" w:footer="708" w:gutter="0"/>
          <w:cols w:space="708"/>
          <w:docGrid w:linePitch="360"/>
        </w:sectPr>
      </w:pPr>
      <w:bookmarkStart w:id="69" w:name="_Toc53158481"/>
      <w:bookmarkStart w:id="70" w:name="_Toc53333655"/>
      <w:bookmarkStart w:id="71" w:name="_Toc53674134"/>
    </w:p>
    <w:p w14:paraId="7E915BF1" w14:textId="323630E8" w:rsidR="009851F4" w:rsidRPr="001824D2" w:rsidRDefault="009851F4" w:rsidP="0017095E">
      <w:pPr>
        <w:pStyle w:val="20"/>
        <w:numPr>
          <w:ilvl w:val="1"/>
          <w:numId w:val="1"/>
        </w:numPr>
        <w:spacing w:before="0" w:line="360" w:lineRule="auto"/>
        <w:ind w:left="567" w:hanging="567"/>
        <w:jc w:val="both"/>
        <w:rPr>
          <w:rFonts w:ascii="Myriad Pro" w:hAnsi="Myriad Pro"/>
          <w:b/>
          <w:color w:val="4F6228" w:themeColor="accent3" w:themeShade="80"/>
          <w:sz w:val="28"/>
          <w:szCs w:val="28"/>
        </w:rPr>
      </w:pPr>
      <w:r w:rsidRPr="001824D2">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C526F" w:rsidRPr="001824D2">
        <w:rPr>
          <w:rFonts w:ascii="Myriad Pro" w:hAnsi="Myriad Pro"/>
          <w:b/>
          <w:color w:val="4F6228" w:themeColor="accent3" w:themeShade="80"/>
          <w:sz w:val="28"/>
          <w:szCs w:val="28"/>
        </w:rPr>
        <w:t>филиалом ПАО «МРСК Северо-Запада» в Республике Коми в Министерство энергетики, жилищно-коммунального хозяйства и тарифов Республики Коми</w:t>
      </w:r>
      <w:r w:rsidRPr="001824D2">
        <w:rPr>
          <w:rFonts w:ascii="Myriad Pro" w:hAnsi="Myriad Pro"/>
          <w:b/>
          <w:color w:val="4F6228" w:themeColor="accent3" w:themeShade="80"/>
          <w:sz w:val="28"/>
          <w:szCs w:val="28"/>
        </w:rPr>
        <w:t xml:space="preserve"> в рамках рассмотрения дел об установлении тарифов на очередной год периода регулирования, подтверждающих экономическую обоснованность фактических расходов за последний истекший период</w:t>
      </w:r>
      <w:bookmarkEnd w:id="69"/>
      <w:bookmarkEnd w:id="70"/>
      <w:bookmarkEnd w:id="71"/>
    </w:p>
    <w:p w14:paraId="298127E2" w14:textId="77777777" w:rsidR="00DC709E" w:rsidRPr="00B260DC" w:rsidRDefault="00DC709E" w:rsidP="00DC709E">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72" w:name="_Toc53674135"/>
      <w:r>
        <w:rPr>
          <w:rFonts w:ascii="Myriad Pro" w:hAnsi="Myriad Pro"/>
          <w:b/>
          <w:color w:val="4F6228" w:themeColor="accent3" w:themeShade="80"/>
          <w:sz w:val="28"/>
          <w:szCs w:val="28"/>
        </w:rPr>
        <w:t>Анализ исполнения инвестиционных программ, учтенных органом регулирования при определении необходимой валовой выручки</w:t>
      </w:r>
      <w:bookmarkEnd w:id="72"/>
    </w:p>
    <w:p w14:paraId="5AE3E257" w14:textId="77777777" w:rsidR="00DC709E" w:rsidRPr="00D37794" w:rsidRDefault="00DC709E" w:rsidP="00DC709E">
      <w:pPr>
        <w:autoSpaceDE w:val="0"/>
        <w:autoSpaceDN w:val="0"/>
        <w:adjustRightInd w:val="0"/>
        <w:spacing w:line="360" w:lineRule="auto"/>
        <w:ind w:firstLine="567"/>
        <w:jc w:val="both"/>
        <w:rPr>
          <w:rFonts w:ascii="Myriad Pro" w:eastAsia="Calibri" w:hAnsi="Myriad Pro"/>
          <w:color w:val="000000"/>
          <w:sz w:val="26"/>
          <w:szCs w:val="26"/>
        </w:rPr>
      </w:pPr>
      <w:r w:rsidRPr="00D37794">
        <w:rPr>
          <w:rFonts w:ascii="Myriad Pro" w:eastAsia="Calibri" w:hAnsi="Myriad Pro"/>
          <w:color w:val="000000"/>
          <w:sz w:val="26"/>
          <w:szCs w:val="26"/>
        </w:rPr>
        <w:t>В соответствии с пунктом 19 «н» Стандартов раскрытия информация электросетевая организация раскрывает информацию об отчетах о реализации инвестиционной программы и об обосновывающих их материалах, включая:</w:t>
      </w:r>
    </w:p>
    <w:p w14:paraId="736F0A41" w14:textId="77777777" w:rsidR="00DC709E" w:rsidRPr="00D37794"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отчет о реализации инвестиционной программы, сформированный с распределением по перечням инвестиционных проектов, с указанием фактических: </w:t>
      </w:r>
    </w:p>
    <w:p w14:paraId="05E959FA" w14:textId="77777777" w:rsidR="00DC709E" w:rsidRPr="00D37794" w:rsidRDefault="00DC709E" w:rsidP="00A03B87">
      <w:pPr>
        <w:numPr>
          <w:ilvl w:val="0"/>
          <w:numId w:val="29"/>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введенной (выведенной) мощности и (или) других характеристик объектов инвестиционной деятельности, предусмотренных соответствующими инвестиционными проектами, а также дат ввода (вывода) указанных объектов;</w:t>
      </w:r>
    </w:p>
    <w:p w14:paraId="642D70C2" w14:textId="77777777" w:rsidR="00DC709E" w:rsidRPr="00D37794" w:rsidRDefault="00DC709E" w:rsidP="00A03B87">
      <w:pPr>
        <w:numPr>
          <w:ilvl w:val="0"/>
          <w:numId w:val="29"/>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финансирования и освоения капитальных вложений, а также источников финансирования инвестиционных проектов инвестиционной программы;</w:t>
      </w:r>
    </w:p>
    <w:p w14:paraId="3E4BB15F" w14:textId="77777777" w:rsidR="00DC709E" w:rsidRPr="00D37794" w:rsidRDefault="00DC709E" w:rsidP="00A03B87">
      <w:pPr>
        <w:numPr>
          <w:ilvl w:val="0"/>
          <w:numId w:val="29"/>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объемов ввода объектов основных средств в натуральном и стоимостном выражении по инвестиционным проектам инвестиционной программы;</w:t>
      </w:r>
    </w:p>
    <w:p w14:paraId="78E05CC1" w14:textId="77777777" w:rsidR="00DC709E" w:rsidRPr="00D37794" w:rsidRDefault="00DC709E" w:rsidP="00A03B87">
      <w:pPr>
        <w:numPr>
          <w:ilvl w:val="0"/>
          <w:numId w:val="29"/>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стоимостных, технических, количественных и иных показателей технологических решений капитального строительства введенных в эксплуатацию объектов электроэнергетики, соответствующих типовым технологическим решениям капитального строительства объектов </w:t>
      </w:r>
      <w:r w:rsidRPr="00D37794">
        <w:rPr>
          <w:rFonts w:ascii="Myriad Pro" w:eastAsia="Calibri" w:hAnsi="Myriad Pro"/>
          <w:color w:val="000000"/>
          <w:sz w:val="26"/>
          <w:szCs w:val="26"/>
        </w:rPr>
        <w:lastRenderedPageBreak/>
        <w:t>электроэнергетики, в отношении которых Министерством энергетики Российской Федерации установлены укрупненные нормативы цены;</w:t>
      </w:r>
    </w:p>
    <w:p w14:paraId="525350BF" w14:textId="77777777" w:rsidR="00DC709E" w:rsidRPr="00D37794" w:rsidRDefault="00DC709E" w:rsidP="00A03B87">
      <w:pPr>
        <w:numPr>
          <w:ilvl w:val="0"/>
          <w:numId w:val="29"/>
        </w:numPr>
        <w:autoSpaceDE w:val="0"/>
        <w:autoSpaceDN w:val="0"/>
        <w:adjustRightInd w:val="0"/>
        <w:spacing w:after="0" w:line="360" w:lineRule="auto"/>
        <w:ind w:left="1134" w:hanging="283"/>
        <w:contextualSpacing/>
        <w:jc w:val="both"/>
        <w:rPr>
          <w:rFonts w:ascii="Myriad Pro" w:eastAsia="Calibri" w:hAnsi="Myriad Pro"/>
          <w:color w:val="000000"/>
          <w:sz w:val="26"/>
          <w:szCs w:val="26"/>
        </w:rPr>
      </w:pPr>
      <w:r w:rsidRPr="00D37794">
        <w:rPr>
          <w:rFonts w:ascii="Myriad Pro" w:eastAsia="Calibri" w:hAnsi="Myriad Pro"/>
          <w:color w:val="000000"/>
          <w:sz w:val="26"/>
          <w:szCs w:val="26"/>
        </w:rPr>
        <w:t xml:space="preserve">значений количественных показателей инвестиционной программы и достигнутых результатов в части, касающейся расширения пропускной способности, снижения потерь в сетях и увеличения резерва для присоединения потребителей отдельно по каждому центру питания напряжением 35 </w:t>
      </w:r>
      <w:proofErr w:type="spellStart"/>
      <w:r w:rsidRPr="00D37794">
        <w:rPr>
          <w:rFonts w:ascii="Myriad Pro" w:eastAsia="Calibri" w:hAnsi="Myriad Pro"/>
          <w:color w:val="000000"/>
          <w:sz w:val="26"/>
          <w:szCs w:val="26"/>
        </w:rPr>
        <w:t>кВ</w:t>
      </w:r>
      <w:proofErr w:type="spellEnd"/>
      <w:r w:rsidRPr="00D37794">
        <w:rPr>
          <w:rFonts w:ascii="Myriad Pro" w:eastAsia="Calibri" w:hAnsi="Myriad Pro"/>
          <w:color w:val="000000"/>
          <w:sz w:val="26"/>
          <w:szCs w:val="26"/>
        </w:rPr>
        <w:t xml:space="preserve"> и выше;</w:t>
      </w:r>
    </w:p>
    <w:p w14:paraId="614D9A4F" w14:textId="77777777" w:rsidR="00DC709E" w:rsidRPr="00D37794"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 выполненных закупках товаров, работ и услуг для реализации утвержденной инвестиционной программы с распределением по каждому инвестиционному проекту;</w:t>
      </w:r>
    </w:p>
    <w:p w14:paraId="7925AA41" w14:textId="77777777" w:rsidR="00DC709E" w:rsidRPr="00D37794"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отчет об исполнении финансового плана субъекта электроэнергетики;</w:t>
      </w:r>
    </w:p>
    <w:p w14:paraId="35016C7C" w14:textId="77777777" w:rsidR="00DC709E" w:rsidRPr="00D37794"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паспорта инвестиционных проектов;</w:t>
      </w:r>
    </w:p>
    <w:p w14:paraId="12ABA80B" w14:textId="77777777" w:rsidR="00DC709E" w:rsidRPr="00D37794"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D37794">
        <w:rPr>
          <w:rFonts w:ascii="Myriad Pro" w:eastAsia="Calibri" w:hAnsi="Myriad Pro"/>
          <w:color w:val="000000"/>
          <w:sz w:val="26"/>
          <w:szCs w:val="26"/>
        </w:rPr>
        <w:t>заключение по результатам проведения технологического и ценового аудита отчета о реализации инвестиционной программы (при наличии такового), выполненное в соответствии с методическими рекомендациями, предусмотренными пунктом 5 постановления Правительства Российской Федерации от 16.02.2015 № 132 «О внесении изменений в некоторые акты Правительства Российской Федерации по вопросам утверждения инвестиционных программ субъектов электроэнергетики и контроля за их реализацией».</w:t>
      </w:r>
    </w:p>
    <w:p w14:paraId="5E5A5D0D" w14:textId="77777777" w:rsidR="00DC709E" w:rsidRPr="00503AAC" w:rsidRDefault="00DC709E" w:rsidP="0017095E">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В случае если инвестиционные проекты, предусмотренные инвестиционной программой, не были реализованы, из необходимой валовой выручки организации, осуществляющей регулируемую деятельность, устанавливаемой на очередной период регулирования, исключаются расходы на реализацию этих проектов в части, финансируемой за счет выручки от реализации товаров (услуг) по регулируемым ценам (тарифам). При пересмотре указанной инвестиционной программы необходимая валовая выручка организации, осуществляющей регулируемую деятельность, на очередной период регулирования корректируется с учетом изменения объемов финансирования инвестиционной программы за счет выручки от реализации товаров (услуг) по регулируемым ценам (тарифам).</w:t>
      </w:r>
    </w:p>
    <w:p w14:paraId="50CE0254" w14:textId="77777777" w:rsidR="00DC709E" w:rsidRPr="00455AF0" w:rsidRDefault="00DC709E" w:rsidP="0017095E">
      <w:pPr>
        <w:keepNext/>
        <w:spacing w:after="0" w:line="360" w:lineRule="auto"/>
        <w:contextualSpacing/>
        <w:jc w:val="both"/>
        <w:rPr>
          <w:rFonts w:ascii="Myriad Pro" w:hAnsi="Myriad Pro"/>
          <w:b/>
          <w:bCs/>
          <w:sz w:val="26"/>
          <w:szCs w:val="26"/>
        </w:rPr>
      </w:pPr>
      <w:r w:rsidRPr="00455AF0">
        <w:rPr>
          <w:rFonts w:ascii="Myriad Pro" w:hAnsi="Myriad Pro"/>
          <w:b/>
          <w:bCs/>
          <w:sz w:val="26"/>
          <w:szCs w:val="26"/>
        </w:rPr>
        <w:lastRenderedPageBreak/>
        <w:t xml:space="preserve">РЕКОМЕНДАЦИИ И ПРЕДЛОЖЕНИЯ ИСПОЛНИТЕЛЯ </w:t>
      </w:r>
    </w:p>
    <w:p w14:paraId="0A3C2F01" w14:textId="77777777" w:rsidR="00DC709E" w:rsidRPr="00E41BD2" w:rsidRDefault="00DC709E" w:rsidP="0017095E">
      <w:pPr>
        <w:spacing w:after="0" w:line="360" w:lineRule="auto"/>
        <w:ind w:firstLine="709"/>
        <w:jc w:val="both"/>
        <w:rPr>
          <w:rFonts w:ascii="Myriad Pro" w:hAnsi="Myriad Pro"/>
          <w:b/>
          <w:color w:val="FF0000"/>
          <w:sz w:val="26"/>
          <w:szCs w:val="26"/>
        </w:rPr>
      </w:pPr>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w:t>
      </w:r>
      <w:r>
        <w:rPr>
          <w:rFonts w:ascii="Myriad Pro" w:hAnsi="Myriad Pro"/>
          <w:sz w:val="26"/>
          <w:szCs w:val="26"/>
        </w:rPr>
        <w:t>ей</w:t>
      </w:r>
      <w:r w:rsidRPr="00E41BD2">
        <w:rPr>
          <w:rFonts w:ascii="Myriad Pro" w:hAnsi="Myriad Pro"/>
          <w:sz w:val="26"/>
          <w:szCs w:val="26"/>
        </w:rPr>
        <w:t xml:space="preserve">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p w14:paraId="41E3EEB6" w14:textId="77777777" w:rsidR="00DC709E" w:rsidRPr="00C95D0B" w:rsidRDefault="00DC709E" w:rsidP="00DC709E">
      <w:pPr>
        <w:autoSpaceDE w:val="0"/>
        <w:autoSpaceDN w:val="0"/>
        <w:adjustRightInd w:val="0"/>
        <w:spacing w:line="360" w:lineRule="auto"/>
        <w:ind w:firstLine="567"/>
        <w:jc w:val="both"/>
        <w:rPr>
          <w:rFonts w:ascii="Myriad Pro" w:eastAsia="Calibri" w:hAnsi="Myriad Pro"/>
          <w:sz w:val="26"/>
          <w:szCs w:val="26"/>
        </w:rPr>
      </w:pPr>
      <w:r>
        <w:rPr>
          <w:rFonts w:ascii="Myriad Pro" w:eastAsia="Calibri" w:hAnsi="Myriad Pro"/>
          <w:sz w:val="26"/>
          <w:szCs w:val="26"/>
        </w:rPr>
        <w:t>С</w:t>
      </w:r>
      <w:r w:rsidRPr="00C95D0B">
        <w:rPr>
          <w:rFonts w:ascii="Myriad Pro" w:eastAsia="Calibri" w:hAnsi="Myriad Pro"/>
          <w:sz w:val="26"/>
          <w:szCs w:val="26"/>
        </w:rPr>
        <w:t xml:space="preserve"> целью исключения риска </w:t>
      </w:r>
      <w:r>
        <w:rPr>
          <w:rFonts w:ascii="Myriad Pro" w:eastAsia="Calibri" w:hAnsi="Myriad Pro"/>
          <w:sz w:val="26"/>
          <w:szCs w:val="26"/>
        </w:rPr>
        <w:t>определения</w:t>
      </w:r>
      <w:r w:rsidRPr="00C95D0B">
        <w:rPr>
          <w:rFonts w:ascii="Myriad Pro" w:eastAsia="Calibri" w:hAnsi="Myriad Pro"/>
          <w:sz w:val="26"/>
          <w:szCs w:val="26"/>
        </w:rPr>
        <w:t xml:space="preserve"> корректировки необходимой валовой выручки </w:t>
      </w:r>
      <w:r>
        <w:rPr>
          <w:rFonts w:ascii="Myriad Pro" w:eastAsia="Calibri" w:hAnsi="Myriad Pro"/>
          <w:sz w:val="26"/>
          <w:szCs w:val="26"/>
        </w:rPr>
        <w:t xml:space="preserve">в заниженном размере </w:t>
      </w:r>
      <w:r w:rsidRPr="00C95D0B">
        <w:rPr>
          <w:rFonts w:ascii="Myriad Pro" w:eastAsia="Calibri" w:hAnsi="Myriad Pro"/>
          <w:sz w:val="26"/>
          <w:szCs w:val="26"/>
        </w:rPr>
        <w:t xml:space="preserve">Исполнитель рекомендует </w:t>
      </w:r>
      <w:r w:rsidRPr="00030551">
        <w:rPr>
          <w:rFonts w:ascii="Myriad Pro" w:eastAsia="Calibri" w:hAnsi="Myriad Pro"/>
          <w:sz w:val="26"/>
          <w:szCs w:val="26"/>
        </w:rPr>
        <w:t>филиал</w:t>
      </w:r>
      <w:r w:rsidR="00792A7B">
        <w:rPr>
          <w:rFonts w:ascii="Myriad Pro" w:eastAsia="Calibri" w:hAnsi="Myriad Pro"/>
          <w:sz w:val="26"/>
          <w:szCs w:val="26"/>
        </w:rPr>
        <w:t>у ПАО</w:t>
      </w:r>
      <w:r w:rsidR="001824D2">
        <w:rPr>
          <w:rFonts w:ascii="Myriad Pro" w:eastAsia="Calibri" w:hAnsi="Myriad Pro"/>
          <w:sz w:val="26"/>
          <w:szCs w:val="26"/>
        </w:rPr>
        <w:t> </w:t>
      </w:r>
      <w:r w:rsidR="00792A7B">
        <w:rPr>
          <w:rFonts w:ascii="Myriad Pro" w:eastAsia="Calibri" w:hAnsi="Myriad Pro"/>
          <w:sz w:val="26"/>
          <w:szCs w:val="26"/>
        </w:rPr>
        <w:t xml:space="preserve">«МРСК Северо-Запада» </w:t>
      </w:r>
      <w:r w:rsidR="001824D2">
        <w:rPr>
          <w:rFonts w:ascii="Myriad Pro" w:eastAsia="Calibri" w:hAnsi="Myriad Pro"/>
          <w:sz w:val="26"/>
          <w:szCs w:val="26"/>
        </w:rPr>
        <w:t>в Республике Коми</w:t>
      </w:r>
      <w:r w:rsidRPr="00030551">
        <w:rPr>
          <w:rFonts w:ascii="Myriad Pro" w:eastAsia="Calibri" w:hAnsi="Myriad Pro"/>
          <w:sz w:val="26"/>
          <w:szCs w:val="26"/>
        </w:rPr>
        <w:t xml:space="preserve"> предоставлять</w:t>
      </w:r>
      <w:r w:rsidRPr="00C95D0B">
        <w:rPr>
          <w:rFonts w:ascii="Myriad Pro" w:eastAsia="Calibri" w:hAnsi="Myriad Pro"/>
          <w:sz w:val="26"/>
          <w:szCs w:val="26"/>
        </w:rPr>
        <w:t xml:space="preserve"> регулирующему органу подтверждение обоснованности использования тарифных источников, учтенных в рамках тарифно-балансового решения</w:t>
      </w:r>
      <w:r>
        <w:rPr>
          <w:rFonts w:ascii="Myriad Pro" w:eastAsia="Calibri" w:hAnsi="Myriad Pro"/>
          <w:sz w:val="26"/>
          <w:szCs w:val="26"/>
        </w:rPr>
        <w:t xml:space="preserve"> на последний истекший период (год </w:t>
      </w:r>
      <w:proofErr w:type="spellStart"/>
      <w:r>
        <w:rPr>
          <w:rFonts w:ascii="Myriad Pro" w:eastAsia="Calibri" w:hAnsi="Myriad Pro"/>
          <w:sz w:val="26"/>
          <w:szCs w:val="26"/>
          <w:lang w:val="en-US"/>
        </w:rPr>
        <w:t>i</w:t>
      </w:r>
      <w:proofErr w:type="spellEnd"/>
      <w:r w:rsidRPr="00D90E33">
        <w:rPr>
          <w:rFonts w:ascii="Myriad Pro" w:eastAsia="Calibri" w:hAnsi="Myriad Pro"/>
          <w:sz w:val="26"/>
          <w:szCs w:val="26"/>
        </w:rPr>
        <w:t>-2)</w:t>
      </w:r>
      <w:r w:rsidRPr="00C95D0B">
        <w:rPr>
          <w:rFonts w:ascii="Myriad Pro" w:eastAsia="Calibri" w:hAnsi="Myriad Pro"/>
          <w:sz w:val="26"/>
          <w:szCs w:val="26"/>
        </w:rPr>
        <w:t>, для финансирования инвестиционных проектов, не предусмотренных утвержденной в установленном порядке до начала периода регулирования инвестиционной программы</w:t>
      </w:r>
      <w:r>
        <w:rPr>
          <w:rFonts w:ascii="Myriad Pro" w:eastAsia="Calibri" w:hAnsi="Myriad Pro"/>
          <w:sz w:val="26"/>
          <w:szCs w:val="26"/>
        </w:rPr>
        <w:t>:</w:t>
      </w:r>
    </w:p>
    <w:p w14:paraId="6049A28B" w14:textId="77777777" w:rsidR="00DC709E" w:rsidRPr="00E07B75"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факт </w:t>
      </w:r>
      <w:r w:rsidRPr="00E07B75">
        <w:rPr>
          <w:rFonts w:ascii="Myriad Pro" w:eastAsia="Calibri" w:hAnsi="Myriad Pro"/>
          <w:color w:val="000000"/>
          <w:sz w:val="26"/>
          <w:szCs w:val="26"/>
        </w:rPr>
        <w:lastRenderedPageBreak/>
        <w:t>финансирования и освоения капитальных вложений по инвестиционным проектам:</w:t>
      </w:r>
    </w:p>
    <w:p w14:paraId="03ED93F4" w14:textId="77777777" w:rsidR="00DC709E" w:rsidRPr="00E07B75" w:rsidRDefault="00DC709E" w:rsidP="00A03B87">
      <w:pPr>
        <w:numPr>
          <w:ilvl w:val="0"/>
          <w:numId w:val="30"/>
        </w:numPr>
        <w:autoSpaceDE w:val="0"/>
        <w:autoSpaceDN w:val="0"/>
        <w:adjustRightInd w:val="0"/>
        <w:spacing w:after="0"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копии платежных поручений со статусом «Оплачено»;</w:t>
      </w:r>
    </w:p>
    <w:p w14:paraId="4C51A8DE" w14:textId="77777777" w:rsidR="00DC709E" w:rsidRPr="00E07B75" w:rsidRDefault="00DC709E" w:rsidP="00A03B87">
      <w:pPr>
        <w:numPr>
          <w:ilvl w:val="0"/>
          <w:numId w:val="30"/>
        </w:numPr>
        <w:autoSpaceDE w:val="0"/>
        <w:autoSpaceDN w:val="0"/>
        <w:adjustRightInd w:val="0"/>
        <w:spacing w:after="0" w:line="360" w:lineRule="auto"/>
        <w:ind w:left="1701" w:hanging="283"/>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выписки из </w:t>
      </w:r>
      <w:proofErr w:type="spellStart"/>
      <w:r w:rsidRPr="00E07B75">
        <w:rPr>
          <w:rFonts w:ascii="Myriad Pro" w:eastAsia="Calibri" w:hAnsi="Myriad Pro"/>
          <w:color w:val="000000"/>
          <w:sz w:val="26"/>
          <w:szCs w:val="26"/>
        </w:rPr>
        <w:t>оборотно</w:t>
      </w:r>
      <w:proofErr w:type="spellEnd"/>
      <w:r w:rsidRPr="00E07B75">
        <w:rPr>
          <w:rFonts w:ascii="Myriad Pro" w:eastAsia="Calibri" w:hAnsi="Myriad Pro"/>
          <w:color w:val="000000"/>
          <w:sz w:val="26"/>
          <w:szCs w:val="26"/>
        </w:rPr>
        <w:t>-сальдовой ведомости по счетам бухгалтерского учета (в т.ч в случае выполнения работ хоз. способом);</w:t>
      </w:r>
    </w:p>
    <w:p w14:paraId="73C83372" w14:textId="77777777" w:rsidR="00DC709E" w:rsidRPr="00E07B75" w:rsidRDefault="00DC709E" w:rsidP="00A03B87">
      <w:pPr>
        <w:numPr>
          <w:ilvl w:val="0"/>
          <w:numId w:val="30"/>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акты о приемке выполненных работ (по форме КС-2);</w:t>
      </w:r>
    </w:p>
    <w:p w14:paraId="626AA4B5" w14:textId="77777777" w:rsidR="00DC709E" w:rsidRPr="00E07B75" w:rsidRDefault="00DC709E" w:rsidP="00A03B87">
      <w:pPr>
        <w:numPr>
          <w:ilvl w:val="0"/>
          <w:numId w:val="30"/>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справка о стоимости выполненных работ (по форме КС-3);</w:t>
      </w:r>
    </w:p>
    <w:p w14:paraId="303D9D2E" w14:textId="77777777" w:rsidR="00DC709E" w:rsidRPr="00E07B75" w:rsidRDefault="00DC709E" w:rsidP="00A03B87">
      <w:pPr>
        <w:numPr>
          <w:ilvl w:val="0"/>
          <w:numId w:val="30"/>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товарные накладные;</w:t>
      </w:r>
    </w:p>
    <w:p w14:paraId="46C3B6FE" w14:textId="77777777" w:rsidR="00DC709E" w:rsidRPr="00E07B75" w:rsidRDefault="00DC709E" w:rsidP="00A03B87">
      <w:pPr>
        <w:numPr>
          <w:ilvl w:val="0"/>
          <w:numId w:val="30"/>
        </w:numPr>
        <w:autoSpaceDE w:val="0"/>
        <w:autoSpaceDN w:val="0"/>
        <w:adjustRightInd w:val="0"/>
        <w:spacing w:after="0" w:line="360" w:lineRule="auto"/>
        <w:ind w:left="1701"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справки по распределению косвенных затрат;</w:t>
      </w:r>
    </w:p>
    <w:p w14:paraId="5D4FFA79" w14:textId="77777777" w:rsidR="00DC709E" w:rsidRPr="00E07B75"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 представлять документы, подтверждающие необходимость и экономическую обоснованность финансирования новых инвестиционных проектов инвестиционной программы, такие как:</w:t>
      </w:r>
    </w:p>
    <w:p w14:paraId="6048E9BE" w14:textId="77777777" w:rsidR="00DC709E" w:rsidRPr="00E07B75" w:rsidRDefault="00DC709E" w:rsidP="00A03B87">
      <w:pPr>
        <w:numPr>
          <w:ilvl w:val="0"/>
          <w:numId w:val="30"/>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осуществления мероприятий по ТП – реестр и копии заключенных договоров на технологическое присоединение;</w:t>
      </w:r>
    </w:p>
    <w:p w14:paraId="683C0C8A" w14:textId="77777777" w:rsidR="00DC709E" w:rsidRPr="00E07B75" w:rsidRDefault="00DC709E" w:rsidP="00A03B87">
      <w:pPr>
        <w:numPr>
          <w:ilvl w:val="0"/>
          <w:numId w:val="30"/>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реализующихся в рамках модернизации, реконструкции или технического перевооружения – обосновывающие материалы, подтверждающие необходимость их реализации в целях ликвидации последствий аварий; предписания государственных надзорных и контролирующих органов, экспертные заключения о необходимости выполнения мероприятий;</w:t>
      </w:r>
    </w:p>
    <w:p w14:paraId="62BA0743" w14:textId="77777777" w:rsidR="00DC709E" w:rsidRPr="00E07B75" w:rsidRDefault="00DC709E" w:rsidP="00A03B87">
      <w:pPr>
        <w:numPr>
          <w:ilvl w:val="0"/>
          <w:numId w:val="30"/>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инвестиционные проекты иных направлений реализации – соответствующие обосновывающие материалы, подтверждающие необходимость их реализации (решения органов исполнительной власти, указы Президента Российской Федерации и пр.);</w:t>
      </w:r>
    </w:p>
    <w:p w14:paraId="15B57C38" w14:textId="77777777" w:rsidR="00DC709E" w:rsidRPr="00E07B75" w:rsidRDefault="00DC709E" w:rsidP="00A03B87">
      <w:pPr>
        <w:numPr>
          <w:ilvl w:val="0"/>
          <w:numId w:val="28"/>
        </w:numPr>
        <w:spacing w:after="0" w:line="360" w:lineRule="auto"/>
        <w:ind w:left="851" w:hanging="284"/>
        <w:jc w:val="both"/>
        <w:rPr>
          <w:rFonts w:ascii="Myriad Pro" w:eastAsia="Calibri" w:hAnsi="Myriad Pro"/>
          <w:color w:val="000000"/>
          <w:sz w:val="26"/>
          <w:szCs w:val="26"/>
        </w:rPr>
      </w:pPr>
      <w:r w:rsidRPr="00E07B75">
        <w:rPr>
          <w:rFonts w:ascii="Myriad Pro" w:eastAsia="Calibri" w:hAnsi="Myriad Pro"/>
          <w:color w:val="000000"/>
          <w:sz w:val="26"/>
          <w:szCs w:val="26"/>
        </w:rPr>
        <w:t xml:space="preserve">в составе </w:t>
      </w:r>
      <w:r>
        <w:rPr>
          <w:rFonts w:ascii="Myriad Pro" w:eastAsia="Calibri" w:hAnsi="Myriad Pro"/>
          <w:color w:val="000000"/>
          <w:sz w:val="26"/>
          <w:szCs w:val="26"/>
        </w:rPr>
        <w:t>предложения</w:t>
      </w:r>
      <w:r w:rsidRPr="00E07B75">
        <w:rPr>
          <w:rFonts w:ascii="Myriad Pro" w:eastAsia="Calibri" w:hAnsi="Myriad Pro"/>
          <w:color w:val="000000"/>
          <w:sz w:val="26"/>
          <w:szCs w:val="26"/>
        </w:rPr>
        <w:t xml:space="preserve"> об установлении тарифов на услуги по передаче электрической энергии</w:t>
      </w:r>
      <w:r w:rsidRPr="00E07B75">
        <w:rPr>
          <w:rFonts w:ascii="Myriad Pro" w:eastAsia="Calibri" w:hAnsi="Myriad Pro"/>
          <w:color w:val="FF0000"/>
          <w:sz w:val="26"/>
          <w:szCs w:val="26"/>
        </w:rPr>
        <w:t xml:space="preserve"> </w:t>
      </w:r>
      <w:r w:rsidRPr="00E07B75">
        <w:rPr>
          <w:rFonts w:ascii="Myriad Pro" w:eastAsia="Calibri" w:hAnsi="Myriad Pro"/>
          <w:color w:val="000000"/>
          <w:sz w:val="26"/>
          <w:szCs w:val="26"/>
        </w:rPr>
        <w:t xml:space="preserve">дополнительно представлять документы, </w:t>
      </w:r>
      <w:r w:rsidRPr="00E07B75">
        <w:rPr>
          <w:rFonts w:ascii="Myriad Pro" w:eastAsia="Calibri" w:hAnsi="Myriad Pro"/>
          <w:color w:val="000000"/>
          <w:sz w:val="26"/>
          <w:szCs w:val="26"/>
        </w:rPr>
        <w:lastRenderedPageBreak/>
        <w:t>подтверждающие полную стоимость новых инвестиционных проектов инвестиционной программы, такие как:</w:t>
      </w:r>
    </w:p>
    <w:p w14:paraId="6E6B32E1" w14:textId="77777777" w:rsidR="00DC709E" w:rsidRPr="00E07B75" w:rsidRDefault="00DC709E" w:rsidP="00A03B87">
      <w:pPr>
        <w:numPr>
          <w:ilvl w:val="0"/>
          <w:numId w:val="30"/>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имеющих утвержденную проектно-сметную документацию - сводка затрат; сводный сметный расчет, разработанный в составе утвержденной в соответствии с законодательством о градостроительной деятельности проектной документации; пояснительная записка к сметной документации по инвестиционному проекту; копия решения об утверждении проектной документации.</w:t>
      </w:r>
    </w:p>
    <w:p w14:paraId="218BC6F8" w14:textId="48552963" w:rsidR="00DC709E" w:rsidRDefault="00DC709E" w:rsidP="00A03B87">
      <w:pPr>
        <w:numPr>
          <w:ilvl w:val="0"/>
          <w:numId w:val="30"/>
        </w:numPr>
        <w:autoSpaceDE w:val="0"/>
        <w:autoSpaceDN w:val="0"/>
        <w:adjustRightInd w:val="0"/>
        <w:spacing w:after="0" w:line="360" w:lineRule="auto"/>
        <w:ind w:left="1560" w:hanging="283"/>
        <w:contextualSpacing/>
        <w:jc w:val="both"/>
        <w:rPr>
          <w:rFonts w:ascii="Myriad Pro" w:eastAsia="Calibri" w:hAnsi="Myriad Pro"/>
          <w:color w:val="000000"/>
          <w:sz w:val="26"/>
          <w:szCs w:val="26"/>
        </w:rPr>
      </w:pPr>
      <w:r w:rsidRPr="00E07B75">
        <w:rPr>
          <w:rFonts w:ascii="Myriad Pro" w:eastAsia="Calibri" w:hAnsi="Myriad Pro"/>
          <w:color w:val="000000"/>
          <w:sz w:val="26"/>
          <w:szCs w:val="26"/>
        </w:rPr>
        <w:t>для инвестиционных проектов, не имеющих утвержденную проектно-сметную документацию - сметный расчет стоимости реализации инвестиционного проекта, составленный в ценах, сложившихся ко времени составления такого сметного расчета, в том числе с использованием укрупненных сметных нормативов и другой ценовой информации (в сметном расчете указываются использованные документы и источники ценовой информации); копии документов, использованных в качестве источников ценовой информации для подготовки сметного расчета по инвестиционному проекту.</w:t>
      </w:r>
    </w:p>
    <w:p w14:paraId="06218646" w14:textId="77777777" w:rsidR="0017095E" w:rsidRPr="00E07B75" w:rsidRDefault="0017095E" w:rsidP="0017095E">
      <w:pPr>
        <w:autoSpaceDE w:val="0"/>
        <w:autoSpaceDN w:val="0"/>
        <w:adjustRightInd w:val="0"/>
        <w:spacing w:after="0" w:line="360" w:lineRule="auto"/>
        <w:ind w:left="1560"/>
        <w:contextualSpacing/>
        <w:jc w:val="both"/>
        <w:rPr>
          <w:rFonts w:ascii="Myriad Pro" w:eastAsia="Calibri" w:hAnsi="Myriad Pro"/>
          <w:color w:val="000000"/>
          <w:sz w:val="26"/>
          <w:szCs w:val="26"/>
        </w:rPr>
      </w:pPr>
    </w:p>
    <w:p w14:paraId="0A5CDADC" w14:textId="77777777" w:rsidR="00DC709E" w:rsidRPr="00D45710" w:rsidRDefault="00DC709E" w:rsidP="00DC709E">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73" w:name="_Toc53674136"/>
      <w:r w:rsidRPr="00D45710">
        <w:rPr>
          <w:rFonts w:ascii="Myriad Pro" w:hAnsi="Myriad Pro"/>
          <w:b/>
          <w:color w:val="4F6228" w:themeColor="accent3" w:themeShade="80"/>
          <w:sz w:val="28"/>
          <w:szCs w:val="28"/>
        </w:rPr>
        <w:t>Р</w:t>
      </w:r>
      <w:r>
        <w:rPr>
          <w:rFonts w:ascii="Myriad Pro" w:hAnsi="Myriad Pro"/>
          <w:b/>
          <w:color w:val="4F6228" w:themeColor="accent3" w:themeShade="80"/>
          <w:sz w:val="28"/>
          <w:szCs w:val="28"/>
        </w:rPr>
        <w:t>асходы,</w:t>
      </w:r>
      <w:r w:rsidRPr="00D45710">
        <w:rPr>
          <w:rFonts w:ascii="Myriad Pro" w:hAnsi="Myriad Pro"/>
          <w:b/>
          <w:color w:val="4F6228" w:themeColor="accent3" w:themeShade="80"/>
          <w:sz w:val="28"/>
          <w:szCs w:val="28"/>
        </w:rPr>
        <w:t xml:space="preserve"> </w:t>
      </w:r>
      <w:r w:rsidRPr="0008220E">
        <w:rPr>
          <w:rFonts w:ascii="Myriad Pro" w:hAnsi="Myriad Pro"/>
          <w:b/>
          <w:color w:val="4F6228" w:themeColor="accent3" w:themeShade="80"/>
          <w:sz w:val="28"/>
          <w:szCs w:val="28"/>
        </w:rPr>
        <w:t>связанные с компенсацией выпадающих доходов, предусмотренных пунктом 87 Основ ценообразования</w:t>
      </w:r>
      <w:bookmarkEnd w:id="73"/>
    </w:p>
    <w:p w14:paraId="2744D755" w14:textId="77777777" w:rsidR="00DC709E" w:rsidRPr="004621A2" w:rsidRDefault="00DC709E" w:rsidP="00DC709E">
      <w:pPr>
        <w:spacing w:line="360" w:lineRule="auto"/>
        <w:ind w:firstLine="567"/>
        <w:jc w:val="both"/>
        <w:rPr>
          <w:rFonts w:ascii="Myriad Pro" w:eastAsia="Calibri" w:hAnsi="Myriad Pro"/>
          <w:sz w:val="26"/>
          <w:szCs w:val="26"/>
        </w:rPr>
      </w:pPr>
      <w:r w:rsidRPr="004621A2">
        <w:rPr>
          <w:rFonts w:ascii="Myriad Pro" w:eastAsia="Calibri" w:hAnsi="Myriad Pro"/>
          <w:sz w:val="26"/>
          <w:szCs w:val="26"/>
        </w:rPr>
        <w:t>Для подтверждения фактических расходов Исполнитель рекомендует филиа</w:t>
      </w:r>
      <w:r w:rsidR="00792A7B">
        <w:rPr>
          <w:rFonts w:ascii="Myriad Pro" w:eastAsia="Calibri" w:hAnsi="Myriad Pro"/>
          <w:sz w:val="26"/>
          <w:szCs w:val="26"/>
        </w:rPr>
        <w:t xml:space="preserve">лу ПАО «МРСК Северо-Запада» </w:t>
      </w:r>
      <w:r w:rsidR="001824D2">
        <w:rPr>
          <w:rFonts w:ascii="Myriad Pro" w:eastAsia="Calibri" w:hAnsi="Myriad Pro"/>
          <w:sz w:val="26"/>
          <w:szCs w:val="26"/>
        </w:rPr>
        <w:t>в Республике Коми</w:t>
      </w:r>
      <w:r w:rsidRPr="004621A2">
        <w:rPr>
          <w:rFonts w:ascii="Myriad Pro" w:eastAsia="Calibri" w:hAnsi="Myriad Pro"/>
          <w:sz w:val="26"/>
          <w:szCs w:val="26"/>
        </w:rPr>
        <w:t xml:space="preserve"> в составе материалов представлять:</w:t>
      </w:r>
    </w:p>
    <w:p w14:paraId="17058E34"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215-э/1 (Приложения №1-№3);</w:t>
      </w:r>
    </w:p>
    <w:p w14:paraId="4B2D2ED1"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lastRenderedPageBreak/>
        <w:t xml:space="preserve"> пояснительную записку по расчету </w:t>
      </w:r>
      <w:r w:rsidRPr="008F5C29">
        <w:rPr>
          <w:rFonts w:ascii="Myriad Pro" w:hAnsi="Myriad Pro" w:cs="Myriad Pro"/>
          <w:sz w:val="26"/>
          <w:szCs w:val="26"/>
        </w:rPr>
        <w:t>размера выпадающих доходов связанных с компенсацией незапланированных расходов или полученного избытка</w:t>
      </w:r>
      <w:r w:rsidRPr="008F5C29">
        <w:rPr>
          <w:rFonts w:ascii="Myriad Pro" w:hAnsi="Myriad Pro"/>
          <w:sz w:val="26"/>
          <w:szCs w:val="26"/>
        </w:rPr>
        <w:t>;</w:t>
      </w:r>
    </w:p>
    <w:p w14:paraId="1F69DE2C"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реестры выполненных договоров ТП за отчетный год с указанием данных о строительстве объектов по мероприятиям «последней мили» с разбивкой по каждому мероприятию, классам напряжения в точке присоединения к электрической сети, по категории электроприемников по надежности электроснабжения, разделениям по городам, населенным пунктам и сельским поселениям;</w:t>
      </w:r>
    </w:p>
    <w:p w14:paraId="3B7CF415" w14:textId="77777777" w:rsidR="00DC709E"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к реестр</w:t>
      </w:r>
      <w:r>
        <w:rPr>
          <w:rFonts w:ascii="Myriad Pro" w:hAnsi="Myriad Pro"/>
          <w:sz w:val="26"/>
          <w:szCs w:val="26"/>
        </w:rPr>
        <w:t>ам</w:t>
      </w:r>
      <w:r w:rsidRPr="008F5C29">
        <w:rPr>
          <w:rFonts w:ascii="Myriad Pro" w:hAnsi="Myriad Pro"/>
          <w:sz w:val="26"/>
          <w:szCs w:val="26"/>
        </w:rPr>
        <w:t xml:space="preserve"> необходимо приложить подтверждающие документы (копи</w:t>
      </w:r>
      <w:r>
        <w:rPr>
          <w:rFonts w:ascii="Myriad Pro" w:hAnsi="Myriad Pro"/>
          <w:sz w:val="26"/>
          <w:szCs w:val="26"/>
        </w:rPr>
        <w:t>и</w:t>
      </w:r>
      <w:r w:rsidRPr="008F5C29">
        <w:rPr>
          <w:rFonts w:ascii="Myriad Pro" w:hAnsi="Myriad Pro"/>
          <w:sz w:val="26"/>
          <w:szCs w:val="26"/>
        </w:rPr>
        <w:t xml:space="preserve"> договоров, копи</w:t>
      </w:r>
      <w:r>
        <w:rPr>
          <w:rFonts w:ascii="Myriad Pro" w:hAnsi="Myriad Pro"/>
          <w:sz w:val="26"/>
          <w:szCs w:val="26"/>
        </w:rPr>
        <w:t>и</w:t>
      </w:r>
      <w:r w:rsidRPr="008F5C29">
        <w:rPr>
          <w:rFonts w:ascii="Myriad Pro" w:hAnsi="Myriad Pro"/>
          <w:sz w:val="26"/>
          <w:szCs w:val="26"/>
        </w:rPr>
        <w:t xml:space="preserve"> технических условий, локальные сметные расчеты, однолинейные схемы), заявки заявителей, указать контактные сведения о лиц</w:t>
      </w:r>
      <w:r>
        <w:rPr>
          <w:rFonts w:ascii="Myriad Pro" w:hAnsi="Myriad Pro"/>
          <w:sz w:val="26"/>
          <w:szCs w:val="26"/>
        </w:rPr>
        <w:t>ах</w:t>
      </w:r>
      <w:r w:rsidRPr="008F5C29">
        <w:rPr>
          <w:rFonts w:ascii="Myriad Pro" w:hAnsi="Myriad Pro"/>
          <w:sz w:val="26"/>
          <w:szCs w:val="26"/>
        </w:rPr>
        <w:t>, подавшем заявк</w:t>
      </w:r>
      <w:r>
        <w:rPr>
          <w:rFonts w:ascii="Myriad Pro" w:hAnsi="Myriad Pro"/>
          <w:sz w:val="26"/>
          <w:szCs w:val="26"/>
        </w:rPr>
        <w:t>и</w:t>
      </w:r>
      <w:r w:rsidRPr="008F5C29">
        <w:rPr>
          <w:rFonts w:ascii="Myriad Pro" w:hAnsi="Myriad Pro"/>
          <w:sz w:val="26"/>
          <w:szCs w:val="26"/>
        </w:rPr>
        <w:t>, а также копии форм первичных учетных данных (ОС-1, ОС-1а, ОС-3 или формы КС-14 и Выгрузки по счету 08 с субсчётом «</w:t>
      </w:r>
      <w:proofErr w:type="spellStart"/>
      <w:r w:rsidRPr="008F5C29">
        <w:rPr>
          <w:rFonts w:ascii="Myriad Pro" w:hAnsi="Myriad Pro"/>
          <w:sz w:val="26"/>
          <w:szCs w:val="26"/>
        </w:rPr>
        <w:t>хозспособ</w:t>
      </w:r>
      <w:proofErr w:type="spellEnd"/>
      <w:r w:rsidRPr="008F5C29">
        <w:rPr>
          <w:rFonts w:ascii="Myriad Pro" w:hAnsi="Myriad Pro"/>
          <w:sz w:val="26"/>
          <w:szCs w:val="26"/>
        </w:rPr>
        <w:t>», при осуществлении ТП хозяйственным способом)</w:t>
      </w:r>
      <w:r>
        <w:rPr>
          <w:rFonts w:ascii="Myriad Pro" w:hAnsi="Myriad Pro"/>
          <w:sz w:val="26"/>
          <w:szCs w:val="26"/>
        </w:rPr>
        <w:t>;</w:t>
      </w:r>
      <w:r w:rsidRPr="008F5C29">
        <w:rPr>
          <w:rFonts w:ascii="Myriad Pro" w:hAnsi="Myriad Pro"/>
          <w:sz w:val="26"/>
          <w:szCs w:val="26"/>
        </w:rPr>
        <w:t xml:space="preserve"> </w:t>
      </w:r>
    </w:p>
    <w:p w14:paraId="43ACA903"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Pr>
          <w:rFonts w:ascii="Myriad Pro" w:hAnsi="Myriad Pro"/>
          <w:sz w:val="26"/>
          <w:szCs w:val="26"/>
        </w:rPr>
        <w:t>п</w:t>
      </w:r>
      <w:r w:rsidRPr="008F5C29">
        <w:rPr>
          <w:rFonts w:ascii="Myriad Pro" w:hAnsi="Myriad Pro"/>
          <w:sz w:val="26"/>
          <w:szCs w:val="26"/>
        </w:rPr>
        <w:t xml:space="preserve">риказ и выписку из учетной политики о применении </w:t>
      </w:r>
      <w:r>
        <w:rPr>
          <w:rFonts w:ascii="Myriad Pro" w:hAnsi="Myriad Pro"/>
          <w:sz w:val="26"/>
          <w:szCs w:val="26"/>
        </w:rPr>
        <w:t>в документообороте</w:t>
      </w:r>
      <w:r w:rsidRPr="00D85881">
        <w:rPr>
          <w:rFonts w:ascii="Myriad Pro" w:hAnsi="Myriad Pro"/>
          <w:sz w:val="26"/>
          <w:szCs w:val="26"/>
        </w:rPr>
        <w:t xml:space="preserve"> </w:t>
      </w:r>
      <w:r>
        <w:rPr>
          <w:rFonts w:ascii="Myriad Pro" w:hAnsi="Myriad Pro"/>
          <w:sz w:val="26"/>
          <w:szCs w:val="26"/>
        </w:rPr>
        <w:t xml:space="preserve">унифицированных первичных </w:t>
      </w:r>
      <w:r w:rsidRPr="00D85881">
        <w:rPr>
          <w:rFonts w:ascii="Myriad Pro" w:hAnsi="Myriad Pro"/>
          <w:sz w:val="26"/>
          <w:szCs w:val="26"/>
        </w:rPr>
        <w:t>форм</w:t>
      </w:r>
      <w:r>
        <w:rPr>
          <w:rFonts w:ascii="Myriad Pro" w:hAnsi="Myriad Pro"/>
          <w:sz w:val="26"/>
          <w:szCs w:val="26"/>
        </w:rPr>
        <w:t xml:space="preserve"> (</w:t>
      </w:r>
      <w:r w:rsidRPr="00D85881">
        <w:rPr>
          <w:rFonts w:ascii="Myriad Pro" w:hAnsi="Myriad Pro"/>
          <w:sz w:val="26"/>
          <w:szCs w:val="26"/>
        </w:rPr>
        <w:t>КС-11, КС-14</w:t>
      </w:r>
      <w:r>
        <w:rPr>
          <w:rFonts w:ascii="Myriad Pro" w:hAnsi="Myriad Pro"/>
          <w:sz w:val="26"/>
          <w:szCs w:val="26"/>
        </w:rPr>
        <w:t xml:space="preserve"> или аналогичных по форме и содержанию)</w:t>
      </w:r>
      <w:r w:rsidRPr="008F5C29">
        <w:rPr>
          <w:rFonts w:ascii="Myriad Pro" w:hAnsi="Myriad Pro"/>
          <w:sz w:val="26"/>
          <w:szCs w:val="26"/>
        </w:rPr>
        <w:t xml:space="preserve">; </w:t>
      </w:r>
    </w:p>
    <w:p w14:paraId="51DCBAB2"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документы, подтверждающие расходы на обеспечение средствами коммерческого учета электрической энергии;</w:t>
      </w:r>
    </w:p>
    <w:p w14:paraId="1BF31A01"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копии бухгалтерской и статистической отчетности за предшествующий период регулирования и на последнюю отчетную дату, подтверждающие ведение регулируемой организацией раздельного учета доходов и расходов по видам деятельности, в том числе деятельности по технологическому присоединению;</w:t>
      </w:r>
    </w:p>
    <w:p w14:paraId="58395BF3"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расчет численности службы по технологическому присоединению регулируемой организации - по каждому мероприятию в рамках технологического присоединения с указанием по каждому сотруднику перечня выполняемых функций, времени для выполнения одной функции, количества действий в день, неделю, месяц, количества сотрудников;</w:t>
      </w:r>
    </w:p>
    <w:p w14:paraId="2B894CF9"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lastRenderedPageBreak/>
        <w:t xml:space="preserve"> копию Положения об оплате труда, утвержденного приказом регулируемой организации;</w:t>
      </w:r>
    </w:p>
    <w:p w14:paraId="4D5AC22D" w14:textId="77777777" w:rsidR="00DC709E" w:rsidRPr="008F5C29"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копию утвержденной в установленном порядке инвестиционной программы за последний истекший год</w:t>
      </w:r>
      <w:r>
        <w:rPr>
          <w:rFonts w:ascii="Myriad Pro" w:hAnsi="Myriad Pro"/>
          <w:sz w:val="26"/>
          <w:szCs w:val="26"/>
        </w:rPr>
        <w:t xml:space="preserve"> (</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8F5C29">
        <w:rPr>
          <w:rFonts w:ascii="Myriad Pro" w:hAnsi="Myriad Pro"/>
          <w:sz w:val="26"/>
          <w:szCs w:val="26"/>
        </w:rPr>
        <w:t>;</w:t>
      </w:r>
    </w:p>
    <w:p w14:paraId="2DD80A65" w14:textId="77777777" w:rsidR="00DC709E" w:rsidRDefault="00DC709E" w:rsidP="00A03B87">
      <w:pPr>
        <w:pStyle w:val="a3"/>
        <w:numPr>
          <w:ilvl w:val="0"/>
          <w:numId w:val="31"/>
        </w:numPr>
        <w:spacing w:after="0" w:line="360" w:lineRule="auto"/>
        <w:ind w:left="851" w:hanging="284"/>
        <w:jc w:val="both"/>
        <w:rPr>
          <w:rFonts w:ascii="Myriad Pro" w:hAnsi="Myriad Pro"/>
          <w:sz w:val="26"/>
          <w:szCs w:val="26"/>
        </w:rPr>
      </w:pPr>
      <w:r w:rsidRPr="008F5C29">
        <w:rPr>
          <w:rFonts w:ascii="Myriad Pro" w:hAnsi="Myriad Pro"/>
          <w:sz w:val="26"/>
          <w:szCs w:val="26"/>
        </w:rPr>
        <w:t xml:space="preserve"> </w:t>
      </w:r>
      <w:r>
        <w:rPr>
          <w:rFonts w:ascii="Myriad Pro" w:hAnsi="Myriad Pro"/>
          <w:sz w:val="26"/>
          <w:szCs w:val="26"/>
        </w:rPr>
        <w:t>о</w:t>
      </w:r>
      <w:r w:rsidRPr="00950A06">
        <w:rPr>
          <w:rFonts w:ascii="Myriad Pro" w:hAnsi="Myriad Pro"/>
          <w:sz w:val="26"/>
          <w:szCs w:val="26"/>
        </w:rPr>
        <w:t>тчет</w:t>
      </w:r>
      <w:r>
        <w:rPr>
          <w:rFonts w:ascii="Myriad Pro" w:hAnsi="Myriad Pro"/>
          <w:sz w:val="26"/>
          <w:szCs w:val="26"/>
        </w:rPr>
        <w:t>ы</w:t>
      </w:r>
      <w:r w:rsidRPr="00950A06">
        <w:rPr>
          <w:rFonts w:ascii="Myriad Pro" w:hAnsi="Myriad Pro"/>
          <w:sz w:val="26"/>
          <w:szCs w:val="26"/>
        </w:rPr>
        <w:t xml:space="preserve"> об исполнении инвестиционной программы</w:t>
      </w:r>
      <w:r>
        <w:rPr>
          <w:rFonts w:ascii="Myriad Pro" w:hAnsi="Myriad Pro"/>
          <w:sz w:val="26"/>
          <w:szCs w:val="26"/>
        </w:rPr>
        <w:t xml:space="preserve"> </w:t>
      </w:r>
      <w:r w:rsidRPr="008F5C29">
        <w:rPr>
          <w:rFonts w:ascii="Myriad Pro" w:hAnsi="Myriad Pro"/>
          <w:sz w:val="26"/>
          <w:szCs w:val="26"/>
        </w:rPr>
        <w:t>за последний истекший год</w:t>
      </w:r>
      <w:r>
        <w:rPr>
          <w:rFonts w:ascii="Myriad Pro" w:hAnsi="Myriad Pro"/>
          <w:sz w:val="26"/>
          <w:szCs w:val="26"/>
        </w:rPr>
        <w:t xml:space="preserve">, </w:t>
      </w:r>
      <w:r w:rsidRPr="00950A06">
        <w:rPr>
          <w:rFonts w:ascii="Myriad Pro" w:hAnsi="Myriad Pro"/>
          <w:sz w:val="26"/>
          <w:szCs w:val="26"/>
        </w:rPr>
        <w:t xml:space="preserve">за который имеются отчетные данные </w:t>
      </w:r>
      <w:r>
        <w:rPr>
          <w:rFonts w:ascii="Myriad Pro" w:hAnsi="Myriad Pro"/>
          <w:sz w:val="26"/>
          <w:szCs w:val="26"/>
        </w:rPr>
        <w:t>(</w:t>
      </w:r>
      <w:r w:rsidRPr="008F5C29">
        <w:rPr>
          <w:rFonts w:ascii="Myriad Pro" w:hAnsi="Myriad Pro"/>
          <w:sz w:val="26"/>
          <w:szCs w:val="26"/>
        </w:rPr>
        <w:t>с указанием источников финансирования</w:t>
      </w:r>
      <w:r>
        <w:rPr>
          <w:rFonts w:ascii="Myriad Pro" w:hAnsi="Myriad Pro"/>
          <w:sz w:val="26"/>
          <w:szCs w:val="26"/>
        </w:rPr>
        <w:t xml:space="preserve"> с расшифровкой по видам деятельности)</w:t>
      </w:r>
      <w:r w:rsidRPr="00950A06">
        <w:rPr>
          <w:rFonts w:ascii="Myriad Pro" w:hAnsi="Myriad Pro"/>
          <w:sz w:val="26"/>
          <w:szCs w:val="26"/>
        </w:rPr>
        <w:t>.</w:t>
      </w:r>
    </w:p>
    <w:p w14:paraId="54139A8F" w14:textId="77777777" w:rsidR="00857D00" w:rsidRPr="00950A06" w:rsidRDefault="00857D00" w:rsidP="00857D00">
      <w:pPr>
        <w:pStyle w:val="a3"/>
        <w:spacing w:after="0" w:line="360" w:lineRule="auto"/>
        <w:ind w:left="851"/>
        <w:jc w:val="both"/>
        <w:rPr>
          <w:rFonts w:ascii="Myriad Pro" w:hAnsi="Myriad Pro"/>
          <w:sz w:val="26"/>
          <w:szCs w:val="26"/>
        </w:rPr>
      </w:pPr>
    </w:p>
    <w:p w14:paraId="0F1D3FF0" w14:textId="77777777" w:rsidR="00DC709E" w:rsidRPr="0008220E" w:rsidRDefault="00DC709E" w:rsidP="00DC709E">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74" w:name="_Toc53674137"/>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74"/>
    </w:p>
    <w:p w14:paraId="702A8173" w14:textId="77777777" w:rsidR="00DC709E" w:rsidRPr="004810A3" w:rsidRDefault="00DC709E" w:rsidP="00DC709E">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29B4F983" w14:textId="77777777" w:rsidR="00DC709E" w:rsidRPr="003F5075" w:rsidRDefault="00DC709E" w:rsidP="00857D00">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В подтверждение фактических расходов </w:t>
      </w:r>
      <w:r w:rsidRPr="003F5075">
        <w:rPr>
          <w:rFonts w:ascii="Myriad Pro" w:hAnsi="Myriad Pro"/>
          <w:sz w:val="26"/>
          <w:szCs w:val="26"/>
        </w:rPr>
        <w:t>Исполнитель рекоменд</w:t>
      </w:r>
      <w:r>
        <w:rPr>
          <w:rFonts w:ascii="Myriad Pro" w:hAnsi="Myriad Pro"/>
          <w:sz w:val="26"/>
          <w:szCs w:val="26"/>
        </w:rPr>
        <w:t>ует</w:t>
      </w:r>
      <w:r w:rsidRPr="003F5075">
        <w:rPr>
          <w:rFonts w:ascii="Myriad Pro" w:hAnsi="Myriad Pro"/>
          <w:sz w:val="26"/>
          <w:szCs w:val="26"/>
        </w:rPr>
        <w:t xml:space="preserve"> представлять</w:t>
      </w:r>
      <w:r>
        <w:rPr>
          <w:rFonts w:ascii="Myriad Pro" w:hAnsi="Myriad Pro"/>
          <w:sz w:val="26"/>
          <w:szCs w:val="26"/>
        </w:rPr>
        <w:t xml:space="preserve"> в регулирующий орган</w:t>
      </w:r>
      <w:r w:rsidRPr="003F5075">
        <w:rPr>
          <w:rFonts w:ascii="Myriad Pro" w:hAnsi="Myriad Pro"/>
          <w:sz w:val="26"/>
          <w:szCs w:val="26"/>
        </w:rPr>
        <w:t>:</w:t>
      </w:r>
    </w:p>
    <w:p w14:paraId="1ED4DD40" w14:textId="77777777" w:rsidR="00DC709E" w:rsidRPr="0092023B" w:rsidRDefault="00DC709E" w:rsidP="00857D00">
      <w:pPr>
        <w:pStyle w:val="39"/>
        <w:numPr>
          <w:ilvl w:val="0"/>
          <w:numId w:val="20"/>
        </w:numPr>
        <w:ind w:left="851" w:hanging="284"/>
      </w:pPr>
      <w:r w:rsidRPr="0092023B">
        <w:t>подписанные обеими сторонами действующие на соответствующий период регулирования договоры аренды (при необходимости - с отметкой о государственной регистрации);</w:t>
      </w:r>
    </w:p>
    <w:p w14:paraId="67389EBD" w14:textId="77777777" w:rsidR="00DC709E" w:rsidRDefault="00DC709E" w:rsidP="00857D00">
      <w:pPr>
        <w:pStyle w:val="39"/>
        <w:numPr>
          <w:ilvl w:val="0"/>
          <w:numId w:val="20"/>
        </w:numPr>
        <w:ind w:left="851" w:hanging="284"/>
      </w:pPr>
      <w:r w:rsidRPr="0092023B">
        <w:t xml:space="preserve"> дополнительные соглашения </w:t>
      </w:r>
      <w:r>
        <w:t>с подтверждением</w:t>
      </w:r>
      <w:r w:rsidRPr="0092023B">
        <w:t xml:space="preserve"> срока аренды</w:t>
      </w:r>
      <w:r>
        <w:t xml:space="preserve"> за последний истекший период регулирования</w:t>
      </w:r>
      <w:r w:rsidRPr="0092023B">
        <w:t xml:space="preserve"> (по всем договорам по истечении срока аренды);</w:t>
      </w:r>
    </w:p>
    <w:p w14:paraId="022EA53C" w14:textId="77777777" w:rsidR="00DC709E" w:rsidRDefault="00DC709E" w:rsidP="00857D00">
      <w:pPr>
        <w:pStyle w:val="39"/>
        <w:numPr>
          <w:ilvl w:val="0"/>
          <w:numId w:val="20"/>
        </w:numPr>
        <w:ind w:left="851" w:hanging="284"/>
      </w:pPr>
      <w:r w:rsidRPr="008F5DDB">
        <w:t>платежные документы об оплате арендных платежей арендатором за предыдущий период;</w:t>
      </w:r>
    </w:p>
    <w:p w14:paraId="5285A9D7" w14:textId="77777777" w:rsidR="00DC709E" w:rsidRDefault="00DC709E" w:rsidP="00857D00">
      <w:pPr>
        <w:pStyle w:val="a3"/>
        <w:numPr>
          <w:ilvl w:val="0"/>
          <w:numId w:val="20"/>
        </w:numPr>
        <w:spacing w:after="0" w:line="360" w:lineRule="auto"/>
        <w:ind w:left="851" w:hanging="284"/>
        <w:jc w:val="both"/>
        <w:rPr>
          <w:rFonts w:ascii="Myriad Pro" w:hAnsi="Myriad Pro"/>
          <w:sz w:val="26"/>
          <w:szCs w:val="26"/>
        </w:rPr>
      </w:pPr>
      <w:r>
        <w:rPr>
          <w:rFonts w:ascii="Myriad Pro" w:hAnsi="Myriad Pro"/>
          <w:sz w:val="26"/>
          <w:szCs w:val="26"/>
        </w:rPr>
        <w:t>с</w:t>
      </w:r>
      <w:r w:rsidRPr="001D28B3">
        <w:rPr>
          <w:rFonts w:ascii="Myriad Pro" w:hAnsi="Myriad Pro"/>
          <w:sz w:val="26"/>
          <w:szCs w:val="26"/>
        </w:rPr>
        <w:t xml:space="preserve">чета фактуры и акты </w:t>
      </w:r>
      <w:r>
        <w:rPr>
          <w:rFonts w:ascii="Myriad Pro" w:hAnsi="Myriad Pro"/>
          <w:sz w:val="26"/>
          <w:szCs w:val="26"/>
        </w:rPr>
        <w:t>по договорам аренды за последний истекший период регулирования;</w:t>
      </w:r>
    </w:p>
    <w:p w14:paraId="6CD17C0A" w14:textId="77777777" w:rsidR="00DC709E" w:rsidRDefault="00DC709E" w:rsidP="00857D00">
      <w:pPr>
        <w:pStyle w:val="a3"/>
        <w:numPr>
          <w:ilvl w:val="0"/>
          <w:numId w:val="20"/>
        </w:numPr>
        <w:spacing w:after="0" w:line="360" w:lineRule="auto"/>
        <w:ind w:left="851" w:hanging="284"/>
        <w:jc w:val="both"/>
        <w:rPr>
          <w:rFonts w:ascii="Myriad Pro" w:hAnsi="Myriad Pro"/>
          <w:sz w:val="26"/>
          <w:szCs w:val="26"/>
        </w:rPr>
      </w:pPr>
      <w:proofErr w:type="spellStart"/>
      <w:r>
        <w:rPr>
          <w:rFonts w:ascii="Myriad Pro" w:hAnsi="Myriad Pro"/>
          <w:sz w:val="26"/>
          <w:szCs w:val="26"/>
        </w:rPr>
        <w:t>оборотно</w:t>
      </w:r>
      <w:proofErr w:type="spellEnd"/>
      <w:r>
        <w:rPr>
          <w:rFonts w:ascii="Myriad Pro" w:hAnsi="Myriad Pro"/>
          <w:sz w:val="26"/>
          <w:szCs w:val="26"/>
        </w:rPr>
        <w:t>-сальдовые ведомости по счетам учета расходов на аренду имущества;</w:t>
      </w:r>
    </w:p>
    <w:p w14:paraId="3B9081CC" w14:textId="77777777" w:rsidR="00DC709E" w:rsidRPr="00C545CA" w:rsidRDefault="00DC709E" w:rsidP="00857D00">
      <w:pPr>
        <w:pStyle w:val="a3"/>
        <w:numPr>
          <w:ilvl w:val="0"/>
          <w:numId w:val="20"/>
        </w:numPr>
        <w:spacing w:after="0" w:line="360" w:lineRule="auto"/>
        <w:ind w:left="567" w:firstLine="0"/>
        <w:jc w:val="both"/>
        <w:rPr>
          <w:rFonts w:ascii="Myriad Pro" w:hAnsi="Myriad Pro"/>
          <w:sz w:val="26"/>
          <w:szCs w:val="26"/>
        </w:rPr>
      </w:pPr>
      <w:r w:rsidRPr="00C545CA">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w:t>
      </w:r>
      <w:r w:rsidRPr="00C545CA">
        <w:rPr>
          <w:rFonts w:ascii="Myriad Pro" w:hAnsi="Myriad Pro"/>
          <w:sz w:val="26"/>
          <w:szCs w:val="26"/>
        </w:rPr>
        <w:lastRenderedPageBreak/>
        <w:t>сетевым организациям, согласно форме «Отчет о прибылях и убытках» (Таблиц</w:t>
      </w:r>
      <w:r>
        <w:rPr>
          <w:rFonts w:ascii="Myriad Pro" w:hAnsi="Myriad Pro"/>
          <w:sz w:val="26"/>
          <w:szCs w:val="26"/>
        </w:rPr>
        <w:t>ы</w:t>
      </w:r>
      <w:r w:rsidRPr="00C545CA">
        <w:rPr>
          <w:rFonts w:ascii="Myriad Pro" w:hAnsi="Myriad Pro"/>
          <w:sz w:val="26"/>
          <w:szCs w:val="26"/>
        </w:rPr>
        <w:t xml:space="preserve"> 1.3</w:t>
      </w:r>
      <w:r>
        <w:rPr>
          <w:rFonts w:ascii="Myriad Pro" w:hAnsi="Myriad Pro"/>
          <w:sz w:val="26"/>
          <w:szCs w:val="26"/>
        </w:rPr>
        <w:t>, 1.6</w:t>
      </w:r>
      <w:r w:rsidRPr="00C545CA">
        <w:rPr>
          <w:rFonts w:ascii="Myriad Pro" w:hAnsi="Myriad Pro"/>
          <w:sz w:val="26"/>
          <w:szCs w:val="26"/>
        </w:rPr>
        <w:t>)</w:t>
      </w:r>
      <w:r>
        <w:rPr>
          <w:rFonts w:ascii="Myriad Pro" w:hAnsi="Myriad Pro"/>
          <w:sz w:val="26"/>
          <w:szCs w:val="26"/>
        </w:rPr>
        <w:t>.</w:t>
      </w:r>
      <w:r w:rsidRPr="00C545CA">
        <w:rPr>
          <w:rFonts w:ascii="Myriad Pro" w:hAnsi="Myriad Pro"/>
          <w:sz w:val="26"/>
          <w:szCs w:val="26"/>
        </w:rPr>
        <w:t xml:space="preserve"> </w:t>
      </w:r>
    </w:p>
    <w:p w14:paraId="31D033D2" w14:textId="77777777" w:rsidR="00DC709E" w:rsidRDefault="00DC709E" w:rsidP="00857D00">
      <w:pPr>
        <w:pStyle w:val="39"/>
        <w:ind w:left="1211" w:firstLine="0"/>
      </w:pPr>
    </w:p>
    <w:p w14:paraId="1B60C86C" w14:textId="77777777" w:rsidR="00DC709E" w:rsidRPr="0008220E" w:rsidRDefault="00DC709E" w:rsidP="00857D00">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75" w:name="_Toc53674138"/>
      <w:r w:rsidRPr="0008220E">
        <w:rPr>
          <w:rFonts w:ascii="Myriad Pro" w:hAnsi="Myriad Pro"/>
          <w:b/>
          <w:color w:val="4F6228" w:themeColor="accent3" w:themeShade="80"/>
          <w:sz w:val="28"/>
          <w:szCs w:val="28"/>
        </w:rPr>
        <w:t>Расходы на возврат и обслуживание долгосрочных заемных средств, в том числе направляемых на финансирование капитальных вложений</w:t>
      </w:r>
      <w:bookmarkEnd w:id="75"/>
    </w:p>
    <w:p w14:paraId="6AF5957F" w14:textId="77777777" w:rsidR="00DC709E" w:rsidRPr="004B718E" w:rsidRDefault="00DC709E" w:rsidP="00857D00">
      <w:pPr>
        <w:spacing w:after="0"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6A75272A" w14:textId="77777777" w:rsidR="00DC709E" w:rsidRPr="00B93462" w:rsidRDefault="00DC709E" w:rsidP="00857D00">
      <w:pPr>
        <w:tabs>
          <w:tab w:val="left" w:pos="1134"/>
        </w:tabs>
        <w:spacing w:after="0" w:line="360" w:lineRule="auto"/>
        <w:ind w:firstLine="567"/>
        <w:contextualSpacing/>
        <w:jc w:val="both"/>
        <w:rPr>
          <w:rFonts w:ascii="Myriad Pro" w:hAnsi="Myriad Pro"/>
          <w:sz w:val="26"/>
          <w:szCs w:val="26"/>
        </w:rPr>
      </w:pPr>
      <w:r w:rsidRPr="00B93462">
        <w:rPr>
          <w:rFonts w:ascii="Myriad Pro" w:hAnsi="Myriad Pro"/>
          <w:sz w:val="26"/>
          <w:szCs w:val="26"/>
        </w:rPr>
        <w:t xml:space="preserve">В целях подтверждения </w:t>
      </w:r>
      <w:r>
        <w:rPr>
          <w:rFonts w:ascii="Myriad Pro" w:hAnsi="Myriad Pro"/>
          <w:sz w:val="26"/>
          <w:szCs w:val="26"/>
        </w:rPr>
        <w:t xml:space="preserve">фактических </w:t>
      </w:r>
      <w:r w:rsidRPr="00B93462">
        <w:rPr>
          <w:rFonts w:ascii="Myriad Pro" w:hAnsi="Myriad Pro"/>
          <w:sz w:val="26"/>
          <w:szCs w:val="26"/>
        </w:rPr>
        <w:t xml:space="preserve">расходов </w:t>
      </w:r>
      <w:r>
        <w:rPr>
          <w:rFonts w:ascii="Myriad Pro" w:hAnsi="Myriad Pro"/>
          <w:sz w:val="26"/>
          <w:szCs w:val="26"/>
        </w:rPr>
        <w:t xml:space="preserve">на </w:t>
      </w:r>
      <w:r w:rsidRPr="00E461EF">
        <w:rPr>
          <w:rFonts w:ascii="Myriad Pro" w:hAnsi="Myriad Pro"/>
          <w:sz w:val="26"/>
          <w:szCs w:val="26"/>
        </w:rPr>
        <w:t>обслуживание долгосрочных заемных средств</w:t>
      </w:r>
      <w:r w:rsidRPr="00B93462">
        <w:rPr>
          <w:rFonts w:ascii="Myriad Pro" w:hAnsi="Myriad Pro"/>
          <w:sz w:val="26"/>
          <w:szCs w:val="26"/>
        </w:rPr>
        <w:t xml:space="preserve"> </w:t>
      </w:r>
      <w:r>
        <w:rPr>
          <w:rFonts w:ascii="Myriad Pro" w:hAnsi="Myriad Pro"/>
          <w:sz w:val="26"/>
          <w:szCs w:val="26"/>
        </w:rPr>
        <w:t>Исполнитель рекомендует</w:t>
      </w:r>
      <w:r w:rsidRPr="00B93462">
        <w:rPr>
          <w:rFonts w:ascii="Myriad Pro" w:hAnsi="Myriad Pro"/>
          <w:sz w:val="26"/>
          <w:szCs w:val="26"/>
        </w:rPr>
        <w:t xml:space="preserve"> предоставлять </w:t>
      </w:r>
      <w:r>
        <w:rPr>
          <w:rFonts w:ascii="Myriad Pro" w:hAnsi="Myriad Pro"/>
          <w:sz w:val="26"/>
          <w:szCs w:val="26"/>
        </w:rPr>
        <w:t>регулирующему органу</w:t>
      </w:r>
      <w:r w:rsidRPr="00B93462">
        <w:rPr>
          <w:rFonts w:ascii="Myriad Pro" w:hAnsi="Myriad Pro"/>
          <w:sz w:val="26"/>
          <w:szCs w:val="26"/>
        </w:rPr>
        <w:t xml:space="preserve"> дополнительно следующие документы и информацию: </w:t>
      </w:r>
    </w:p>
    <w:p w14:paraId="2B6C642E" w14:textId="77777777" w:rsidR="00DC709E"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Pr>
          <w:rFonts w:ascii="Myriad Pro" w:hAnsi="Myriad Pro"/>
          <w:sz w:val="26"/>
          <w:szCs w:val="26"/>
        </w:rPr>
        <w:t>пояснительную записку с описанием необходимости привлечения заемных средств, принципов и параметров определения заявленной величин расходов по статье;</w:t>
      </w:r>
    </w:p>
    <w:p w14:paraId="784BFE17" w14:textId="77777777" w:rsidR="00DC709E" w:rsidRPr="00C92106"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кредитные договоры с указанием цели привлечения средств (пополнение оборотных средств) с разделением по видам деятельности (передача электрической энергии, технологическое присоединение);</w:t>
      </w:r>
    </w:p>
    <w:p w14:paraId="165FC034" w14:textId="77777777" w:rsidR="00DC709E" w:rsidRPr="00C92106"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протоколы о проведении закупочных процедур и выбору победителя в рамках заключения кредитных договоров;</w:t>
      </w:r>
    </w:p>
    <w:p w14:paraId="725D4A81" w14:textId="77777777" w:rsidR="00DC709E" w:rsidRPr="00C92106"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расчет дефицита оборотных средств в операционной и/или в инвестиционной деятельности</w:t>
      </w:r>
      <w:r>
        <w:rPr>
          <w:rFonts w:ascii="Myriad Pro" w:hAnsi="Myriad Pro"/>
          <w:sz w:val="26"/>
          <w:szCs w:val="26"/>
        </w:rPr>
        <w:t xml:space="preserve"> за отчетный период</w:t>
      </w:r>
      <w:r w:rsidRPr="00C92106">
        <w:rPr>
          <w:rFonts w:ascii="Myriad Pro" w:hAnsi="Myriad Pro"/>
          <w:sz w:val="26"/>
          <w:szCs w:val="26"/>
        </w:rPr>
        <w:t>;</w:t>
      </w:r>
    </w:p>
    <w:p w14:paraId="000018E0" w14:textId="77777777" w:rsidR="00DC709E" w:rsidRPr="00C92106"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пояснения при превышении величины заемных средств над величиной просроченной дебиторской задолженности;</w:t>
      </w:r>
    </w:p>
    <w:p w14:paraId="1EC6ECF8" w14:textId="77777777" w:rsidR="00DC709E" w:rsidRPr="00C92106"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данные по величине долга (долг на начало действия договора, оставшаяся величина долга к погашению на начало планируемого регулируемого периода), а также процентные ставки, под которые кредитной организацией были выданы кредитные ресурсы;</w:t>
      </w:r>
    </w:p>
    <w:p w14:paraId="507DA449" w14:textId="77777777" w:rsidR="00DC709E" w:rsidRPr="00C92106" w:rsidRDefault="00DC709E" w:rsidP="00857D00">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данные бухгалтерского учета по счетам учета заемных средств (счета 66 и 67) </w:t>
      </w:r>
      <w:r>
        <w:rPr>
          <w:rFonts w:ascii="Myriad Pro" w:hAnsi="Myriad Pro"/>
          <w:sz w:val="26"/>
          <w:szCs w:val="26"/>
        </w:rPr>
        <w:t xml:space="preserve">за </w:t>
      </w:r>
      <w:r w:rsidRPr="00C92106">
        <w:rPr>
          <w:rFonts w:ascii="Myriad Pro" w:hAnsi="Myriad Pro"/>
          <w:sz w:val="26"/>
          <w:szCs w:val="26"/>
        </w:rPr>
        <w:t>предшествующий период регулирования;</w:t>
      </w:r>
    </w:p>
    <w:p w14:paraId="7F146300" w14:textId="77777777" w:rsidR="00DC709E" w:rsidRPr="00C92106"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расчет средневзвешенной процентной ставки, исходя из величины заемных средств, на начало </w:t>
      </w:r>
      <w:r>
        <w:rPr>
          <w:rFonts w:ascii="Myriad Pro" w:hAnsi="Myriad Pro"/>
          <w:sz w:val="26"/>
          <w:szCs w:val="26"/>
        </w:rPr>
        <w:t xml:space="preserve">последнего истекшего </w:t>
      </w:r>
      <w:r w:rsidRPr="00C92106">
        <w:rPr>
          <w:rFonts w:ascii="Myriad Pro" w:hAnsi="Myriad Pro"/>
          <w:sz w:val="26"/>
          <w:szCs w:val="26"/>
        </w:rPr>
        <w:t xml:space="preserve">периода </w:t>
      </w:r>
      <w:r w:rsidRPr="00C92106">
        <w:rPr>
          <w:rFonts w:ascii="Myriad Pro" w:hAnsi="Myriad Pro"/>
          <w:sz w:val="26"/>
          <w:szCs w:val="26"/>
        </w:rPr>
        <w:lastRenderedPageBreak/>
        <w:t xml:space="preserve">регулирования </w:t>
      </w:r>
      <w:r>
        <w:rPr>
          <w:rFonts w:ascii="Myriad Pro" w:hAnsi="Myriad Pro"/>
          <w:sz w:val="26"/>
          <w:szCs w:val="26"/>
        </w:rPr>
        <w:t xml:space="preserve">и </w:t>
      </w:r>
      <w:r w:rsidRPr="00C92106">
        <w:rPr>
          <w:rFonts w:ascii="Myriad Pro" w:hAnsi="Myriad Pro"/>
          <w:sz w:val="26"/>
          <w:szCs w:val="26"/>
        </w:rPr>
        <w:t>оставшихся к погашению на конец предшествующего периода регулирования (факт);</w:t>
      </w:r>
    </w:p>
    <w:p w14:paraId="4C26F913" w14:textId="77777777" w:rsidR="00DC709E" w:rsidRPr="00C92106"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расчет процента сбора денежных средств за истекший отчетный период регулирования;</w:t>
      </w:r>
    </w:p>
    <w:p w14:paraId="0E2E3455" w14:textId="77777777" w:rsidR="00DC709E" w:rsidRPr="00C92106"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w:t>
      </w:r>
      <w:r>
        <w:rPr>
          <w:rFonts w:ascii="Myriad Pro" w:hAnsi="Myriad Pro"/>
          <w:sz w:val="26"/>
          <w:szCs w:val="26"/>
        </w:rPr>
        <w:t>отчет о</w:t>
      </w:r>
      <w:r w:rsidRPr="00C92106">
        <w:rPr>
          <w:rFonts w:ascii="Myriad Pro" w:hAnsi="Myriad Pro"/>
          <w:sz w:val="26"/>
          <w:szCs w:val="26"/>
        </w:rPr>
        <w:t xml:space="preserve"> движени</w:t>
      </w:r>
      <w:r>
        <w:rPr>
          <w:rFonts w:ascii="Myriad Pro" w:hAnsi="Myriad Pro"/>
          <w:sz w:val="26"/>
          <w:szCs w:val="26"/>
        </w:rPr>
        <w:t>и</w:t>
      </w:r>
      <w:r w:rsidRPr="00C92106">
        <w:rPr>
          <w:rFonts w:ascii="Myriad Pro" w:hAnsi="Myriad Pro"/>
          <w:sz w:val="26"/>
          <w:szCs w:val="26"/>
        </w:rPr>
        <w:t xml:space="preserve"> потоков наличности за истекший отчетный период регулирования;</w:t>
      </w:r>
    </w:p>
    <w:p w14:paraId="1D9A5FF9" w14:textId="77777777" w:rsidR="00DC709E" w:rsidRPr="00C92106"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анализ изменения дебиторской задолженности на начало </w:t>
      </w:r>
      <w:r>
        <w:rPr>
          <w:rFonts w:ascii="Myriad Pro" w:hAnsi="Myriad Pro"/>
          <w:sz w:val="26"/>
          <w:szCs w:val="26"/>
        </w:rPr>
        <w:t xml:space="preserve">и конец </w:t>
      </w:r>
      <w:r w:rsidRPr="00C92106">
        <w:rPr>
          <w:rFonts w:ascii="Myriad Pro" w:hAnsi="Myriad Pro"/>
          <w:sz w:val="26"/>
          <w:szCs w:val="26"/>
        </w:rPr>
        <w:t>истекш</w:t>
      </w:r>
      <w:r>
        <w:rPr>
          <w:rFonts w:ascii="Myriad Pro" w:hAnsi="Myriad Pro"/>
          <w:sz w:val="26"/>
          <w:szCs w:val="26"/>
        </w:rPr>
        <w:t>его</w:t>
      </w:r>
      <w:r w:rsidRPr="00C92106">
        <w:rPr>
          <w:rFonts w:ascii="Myriad Pro" w:hAnsi="Myriad Pro"/>
          <w:sz w:val="26"/>
          <w:szCs w:val="26"/>
        </w:rPr>
        <w:t xml:space="preserve"> отчетн</w:t>
      </w:r>
      <w:r>
        <w:rPr>
          <w:rFonts w:ascii="Myriad Pro" w:hAnsi="Myriad Pro"/>
          <w:sz w:val="26"/>
          <w:szCs w:val="26"/>
        </w:rPr>
        <w:t>ого</w:t>
      </w:r>
      <w:r w:rsidRPr="00C92106">
        <w:rPr>
          <w:rFonts w:ascii="Myriad Pro" w:hAnsi="Myriad Pro"/>
          <w:sz w:val="26"/>
          <w:szCs w:val="26"/>
        </w:rPr>
        <w:t xml:space="preserve"> период</w:t>
      </w:r>
      <w:r>
        <w:rPr>
          <w:rFonts w:ascii="Myriad Pro" w:hAnsi="Myriad Pro"/>
          <w:sz w:val="26"/>
          <w:szCs w:val="26"/>
        </w:rPr>
        <w:t>а</w:t>
      </w:r>
      <w:r w:rsidRPr="00C92106">
        <w:rPr>
          <w:rFonts w:ascii="Myriad Pro" w:hAnsi="Myriad Pro"/>
          <w:sz w:val="26"/>
          <w:szCs w:val="26"/>
        </w:rPr>
        <w:t xml:space="preserve"> регулирования;</w:t>
      </w:r>
    </w:p>
    <w:p w14:paraId="466084AF" w14:textId="77777777" w:rsidR="00DC709E" w:rsidRPr="00C92106"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структура дебиторской задолженности филиала</w:t>
      </w:r>
      <w:r>
        <w:rPr>
          <w:rFonts w:ascii="Myriad Pro" w:hAnsi="Myriad Pro"/>
          <w:sz w:val="26"/>
          <w:szCs w:val="26"/>
        </w:rPr>
        <w:t xml:space="preserve"> в динамике за истекший отчетный период регулирования</w:t>
      </w:r>
      <w:r w:rsidRPr="00C92106">
        <w:rPr>
          <w:rFonts w:ascii="Myriad Pro" w:hAnsi="Myriad Pro"/>
          <w:sz w:val="26"/>
          <w:szCs w:val="26"/>
        </w:rPr>
        <w:t>;</w:t>
      </w:r>
    </w:p>
    <w:p w14:paraId="7FCF145F" w14:textId="77777777" w:rsidR="00DC709E" w:rsidRPr="00C92106"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обороты счета 62 в разрезе контрагентов;</w:t>
      </w:r>
    </w:p>
    <w:p w14:paraId="464D88CE" w14:textId="77777777" w:rsidR="00DC709E" w:rsidRPr="004621A2"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C92106">
        <w:rPr>
          <w:rFonts w:ascii="Myriad Pro" w:hAnsi="Myriad Pro"/>
          <w:sz w:val="26"/>
          <w:szCs w:val="26"/>
        </w:rPr>
        <w:t xml:space="preserve"> пояснения по периодам и причинам формирования долга, </w:t>
      </w:r>
      <w:r w:rsidRPr="004621A2">
        <w:rPr>
          <w:rFonts w:ascii="Myriad Pro" w:hAnsi="Myriad Pro"/>
          <w:sz w:val="26"/>
          <w:szCs w:val="26"/>
        </w:rPr>
        <w:t>приходящегося на филиал, по состоянию на последнюю отчетную дату с приложением реестра судебных дел о взыскании дебиторской задолженности;</w:t>
      </w:r>
    </w:p>
    <w:p w14:paraId="27863043" w14:textId="4F28CD99" w:rsidR="00DC709E" w:rsidRDefault="00DC709E" w:rsidP="00A03B87">
      <w:pPr>
        <w:pStyle w:val="a3"/>
        <w:numPr>
          <w:ilvl w:val="0"/>
          <w:numId w:val="23"/>
        </w:numPr>
        <w:tabs>
          <w:tab w:val="left" w:pos="1134"/>
        </w:tabs>
        <w:spacing w:after="0" w:line="360" w:lineRule="auto"/>
        <w:ind w:left="851" w:hanging="284"/>
        <w:jc w:val="both"/>
        <w:rPr>
          <w:rFonts w:ascii="Myriad Pro" w:hAnsi="Myriad Pro"/>
          <w:sz w:val="26"/>
          <w:szCs w:val="26"/>
        </w:rPr>
      </w:pPr>
      <w:r w:rsidRPr="004621A2">
        <w:rPr>
          <w:rFonts w:ascii="Myriad Pro" w:hAnsi="Myriad Pro"/>
          <w:sz w:val="26"/>
          <w:szCs w:val="26"/>
        </w:rPr>
        <w:t>отчет о распределении расходов за пользование кредитными ресурсами в отчетном периоде по филиалам, сформированный в соответствии с «Методикой по распределению основного долга и процентов за пользование привлекаемых кредитных ресурсов и займов по филиалам».</w:t>
      </w:r>
    </w:p>
    <w:p w14:paraId="6B6439D3" w14:textId="77777777" w:rsidR="0017095E" w:rsidRPr="004621A2" w:rsidRDefault="0017095E" w:rsidP="0017095E">
      <w:pPr>
        <w:pStyle w:val="a3"/>
        <w:tabs>
          <w:tab w:val="left" w:pos="1134"/>
        </w:tabs>
        <w:spacing w:after="0" w:line="360" w:lineRule="auto"/>
        <w:ind w:left="851"/>
        <w:jc w:val="both"/>
        <w:rPr>
          <w:rFonts w:ascii="Myriad Pro" w:hAnsi="Myriad Pro"/>
          <w:sz w:val="26"/>
          <w:szCs w:val="26"/>
        </w:rPr>
      </w:pPr>
    </w:p>
    <w:p w14:paraId="61F6439E" w14:textId="77777777" w:rsidR="00DC709E" w:rsidRPr="0008220E" w:rsidRDefault="00DC709E" w:rsidP="00DC709E">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76" w:name="_Toc53674139"/>
      <w:r w:rsidRPr="0008220E">
        <w:rPr>
          <w:rFonts w:ascii="Myriad Pro" w:hAnsi="Myriad Pro"/>
          <w:b/>
          <w:color w:val="4F6228" w:themeColor="accent3" w:themeShade="80"/>
          <w:sz w:val="28"/>
          <w:szCs w:val="28"/>
        </w:rPr>
        <w:t>Расходы на формирование резервов по сомнительным долгам</w:t>
      </w:r>
      <w:bookmarkEnd w:id="76"/>
    </w:p>
    <w:p w14:paraId="3F8CF6F7" w14:textId="77777777" w:rsidR="00DC709E" w:rsidRPr="004B718E" w:rsidRDefault="00DC709E" w:rsidP="00DC709E">
      <w:pPr>
        <w:keepNext/>
        <w:spacing w:line="360" w:lineRule="auto"/>
        <w:contextualSpacing/>
        <w:jc w:val="both"/>
        <w:rPr>
          <w:rFonts w:ascii="Myriad Pro" w:hAnsi="Myriad Pro"/>
          <w:b/>
          <w:bCs/>
          <w:sz w:val="26"/>
          <w:szCs w:val="26"/>
        </w:rPr>
      </w:pPr>
      <w:r w:rsidRPr="004B718E">
        <w:rPr>
          <w:rFonts w:ascii="Myriad Pro" w:hAnsi="Myriad Pro"/>
          <w:b/>
          <w:bCs/>
          <w:sz w:val="26"/>
          <w:szCs w:val="26"/>
        </w:rPr>
        <w:t xml:space="preserve">РЕКОМЕНДАЦИИ И ПРЕДЛОЖЕНИЯ ИСПОЛНИТЕЛЯ </w:t>
      </w:r>
    </w:p>
    <w:p w14:paraId="1DEB3128" w14:textId="77777777" w:rsidR="00DC709E" w:rsidRPr="00C72F5F" w:rsidRDefault="00DC709E" w:rsidP="00DC709E">
      <w:pPr>
        <w:pStyle w:val="s1"/>
        <w:shd w:val="clear" w:color="auto" w:fill="FFFFFF"/>
        <w:spacing w:before="0" w:beforeAutospacing="0" w:after="0" w:afterAutospacing="0" w:line="360" w:lineRule="auto"/>
        <w:ind w:firstLine="567"/>
        <w:jc w:val="both"/>
        <w:rPr>
          <w:rFonts w:ascii="Myriad Pro" w:hAnsi="Myriad Pro"/>
          <w:sz w:val="26"/>
          <w:szCs w:val="26"/>
        </w:rPr>
      </w:pPr>
      <w:r w:rsidRPr="00C72F5F">
        <w:rPr>
          <w:rFonts w:ascii="Myriad Pro" w:hAnsi="Myriad Pro"/>
          <w:sz w:val="26"/>
          <w:szCs w:val="26"/>
        </w:rPr>
        <w:t xml:space="preserve">В </w:t>
      </w:r>
      <w:r>
        <w:rPr>
          <w:rFonts w:ascii="Myriad Pro" w:hAnsi="Myriad Pro"/>
          <w:sz w:val="26"/>
          <w:szCs w:val="26"/>
        </w:rPr>
        <w:t>подтверждение фактической</w:t>
      </w:r>
      <w:r w:rsidRPr="00C72F5F">
        <w:rPr>
          <w:rFonts w:ascii="Myriad Pro" w:hAnsi="Myriad Pro"/>
          <w:sz w:val="26"/>
          <w:szCs w:val="26"/>
        </w:rPr>
        <w:t xml:space="preserve"> величины сомнительных и безнадежных долгов Исполнитель рекомендует направлять в орган регулирования следующие документы:</w:t>
      </w:r>
    </w:p>
    <w:p w14:paraId="62C993AF"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утвержденное Положение о порядке формирования и использования резерва по сомнительным долгам с учетом разделения задолженности на сомнительную и безнадежную (период действия: последний истекший период регулирования) с приказами об утверждении;</w:t>
      </w:r>
    </w:p>
    <w:p w14:paraId="6A339DB4"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lastRenderedPageBreak/>
        <w:t xml:space="preserve"> приказы о создании резерва по сомнительным долгам за последний истекший период регулирования;</w:t>
      </w:r>
    </w:p>
    <w:p w14:paraId="5935E944"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приказы о проведении инвентаризации дебиторской задолженности за последний истекший период регулирования;</w:t>
      </w:r>
    </w:p>
    <w:p w14:paraId="0442BE9B"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акты инвентаризации расчетов с покупателями, поставщиками и прочими дебиторами и кредиторами по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справки к вышеуказанным актам (приложение к форме № ИНВ-17 (по иной самостоятельно разработанной форме или унифицированной форме документов, утвержденных учетной политикой регулируемой организации)) за последний истекший период регулирования. Исполнитель отмечает необходимость предоставления в орган регулирования раздела Учетной политики регулируемой организации, свидетельствующего об утверждении самостоятельно разработанной формы или унифицированной формы документов.;</w:t>
      </w:r>
    </w:p>
    <w:p w14:paraId="0F96FF2D"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сличительные ведомости по результатам инвентаризации в соответствии с учетной политикой организации;</w:t>
      </w:r>
    </w:p>
    <w:p w14:paraId="2EC82409"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ведомости результатов, выявленных инвентаризацией, по форме в соответствии с Методическими указаниями по инвентаризации имущества и финансовых обязательств, утвержденными приказом Министерства финансов Российской Федерации от 13.06.1995 г. № 49;</w:t>
      </w:r>
    </w:p>
    <w:p w14:paraId="4F1B3A12"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протоколы работы комиссии по проведению инвентаризации;</w:t>
      </w:r>
    </w:p>
    <w:p w14:paraId="628FA558"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данные бухгалтерского учета (</w:t>
      </w:r>
      <w:proofErr w:type="spellStart"/>
      <w:r w:rsidRPr="00C72F5F">
        <w:rPr>
          <w:rFonts w:ascii="Myriad Pro" w:hAnsi="Myriad Pro"/>
          <w:sz w:val="26"/>
          <w:szCs w:val="26"/>
        </w:rPr>
        <w:t>оборотно</w:t>
      </w:r>
      <w:proofErr w:type="spellEnd"/>
      <w:r w:rsidRPr="00C72F5F">
        <w:rPr>
          <w:rFonts w:ascii="Myriad Pro" w:hAnsi="Myriad Pro"/>
          <w:sz w:val="26"/>
          <w:szCs w:val="26"/>
        </w:rPr>
        <w:t>-сальдовая ведомость, анализ счета) по счетам 007, 51, 62, 63, 91, 91.2 с расшифровками сумм</w:t>
      </w:r>
      <w:r>
        <w:rPr>
          <w:rFonts w:ascii="Myriad Pro" w:hAnsi="Myriad Pro"/>
          <w:sz w:val="26"/>
          <w:szCs w:val="26"/>
        </w:rPr>
        <w:t xml:space="preserve"> за истекший период регулирования</w:t>
      </w:r>
      <w:r w:rsidRPr="00C72F5F">
        <w:rPr>
          <w:rFonts w:ascii="Myriad Pro" w:hAnsi="Myriad Pro"/>
          <w:sz w:val="26"/>
          <w:szCs w:val="26"/>
        </w:rPr>
        <w:t>;</w:t>
      </w:r>
    </w:p>
    <w:p w14:paraId="3BC714E2"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информацию о предпри</w:t>
      </w:r>
      <w:r>
        <w:rPr>
          <w:rFonts w:ascii="Myriad Pro" w:hAnsi="Myriad Pro"/>
          <w:sz w:val="26"/>
          <w:szCs w:val="26"/>
        </w:rPr>
        <w:t>нятых</w:t>
      </w:r>
      <w:r w:rsidRPr="00C72F5F">
        <w:rPr>
          <w:rFonts w:ascii="Myriad Pro" w:hAnsi="Myriad Pro"/>
          <w:sz w:val="26"/>
          <w:szCs w:val="26"/>
        </w:rPr>
        <w:t xml:space="preserve"> мерах по судебному взысканию задолженности, документальное подтверждение ведения претензионно-исковой работы и низкой вероятности взыскания долгов с дебиторов (копии определений о принятии исковых заявлений общества о </w:t>
      </w:r>
      <w:r w:rsidRPr="00C72F5F">
        <w:rPr>
          <w:rFonts w:ascii="Myriad Pro" w:hAnsi="Myriad Pro"/>
          <w:sz w:val="26"/>
          <w:szCs w:val="26"/>
        </w:rPr>
        <w:lastRenderedPageBreak/>
        <w:t>взыскании дебиторской задолженности, если судебные дела еще находятся в производстве суда и решения о взыскании долга еще не приняты; копии вступивших в законную силу решений о взыскании задолженности; копии судебных решений о взыскании задолженности и копии определений о рассмотрении дел в апелляционной инстанции, в случае обжалования; копии постановлений о возбуждении исполнительных производств по вступившим в законную силу решениям судов; текущую информацию от приставов о ходе исполнительного производства), правовые заключения о реальности получения дебиторской задолженности;</w:t>
      </w:r>
    </w:p>
    <w:p w14:paraId="5F78FBDD"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перечень (реестр) потребителей услуг с указанием лицевых счетов, номеров договоров, сумм задолженности по отчетным датам и датой возникновения задолженности;</w:t>
      </w:r>
    </w:p>
    <w:p w14:paraId="3F633E5A"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договоры с дебиторами, подтверждающие, что дебиторская задолженность возникла в результате договорных отношений по регулируемому виду деятельности – оказание услуг по передаче электрической энергии;</w:t>
      </w:r>
    </w:p>
    <w:p w14:paraId="5D5BE034"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акты о признании дебиторской задолженности безнадежной;</w:t>
      </w:r>
    </w:p>
    <w:p w14:paraId="28B51F1B" w14:textId="77777777" w:rsidR="00DC709E" w:rsidRPr="00C72F5F" w:rsidRDefault="00DC709E" w:rsidP="00A03B87">
      <w:pPr>
        <w:pStyle w:val="s1"/>
        <w:numPr>
          <w:ilvl w:val="0"/>
          <w:numId w:val="27"/>
        </w:numPr>
        <w:shd w:val="clear" w:color="auto" w:fill="FFFFFF"/>
        <w:spacing w:before="0" w:beforeAutospacing="0" w:after="0" w:afterAutospacing="0" w:line="360" w:lineRule="auto"/>
        <w:ind w:left="851" w:hanging="284"/>
        <w:jc w:val="both"/>
        <w:rPr>
          <w:rFonts w:ascii="Myriad Pro" w:hAnsi="Myriad Pro"/>
          <w:sz w:val="26"/>
          <w:szCs w:val="26"/>
        </w:rPr>
      </w:pPr>
      <w:r w:rsidRPr="00C72F5F">
        <w:rPr>
          <w:rFonts w:ascii="Myriad Pro" w:hAnsi="Myriad Pro"/>
          <w:sz w:val="26"/>
          <w:szCs w:val="26"/>
        </w:rPr>
        <w:t xml:space="preserve"> подтверждающие документы о невозможности получения дебиторской задолженности (признание безнадежной) (определения судов о завершении конкурсного производства, акты государственного органа, подтверждающие прекращение обязательства вследствие невозможности его исполнения; постановления об окончании исполнительного производства в связи с невозможностью взыскания и возвращении взыскателю исполнительного документа, информацию о предстоящем исключении организации из Единого государственного реестра юридических лиц, выписки из Единого государственного реестра юридических лиц, подтверждающие исключение организации из ЕГРЮЛ, копии приказов общества о списании дебиторской задолженности).</w:t>
      </w:r>
    </w:p>
    <w:p w14:paraId="47771E15" w14:textId="77777777" w:rsidR="009851F4" w:rsidRDefault="009851F4" w:rsidP="009851F4">
      <w:pPr>
        <w:spacing w:after="0" w:line="360" w:lineRule="auto"/>
        <w:ind w:left="414"/>
        <w:contextualSpacing/>
        <w:jc w:val="both"/>
        <w:rPr>
          <w:rFonts w:ascii="Myriad Pro" w:hAnsi="Myriad Pro"/>
          <w:sz w:val="26"/>
          <w:szCs w:val="26"/>
        </w:rPr>
      </w:pPr>
    </w:p>
    <w:p w14:paraId="4B0C8A40" w14:textId="77777777" w:rsidR="009851F4" w:rsidRDefault="009851F4" w:rsidP="009851F4">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3B20A932" w14:textId="77777777" w:rsidR="009851F4" w:rsidRPr="001824D2" w:rsidRDefault="009851F4" w:rsidP="0017095E">
      <w:pPr>
        <w:pStyle w:val="20"/>
        <w:numPr>
          <w:ilvl w:val="0"/>
          <w:numId w:val="1"/>
        </w:numPr>
        <w:spacing w:before="0" w:line="360" w:lineRule="auto"/>
        <w:ind w:left="567" w:hanging="567"/>
        <w:jc w:val="both"/>
        <w:rPr>
          <w:rFonts w:ascii="Myriad Pro" w:hAnsi="Myriad Pro"/>
          <w:b/>
          <w:color w:val="4F6228" w:themeColor="accent3" w:themeShade="80"/>
          <w:sz w:val="28"/>
          <w:szCs w:val="28"/>
        </w:rPr>
      </w:pPr>
      <w:bookmarkStart w:id="77" w:name="_Toc53158492"/>
      <w:bookmarkStart w:id="78" w:name="_Toc53333656"/>
      <w:bookmarkStart w:id="79" w:name="_Toc53674140"/>
      <w:r w:rsidRPr="001824D2">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r w:rsidR="006C526F" w:rsidRPr="001824D2">
        <w:rPr>
          <w:rFonts w:ascii="Myriad Pro" w:hAnsi="Myriad Pro"/>
          <w:b/>
          <w:color w:val="4F6228" w:themeColor="accent3" w:themeShade="80"/>
          <w:sz w:val="28"/>
          <w:szCs w:val="28"/>
        </w:rPr>
        <w:t>Министерством энергетики, жилищно-коммунального хозяйства и тарифов Республики Коми</w:t>
      </w:r>
      <w:r w:rsidRPr="001824D2">
        <w:rPr>
          <w:rFonts w:ascii="Myriad Pro" w:hAnsi="Myriad Pro"/>
          <w:b/>
          <w:color w:val="4F6228" w:themeColor="accent3" w:themeShade="80"/>
          <w:sz w:val="28"/>
          <w:szCs w:val="28"/>
        </w:rPr>
        <w:t xml:space="preserve"> в расчет тарифов </w:t>
      </w:r>
      <w:bookmarkEnd w:id="77"/>
      <w:r w:rsidRPr="001824D2">
        <w:rPr>
          <w:rFonts w:ascii="Myriad Pro" w:hAnsi="Myriad Pro"/>
          <w:b/>
          <w:color w:val="4F6228" w:themeColor="accent3" w:themeShade="80"/>
          <w:sz w:val="28"/>
          <w:szCs w:val="28"/>
        </w:rPr>
        <w:t>филиал</w:t>
      </w:r>
      <w:r w:rsidR="006C526F" w:rsidRPr="001824D2">
        <w:rPr>
          <w:rFonts w:ascii="Myriad Pro" w:hAnsi="Myriad Pro"/>
          <w:b/>
          <w:color w:val="4F6228" w:themeColor="accent3" w:themeShade="80"/>
          <w:sz w:val="28"/>
          <w:szCs w:val="28"/>
        </w:rPr>
        <w:t>а</w:t>
      </w:r>
      <w:r w:rsidRPr="001824D2">
        <w:rPr>
          <w:rFonts w:ascii="Myriad Pro" w:hAnsi="Myriad Pro"/>
          <w:b/>
          <w:color w:val="4F6228" w:themeColor="accent3" w:themeShade="80"/>
          <w:sz w:val="28"/>
          <w:szCs w:val="28"/>
        </w:rPr>
        <w:t xml:space="preserve"> ПАО «МРСК Северо-Запада»</w:t>
      </w:r>
      <w:bookmarkEnd w:id="78"/>
      <w:r w:rsidR="006C526F" w:rsidRPr="001824D2">
        <w:rPr>
          <w:rFonts w:ascii="Myriad Pro" w:hAnsi="Myriad Pro"/>
          <w:b/>
          <w:color w:val="4F6228" w:themeColor="accent3" w:themeShade="80"/>
          <w:sz w:val="28"/>
          <w:szCs w:val="28"/>
        </w:rPr>
        <w:t xml:space="preserve"> в Республике Коми</w:t>
      </w:r>
      <w:bookmarkEnd w:id="79"/>
    </w:p>
    <w:p w14:paraId="6F07A4E0" w14:textId="77777777" w:rsidR="009851F4" w:rsidRPr="00C1091A" w:rsidRDefault="009851F4" w:rsidP="0017095E">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80" w:name="_Toc52882395"/>
      <w:bookmarkStart w:id="81" w:name="_Toc53158493"/>
      <w:bookmarkStart w:id="82" w:name="_Toc53333657"/>
      <w:bookmarkStart w:id="83" w:name="_Toc53674141"/>
      <w:bookmarkEnd w:id="80"/>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81"/>
      <w:bookmarkEnd w:id="82"/>
      <w:bookmarkEnd w:id="83"/>
    </w:p>
    <w:p w14:paraId="134D0AAE" w14:textId="77777777" w:rsidR="009851F4" w:rsidRPr="002207FB" w:rsidRDefault="009851F4" w:rsidP="009851F4">
      <w:pPr>
        <w:pStyle w:val="ConsPlusNormal"/>
        <w:spacing w:line="360" w:lineRule="auto"/>
        <w:ind w:firstLine="567"/>
        <w:jc w:val="both"/>
        <w:rPr>
          <w:rFonts w:ascii="Myriad Pro" w:hAnsi="Myriad Pro"/>
          <w:sz w:val="26"/>
          <w:szCs w:val="26"/>
        </w:rPr>
      </w:pPr>
      <w:bookmarkStart w:id="84" w:name="_Toc53158494"/>
      <w:bookmarkStart w:id="85" w:name="_Toc53333658"/>
      <w:r w:rsidRPr="002207FB">
        <w:rPr>
          <w:rFonts w:ascii="Myriad Pro" w:hAnsi="Myriad Pro"/>
          <w:sz w:val="26"/>
          <w:szCs w:val="26"/>
        </w:rPr>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rPr>
            <w:rFonts w:ascii="Myriad Pro" w:hAnsi="Myriad Pro"/>
            <w:sz w:val="26"/>
            <w:szCs w:val="26"/>
          </w:rPr>
          <w:t>пунктами 38(1)</w:t>
        </w:r>
      </w:hyperlink>
      <w:r w:rsidRPr="002207FB">
        <w:rPr>
          <w:rFonts w:ascii="Myriad Pro" w:hAnsi="Myriad Pro"/>
          <w:sz w:val="26"/>
          <w:szCs w:val="26"/>
        </w:rPr>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rPr>
            <w:rFonts w:ascii="Myriad Pro" w:hAnsi="Myriad Pro"/>
            <w:sz w:val="26"/>
            <w:szCs w:val="26"/>
          </w:rPr>
          <w:t>40(1)</w:t>
        </w:r>
      </w:hyperlink>
      <w:r w:rsidRPr="002207FB">
        <w:rPr>
          <w:rFonts w:ascii="Myriad Pro" w:hAnsi="Myriad Pro"/>
          <w:sz w:val="26"/>
          <w:szCs w:val="26"/>
        </w:rPr>
        <w:t xml:space="preserve"> Основ ценообразования № 1178.</w:t>
      </w:r>
    </w:p>
    <w:p w14:paraId="0D9F7EDE" w14:textId="77777777" w:rsidR="009851F4" w:rsidRPr="002207FB" w:rsidRDefault="009851F4" w:rsidP="009851F4">
      <w:pPr>
        <w:autoSpaceDE w:val="0"/>
        <w:autoSpaceDN w:val="0"/>
        <w:adjustRightInd w:val="0"/>
        <w:spacing w:after="0"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3AD2D354" w14:textId="77777777" w:rsidR="009851F4"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45021EB3" w14:textId="77777777" w:rsidR="009851F4"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sidR="00857D00">
        <w:rPr>
          <w:rFonts w:ascii="Myriad Pro" w:hAnsi="Myriad Pro"/>
          <w:sz w:val="26"/>
          <w:szCs w:val="26"/>
        </w:rPr>
        <w:t xml:space="preserve"> </w:t>
      </w:r>
      <w:r w:rsidRPr="001227CF">
        <w:rPr>
          <w:rFonts w:ascii="Myriad Pro" w:hAnsi="Myriad Pro"/>
          <w:sz w:val="26"/>
          <w:szCs w:val="26"/>
        </w:rPr>
        <w:t>сводного прогнозного баланса</w:t>
      </w:r>
      <w:r w:rsidR="00857D00">
        <w:rPr>
          <w:rFonts w:ascii="Myriad Pro" w:hAnsi="Myriad Pro"/>
          <w:sz w:val="26"/>
          <w:szCs w:val="26"/>
        </w:rPr>
        <w:t xml:space="preserve"> </w:t>
      </w:r>
      <w:r w:rsidRPr="001227CF">
        <w:rPr>
          <w:rFonts w:ascii="Myriad Pro" w:hAnsi="Myriad Pro"/>
          <w:sz w:val="26"/>
          <w:szCs w:val="26"/>
        </w:rPr>
        <w:t>производства и поставок</w:t>
      </w:r>
      <w:r w:rsidR="00857D00">
        <w:rPr>
          <w:rFonts w:ascii="Myriad Pro" w:hAnsi="Myriad Pro"/>
          <w:sz w:val="26"/>
          <w:szCs w:val="26"/>
        </w:rPr>
        <w:t xml:space="preserve"> </w:t>
      </w:r>
      <w:r w:rsidRPr="001227CF">
        <w:rPr>
          <w:rFonts w:ascii="Myriad Pro" w:hAnsi="Myriad Pro"/>
          <w:sz w:val="26"/>
          <w:szCs w:val="26"/>
        </w:rPr>
        <w:lastRenderedPageBreak/>
        <w:t>электрической энергии (мощности)в рамках Единой энергетической</w:t>
      </w:r>
      <w:r w:rsidR="00857D00">
        <w:rPr>
          <w:rFonts w:ascii="Myriad Pro" w:hAnsi="Myriad Pro"/>
          <w:sz w:val="26"/>
          <w:szCs w:val="26"/>
        </w:rPr>
        <w:t xml:space="preserve"> </w:t>
      </w:r>
      <w:r w:rsidRPr="001227CF">
        <w:rPr>
          <w:rFonts w:ascii="Myriad Pro" w:hAnsi="Myriad Pro"/>
          <w:sz w:val="26"/>
          <w:szCs w:val="26"/>
        </w:rPr>
        <w:t>системы России по субъектам</w:t>
      </w:r>
      <w:r w:rsidR="00857D00">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7D60830E" w14:textId="77777777" w:rsidR="009851F4"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7A909B9B" w14:textId="77777777" w:rsidR="009851F4" w:rsidRPr="004251CF" w:rsidRDefault="009851F4" w:rsidP="003B2E79">
      <w:pPr>
        <w:pStyle w:val="a3"/>
        <w:numPr>
          <w:ilvl w:val="0"/>
          <w:numId w:val="12"/>
        </w:numPr>
        <w:autoSpaceDE w:val="0"/>
        <w:autoSpaceDN w:val="0"/>
        <w:adjustRightInd w:val="0"/>
        <w:spacing w:after="0"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18AE7C54" w14:textId="77777777" w:rsidR="009851F4" w:rsidRDefault="009851F4" w:rsidP="003B2E79">
      <w:pPr>
        <w:pStyle w:val="a3"/>
        <w:numPr>
          <w:ilvl w:val="0"/>
          <w:numId w:val="12"/>
        </w:numPr>
        <w:autoSpaceDE w:val="0"/>
        <w:autoSpaceDN w:val="0"/>
        <w:adjustRightInd w:val="0"/>
        <w:spacing w:after="0"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78E44F18" w14:textId="77777777" w:rsidR="009851F4" w:rsidRPr="00DD05EB" w:rsidRDefault="009851F4" w:rsidP="009851F4">
      <w:pPr>
        <w:autoSpaceDE w:val="0"/>
        <w:autoSpaceDN w:val="0"/>
        <w:adjustRightInd w:val="0"/>
        <w:spacing w:after="0"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69BB4ED7" w14:textId="77777777" w:rsidR="009851F4" w:rsidRPr="00600AFE"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51CC8983" w14:textId="77777777" w:rsidR="009851F4" w:rsidRPr="007E22AC" w:rsidRDefault="009851F4" w:rsidP="009851F4">
      <w:pPr>
        <w:autoSpaceDE w:val="0"/>
        <w:autoSpaceDN w:val="0"/>
        <w:adjustRightInd w:val="0"/>
        <w:spacing w:after="0"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2EC446A6" w14:textId="77777777" w:rsidR="009851F4" w:rsidRDefault="009851F4" w:rsidP="009851F4">
      <w:pPr>
        <w:autoSpaceDE w:val="0"/>
        <w:autoSpaceDN w:val="0"/>
        <w:adjustRightInd w:val="0"/>
        <w:spacing w:after="0" w:line="360" w:lineRule="auto"/>
        <w:ind w:firstLine="567"/>
        <w:jc w:val="both"/>
        <w:rPr>
          <w:rFonts w:ascii="Myriad Pro" w:hAnsi="Myriad Pro"/>
          <w:sz w:val="26"/>
          <w:szCs w:val="26"/>
        </w:rPr>
      </w:pPr>
    </w:p>
    <w:p w14:paraId="3AD722E6" w14:textId="77777777" w:rsidR="009851F4"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6A62AE2A" w14:textId="77777777" w:rsidR="009851F4"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lastRenderedPageBreak/>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66C06E93" w14:textId="77777777" w:rsidR="009851F4" w:rsidRPr="002207FB" w:rsidRDefault="009851F4" w:rsidP="009851F4">
      <w:pPr>
        <w:autoSpaceDE w:val="0"/>
        <w:autoSpaceDN w:val="0"/>
        <w:adjustRightInd w:val="0"/>
        <w:spacing w:after="0" w:line="360" w:lineRule="auto"/>
        <w:ind w:firstLine="567"/>
        <w:jc w:val="both"/>
        <w:rPr>
          <w:rFonts w:ascii="Myriad Pro" w:hAnsi="Myriad Pro"/>
          <w:sz w:val="26"/>
          <w:szCs w:val="26"/>
        </w:rPr>
      </w:pPr>
      <w:r>
        <w:rPr>
          <w:rFonts w:ascii="Myriad Pro" w:hAnsi="Myriad Pro"/>
          <w:sz w:val="26"/>
          <w:szCs w:val="26"/>
        </w:rPr>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7F5EFE20" w14:textId="77777777" w:rsidR="009851F4" w:rsidRPr="002207FB" w:rsidRDefault="009851F4" w:rsidP="009851F4">
      <w:pPr>
        <w:pStyle w:val="ConsPlusNormal"/>
        <w:spacing w:line="360" w:lineRule="auto"/>
        <w:ind w:firstLine="539"/>
        <w:jc w:val="both"/>
        <w:rPr>
          <w:rFonts w:ascii="Myriad Pro" w:hAnsi="Myriad Pro"/>
          <w:sz w:val="26"/>
          <w:szCs w:val="26"/>
        </w:rPr>
      </w:pPr>
      <w:r w:rsidRPr="002207FB">
        <w:rPr>
          <w:rFonts w:ascii="Myriad Pro" w:hAnsi="Myriad Pro"/>
          <w:sz w:val="26"/>
          <w:szCs w:val="26"/>
        </w:rPr>
        <w:t xml:space="preserve">Пунктом 16 Правил регулирования предусмотрено, что </w:t>
      </w:r>
      <w:r w:rsidRPr="002207FB">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2207FB">
        <w:rPr>
          <w:rFonts w:ascii="Myriad Pro" w:hAnsi="Myriad Pro"/>
          <w:sz w:val="26"/>
          <w:szCs w:val="26"/>
        </w:rPr>
        <w:t xml:space="preserve"> до 15 июля года, предшествующего очередному периоду регулирования, </w:t>
      </w:r>
      <w:r w:rsidRPr="002207FB">
        <w:rPr>
          <w:rFonts w:ascii="Myriad Pro" w:hAnsi="Myriad Pro"/>
          <w:b/>
          <w:bCs/>
          <w:sz w:val="26"/>
          <w:szCs w:val="26"/>
        </w:rPr>
        <w:t xml:space="preserve">представляют </w:t>
      </w:r>
      <w:r w:rsidRPr="002207FB">
        <w:rPr>
          <w:rFonts w:ascii="Myriad Pro" w:hAnsi="Myriad Pro"/>
          <w:sz w:val="26"/>
          <w:szCs w:val="26"/>
        </w:rPr>
        <w:t xml:space="preserve">в Федеральную антимонопольную службу </w:t>
      </w:r>
      <w:r w:rsidRPr="002207FB">
        <w:rPr>
          <w:rFonts w:ascii="Myriad Pro" w:hAnsi="Myriad Pro"/>
          <w:b/>
          <w:bCs/>
          <w:sz w:val="26"/>
          <w:szCs w:val="26"/>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rPr>
          <w:rFonts w:ascii="Myriad Pro" w:hAnsi="Myriad Pro"/>
          <w:sz w:val="26"/>
          <w:szCs w:val="26"/>
        </w:rPr>
        <w:t xml:space="preserve"> в текущем периоде регулирования (заявление об установлении цен (тарифов) </w:t>
      </w:r>
      <w:r w:rsidRPr="002207FB">
        <w:rPr>
          <w:rFonts w:ascii="Myriad Pro" w:hAnsi="Myriad Pro"/>
          <w:b/>
          <w:bCs/>
          <w:sz w:val="26"/>
          <w:szCs w:val="26"/>
        </w:rPr>
        <w:t>с прилагаемыми обосновывающими материалами)</w:t>
      </w:r>
      <w:r w:rsidRPr="002207FB">
        <w:rPr>
          <w:rFonts w:ascii="Myriad Pro" w:hAnsi="Myriad Pro"/>
          <w:sz w:val="26"/>
          <w:szCs w:val="26"/>
        </w:rPr>
        <w:t>.</w:t>
      </w:r>
    </w:p>
    <w:p w14:paraId="7A481412" w14:textId="77777777" w:rsidR="009851F4" w:rsidRPr="002207FB" w:rsidRDefault="009851F4" w:rsidP="009851F4">
      <w:pPr>
        <w:pStyle w:val="ConsPlusNormal"/>
        <w:spacing w:line="360" w:lineRule="auto"/>
        <w:ind w:firstLine="567"/>
        <w:jc w:val="both"/>
        <w:rPr>
          <w:rFonts w:ascii="Myriad Pro" w:hAnsi="Myriad Pro"/>
          <w:sz w:val="26"/>
          <w:szCs w:val="26"/>
        </w:rPr>
      </w:pPr>
      <w:r w:rsidRPr="002207FB">
        <w:rPr>
          <w:rFonts w:ascii="Myriad Pro" w:hAnsi="Myriad Pro"/>
          <w:sz w:val="26"/>
          <w:szCs w:val="26"/>
        </w:rPr>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3A36FFE2" w14:textId="77777777" w:rsidR="009851F4" w:rsidRDefault="009851F4" w:rsidP="009851F4">
      <w:pPr>
        <w:spacing w:after="0"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w:t>
      </w:r>
      <w:r w:rsidRPr="00EC3FC7">
        <w:rPr>
          <w:rFonts w:ascii="Myriad Pro" w:hAnsi="Myriad Pro"/>
          <w:sz w:val="26"/>
          <w:szCs w:val="26"/>
        </w:rPr>
        <w:lastRenderedPageBreak/>
        <w:t>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6B0358FD" w14:textId="77777777" w:rsidR="009851F4" w:rsidRPr="001824D2" w:rsidRDefault="009851F4" w:rsidP="0017095E">
      <w:pPr>
        <w:pStyle w:val="20"/>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86" w:name="_Toc53674142"/>
      <w:r w:rsidRPr="001824D2">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w:t>
      </w:r>
      <w:bookmarkEnd w:id="84"/>
      <w:bookmarkEnd w:id="85"/>
      <w:r w:rsidR="006C526F" w:rsidRPr="001824D2">
        <w:rPr>
          <w:rFonts w:ascii="Myriad Pro" w:hAnsi="Myriad Pro"/>
          <w:b/>
          <w:color w:val="4F6228" w:themeColor="accent3" w:themeShade="80"/>
          <w:sz w:val="28"/>
          <w:szCs w:val="28"/>
        </w:rPr>
        <w:t>Министерством энергетики, жилищно-коммунального хозяйства и тарифов Республики Коми в расчет тарифов филиала ПАО «МРСК Северо-Запада» в Республике Коми</w:t>
      </w:r>
      <w:bookmarkEnd w:id="86"/>
    </w:p>
    <w:p w14:paraId="7A79E495"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1824D2">
        <w:rPr>
          <w:rFonts w:ascii="Myriad Pro" w:hAnsi="Myriad Pro"/>
          <w:sz w:val="26"/>
          <w:szCs w:val="26"/>
        </w:rPr>
        <w:t>Согласно пункту 4 Порядка № 53-э/1 сводный прогнозный баланс</w:t>
      </w:r>
      <w:r w:rsidRPr="00297643">
        <w:rPr>
          <w:rFonts w:ascii="Myriad Pro" w:hAnsi="Myriad Pro"/>
          <w:sz w:val="26"/>
          <w:szCs w:val="26"/>
        </w:rPr>
        <w:t xml:space="preserve"> формируется в рамках ЕЭС России по субъектам Российской Федерации.</w:t>
      </w:r>
    </w:p>
    <w:p w14:paraId="31431FF1"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Итоговые балансовые решения в части определения в прогнозном балансе объемов поставки (покупки) электрической энергии и мощности принимаются не позднее чем за 2 месяца до начала соответствующего периода регулирования. Срок принятия балансовых решений может быть продлен ФАС России, но не более чем на 30 дней.</w:t>
      </w:r>
    </w:p>
    <w:p w14:paraId="772D251B"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r w:rsidRPr="00297643">
        <w:rPr>
          <w:rFonts w:ascii="Myriad Pro" w:hAnsi="Myriad Pro"/>
          <w:sz w:val="26"/>
          <w:szCs w:val="26"/>
        </w:rPr>
        <w:t>П</w:t>
      </w:r>
      <w:r w:rsidRPr="00297643">
        <w:rPr>
          <w:rFonts w:ascii="Myriad Pro" w:hAnsi="Myriad Pro"/>
          <w:sz w:val="26"/>
          <w:szCs w:val="26"/>
          <w:shd w:val="clear" w:color="auto" w:fill="FFFFFF"/>
        </w:rPr>
        <w:t xml:space="preserve">ри формировании сводного прогнозного баланса на 2021 год, срок формирования сводного прогнозного баланса, предусмотренный настоящим пунктом, а также срок утверждения сводного прогнозного баланса, предусмотренный строкой 14 приложения № 1 к Порядку </w:t>
      </w:r>
      <w:r w:rsidRPr="005E5A3A">
        <w:rPr>
          <w:rFonts w:ascii="Myriad Pro" w:hAnsi="Myriad Pro"/>
          <w:sz w:val="26"/>
          <w:szCs w:val="26"/>
        </w:rPr>
        <w:t xml:space="preserve">№ 53-э/1 </w:t>
      </w:r>
      <w:r w:rsidRPr="00297643">
        <w:rPr>
          <w:rFonts w:ascii="Myriad Pro" w:hAnsi="Myriad Pro"/>
          <w:sz w:val="26"/>
          <w:szCs w:val="26"/>
          <w:shd w:val="clear" w:color="auto" w:fill="FFFFFF"/>
        </w:rPr>
        <w:t>(утверждение сводного прогнозного баланса – не позднее 1 июля предшествующего года), переносится на 45 дней, в соответствии с пунктом 1 постановления Правительства Российской Федерации от 30.04.2020 № 622 «Об установлении специальных сроков при формировании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на 2021 год, государственном регулировании цен (тарифов) и их предельных (минимальных и (или) максимальных) уровней, устанавливаемых на 2021 год, и раскрытии информации (официальный интернет-портал правовой информации http://www.pravo.gov.ru, 01.05.2020, № 0001202005010002).</w:t>
      </w:r>
    </w:p>
    <w:p w14:paraId="19F584BB"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r w:rsidRPr="00297643">
        <w:rPr>
          <w:rFonts w:ascii="Myriad Pro" w:hAnsi="Myriad Pro"/>
          <w:sz w:val="26"/>
          <w:szCs w:val="26"/>
          <w:shd w:val="clear" w:color="auto" w:fill="FFFFFF"/>
        </w:rPr>
        <w:t xml:space="preserve">Как указано в пункте 6 Порядка </w:t>
      </w:r>
      <w:r w:rsidRPr="005E5A3A">
        <w:rPr>
          <w:rFonts w:ascii="Myriad Pro" w:hAnsi="Myriad Pro"/>
          <w:sz w:val="26"/>
          <w:szCs w:val="26"/>
        </w:rPr>
        <w:t xml:space="preserve">№ 53-э/1 </w:t>
      </w:r>
      <w:r w:rsidRPr="00297643">
        <w:rPr>
          <w:rFonts w:ascii="Myriad Pro" w:hAnsi="Myriad Pro"/>
          <w:sz w:val="26"/>
          <w:szCs w:val="26"/>
          <w:shd w:val="clear" w:color="auto" w:fill="FFFFFF"/>
        </w:rPr>
        <w:t xml:space="preserve">основой для формирования сводного прогнозного баланса являются предложения, разрабатываемые участниками оптового рынка, организациями, осуществляющими экспортно-импортные операции и получившими статус субъектов оптового рынка, заключившими обязательные для участников оптового рынка договоры и </w:t>
      </w:r>
      <w:r w:rsidRPr="00297643">
        <w:rPr>
          <w:rFonts w:ascii="Myriad Pro" w:hAnsi="Myriad Pro"/>
          <w:sz w:val="26"/>
          <w:szCs w:val="26"/>
          <w:shd w:val="clear" w:color="auto" w:fill="FFFFFF"/>
        </w:rPr>
        <w:lastRenderedPageBreak/>
        <w:t>совершившими необходимые для осуществления торговли электрической энергией и мощностью на оптовом рынке действия в соответствии с договором о присоединении к торговой системе оптового рынка (далее - организации, осуществляющие экспортно-импортные операции), производителями (поставщиками) электрической энергии розничного рынка и сетевыми организациями, в том числе и организацией по управлению единой национальной (общероссийской) электрической сетью, оказывающими услуги по передаче электрической энергии (мощности), в части объемов электрической энергии (мощности) на компенсацию технологического расхода электрической энергии (мощности) при ее передаче (далее - потерь) с учетом экспортно-импортных операций и объемов межгосударственной передачи электрической энергии и мощности, а также величин присоединенной и заявленной мощности потребителей услуг сетевых организаций, а также предложения, разрабатываемые производителями тепловой энергии (мощности), функционирующими в режиме комбинированной выработки электрической и тепловой энергии, сформированные с учетом утвержденных схем теплоснабжения субъектов Российской Федерации.</w:t>
      </w:r>
    </w:p>
    <w:p w14:paraId="7AF1C096"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r w:rsidRPr="00297643">
        <w:rPr>
          <w:rFonts w:ascii="Myriad Pro" w:hAnsi="Myriad Pro"/>
          <w:sz w:val="26"/>
          <w:szCs w:val="26"/>
          <w:shd w:val="clear" w:color="auto" w:fill="FFFFFF"/>
        </w:rPr>
        <w:t xml:space="preserve">Следовательно, предложения сетевых организаций должны быть </w:t>
      </w:r>
      <w:r>
        <w:rPr>
          <w:rFonts w:ascii="Myriad Pro" w:hAnsi="Myriad Pro"/>
          <w:sz w:val="26"/>
          <w:szCs w:val="26"/>
          <w:shd w:val="clear" w:color="auto" w:fill="FFFFFF"/>
        </w:rPr>
        <w:t>учтены при</w:t>
      </w:r>
      <w:r w:rsidRPr="00297643">
        <w:rPr>
          <w:rFonts w:ascii="Myriad Pro" w:hAnsi="Myriad Pro"/>
          <w:sz w:val="26"/>
          <w:szCs w:val="26"/>
          <w:shd w:val="clear" w:color="auto" w:fill="FFFFFF"/>
        </w:rPr>
        <w:t xml:space="preserve"> формировани</w:t>
      </w:r>
      <w:r>
        <w:rPr>
          <w:rFonts w:ascii="Myriad Pro" w:hAnsi="Myriad Pro"/>
          <w:sz w:val="26"/>
          <w:szCs w:val="26"/>
          <w:shd w:val="clear" w:color="auto" w:fill="FFFFFF"/>
        </w:rPr>
        <w:t>и</w:t>
      </w:r>
      <w:r w:rsidRPr="00297643">
        <w:rPr>
          <w:rFonts w:ascii="Myriad Pro" w:hAnsi="Myriad Pro"/>
          <w:sz w:val="26"/>
          <w:szCs w:val="26"/>
          <w:shd w:val="clear" w:color="auto" w:fill="FFFFFF"/>
        </w:rPr>
        <w:t xml:space="preserve"> сводного прогнозного баланса.</w:t>
      </w:r>
    </w:p>
    <w:p w14:paraId="277645B6"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Pr>
          <w:rFonts w:ascii="Myriad Pro" w:hAnsi="Myriad Pro"/>
          <w:sz w:val="26"/>
          <w:szCs w:val="26"/>
          <w:shd w:val="clear" w:color="auto" w:fill="FFFFFF"/>
        </w:rPr>
        <w:t xml:space="preserve">В </w:t>
      </w:r>
      <w:r w:rsidRPr="00297643">
        <w:rPr>
          <w:rFonts w:ascii="Myriad Pro" w:hAnsi="Myriad Pro"/>
          <w:sz w:val="26"/>
          <w:szCs w:val="26"/>
        </w:rPr>
        <w:t>сводно</w:t>
      </w:r>
      <w:r>
        <w:rPr>
          <w:rFonts w:ascii="Myriad Pro" w:hAnsi="Myriad Pro"/>
          <w:sz w:val="26"/>
          <w:szCs w:val="26"/>
        </w:rPr>
        <w:t>м</w:t>
      </w:r>
      <w:r w:rsidRPr="00297643">
        <w:rPr>
          <w:rFonts w:ascii="Myriad Pro" w:hAnsi="Myriad Pro"/>
          <w:sz w:val="26"/>
          <w:szCs w:val="26"/>
        </w:rPr>
        <w:t xml:space="preserve"> прогнозно</w:t>
      </w:r>
      <w:r>
        <w:rPr>
          <w:rFonts w:ascii="Myriad Pro" w:hAnsi="Myriad Pro"/>
          <w:sz w:val="26"/>
          <w:szCs w:val="26"/>
        </w:rPr>
        <w:t>м</w:t>
      </w:r>
      <w:r w:rsidRPr="00297643">
        <w:rPr>
          <w:rFonts w:ascii="Myriad Pro" w:hAnsi="Myriad Pro"/>
          <w:sz w:val="26"/>
          <w:szCs w:val="26"/>
        </w:rPr>
        <w:t xml:space="preserve"> баланс</w:t>
      </w:r>
      <w:r>
        <w:rPr>
          <w:rFonts w:ascii="Myriad Pro" w:hAnsi="Myriad Pro"/>
          <w:sz w:val="26"/>
          <w:szCs w:val="26"/>
        </w:rPr>
        <w:t>е</w:t>
      </w:r>
      <w:r w:rsidRPr="00297643">
        <w:rPr>
          <w:rFonts w:ascii="Myriad Pro" w:hAnsi="Myriad Pro"/>
          <w:sz w:val="26"/>
          <w:szCs w:val="26"/>
        </w:rPr>
        <w:t xml:space="preserve"> в целом по ЕЭС России учитываются, в том числе объемы нормативных потерь электрической энергии, отраженные по всем сетевым организациям (пункт 7 Порядка</w:t>
      </w:r>
      <w:r>
        <w:rPr>
          <w:rFonts w:ascii="Myriad Pro" w:hAnsi="Myriad Pro"/>
          <w:sz w:val="26"/>
          <w:szCs w:val="26"/>
        </w:rPr>
        <w:t xml:space="preserve"> </w:t>
      </w:r>
      <w:r w:rsidRPr="005E5A3A">
        <w:rPr>
          <w:rFonts w:ascii="Myriad Pro" w:hAnsi="Myriad Pro"/>
          <w:sz w:val="26"/>
          <w:szCs w:val="26"/>
        </w:rPr>
        <w:t>№ 53-э/1</w:t>
      </w:r>
      <w:r w:rsidRPr="00297643">
        <w:rPr>
          <w:rFonts w:ascii="Myriad Pro" w:hAnsi="Myriad Pro"/>
          <w:sz w:val="26"/>
          <w:szCs w:val="26"/>
        </w:rPr>
        <w:t>).</w:t>
      </w:r>
    </w:p>
    <w:p w14:paraId="7F5D1D79"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В соответствии с пунктом 11 Порядка</w:t>
      </w:r>
      <w:r w:rsidRPr="005E5A3A">
        <w:rPr>
          <w:rFonts w:ascii="Myriad Pro" w:hAnsi="Myriad Pro"/>
          <w:sz w:val="26"/>
          <w:szCs w:val="26"/>
        </w:rPr>
        <w:t xml:space="preserve">№ 53-э/1 </w:t>
      </w:r>
      <w:r w:rsidRPr="00297643">
        <w:rPr>
          <w:rFonts w:ascii="Myriad Pro" w:hAnsi="Myriad Pro"/>
          <w:sz w:val="26"/>
          <w:szCs w:val="26"/>
          <w:shd w:val="clear" w:color="auto" w:fill="FFFFFF"/>
        </w:rPr>
        <w:t>сетевые организации разрабатывают предложения по формированию сводного прогнозного баланса в увязке с экономическими показателями и направляют их региональным диспетчерским управлениям Системного оператора (далее - РДУ), организациям, осуществляющим диспетчерское управление на изолированных территориях, в технологически изолированных электроэнергетических системах, Совету рынка и органам исполнительной власти субъектов Российской Федерации в области государственного регулирования тарифов.</w:t>
      </w:r>
    </w:p>
    <w:p w14:paraId="32409A4D"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lastRenderedPageBreak/>
        <w:t>Согласно пункту 13 Порядка</w:t>
      </w:r>
      <w:r>
        <w:rPr>
          <w:rFonts w:ascii="Myriad Pro" w:hAnsi="Myriad Pro"/>
          <w:sz w:val="26"/>
          <w:szCs w:val="26"/>
        </w:rPr>
        <w:t xml:space="preserve"> </w:t>
      </w:r>
      <w:r w:rsidRPr="005E5A3A">
        <w:rPr>
          <w:rFonts w:ascii="Myriad Pro" w:hAnsi="Myriad Pro"/>
          <w:sz w:val="26"/>
          <w:szCs w:val="26"/>
        </w:rPr>
        <w:t xml:space="preserve">№ 53-э/1 </w:t>
      </w:r>
      <w:r w:rsidRPr="00297643">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 энергии, а также утвержденных схем теплоснабжения.</w:t>
      </w:r>
    </w:p>
    <w:p w14:paraId="736C52D0"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 xml:space="preserve">При установлении тарифов на основании долгосрочных параметров регулирования величина технологических потерь определяется с учетом пунктов </w:t>
      </w:r>
      <w:r>
        <w:rPr>
          <w:rFonts w:ascii="Myriad Pro" w:hAnsi="Myriad Pro"/>
          <w:sz w:val="26"/>
          <w:szCs w:val="26"/>
        </w:rPr>
        <w:t>40, 40 (1)</w:t>
      </w:r>
      <w:r w:rsidRPr="00297643">
        <w:rPr>
          <w:rFonts w:ascii="Myriad Pro" w:hAnsi="Myriad Pro"/>
          <w:sz w:val="26"/>
          <w:szCs w:val="26"/>
        </w:rPr>
        <w:t> Основ ценообразования</w:t>
      </w:r>
      <w:r>
        <w:rPr>
          <w:rFonts w:ascii="Myriad Pro" w:hAnsi="Myriad Pro"/>
          <w:sz w:val="26"/>
          <w:szCs w:val="26"/>
        </w:rPr>
        <w:t xml:space="preserve"> № 1178</w:t>
      </w:r>
      <w:r w:rsidRPr="00297643">
        <w:rPr>
          <w:rFonts w:ascii="Myriad Pro" w:hAnsi="Myriad Pro"/>
          <w:sz w:val="26"/>
          <w:szCs w:val="26"/>
        </w:rPr>
        <w:t>.</w:t>
      </w:r>
    </w:p>
    <w:p w14:paraId="1DB1E369"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Пунктом 14 Порядка</w:t>
      </w:r>
      <w:r>
        <w:rPr>
          <w:rFonts w:ascii="Myriad Pro" w:hAnsi="Myriad Pro"/>
          <w:sz w:val="26"/>
          <w:szCs w:val="26"/>
        </w:rPr>
        <w:t xml:space="preserve"> </w:t>
      </w:r>
      <w:r w:rsidRPr="005E5A3A">
        <w:rPr>
          <w:rFonts w:ascii="Myriad Pro" w:hAnsi="Myriad Pro"/>
          <w:sz w:val="26"/>
          <w:szCs w:val="26"/>
        </w:rPr>
        <w:t xml:space="preserve">№ 53-э/1 </w:t>
      </w:r>
      <w:r w:rsidRPr="00297643">
        <w:rPr>
          <w:rFonts w:ascii="Myriad Pro" w:hAnsi="Myriad Pro"/>
          <w:sz w:val="26"/>
          <w:szCs w:val="26"/>
        </w:rPr>
        <w:t>установлено, что во взаимодействии с Системным оператором органы исполнительной власти субъектов Российской Федерации в области государственного регулирования тарифов проверяют соответствие прогнозу электропотребления региона поступивши</w:t>
      </w:r>
      <w:r>
        <w:rPr>
          <w:rFonts w:ascii="Myriad Pro" w:hAnsi="Myriad Pro"/>
          <w:sz w:val="26"/>
          <w:szCs w:val="26"/>
        </w:rPr>
        <w:t>е</w:t>
      </w:r>
      <w:r w:rsidRPr="00297643">
        <w:rPr>
          <w:rFonts w:ascii="Myriad Pro" w:hAnsi="Myriad Pro"/>
          <w:sz w:val="26"/>
          <w:szCs w:val="26"/>
        </w:rPr>
        <w:t xml:space="preserve"> предложени</w:t>
      </w:r>
      <w:r>
        <w:rPr>
          <w:rFonts w:ascii="Myriad Pro" w:hAnsi="Myriad Pro"/>
          <w:sz w:val="26"/>
          <w:szCs w:val="26"/>
        </w:rPr>
        <w:t>я</w:t>
      </w:r>
      <w:r w:rsidRPr="00297643">
        <w:rPr>
          <w:rFonts w:ascii="Myriad Pro" w:hAnsi="Myriad Pro"/>
          <w:sz w:val="26"/>
          <w:szCs w:val="26"/>
        </w:rPr>
        <w:t xml:space="preserve">, формируют консолидированные по соответствующему субъекту Российской Федерации предложения по формированию сводного прогнозного баланса и представляют </w:t>
      </w:r>
      <w:r w:rsidRPr="004A46D9">
        <w:rPr>
          <w:rFonts w:ascii="Myriad Pro" w:hAnsi="Myriad Pro"/>
          <w:sz w:val="26"/>
          <w:szCs w:val="26"/>
        </w:rPr>
        <w:t>их и предложения, указанных в </w:t>
      </w:r>
      <w:r w:rsidRPr="004A46D9">
        <w:rPr>
          <w:rFonts w:ascii="Myriad Pro" w:eastAsiaTheme="majorEastAsia" w:hAnsi="Myriad Pro"/>
          <w:sz w:val="26"/>
          <w:szCs w:val="26"/>
        </w:rPr>
        <w:t>пункте 11</w:t>
      </w:r>
      <w:r w:rsidRPr="004A46D9">
        <w:rPr>
          <w:rFonts w:ascii="Myriad Pro" w:hAnsi="Myriad Pro"/>
          <w:sz w:val="26"/>
          <w:szCs w:val="26"/>
        </w:rPr>
        <w:t xml:space="preserve"> Порядка </w:t>
      </w:r>
      <w:r w:rsidRPr="005E5A3A">
        <w:rPr>
          <w:rFonts w:ascii="Myriad Pro" w:hAnsi="Myriad Pro"/>
          <w:sz w:val="26"/>
          <w:szCs w:val="26"/>
        </w:rPr>
        <w:t xml:space="preserve">№ 53-э/1 </w:t>
      </w:r>
      <w:r w:rsidRPr="004A46D9">
        <w:rPr>
          <w:rFonts w:ascii="Myriad Pro" w:hAnsi="Myriad Pro"/>
          <w:sz w:val="26"/>
          <w:szCs w:val="26"/>
        </w:rPr>
        <w:t>организаций, в ФАС</w:t>
      </w:r>
      <w:r>
        <w:rPr>
          <w:rFonts w:ascii="Myriad Pro" w:hAnsi="Myriad Pro"/>
          <w:sz w:val="26"/>
          <w:szCs w:val="26"/>
        </w:rPr>
        <w:t> </w:t>
      </w:r>
      <w:r w:rsidRPr="004A46D9">
        <w:rPr>
          <w:rFonts w:ascii="Myriad Pro" w:hAnsi="Myriad Pro"/>
          <w:sz w:val="26"/>
          <w:szCs w:val="26"/>
        </w:rPr>
        <w:t>России для</w:t>
      </w:r>
      <w:r w:rsidRPr="00297643">
        <w:rPr>
          <w:rFonts w:ascii="Myriad Pro" w:hAnsi="Myriad Pro"/>
          <w:sz w:val="26"/>
          <w:szCs w:val="26"/>
        </w:rPr>
        <w:t xml:space="preserve"> утверждения сводного прогнозного баланса с приложением обоснования внесенных изменений.</w:t>
      </w:r>
    </w:p>
    <w:p w14:paraId="4C6DF1B6"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Одновременно с представлением вышеуказанной информации в ФАС</w:t>
      </w:r>
      <w:r>
        <w:rPr>
          <w:rFonts w:ascii="Myriad Pro" w:hAnsi="Myriad Pro"/>
          <w:sz w:val="26"/>
          <w:szCs w:val="26"/>
        </w:rPr>
        <w:t> </w:t>
      </w:r>
      <w:r w:rsidRPr="00297643">
        <w:rPr>
          <w:rFonts w:ascii="Myriad Pro" w:hAnsi="Myriad Pro"/>
          <w:sz w:val="26"/>
          <w:szCs w:val="26"/>
        </w:rPr>
        <w:t xml:space="preserve">России органы исполнительной власти субъектов Российской Федерации в области государственного регулирования тарифов информируют (в том числе с использованием ЕИАС ФАС России) РДУ, Совет рынка и участников формирования баланса о результатах рассмотрения предложений, в том числе об изменениях, внесенных в предложения, указанных в пункте 11 Порядка </w:t>
      </w:r>
      <w:r w:rsidRPr="005E5A3A">
        <w:rPr>
          <w:rFonts w:ascii="Myriad Pro" w:hAnsi="Myriad Pro"/>
          <w:sz w:val="26"/>
          <w:szCs w:val="26"/>
        </w:rPr>
        <w:t xml:space="preserve">№ 53-э/1 </w:t>
      </w:r>
      <w:r w:rsidRPr="00297643">
        <w:rPr>
          <w:rFonts w:ascii="Myriad Pro" w:hAnsi="Myriad Pro"/>
          <w:sz w:val="26"/>
          <w:szCs w:val="26"/>
        </w:rPr>
        <w:t>организаций, с обоснованием конкретных изменений.</w:t>
      </w:r>
    </w:p>
    <w:p w14:paraId="30DEA04B"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r w:rsidRPr="00297643">
        <w:rPr>
          <w:rFonts w:ascii="Myriad Pro" w:hAnsi="Myriad Pro"/>
          <w:sz w:val="26"/>
          <w:szCs w:val="26"/>
        </w:rPr>
        <w:t xml:space="preserve">Пунктом 21 Порядка </w:t>
      </w:r>
      <w:r w:rsidRPr="005E5A3A">
        <w:rPr>
          <w:rFonts w:ascii="Myriad Pro" w:hAnsi="Myriad Pro"/>
          <w:sz w:val="26"/>
          <w:szCs w:val="26"/>
        </w:rPr>
        <w:t xml:space="preserve">№ 53-э/1 </w:t>
      </w:r>
      <w:r w:rsidRPr="00297643">
        <w:rPr>
          <w:rFonts w:ascii="Myriad Pro" w:hAnsi="Myriad Pro"/>
          <w:sz w:val="26"/>
          <w:szCs w:val="26"/>
        </w:rPr>
        <w:t>установлено, что н</w:t>
      </w:r>
      <w:r w:rsidRPr="00297643">
        <w:rPr>
          <w:rFonts w:ascii="Myriad Pro" w:hAnsi="Myriad Pro"/>
          <w:sz w:val="26"/>
          <w:szCs w:val="26"/>
          <w:shd w:val="clear" w:color="auto" w:fill="FFFFFF"/>
        </w:rPr>
        <w:t xml:space="preserve">е позднее 15 августа года, предшествующего году регулирования, сетевые организации представляют предложения по уточнению сводного прогнозного баланса для согласования и </w:t>
      </w:r>
      <w:r w:rsidRPr="00297643">
        <w:rPr>
          <w:rFonts w:ascii="Myriad Pro" w:hAnsi="Myriad Pro"/>
          <w:sz w:val="26"/>
          <w:szCs w:val="26"/>
          <w:shd w:val="clear" w:color="auto" w:fill="FFFFFF"/>
        </w:rPr>
        <w:lastRenderedPageBreak/>
        <w:t>формирования консолидированных предложений в органы исполнительной власти субъектов Российской Федерации, Совет рынка и Системному оператору.</w:t>
      </w:r>
    </w:p>
    <w:p w14:paraId="67B83A88"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shd w:val="clear" w:color="auto" w:fill="FFFFFF"/>
        </w:rPr>
        <w:t>Предложения по формированию сводного прогнозного баланса направляются в ФСТ России (в настоящее время ФАС России) в формате шаблонов по системе ЕИАС, а в адрес Совета рынка в электронном виде в формате шаблонов ЕИАС в соответствии с информацией, публикуемой на официальном сайте Совета рынка в сети Интернет (пункт 22 Порядка</w:t>
      </w:r>
      <w:r>
        <w:rPr>
          <w:rFonts w:ascii="Myriad Pro" w:hAnsi="Myriad Pro"/>
          <w:sz w:val="26"/>
          <w:szCs w:val="26"/>
          <w:shd w:val="clear" w:color="auto" w:fill="FFFFFF"/>
        </w:rPr>
        <w:t xml:space="preserve"> </w:t>
      </w:r>
      <w:r w:rsidRPr="005E5A3A">
        <w:rPr>
          <w:rFonts w:ascii="Myriad Pro" w:hAnsi="Myriad Pro"/>
          <w:sz w:val="26"/>
          <w:szCs w:val="26"/>
        </w:rPr>
        <w:t>№ 53-э/1</w:t>
      </w:r>
      <w:r w:rsidRPr="00297643">
        <w:rPr>
          <w:rFonts w:ascii="Myriad Pro" w:hAnsi="Myriad Pro"/>
          <w:sz w:val="26"/>
          <w:szCs w:val="26"/>
          <w:shd w:val="clear" w:color="auto" w:fill="FFFFFF"/>
        </w:rPr>
        <w:t>).</w:t>
      </w:r>
    </w:p>
    <w:p w14:paraId="21AA52B8"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Сводный прогнозный баланс формируется согласно графику прохождения документов, утвержденного приложением № 1 Порядка.</w:t>
      </w:r>
    </w:p>
    <w:p w14:paraId="1E34121F" w14:textId="77777777" w:rsidR="00AE30A9" w:rsidRPr="0088240A"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 xml:space="preserve">В соответствии с данным графиком прохождения документов сетевые организации, не позднее 1 апреля предшествующего года направляют в орган исполнительной власти субъекта Российской Федерации свои предложения в </w:t>
      </w:r>
      <w:r w:rsidRPr="004A46D9">
        <w:rPr>
          <w:rFonts w:ascii="Myriad Pro" w:hAnsi="Myriad Pro"/>
          <w:sz w:val="26"/>
          <w:szCs w:val="26"/>
        </w:rPr>
        <w:t>формате </w:t>
      </w:r>
      <w:r w:rsidRPr="004A46D9">
        <w:rPr>
          <w:rFonts w:ascii="Myriad Pro" w:eastAsiaTheme="majorEastAsia" w:hAnsi="Myriad Pro"/>
          <w:sz w:val="26"/>
          <w:szCs w:val="26"/>
        </w:rPr>
        <w:t>таблиц 3.1</w:t>
      </w:r>
      <w:r w:rsidRPr="004A46D9">
        <w:rPr>
          <w:rFonts w:ascii="Myriad Pro" w:hAnsi="Myriad Pro"/>
          <w:sz w:val="26"/>
          <w:szCs w:val="26"/>
        </w:rPr>
        <w:t>, по технологическому расходу электрической энергии и</w:t>
      </w:r>
      <w:r w:rsidRPr="00297643">
        <w:rPr>
          <w:rFonts w:ascii="Myriad Pro" w:hAnsi="Myriad Pro"/>
          <w:sz w:val="26"/>
          <w:szCs w:val="26"/>
        </w:rPr>
        <w:t xml:space="preserve"> мощности (потерям) в электрических сетях и заявленной (присоединенной) мощности,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r w:rsidRPr="0088240A">
        <w:rPr>
          <w:rFonts w:ascii="Myriad Pro" w:hAnsi="Myriad Pro"/>
          <w:sz w:val="26"/>
          <w:szCs w:val="26"/>
        </w:rPr>
        <w:t xml:space="preserve"> </w:t>
      </w:r>
      <w:r w:rsidRPr="00297643">
        <w:rPr>
          <w:rFonts w:ascii="Myriad Pro" w:hAnsi="Myriad Pro"/>
          <w:sz w:val="26"/>
          <w:szCs w:val="26"/>
        </w:rPr>
        <w:t>а также информацию</w:t>
      </w:r>
      <w:r>
        <w:rPr>
          <w:rFonts w:ascii="Myriad Pro" w:hAnsi="Myriad Pro"/>
          <w:sz w:val="26"/>
          <w:szCs w:val="26"/>
        </w:rPr>
        <w:t xml:space="preserve"> по о</w:t>
      </w:r>
      <w:r w:rsidRPr="0088240A">
        <w:rPr>
          <w:rFonts w:ascii="Myriad Pro" w:hAnsi="Myriad Pro"/>
          <w:sz w:val="26"/>
          <w:szCs w:val="26"/>
        </w:rPr>
        <w:t>бъем</w:t>
      </w:r>
      <w:r>
        <w:rPr>
          <w:rFonts w:ascii="Myriad Pro" w:hAnsi="Myriad Pro"/>
          <w:sz w:val="26"/>
          <w:szCs w:val="26"/>
        </w:rPr>
        <w:t>ам</w:t>
      </w:r>
      <w:r w:rsidRPr="0088240A">
        <w:rPr>
          <w:rFonts w:ascii="Myriad Pro" w:hAnsi="Myriad Pro"/>
          <w:sz w:val="26"/>
          <w:szCs w:val="26"/>
        </w:rPr>
        <w:t xml:space="preserve"> электрической энергии (мощности), поставляемы</w:t>
      </w:r>
      <w:r>
        <w:rPr>
          <w:rFonts w:ascii="Myriad Pro" w:hAnsi="Myriad Pro"/>
          <w:sz w:val="26"/>
          <w:szCs w:val="26"/>
        </w:rPr>
        <w:t>м</w:t>
      </w:r>
      <w:r w:rsidRPr="0088240A">
        <w:rPr>
          <w:rFonts w:ascii="Myriad Pro" w:hAnsi="Myriad Pro"/>
          <w:sz w:val="26"/>
          <w:szCs w:val="26"/>
        </w:rPr>
        <w:t xml:space="preserve"> населению и (или) приравненным к нему категориям потребителей</w:t>
      </w:r>
      <w:r>
        <w:rPr>
          <w:rFonts w:ascii="Myriad Pro" w:hAnsi="Myriad Pro"/>
          <w:sz w:val="26"/>
          <w:szCs w:val="26"/>
        </w:rPr>
        <w:t xml:space="preserve">. </w:t>
      </w:r>
    </w:p>
    <w:p w14:paraId="4EA7E85B" w14:textId="77777777" w:rsidR="00AE30A9" w:rsidRPr="005C4758"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297643">
        <w:rPr>
          <w:rFonts w:ascii="Myriad Pro" w:hAnsi="Myriad Pro"/>
          <w:sz w:val="26"/>
          <w:szCs w:val="26"/>
        </w:rPr>
        <w:t xml:space="preserve">Орган исполнительной власти субъекта Российской Федерации, не позднее 20 мая предшествующего года направляет в ФАС России сводные </w:t>
      </w:r>
      <w:r>
        <w:rPr>
          <w:rFonts w:ascii="Myriad Pro" w:hAnsi="Myriad Pro"/>
          <w:sz w:val="26"/>
          <w:szCs w:val="26"/>
        </w:rPr>
        <w:t xml:space="preserve">данные </w:t>
      </w:r>
      <w:r w:rsidRPr="00297643">
        <w:rPr>
          <w:rFonts w:ascii="Myriad Pro" w:hAnsi="Myriad Pro"/>
          <w:sz w:val="26"/>
          <w:szCs w:val="26"/>
        </w:rPr>
        <w:t xml:space="preserve">по субъекту Российской Федерации предложения в </w:t>
      </w:r>
      <w:r w:rsidRPr="005C4758">
        <w:rPr>
          <w:rFonts w:ascii="Myriad Pro" w:hAnsi="Myriad Pro"/>
          <w:sz w:val="26"/>
          <w:szCs w:val="26"/>
        </w:rPr>
        <w:t>формате </w:t>
      </w:r>
      <w:r w:rsidRPr="005C4758">
        <w:rPr>
          <w:rFonts w:ascii="Myriad Pro" w:eastAsiaTheme="majorEastAsia" w:hAnsi="Myriad Pro"/>
          <w:sz w:val="26"/>
          <w:szCs w:val="26"/>
        </w:rPr>
        <w:t>таблиц 3.1</w:t>
      </w:r>
      <w:r w:rsidRPr="005C4758">
        <w:rPr>
          <w:rFonts w:ascii="Myriad Pro" w:hAnsi="Myriad Pro"/>
          <w:sz w:val="26"/>
          <w:szCs w:val="26"/>
        </w:rPr>
        <w:t>, </w:t>
      </w:r>
      <w:r w:rsidRPr="005C4758">
        <w:rPr>
          <w:rFonts w:ascii="Myriad Pro" w:eastAsiaTheme="majorEastAsia" w:hAnsi="Myriad Pro"/>
          <w:sz w:val="26"/>
          <w:szCs w:val="26"/>
        </w:rPr>
        <w:t>3.1 свод</w:t>
      </w:r>
      <w:r>
        <w:rPr>
          <w:rFonts w:ascii="Myriad Pro" w:eastAsiaTheme="majorEastAsia" w:hAnsi="Myriad Pro"/>
          <w:sz w:val="26"/>
          <w:szCs w:val="26"/>
        </w:rPr>
        <w:t>, 9.1 свод</w:t>
      </w:r>
      <w:r w:rsidRPr="005C4758">
        <w:rPr>
          <w:rFonts w:ascii="Myriad Pro" w:hAnsi="Myriad Pro"/>
          <w:sz w:val="26"/>
          <w:szCs w:val="26"/>
        </w:rPr>
        <w:t>, по сводным прогнозным балансам.</w:t>
      </w:r>
      <w:r>
        <w:rPr>
          <w:rFonts w:ascii="Myriad Pro" w:hAnsi="Myriad Pro"/>
          <w:sz w:val="26"/>
          <w:szCs w:val="26"/>
        </w:rPr>
        <w:t xml:space="preserve"> </w:t>
      </w:r>
    </w:p>
    <w:p w14:paraId="1A89D4A3"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r w:rsidRPr="00297643">
        <w:rPr>
          <w:rFonts w:ascii="Myriad Pro" w:hAnsi="Myriad Pro"/>
          <w:sz w:val="26"/>
          <w:szCs w:val="26"/>
        </w:rPr>
        <w:t xml:space="preserve">Кроме того, принимая решение об утверждении сводного прогнозного баланса ФАС России должен руководствоваться не только предложением тарифного органа субъекта РФ и/или сетевой организации, но и формой федерального статистического наблюдения № 46-ЭЭ (передача) «Сведения об отпуске (передаче) электроэнергии распределительными сетевыми организациями отдельным категориям потребителей», утв. приказом </w:t>
      </w:r>
      <w:r w:rsidRPr="00297643">
        <w:rPr>
          <w:rFonts w:ascii="Myriad Pro" w:hAnsi="Myriad Pro"/>
          <w:sz w:val="26"/>
          <w:szCs w:val="26"/>
          <w:shd w:val="clear" w:color="auto" w:fill="FFFFFF"/>
        </w:rPr>
        <w:t>Федеральной службы государственной статистики от 5 сентября 2018 г. № 543, сбор и обработка данных по которой осуществляется в системе ФАС России, а также данными Совета рынка.</w:t>
      </w:r>
    </w:p>
    <w:p w14:paraId="34AF2212" w14:textId="77777777" w:rsidR="00AE30A9"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rPr>
      </w:pPr>
      <w:r w:rsidRPr="00D15E1C">
        <w:rPr>
          <w:rFonts w:ascii="Myriad Pro" w:hAnsi="Myriad Pro"/>
          <w:sz w:val="26"/>
          <w:szCs w:val="26"/>
          <w:shd w:val="clear" w:color="auto" w:fill="FFFFFF"/>
        </w:rPr>
        <w:lastRenderedPageBreak/>
        <w:t xml:space="preserve">Учитывая необходимость </w:t>
      </w:r>
      <w:r>
        <w:rPr>
          <w:rFonts w:ascii="Myriad Pro" w:hAnsi="Myriad Pro"/>
          <w:sz w:val="26"/>
          <w:szCs w:val="26"/>
          <w:shd w:val="clear" w:color="auto" w:fill="FFFFFF"/>
        </w:rPr>
        <w:t xml:space="preserve">проведения анализа </w:t>
      </w:r>
      <w:r w:rsidRPr="00D15E1C">
        <w:rPr>
          <w:rFonts w:ascii="Myriad Pro" w:hAnsi="Myriad Pro"/>
          <w:sz w:val="26"/>
          <w:szCs w:val="26"/>
        </w:rPr>
        <w:t xml:space="preserve">динамики изменения электропотребления </w:t>
      </w:r>
      <w:r>
        <w:rPr>
          <w:rFonts w:ascii="Myriad Pro" w:hAnsi="Myriad Pro"/>
          <w:sz w:val="26"/>
          <w:szCs w:val="26"/>
          <w:shd w:val="clear" w:color="auto" w:fill="FFFFFF"/>
        </w:rPr>
        <w:t xml:space="preserve">за предыдущие 3 года с учетом всех факторов </w:t>
      </w:r>
      <w:r w:rsidRPr="00D15E1C">
        <w:rPr>
          <w:rFonts w:ascii="Myriad Pro" w:hAnsi="Myriad Pro"/>
          <w:sz w:val="26"/>
          <w:szCs w:val="26"/>
        </w:rPr>
        <w:t>орган</w:t>
      </w:r>
      <w:r>
        <w:rPr>
          <w:rFonts w:ascii="Myriad Pro" w:hAnsi="Myriad Pro"/>
          <w:sz w:val="26"/>
          <w:szCs w:val="26"/>
        </w:rPr>
        <w:t>ом</w:t>
      </w:r>
      <w:r w:rsidRPr="00D15E1C">
        <w:rPr>
          <w:rFonts w:ascii="Myriad Pro" w:hAnsi="Myriad Pro"/>
          <w:sz w:val="26"/>
          <w:szCs w:val="26"/>
        </w:rPr>
        <w:t xml:space="preserve"> регулирования</w:t>
      </w:r>
      <w:r>
        <w:rPr>
          <w:rFonts w:ascii="Myriad Pro" w:hAnsi="Myriad Pro"/>
          <w:sz w:val="26"/>
          <w:szCs w:val="26"/>
        </w:rPr>
        <w:t>, для проведения полноценного анализа все участники оптового и розничного рынка заинтересованы в представлении более полной информации, включая формы статистической отчетности, а также иные аналитические данные по потреблению электрической энергии в разрезе категории (групп) потребителей, в том числе по конкретным потребителям.</w:t>
      </w:r>
    </w:p>
    <w:p w14:paraId="3DBAD080" w14:textId="77777777" w:rsidR="00AE30A9" w:rsidRPr="00297643" w:rsidRDefault="00AE30A9" w:rsidP="00AE30A9">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p>
    <w:p w14:paraId="42DD8EAC" w14:textId="77777777" w:rsidR="00AE30A9" w:rsidRPr="00015C8B" w:rsidRDefault="00AE30A9" w:rsidP="00AE30A9">
      <w:pPr>
        <w:spacing w:after="0" w:line="360" w:lineRule="auto"/>
        <w:jc w:val="both"/>
        <w:rPr>
          <w:rFonts w:ascii="Myriad Pro" w:hAnsi="Myriad Pro"/>
          <w:b/>
          <w:bCs/>
          <w:sz w:val="26"/>
          <w:szCs w:val="26"/>
        </w:rPr>
      </w:pPr>
      <w:r>
        <w:rPr>
          <w:rFonts w:ascii="Myriad Pro" w:hAnsi="Myriad Pro"/>
          <w:b/>
          <w:bCs/>
          <w:sz w:val="26"/>
          <w:szCs w:val="26"/>
        </w:rPr>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48B743F6" w14:textId="77777777" w:rsidR="00AE30A9" w:rsidRPr="005C4758" w:rsidRDefault="00AE30A9" w:rsidP="00AE30A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rPr>
        <w:t>от 12.04.2012</w:t>
      </w:r>
      <w:r w:rsidRPr="00451326">
        <w:rPr>
          <w:rFonts w:ascii="Myriad Pro" w:hAnsi="Myriad Pro"/>
          <w:sz w:val="26"/>
          <w:szCs w:val="26"/>
        </w:rPr>
        <w:t> </w:t>
      </w:r>
      <w:r w:rsidRPr="005C4758">
        <w:rPr>
          <w:rFonts w:ascii="Myriad Pro" w:hAnsi="Myriad Pro"/>
          <w:sz w:val="26"/>
          <w:szCs w:val="26"/>
        </w:rPr>
        <w:t>г. №</w:t>
      </w:r>
      <w:r w:rsidRPr="00451326">
        <w:rPr>
          <w:rFonts w:ascii="Myriad Pro" w:hAnsi="Myriad Pro"/>
          <w:sz w:val="26"/>
          <w:szCs w:val="26"/>
        </w:rPr>
        <w:t> </w:t>
      </w:r>
      <w:r w:rsidRPr="005C4758">
        <w:rPr>
          <w:rFonts w:ascii="Myriad Pro" w:hAnsi="Myriad Pro"/>
          <w:sz w:val="26"/>
          <w:szCs w:val="26"/>
        </w:rPr>
        <w:t>53-э/1</w:t>
      </w:r>
      <w:r w:rsidRPr="005C4758">
        <w:rPr>
          <w:rFonts w:ascii="Myriad Pro" w:eastAsiaTheme="minorHAnsi" w:hAnsi="Myriad Pro" w:cstheme="minorBidi"/>
          <w:sz w:val="26"/>
          <w:szCs w:val="26"/>
        </w:rPr>
        <w:t>, в сводном прогнозном балансе являются:</w:t>
      </w:r>
    </w:p>
    <w:p w14:paraId="39B7084A" w14:textId="77777777" w:rsidR="00AE30A9" w:rsidRPr="005C4758" w:rsidRDefault="00AE30A9" w:rsidP="00AE30A9">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удовлетворение спроса потребителей электрической (тепловой) энергии и мощности;</w:t>
      </w:r>
    </w:p>
    <w:p w14:paraId="3DC5C325" w14:textId="77777777" w:rsidR="00AE30A9" w:rsidRPr="005C4758" w:rsidRDefault="00AE30A9" w:rsidP="00AE30A9">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 </w:t>
      </w:r>
      <w:r w:rsidRPr="005C4758">
        <w:rPr>
          <w:rFonts w:ascii="Myriad Pro" w:eastAsiaTheme="minorHAnsi" w:hAnsi="Myriad Pro" w:cstheme="minorBidi"/>
          <w:sz w:val="26"/>
          <w:szCs w:val="26"/>
        </w:rPr>
        <w:t>обеспечение надежного энергоснабжения потребителей;</w:t>
      </w:r>
    </w:p>
    <w:p w14:paraId="66DC281F" w14:textId="77777777" w:rsidR="00AE30A9" w:rsidRPr="005C4758" w:rsidRDefault="00AE30A9" w:rsidP="00AE30A9">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минимизация затрат на производство и поставку электрической (тепловой) энергии (мощности);</w:t>
      </w:r>
    </w:p>
    <w:p w14:paraId="26FC2A9E" w14:textId="77777777" w:rsidR="00AE30A9" w:rsidRPr="005C4758" w:rsidRDefault="00AE30A9" w:rsidP="00AE30A9">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32FBC4D1"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lastRenderedPageBreak/>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7FBA6275"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Однако при этом, в действующем законодательстве в сфере электроэнергетики произошли существенные изменения, которые оказывают влияние на показатели Сводного прогнозного баланса и формирование тарифов на услуги по передаче электрической энергии.</w:t>
      </w:r>
    </w:p>
    <w:p w14:paraId="2C602F39"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В частности с июля 2017 года в обязательном порядке во всех субъектах Российской Федерации (за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 «</w:t>
      </w:r>
      <w:proofErr w:type="spellStart"/>
      <w:r>
        <w:rPr>
          <w:rFonts w:ascii="Myriad Pro" w:hAnsi="Myriad Pro"/>
          <w:sz w:val="26"/>
          <w:szCs w:val="26"/>
        </w:rPr>
        <w:t>Россети</w:t>
      </w:r>
      <w:proofErr w:type="spellEnd"/>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010055FB"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04EF4179"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69AF76C7"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w:t>
      </w:r>
      <w:r>
        <w:rPr>
          <w:rFonts w:ascii="Myriad Pro" w:hAnsi="Myriad Pro"/>
          <w:sz w:val="26"/>
          <w:szCs w:val="26"/>
        </w:rPr>
        <w:lastRenderedPageBreak/>
        <w:t xml:space="preserve">подстанций (в том числе опосредованно) могут оплачивать услуги по передаче электрической энергии только по  </w:t>
      </w:r>
      <w:proofErr w:type="spellStart"/>
      <w:r>
        <w:rPr>
          <w:rFonts w:ascii="Myriad Pro" w:hAnsi="Myriad Pro"/>
          <w:sz w:val="26"/>
          <w:szCs w:val="26"/>
        </w:rPr>
        <w:t>двухставочному</w:t>
      </w:r>
      <w:proofErr w:type="spellEnd"/>
      <w:r>
        <w:rPr>
          <w:rFonts w:ascii="Myriad Pro" w:hAnsi="Myriad Pro"/>
          <w:sz w:val="26"/>
          <w:szCs w:val="26"/>
        </w:rPr>
        <w:t xml:space="preserve">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0B6CA1FF"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Все вышеуказанные изменения влияют на формирование параметров Сводного прогнозного баланса и, следовательно, оказывают влияние на установление регулируемых цен (тарифов), однако вышеуказанные особенности не учтены в Порядке.</w:t>
      </w:r>
    </w:p>
    <w:p w14:paraId="618F64DD" w14:textId="77777777" w:rsidR="00AE30A9" w:rsidRDefault="00AE30A9" w:rsidP="00AE30A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Pr>
          <w:rFonts w:ascii="Myriad Pro" w:eastAsiaTheme="minorHAnsi" w:hAnsi="Myriad Pro" w:cstheme="minorBidi"/>
          <w:sz w:val="26"/>
          <w:szCs w:val="26"/>
        </w:rPr>
        <w:t>В Сводном прогнозном балансе не отражаются показатели:</w:t>
      </w:r>
    </w:p>
    <w:p w14:paraId="551D5916" w14:textId="77777777" w:rsidR="00AE30A9" w:rsidRPr="005C4758" w:rsidRDefault="00AE30A9" w:rsidP="00A03B87">
      <w:pPr>
        <w:pStyle w:val="s1"/>
        <w:numPr>
          <w:ilvl w:val="0"/>
          <w:numId w:val="32"/>
        </w:numPr>
        <w:shd w:val="clear" w:color="auto" w:fill="FFFFFF"/>
        <w:spacing w:before="0" w:beforeAutospacing="0" w:after="0" w:afterAutospacing="0" w:line="360" w:lineRule="auto"/>
        <w:ind w:left="851" w:hanging="284"/>
        <w:jc w:val="both"/>
        <w:rPr>
          <w:rFonts w:ascii="Myriad Pro" w:eastAsiaTheme="minorHAnsi" w:hAnsi="Myriad Pro" w:cstheme="minorBidi"/>
          <w:sz w:val="26"/>
          <w:szCs w:val="26"/>
        </w:rPr>
      </w:pPr>
      <w:r w:rsidRPr="005C4758">
        <w:rPr>
          <w:rFonts w:ascii="Myriad Pro" w:eastAsiaTheme="minorHAnsi" w:hAnsi="Myriad Pro" w:cstheme="minorBidi"/>
          <w:sz w:val="26"/>
          <w:szCs w:val="26"/>
        </w:rPr>
        <w:t>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61EF82EC" w14:textId="77777777" w:rsidR="00AE30A9" w:rsidRPr="005C4758" w:rsidRDefault="00AE30A9" w:rsidP="00A03B87">
      <w:pPr>
        <w:pStyle w:val="s1"/>
        <w:numPr>
          <w:ilvl w:val="0"/>
          <w:numId w:val="32"/>
        </w:numPr>
        <w:shd w:val="clear" w:color="auto" w:fill="FFFFFF"/>
        <w:spacing w:before="0" w:beforeAutospacing="0" w:after="0" w:afterAutospacing="0" w:line="360" w:lineRule="auto"/>
        <w:ind w:left="851" w:hanging="284"/>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3C7E8116" w14:textId="77777777" w:rsidR="00AE30A9" w:rsidRPr="005C4758" w:rsidRDefault="00AE30A9" w:rsidP="00A03B87">
      <w:pPr>
        <w:pStyle w:val="s1"/>
        <w:numPr>
          <w:ilvl w:val="0"/>
          <w:numId w:val="32"/>
        </w:numPr>
        <w:shd w:val="clear" w:color="auto" w:fill="FFFFFF"/>
        <w:spacing w:before="0" w:beforeAutospacing="0" w:after="0" w:afterAutospacing="0" w:line="360" w:lineRule="auto"/>
        <w:ind w:left="851" w:hanging="284"/>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5C2AEB4D"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 xml:space="preserve">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w:t>
      </w:r>
      <w:r>
        <w:rPr>
          <w:rFonts w:ascii="Myriad Pro" w:hAnsi="Myriad Pro"/>
          <w:sz w:val="26"/>
          <w:szCs w:val="26"/>
        </w:rPr>
        <w:lastRenderedPageBreak/>
        <w:t>ФАС России (согласно письму ФАС России от 13.03.2019 № ВК/19394/19) согласно Графику, утвержденному приложением № 1 к Порядку формирования баланса.</w:t>
      </w:r>
    </w:p>
    <w:p w14:paraId="7591DFA8"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783E2571" w14:textId="77777777" w:rsidR="00AE30A9" w:rsidRPr="00D443EE" w:rsidRDefault="00AE30A9" w:rsidP="00A03B87">
      <w:pPr>
        <w:pStyle w:val="a3"/>
        <w:numPr>
          <w:ilvl w:val="0"/>
          <w:numId w:val="34"/>
        </w:numPr>
        <w:spacing w:after="0" w:line="360" w:lineRule="auto"/>
        <w:ind w:left="851" w:hanging="284"/>
        <w:jc w:val="both"/>
        <w:rPr>
          <w:rFonts w:ascii="Myriad Pro" w:hAnsi="Myriad Pro"/>
          <w:sz w:val="26"/>
          <w:szCs w:val="26"/>
        </w:rPr>
      </w:pPr>
      <w:r w:rsidRPr="00D443EE">
        <w:rPr>
          <w:rFonts w:ascii="Myriad Pro" w:hAnsi="Myriad Pro"/>
          <w:sz w:val="26"/>
          <w:szCs w:val="26"/>
        </w:rPr>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032F522C" w14:textId="77777777" w:rsidR="00AE30A9" w:rsidRPr="00D443EE" w:rsidRDefault="00AE30A9" w:rsidP="00A03B87">
      <w:pPr>
        <w:pStyle w:val="a3"/>
        <w:numPr>
          <w:ilvl w:val="0"/>
          <w:numId w:val="34"/>
        </w:numPr>
        <w:spacing w:after="0" w:line="360" w:lineRule="auto"/>
        <w:ind w:left="851" w:hanging="284"/>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497007AC" w14:textId="77777777" w:rsidR="00AE30A9" w:rsidRPr="00D443EE" w:rsidRDefault="00AE30A9" w:rsidP="00A03B87">
      <w:pPr>
        <w:pStyle w:val="a3"/>
        <w:numPr>
          <w:ilvl w:val="0"/>
          <w:numId w:val="34"/>
        </w:numPr>
        <w:spacing w:after="0" w:line="360" w:lineRule="auto"/>
        <w:ind w:left="851" w:hanging="284"/>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69E33956" w14:textId="77777777" w:rsidR="00AE30A9" w:rsidRDefault="00AE30A9" w:rsidP="00AE30A9">
      <w:pPr>
        <w:spacing w:line="360" w:lineRule="auto"/>
        <w:ind w:firstLine="567"/>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4D1B7FA5" w14:textId="77777777" w:rsidR="00AE30A9" w:rsidRPr="00D443EE" w:rsidRDefault="00AE30A9" w:rsidP="00A03B87">
      <w:pPr>
        <w:pStyle w:val="a3"/>
        <w:numPr>
          <w:ilvl w:val="0"/>
          <w:numId w:val="35"/>
        </w:numPr>
        <w:spacing w:after="0" w:line="360" w:lineRule="auto"/>
        <w:ind w:left="851" w:hanging="284"/>
        <w:jc w:val="both"/>
        <w:rPr>
          <w:rFonts w:ascii="Myriad Pro" w:hAnsi="Myriad Pro"/>
          <w:sz w:val="26"/>
          <w:szCs w:val="26"/>
        </w:rPr>
      </w:pPr>
      <w:r w:rsidRPr="00D443EE">
        <w:rPr>
          <w:rFonts w:ascii="Myriad Pro" w:hAnsi="Myriad Pro"/>
          <w:sz w:val="26"/>
          <w:szCs w:val="26"/>
        </w:rPr>
        <w:t xml:space="preserve">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32FCA9E5" w14:textId="77777777" w:rsidR="00AE30A9" w:rsidRPr="00D443EE" w:rsidRDefault="00AE30A9" w:rsidP="00A03B87">
      <w:pPr>
        <w:pStyle w:val="a3"/>
        <w:numPr>
          <w:ilvl w:val="0"/>
          <w:numId w:val="35"/>
        </w:numPr>
        <w:spacing w:after="0" w:line="360" w:lineRule="auto"/>
        <w:ind w:left="851" w:hanging="284"/>
        <w:jc w:val="both"/>
        <w:rPr>
          <w:rFonts w:ascii="Myriad Pro" w:hAnsi="Myriad Pro"/>
          <w:sz w:val="26"/>
          <w:szCs w:val="26"/>
        </w:rPr>
      </w:pPr>
      <w:r w:rsidRPr="00D443EE">
        <w:rPr>
          <w:rFonts w:ascii="Myriad Pro" w:hAnsi="Myriad Pro"/>
          <w:sz w:val="26"/>
          <w:szCs w:val="26"/>
        </w:rPr>
        <w:t xml:space="preserve">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220E7E93" w14:textId="77777777" w:rsidR="00AE30A9" w:rsidRPr="00D443EE" w:rsidRDefault="00AE30A9" w:rsidP="00A03B87">
      <w:pPr>
        <w:pStyle w:val="a3"/>
        <w:numPr>
          <w:ilvl w:val="0"/>
          <w:numId w:val="35"/>
        </w:numPr>
        <w:spacing w:after="0" w:line="360" w:lineRule="auto"/>
        <w:ind w:left="851" w:hanging="284"/>
        <w:jc w:val="both"/>
        <w:rPr>
          <w:rFonts w:ascii="Myriad Pro" w:hAnsi="Myriad Pro"/>
          <w:sz w:val="26"/>
          <w:szCs w:val="26"/>
        </w:rPr>
      </w:pPr>
      <w:r w:rsidRPr="00D443EE">
        <w:rPr>
          <w:rFonts w:ascii="Myriad Pro" w:hAnsi="Myriad Pro"/>
          <w:sz w:val="26"/>
          <w:szCs w:val="26"/>
        </w:rPr>
        <w:t>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211A92B7"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lastRenderedPageBreak/>
        <w:t>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137B2AA2" w14:textId="77777777" w:rsidR="00AE30A9" w:rsidRDefault="00AE30A9" w:rsidP="00AE30A9">
      <w:pPr>
        <w:spacing w:after="0"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771F4C82"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lastRenderedPageBreak/>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06C71842"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Органы исполнительной власти субъектов Российской Федерации в области 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1EFA475D"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С учетом данного пункта Исполнитель предлагает филиалу  провести аналитику за 3 года по следующим показателям:</w:t>
      </w:r>
    </w:p>
    <w:p w14:paraId="029074C9"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7ADCE6C2"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078D92F9"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5D4C13A0"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4A99D1AB"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0A0D6038"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3E3108AE"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Pr>
          <w:rFonts w:ascii="Myriad Pro" w:hAnsi="Myriad Pro"/>
          <w:sz w:val="26"/>
          <w:szCs w:val="26"/>
        </w:rPr>
        <w:t>двухставочного</w:t>
      </w:r>
      <w:proofErr w:type="spellEnd"/>
      <w:r>
        <w:rPr>
          <w:rFonts w:ascii="Myriad Pro" w:hAnsi="Myriad Pro"/>
          <w:sz w:val="26"/>
          <w:szCs w:val="26"/>
        </w:rPr>
        <w:t xml:space="preserve">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w:t>
      </w:r>
    </w:p>
    <w:p w14:paraId="7A26C7DC" w14:textId="77777777" w:rsidR="00AE30A9"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3CCE3C28" w14:textId="77777777" w:rsidR="00AE30A9" w:rsidRPr="00CF226B" w:rsidRDefault="00AE30A9" w:rsidP="00A03B87">
      <w:pPr>
        <w:pStyle w:val="a3"/>
        <w:numPr>
          <w:ilvl w:val="0"/>
          <w:numId w:val="33"/>
        </w:numPr>
        <w:spacing w:after="0" w:line="360" w:lineRule="auto"/>
        <w:ind w:left="0" w:firstLine="567"/>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4EE6A079"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филиала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00A728EA"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27D93C27" w14:textId="77777777" w:rsidR="00AE30A9" w:rsidRDefault="00AE30A9" w:rsidP="00AE30A9">
      <w:pPr>
        <w:spacing w:after="0" w:line="360" w:lineRule="auto"/>
        <w:ind w:firstLine="567"/>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w:t>
      </w:r>
      <w:r>
        <w:rPr>
          <w:rFonts w:ascii="Myriad Pro" w:hAnsi="Myriad Pro"/>
          <w:sz w:val="26"/>
          <w:szCs w:val="26"/>
        </w:rPr>
        <w:lastRenderedPageBreak/>
        <w:t xml:space="preserve">услуги по передаче электрической энергии территориальным сетевым организациям. </w:t>
      </w:r>
    </w:p>
    <w:p w14:paraId="53E55EE9" w14:textId="77777777" w:rsidR="00AE30A9" w:rsidRPr="005C4758" w:rsidRDefault="00AE30A9" w:rsidP="00AE30A9">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21770593" w14:textId="77777777" w:rsidR="00AE30A9" w:rsidRPr="00CB4BB0" w:rsidRDefault="00AE30A9" w:rsidP="00AE30A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CB4BB0">
        <w:rPr>
          <w:rFonts w:ascii="Myriad Pro" w:eastAsiaTheme="minorHAnsi" w:hAnsi="Myriad Pro" w:cstheme="minorBidi"/>
          <w:sz w:val="26"/>
          <w:szCs w:val="26"/>
        </w:rPr>
        <w:t xml:space="preserve">Исполнитель предлагает филиалу ПАО «МРСК Северо-Запада» </w:t>
      </w:r>
      <w:r w:rsidR="001824D2">
        <w:rPr>
          <w:rFonts w:ascii="Myriad Pro" w:eastAsia="Calibri" w:hAnsi="Myriad Pro"/>
          <w:sz w:val="26"/>
          <w:szCs w:val="26"/>
        </w:rPr>
        <w:t>в Республике Коми</w:t>
      </w:r>
      <w:r w:rsidRPr="00CB4BB0">
        <w:rPr>
          <w:rFonts w:ascii="Myriad Pro" w:eastAsiaTheme="minorHAnsi" w:hAnsi="Myriad Pro" w:cstheme="minorBidi"/>
          <w:sz w:val="26"/>
          <w:szCs w:val="26"/>
        </w:rPr>
        <w:t>, в целях исключения недополученных доходов по независящим от ПАО</w:t>
      </w:r>
      <w:r w:rsidR="001824D2">
        <w:rPr>
          <w:rFonts w:ascii="Myriad Pro" w:eastAsiaTheme="minorHAnsi" w:hAnsi="Myriad Pro" w:cstheme="minorBidi"/>
          <w:sz w:val="26"/>
          <w:szCs w:val="26"/>
        </w:rPr>
        <w:t> </w:t>
      </w:r>
      <w:r w:rsidRPr="00CB4BB0">
        <w:rPr>
          <w:rFonts w:ascii="Myriad Pro" w:eastAsiaTheme="minorHAnsi" w:hAnsi="Myriad Pro" w:cstheme="minorBidi"/>
          <w:sz w:val="26"/>
          <w:szCs w:val="26"/>
        </w:rPr>
        <w:t>«МРСК Северо-Запада»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6E1D8A01" w14:textId="77777777" w:rsidR="00AE30A9" w:rsidRPr="005C4758" w:rsidRDefault="00AE30A9" w:rsidP="00AE30A9">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rPr>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7E442BA4" w14:textId="77777777" w:rsidR="00AE30A9" w:rsidRPr="005C4758" w:rsidRDefault="00AE30A9" w:rsidP="00AE30A9">
      <w:pPr>
        <w:pStyle w:val="s1"/>
        <w:shd w:val="clear" w:color="auto" w:fill="FFFFFF"/>
        <w:tabs>
          <w:tab w:val="left" w:pos="567"/>
        </w:tabs>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184B2658" w14:textId="77777777" w:rsidR="00AE30A9" w:rsidRDefault="00AE30A9" w:rsidP="00AE30A9">
      <w:pPr>
        <w:pStyle w:val="s1"/>
        <w:shd w:val="clear" w:color="auto" w:fill="FFFFFF"/>
        <w:spacing w:before="0" w:beforeAutospacing="0" w:after="0" w:afterAutospacing="0" w:line="360" w:lineRule="auto"/>
        <w:ind w:firstLine="567"/>
        <w:jc w:val="both"/>
        <w:rPr>
          <w:rFonts w:ascii="Myriad Pro" w:eastAsiaTheme="minorHAnsi" w:hAnsi="Myriad Pro" w:cstheme="minorBidi"/>
          <w:sz w:val="26"/>
          <w:szCs w:val="26"/>
        </w:rPr>
      </w:pPr>
      <w:r w:rsidRPr="005C4758">
        <w:rPr>
          <w:rFonts w:ascii="Myriad Pro" w:eastAsiaTheme="minorHAnsi" w:hAnsi="Myriad Pro" w:cstheme="minorBidi"/>
          <w:sz w:val="26"/>
          <w:szCs w:val="26"/>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160AC9E0" w14:textId="77777777" w:rsidR="00AE30A9" w:rsidRPr="00E24DDD" w:rsidRDefault="00AE30A9" w:rsidP="00AE30A9">
      <w:pPr>
        <w:spacing w:line="360" w:lineRule="auto"/>
        <w:ind w:firstLine="567"/>
        <w:jc w:val="both"/>
        <w:rPr>
          <w:rFonts w:ascii="Myriad Pro" w:hAnsi="Myriad Pro"/>
          <w:sz w:val="26"/>
          <w:szCs w:val="26"/>
        </w:rPr>
      </w:pPr>
      <w:r>
        <w:rPr>
          <w:rFonts w:ascii="Myriad Pro" w:hAnsi="Myriad Pro"/>
          <w:sz w:val="26"/>
          <w:szCs w:val="26"/>
        </w:rPr>
        <w:lastRenderedPageBreak/>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hAnsi="Myriad Pro"/>
          <w:sz w:val="26"/>
          <w:szCs w:val="26"/>
        </w:rPr>
        <w:t>Федеральн</w:t>
      </w:r>
      <w:r>
        <w:rPr>
          <w:rFonts w:ascii="Myriad Pro" w:hAnsi="Myriad Pro"/>
          <w:sz w:val="26"/>
          <w:szCs w:val="26"/>
        </w:rPr>
        <w:t>ого</w:t>
      </w:r>
      <w:r w:rsidRPr="00E24DDD">
        <w:rPr>
          <w:rFonts w:ascii="Myriad Pro" w:hAnsi="Myriad Pro"/>
          <w:sz w:val="26"/>
          <w:szCs w:val="26"/>
        </w:rPr>
        <w:t xml:space="preserve"> закон</w:t>
      </w:r>
      <w:r>
        <w:rPr>
          <w:rFonts w:ascii="Myriad Pro" w:hAnsi="Myriad Pro"/>
          <w:sz w:val="26"/>
          <w:szCs w:val="26"/>
        </w:rPr>
        <w:t>а</w:t>
      </w:r>
      <w:r w:rsidRPr="00E24DDD">
        <w:rPr>
          <w:rFonts w:ascii="Myriad Pro" w:hAnsi="Myriad Pro"/>
          <w:sz w:val="26"/>
          <w:szCs w:val="26"/>
        </w:rPr>
        <w:t xml:space="preserve"> от 29</w:t>
      </w:r>
      <w:r>
        <w:rPr>
          <w:rFonts w:ascii="Myriad Pro" w:hAnsi="Myriad Pro"/>
          <w:sz w:val="26"/>
          <w:szCs w:val="26"/>
        </w:rPr>
        <w:t>11.2007</w:t>
      </w:r>
      <w:r w:rsidRPr="00E24DDD">
        <w:rPr>
          <w:rFonts w:ascii="Myriad Pro" w:hAnsi="Myriad Pro"/>
          <w:sz w:val="26"/>
          <w:szCs w:val="26"/>
        </w:rPr>
        <w:t xml:space="preserve"> </w:t>
      </w:r>
      <w:r>
        <w:rPr>
          <w:rFonts w:ascii="Myriad Pro" w:hAnsi="Myriad Pro"/>
          <w:sz w:val="26"/>
          <w:szCs w:val="26"/>
        </w:rPr>
        <w:t>№</w:t>
      </w:r>
      <w:r w:rsidRPr="00E24DDD">
        <w:rPr>
          <w:rFonts w:ascii="Myriad Pro" w:hAnsi="Myriad Pro"/>
          <w:sz w:val="26"/>
          <w:szCs w:val="26"/>
        </w:rPr>
        <w:t xml:space="preserve"> 282-ФЗ </w:t>
      </w:r>
      <w:r>
        <w:rPr>
          <w:rFonts w:ascii="Myriad Pro" w:hAnsi="Myriad Pro"/>
          <w:sz w:val="26"/>
          <w:szCs w:val="26"/>
        </w:rPr>
        <w:t>«</w:t>
      </w:r>
      <w:r w:rsidRPr="00E24DDD">
        <w:rPr>
          <w:rFonts w:ascii="Myriad Pro" w:hAnsi="Myriad Pro"/>
          <w:sz w:val="26"/>
          <w:szCs w:val="26"/>
        </w:rPr>
        <w:t>Об официальном статистическом учете и системе государственной статистики в Российской Федерации</w:t>
      </w:r>
      <w:r>
        <w:rPr>
          <w:rFonts w:ascii="Myriad Pro" w:hAnsi="Myriad Pro"/>
          <w:sz w:val="26"/>
          <w:szCs w:val="26"/>
        </w:rPr>
        <w:t>»</w:t>
      </w:r>
      <w:r w:rsidRPr="00E24DDD">
        <w:rPr>
          <w:rFonts w:ascii="Myriad Pro" w:hAnsi="Myriad Pro"/>
          <w:sz w:val="26"/>
          <w:szCs w:val="26"/>
        </w:rPr>
        <w:t xml:space="preserve"> </w:t>
      </w:r>
      <w:r>
        <w:rPr>
          <w:rFonts w:ascii="Myriad Pro" w:hAnsi="Myriad Pro"/>
          <w:sz w:val="26"/>
          <w:szCs w:val="26"/>
        </w:rPr>
        <w:t xml:space="preserve">и </w:t>
      </w:r>
      <w:hyperlink r:id="rId12" w:history="1">
        <w:r>
          <w:rPr>
            <w:rFonts w:ascii="Myriad Pro" w:hAnsi="Myriad Pro"/>
            <w:sz w:val="26"/>
            <w:szCs w:val="26"/>
          </w:rPr>
          <w:t>п</w:t>
        </w:r>
        <w:r w:rsidRPr="00E24DDD">
          <w:rPr>
            <w:rFonts w:ascii="Myriad Pro" w:hAnsi="Myriad Pro"/>
            <w:sz w:val="26"/>
            <w:szCs w:val="26"/>
          </w:rPr>
          <w:t>остановлени</w:t>
        </w:r>
        <w:r>
          <w:rPr>
            <w:rFonts w:ascii="Myriad Pro" w:hAnsi="Myriad Pro"/>
            <w:sz w:val="26"/>
            <w:szCs w:val="26"/>
          </w:rPr>
          <w:t>я</w:t>
        </w:r>
        <w:r w:rsidRPr="00E24DDD">
          <w:rPr>
            <w:rFonts w:ascii="Myriad Pro" w:hAnsi="Myriad Pro"/>
            <w:sz w:val="26"/>
            <w:szCs w:val="26"/>
          </w:rPr>
          <w:t xml:space="preserve"> Правительства Р</w:t>
        </w:r>
        <w:r>
          <w:rPr>
            <w:rFonts w:ascii="Myriad Pro" w:hAnsi="Myriad Pro"/>
            <w:sz w:val="26"/>
            <w:szCs w:val="26"/>
          </w:rPr>
          <w:t xml:space="preserve">оссийской </w:t>
        </w:r>
        <w:r w:rsidRPr="00E24DDD">
          <w:rPr>
            <w:rFonts w:ascii="Myriad Pro" w:hAnsi="Myriad Pro"/>
            <w:sz w:val="26"/>
            <w:szCs w:val="26"/>
          </w:rPr>
          <w:t>Ф</w:t>
        </w:r>
        <w:r>
          <w:rPr>
            <w:rFonts w:ascii="Myriad Pro" w:hAnsi="Myriad Pro"/>
            <w:sz w:val="26"/>
            <w:szCs w:val="26"/>
          </w:rPr>
          <w:t>едерации</w:t>
        </w:r>
        <w:r w:rsidRPr="00E24DDD">
          <w:rPr>
            <w:rFonts w:ascii="Myriad Pro" w:hAnsi="Myriad Pro"/>
            <w:sz w:val="26"/>
            <w:szCs w:val="26"/>
          </w:rPr>
          <w:t xml:space="preserve"> от 18.08.2008 </w:t>
        </w:r>
        <w:r>
          <w:rPr>
            <w:rFonts w:ascii="Myriad Pro" w:hAnsi="Myriad Pro"/>
            <w:sz w:val="26"/>
            <w:szCs w:val="26"/>
          </w:rPr>
          <w:t>№</w:t>
        </w:r>
        <w:r w:rsidRPr="00E24DDD">
          <w:rPr>
            <w:rFonts w:ascii="Myriad Pro" w:hAnsi="Myriad Pro"/>
            <w:sz w:val="26"/>
            <w:szCs w:val="26"/>
          </w:rPr>
          <w:t xml:space="preserve"> 620  </w:t>
        </w:r>
        <w:r>
          <w:rPr>
            <w:rFonts w:ascii="Myriad Pro" w:hAnsi="Myriad Pro"/>
            <w:sz w:val="26"/>
            <w:szCs w:val="26"/>
          </w:rPr>
          <w:t>«</w:t>
        </w:r>
        <w:r w:rsidRPr="00E24DDD">
          <w:rPr>
            <w:rFonts w:ascii="Myriad Pro" w:hAnsi="Myriad Pro"/>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hAnsi="Myriad Pro"/>
            <w:sz w:val="26"/>
            <w:szCs w:val="26"/>
          </w:rPr>
          <w:t>»</w:t>
        </w:r>
      </w:hyperlink>
      <w:r>
        <w:rPr>
          <w:rFonts w:ascii="Myriad Pro" w:hAnsi="Myriad Pro"/>
          <w:sz w:val="26"/>
          <w:szCs w:val="26"/>
        </w:rPr>
        <w:t xml:space="preserve">. </w:t>
      </w:r>
    </w:p>
    <w:p w14:paraId="36EF49ED" w14:textId="77777777" w:rsidR="009851F4" w:rsidRDefault="009851F4" w:rsidP="009851F4">
      <w:pPr>
        <w:spacing w:after="0" w:line="360" w:lineRule="auto"/>
        <w:ind w:left="414"/>
        <w:contextualSpacing/>
        <w:jc w:val="both"/>
        <w:rPr>
          <w:rFonts w:ascii="Myriad Pro" w:hAnsi="Myriad Pro"/>
          <w:sz w:val="26"/>
          <w:szCs w:val="26"/>
        </w:rPr>
      </w:pPr>
    </w:p>
    <w:p w14:paraId="14F3E1BE" w14:textId="77777777" w:rsidR="009851F4" w:rsidRDefault="009851F4" w:rsidP="009851F4">
      <w:pPr>
        <w:spacing w:after="0" w:line="360" w:lineRule="auto"/>
        <w:ind w:left="414"/>
        <w:contextualSpacing/>
        <w:jc w:val="both"/>
        <w:rPr>
          <w:rFonts w:ascii="Myriad Pro" w:hAnsi="Myriad Pro"/>
          <w:sz w:val="26"/>
          <w:szCs w:val="26"/>
        </w:rPr>
      </w:pPr>
      <w:r>
        <w:rPr>
          <w:rFonts w:ascii="Myriad Pro" w:hAnsi="Myriad Pro"/>
          <w:sz w:val="26"/>
          <w:szCs w:val="26"/>
        </w:rPr>
        <w:br w:type="page"/>
      </w:r>
    </w:p>
    <w:p w14:paraId="6B27E4ED" w14:textId="77777777" w:rsidR="009851F4" w:rsidRPr="001824D2" w:rsidRDefault="009851F4" w:rsidP="0017095E">
      <w:pPr>
        <w:pStyle w:val="20"/>
        <w:numPr>
          <w:ilvl w:val="0"/>
          <w:numId w:val="1"/>
        </w:numPr>
        <w:spacing w:before="0" w:line="360" w:lineRule="auto"/>
        <w:ind w:left="567" w:hanging="567"/>
        <w:jc w:val="both"/>
        <w:rPr>
          <w:rFonts w:ascii="Myriad Pro" w:hAnsi="Myriad Pro"/>
          <w:b/>
          <w:color w:val="4F6228" w:themeColor="accent3" w:themeShade="80"/>
          <w:sz w:val="28"/>
          <w:szCs w:val="28"/>
        </w:rPr>
      </w:pPr>
      <w:bookmarkStart w:id="87" w:name="_Toc53158495"/>
      <w:bookmarkStart w:id="88" w:name="_Toc53333659"/>
      <w:bookmarkStart w:id="89" w:name="_Toc53674143"/>
      <w:r w:rsidRPr="001824D2">
        <w:rPr>
          <w:rFonts w:ascii="Myriad Pro" w:hAnsi="Myriad Pro"/>
          <w:b/>
          <w:color w:val="4F6228" w:themeColor="accent3" w:themeShade="80"/>
          <w:sz w:val="28"/>
          <w:szCs w:val="28"/>
        </w:rPr>
        <w:lastRenderedPageBreak/>
        <w:t xml:space="preserve">Рекомендации и предложения по формированию необходимой валовой выручки, принимаемой </w:t>
      </w:r>
      <w:bookmarkEnd w:id="87"/>
      <w:bookmarkEnd w:id="88"/>
      <w:r w:rsidR="006C526F" w:rsidRPr="001824D2">
        <w:rPr>
          <w:rFonts w:ascii="Myriad Pro" w:hAnsi="Myriad Pro"/>
          <w:b/>
          <w:color w:val="4F6228" w:themeColor="accent3" w:themeShade="80"/>
          <w:sz w:val="28"/>
          <w:szCs w:val="28"/>
        </w:rPr>
        <w:t>Министерством энергетики, жилищно-коммунального хозяйства и тарифов Республики Коми в расчет тарифов филиала ПАО «МРСК Северо-Запада» в Республике Коми</w:t>
      </w:r>
      <w:bookmarkEnd w:id="89"/>
    </w:p>
    <w:p w14:paraId="74864D0F" w14:textId="77777777" w:rsidR="009851F4" w:rsidRDefault="009851F4" w:rsidP="0017095E">
      <w:pPr>
        <w:pStyle w:val="20"/>
        <w:numPr>
          <w:ilvl w:val="1"/>
          <w:numId w:val="1"/>
        </w:numPr>
        <w:spacing w:before="0" w:line="360" w:lineRule="auto"/>
        <w:ind w:left="567" w:hanging="567"/>
        <w:jc w:val="both"/>
        <w:rPr>
          <w:rFonts w:ascii="Myriad Pro" w:hAnsi="Myriad Pro"/>
          <w:b/>
          <w:color w:val="4F6228" w:themeColor="accent3" w:themeShade="80"/>
          <w:sz w:val="28"/>
          <w:szCs w:val="28"/>
        </w:rPr>
      </w:pPr>
      <w:bookmarkStart w:id="90" w:name="_Toc52882399"/>
      <w:bookmarkStart w:id="91" w:name="_Toc53158496"/>
      <w:bookmarkStart w:id="92" w:name="_Toc53333660"/>
      <w:bookmarkStart w:id="93" w:name="_Toc53674144"/>
      <w:bookmarkEnd w:id="90"/>
      <w:r>
        <w:rPr>
          <w:rFonts w:ascii="Myriad Pro" w:hAnsi="Myriad Pro"/>
          <w:b/>
          <w:color w:val="4F6228" w:themeColor="accent3" w:themeShade="80"/>
          <w:sz w:val="28"/>
          <w:szCs w:val="28"/>
        </w:rPr>
        <w:t>Определение экономически обоснованного базового уровня подконтрольных расходов на первый год очередного долгосрочного периода</w:t>
      </w:r>
      <w:bookmarkEnd w:id="91"/>
      <w:bookmarkEnd w:id="92"/>
      <w:bookmarkEnd w:id="93"/>
    </w:p>
    <w:p w14:paraId="5F47271E" w14:textId="77777777" w:rsidR="006A6996" w:rsidRPr="006A6996" w:rsidRDefault="006A6996" w:rsidP="006A6996">
      <w:pPr>
        <w:pStyle w:val="a3"/>
        <w:spacing w:after="0" w:line="360" w:lineRule="auto"/>
        <w:ind w:left="0" w:firstLine="567"/>
        <w:jc w:val="both"/>
        <w:rPr>
          <w:rFonts w:ascii="Myriad Pro" w:hAnsi="Myriad Pro"/>
          <w:sz w:val="26"/>
          <w:szCs w:val="26"/>
        </w:rPr>
      </w:pPr>
      <w:r w:rsidRPr="006A6996">
        <w:rPr>
          <w:rFonts w:ascii="Myriad Pro" w:hAnsi="Myriad Pro"/>
          <w:sz w:val="26"/>
          <w:szCs w:val="26"/>
        </w:rPr>
        <w:t>В рамках проведения экспертизы тарифно-балансовых решений, принятых регулирующим органом в отношении филиала ПАО «МРСК Северо-Запада»</w:t>
      </w:r>
      <w:r w:rsidR="00792A7B">
        <w:rPr>
          <w:rFonts w:ascii="Myriad Pro" w:hAnsi="Myriad Pro"/>
          <w:sz w:val="26"/>
          <w:szCs w:val="26"/>
        </w:rPr>
        <w:t xml:space="preserve"> «</w:t>
      </w:r>
      <w:r w:rsidR="001824D2">
        <w:rPr>
          <w:rFonts w:ascii="Myriad Pro" w:eastAsia="Calibri" w:hAnsi="Myriad Pro"/>
          <w:sz w:val="26"/>
          <w:szCs w:val="26"/>
        </w:rPr>
        <w:t>в Республике Коми</w:t>
      </w:r>
      <w:r w:rsidRPr="006A6996">
        <w:rPr>
          <w:rFonts w:ascii="Myriad Pro" w:hAnsi="Myriad Pro"/>
          <w:sz w:val="26"/>
          <w:szCs w:val="26"/>
        </w:rPr>
        <w:t xml:space="preserve"> при установлении регулируемых тарифов на услуги по передаче электрической энергии с применением метода долгосрочной индексации необходимой валовой выручки на 2017-2019 годы, Исполнителем был проанализирован базовый уровень подконтрольных расходов, установленный для филиала ПАО «МРСК Северо-Запада» </w:t>
      </w:r>
      <w:r w:rsidR="001824D2">
        <w:rPr>
          <w:rFonts w:ascii="Myriad Pro" w:eastAsia="Calibri" w:hAnsi="Myriad Pro"/>
          <w:sz w:val="26"/>
          <w:szCs w:val="26"/>
        </w:rPr>
        <w:t>в Республике Коми</w:t>
      </w:r>
      <w:r w:rsidRPr="006A6996">
        <w:rPr>
          <w:rFonts w:ascii="Myriad Pro" w:hAnsi="Myriad Pro"/>
          <w:sz w:val="26"/>
          <w:szCs w:val="26"/>
        </w:rPr>
        <w:t xml:space="preserve"> на первый (2019) год очередного долгосрочного периода регулирования 2019-2023 гг.</w:t>
      </w:r>
    </w:p>
    <w:p w14:paraId="47B48EAD" w14:textId="48450BAF" w:rsidR="006A6996" w:rsidRDefault="006A6996" w:rsidP="006A6996">
      <w:pPr>
        <w:pStyle w:val="a3"/>
        <w:spacing w:after="0" w:line="360" w:lineRule="auto"/>
        <w:ind w:left="0" w:firstLine="567"/>
        <w:jc w:val="both"/>
        <w:rPr>
          <w:rFonts w:ascii="Myriad Pro" w:hAnsi="Myriad Pro"/>
          <w:sz w:val="26"/>
          <w:szCs w:val="26"/>
        </w:rPr>
      </w:pPr>
      <w:r w:rsidRPr="006A6996">
        <w:rPr>
          <w:rFonts w:ascii="Myriad Pro" w:hAnsi="Myriad Pro"/>
          <w:sz w:val="26"/>
          <w:szCs w:val="26"/>
        </w:rPr>
        <w:t xml:space="preserve">В ходе анализа базового уровня подконтрольных расходов Исполнителем был выявлен ряд статей затрат, которые были приняты Министерством энергетики, жилищно-коммунального хозяйства и тарифов Республики Коми в размере отличном от предложения филиала ПАО «МРСК Северо-Запада» </w:t>
      </w:r>
      <w:r w:rsidR="001824D2">
        <w:rPr>
          <w:rFonts w:ascii="Myriad Pro" w:eastAsia="Calibri" w:hAnsi="Myriad Pro"/>
          <w:sz w:val="26"/>
          <w:szCs w:val="26"/>
        </w:rPr>
        <w:t>в Республике Коми</w:t>
      </w:r>
      <w:r w:rsidRPr="006A6996">
        <w:rPr>
          <w:rFonts w:ascii="Myriad Pro" w:hAnsi="Myriad Pro"/>
          <w:sz w:val="26"/>
          <w:szCs w:val="26"/>
        </w:rPr>
        <w:t xml:space="preserve">. </w:t>
      </w:r>
    </w:p>
    <w:p w14:paraId="1BDE0621" w14:textId="77777777" w:rsidR="0017095E" w:rsidRPr="006A6996" w:rsidRDefault="0017095E" w:rsidP="006A6996">
      <w:pPr>
        <w:pStyle w:val="a3"/>
        <w:spacing w:after="0" w:line="360" w:lineRule="auto"/>
        <w:ind w:left="0" w:firstLine="567"/>
        <w:jc w:val="both"/>
        <w:rPr>
          <w:rFonts w:ascii="Myriad Pro" w:hAnsi="Myriad Pro"/>
          <w:sz w:val="26"/>
          <w:szCs w:val="26"/>
        </w:rPr>
      </w:pPr>
    </w:p>
    <w:p w14:paraId="74D26873" w14:textId="77777777" w:rsidR="006A6996" w:rsidRDefault="006A6996" w:rsidP="006A6996">
      <w:pPr>
        <w:pStyle w:val="3"/>
        <w:numPr>
          <w:ilvl w:val="2"/>
          <w:numId w:val="1"/>
        </w:numPr>
        <w:spacing w:line="360" w:lineRule="auto"/>
        <w:ind w:left="1146"/>
        <w:jc w:val="both"/>
        <w:rPr>
          <w:rFonts w:ascii="Myriad Pro" w:hAnsi="Myriad Pro"/>
          <w:b/>
          <w:color w:val="4F6228" w:themeColor="accent3" w:themeShade="80"/>
          <w:sz w:val="28"/>
          <w:szCs w:val="28"/>
        </w:rPr>
      </w:pPr>
      <w:bookmarkStart w:id="94" w:name="_Toc53611715"/>
      <w:bookmarkStart w:id="95" w:name="_Toc53674145"/>
      <w:r>
        <w:rPr>
          <w:rFonts w:ascii="Myriad Pro" w:hAnsi="Myriad Pro"/>
          <w:b/>
          <w:color w:val="4F6228" w:themeColor="accent3" w:themeShade="80"/>
          <w:sz w:val="28"/>
          <w:szCs w:val="28"/>
        </w:rPr>
        <w:t>Управленческие расходы</w:t>
      </w:r>
      <w:bookmarkEnd w:id="94"/>
      <w:bookmarkEnd w:id="95"/>
    </w:p>
    <w:p w14:paraId="46FDE94E"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t>В соответствии с пунктом 16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15EC33F9"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lastRenderedPageBreak/>
        <w:t>Согласно пункту 1 статьи 48 Гражданского Кодекса Российской Федерации юридическим лицом признается организация, которая имеет в собственности, хозяйственном ведении или оперативном управлении обособленное имущество и отвечает по своим обязательствам этим имуществом, может от своего имени приобретать и осуществлять имущественные и личные неимущественные права, нести обязанности, быть истцом и ответчиком в суде.</w:t>
      </w:r>
    </w:p>
    <w:p w14:paraId="21929ABF"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t>Юридическое лицо подлежит государственной регистрации в уполномоченном государственном органе в порядке, определяемом законом о государственной регистрации юридических лиц (п. 1 ст. 51 ГК РФ).</w:t>
      </w:r>
    </w:p>
    <w:p w14:paraId="10474936"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t>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 (п. 2 ст. 55 ГК РФ).</w:t>
      </w:r>
    </w:p>
    <w:p w14:paraId="19D05C75"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t>Филиалы не являются юридическими лицами. Они наделяются имуществом, создавшим их юридическим лицом и действуют на основании утвержденных им положений (п. 3 ст. 55 ГК РФ). При этом на отдельный баланс филиалов распределяется лишь часть имущества юридического лица; совокупность имущества, отнесенного на балансы филиалов, не составляет имущество юридического лица целиком.</w:t>
      </w:r>
    </w:p>
    <w:p w14:paraId="6977C50D"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t>Таким образом, отношения между головной организацией и филиалами одного юридического лица являются отношениями внутри организации, которые регулируются исключительно внутренними организационно-распорядительными документами данной организации.</w:t>
      </w:r>
    </w:p>
    <w:p w14:paraId="32CF67AE" w14:textId="77777777" w:rsidR="006A6996" w:rsidRPr="00310A98" w:rsidRDefault="006A6996" w:rsidP="006A6996">
      <w:pPr>
        <w:spacing w:after="0" w:line="360" w:lineRule="auto"/>
        <w:ind w:firstLine="567"/>
        <w:jc w:val="both"/>
        <w:rPr>
          <w:rFonts w:ascii="Myriad Pro" w:eastAsia="Calibri" w:hAnsi="Myriad Pro"/>
          <w:sz w:val="26"/>
          <w:szCs w:val="26"/>
        </w:rPr>
      </w:pPr>
      <w:r w:rsidRPr="00310A98">
        <w:rPr>
          <w:rFonts w:ascii="Myriad Pro" w:eastAsia="Calibri" w:hAnsi="Myriad Pro"/>
          <w:sz w:val="26"/>
          <w:szCs w:val="26"/>
        </w:rPr>
        <w:t>Согласно п. 9 Положения по бухгалтерскому учету «Учетная политика организации» (ПБУ 1/2008), утвержденного приказом Минфина России от 06.10.2008 №106н, способы ведения бухгалтерского учета, избранные организацией при формировании учетной политики, применяются с первого января года, следующего за годом утверждения соответствующего организационно-распорядительного документа. При этом они применяются всеми филиалами, представительствами и иными подразделениями организации (включая выделенные на отдельный баланс), независимо от их места нахождения.</w:t>
      </w:r>
    </w:p>
    <w:p w14:paraId="59C93D86" w14:textId="77777777" w:rsidR="006A6996" w:rsidRPr="00310A98" w:rsidRDefault="006A6996" w:rsidP="006A6996">
      <w:pPr>
        <w:spacing w:line="360" w:lineRule="auto"/>
        <w:ind w:firstLine="567"/>
        <w:jc w:val="both"/>
        <w:rPr>
          <w:rFonts w:ascii="Myriad Pro" w:eastAsia="Calibri" w:hAnsi="Myriad Pro"/>
          <w:sz w:val="26"/>
          <w:szCs w:val="26"/>
        </w:rPr>
      </w:pPr>
      <w:r w:rsidRPr="00310A98">
        <w:rPr>
          <w:rFonts w:ascii="Myriad Pro" w:eastAsia="Calibri" w:hAnsi="Myriad Pro"/>
          <w:sz w:val="26"/>
          <w:szCs w:val="26"/>
        </w:rPr>
        <w:lastRenderedPageBreak/>
        <w:t xml:space="preserve">В соответствии с п. 24 Методических указаний по расчету регулируемых тарифов и цен на электрическую (тепловую) энергию на розничном (потребительском) рынке, утвержденных приказом ФСТ России от 06.08.2004 </w:t>
      </w:r>
      <w:r w:rsidRPr="00310A98">
        <w:rPr>
          <w:rFonts w:ascii="Myriad Pro" w:eastAsia="Calibri" w:hAnsi="Myriad Pro"/>
          <w:sz w:val="26"/>
          <w:szCs w:val="26"/>
        </w:rPr>
        <w:br/>
        <w:t>№20-э/2, распределение расходов также может осуществляться в соответствии с учетной политикой, принятой в организации.</w:t>
      </w:r>
    </w:p>
    <w:p w14:paraId="184A2A2E"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Принимая во внимание позицию Верховного суда, изложенную в определении от 21.07.2016 №55-АПГ16-4, регулируемой организации было отказано во включении в состав необходимой валовой выручки расходов на содержание управляющей компании не по причине признания расходов экономически нецелесообразными, а по причине отсутствия их экономического обоснования и документального </w:t>
      </w:r>
      <w:r w:rsidRPr="004C3B2A">
        <w:rPr>
          <w:rFonts w:ascii="Myriad Pro" w:hAnsi="Myriad Pro"/>
          <w:bCs/>
          <w:sz w:val="26"/>
          <w:szCs w:val="26"/>
        </w:rPr>
        <w:t>подтверждения в материалах тарифного дела</w:t>
      </w:r>
      <w:r w:rsidRPr="004C3B2A">
        <w:rPr>
          <w:rFonts w:ascii="Myriad Pro" w:hAnsi="Myriad Pro"/>
          <w:sz w:val="26"/>
          <w:szCs w:val="26"/>
        </w:rPr>
        <w:t xml:space="preserve">. </w:t>
      </w:r>
      <w:r w:rsidRPr="00310A98">
        <w:rPr>
          <w:rFonts w:ascii="Myriad Pro" w:hAnsi="Myriad Pro"/>
          <w:sz w:val="26"/>
          <w:szCs w:val="26"/>
        </w:rPr>
        <w:t>Следовательно, данные расходы могут быть включены в состав необходимой валовой выручки при должном их обосновании и подтверждении.</w:t>
      </w:r>
    </w:p>
    <w:p w14:paraId="7040DAC9"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ПАО «МРСК Северо-Запада» представляет собой акционерное общество с филиальной сетью, в котором Исполнительный аппарат является не управляющей компанией, а структурным подразделением, при этом отдельно взятый филиал никогда не выполнял и не может выполнять все функции акционерного общества, исходя из его структуры.</w:t>
      </w:r>
    </w:p>
    <w:p w14:paraId="03163414"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Затраты исполнительного аппарата ПАО «МРСК Северо-Запада» распределяются между филиалами на основании «Методики распределения доходов и расходов исполнительного аппарата ПАО «МРСК Северо-Запада» (далее Методика), утвержденной приказом от 28.02.2016 № 836.</w:t>
      </w:r>
    </w:p>
    <w:p w14:paraId="05D89BD7"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Методика по распределению управленческих затрат исполнительного аппарата разработана в соответствии с законодательством Российской Федерации и нормативными правовыми актами, регулирующими отношения в сфере бухгалтерского учета. Методика регламентирует распределение доходов и расходов исполнительного аппарата ПАО «МРСК Северо-Запада» между филиалами в целях формирования тарифов по регулируемым видам деятельности.</w:t>
      </w:r>
    </w:p>
    <w:p w14:paraId="61DF3FE7"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lastRenderedPageBreak/>
        <w:t>Доходы и расходы исполнительного аппарата распределяются между филиалами (Архангельский, Вологодский, Карельский, Мурманский, в Республике Коми, Новгородский, Псковский) пропорционально утвержденной региональными регулирующими органами на текущий год себестоимости услуг по передаче электрической энергии за исключением покупной электрической энергии на компенсацию потерь и расходов на оплату услуг территориальных сетевых организаций.</w:t>
      </w:r>
    </w:p>
    <w:p w14:paraId="4CA3659D"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В соответствии с пунктом 17 Правил регулирования к заявлениям, направленным в соответствии с пунктами 12, 14 и 16 настоящих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337E0763"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5) </w:t>
      </w:r>
      <w:r w:rsidRPr="00310A98">
        <w:rPr>
          <w:rFonts w:ascii="Myriad Pro" w:hAnsi="Myriad Pro"/>
          <w:bCs/>
          <w:sz w:val="26"/>
          <w:szCs w:val="26"/>
        </w:rPr>
        <w:t xml:space="preserve">бухгалтерская и статистическая отчетность </w:t>
      </w:r>
      <w:r w:rsidRPr="00310A98">
        <w:rPr>
          <w:rFonts w:ascii="Myriad Pro" w:hAnsi="Myriad Pro"/>
          <w:sz w:val="26"/>
          <w:szCs w:val="26"/>
        </w:rPr>
        <w:t>за предшествующий период регулирования;</w:t>
      </w:r>
    </w:p>
    <w:p w14:paraId="04EE2228"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310A98">
        <w:rPr>
          <w:rFonts w:ascii="Myriad Pro" w:hAnsi="Myriad Pro"/>
          <w:bCs/>
          <w:sz w:val="26"/>
          <w:szCs w:val="26"/>
        </w:rPr>
        <w:t>с приложением экономического обоснования исходных данных (с указанием применяемых норм и нормативов расчета)</w:t>
      </w:r>
      <w:r w:rsidRPr="00310A98">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3EA10D0E"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Основная часть затрат, принимаемых органами регулирования по управленческим расходам, составляет оплату труда исполнительного аппарата обществ, а также расходы на содержание имущества исполнительного аппарата (аренда помещений, услуги по охране, страхование).</w:t>
      </w:r>
    </w:p>
    <w:p w14:paraId="437EB897"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Прочие расходы, например, консультационные услуги, услуги на проведение семинаров, реклама, выплаты вознаграждений членам совета </w:t>
      </w:r>
      <w:r w:rsidRPr="00310A98">
        <w:rPr>
          <w:rFonts w:ascii="Myriad Pro" w:hAnsi="Myriad Pro"/>
          <w:sz w:val="26"/>
          <w:szCs w:val="26"/>
        </w:rPr>
        <w:lastRenderedPageBreak/>
        <w:t>директоров, ревизионных комиссий практически полностью исключаются регулирующими органами при расчете НВВ сетевой организации.</w:t>
      </w:r>
    </w:p>
    <w:p w14:paraId="6F7C3EE9"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При подготовке обосновывающих документов по статье расходов «Учет управленческих расходов», направляемых регулируемой организацией в тарифный орган, нужно исходить из необходимости подтверждения их </w:t>
      </w:r>
      <w:r w:rsidRPr="00310A98">
        <w:rPr>
          <w:rFonts w:ascii="Myriad Pro" w:hAnsi="Myriad Pro"/>
          <w:bCs/>
          <w:sz w:val="26"/>
          <w:szCs w:val="26"/>
        </w:rPr>
        <w:t>экономической обоснованности, эффективности, целесообразности и непосредственной взаимосвязи с регулируемым видом деятельности</w:t>
      </w:r>
      <w:r w:rsidRPr="00310A98">
        <w:rPr>
          <w:rFonts w:ascii="Myriad Pro" w:hAnsi="Myriad Pro"/>
          <w:sz w:val="26"/>
          <w:szCs w:val="26"/>
        </w:rPr>
        <w:t>.</w:t>
      </w:r>
    </w:p>
    <w:p w14:paraId="0C866A7B"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Исходя из анализа судебных решений, </w:t>
      </w:r>
      <w:r w:rsidRPr="00310A98">
        <w:rPr>
          <w:rFonts w:ascii="Myriad Pro" w:hAnsi="Myriad Pro"/>
          <w:bCs/>
          <w:sz w:val="26"/>
          <w:szCs w:val="26"/>
        </w:rPr>
        <w:t>в качестве обоснования отказа</w:t>
      </w:r>
      <w:r w:rsidRPr="00310A98">
        <w:rPr>
          <w:rFonts w:ascii="Myriad Pro" w:hAnsi="Myriad Pro"/>
          <w:sz w:val="26"/>
          <w:szCs w:val="26"/>
        </w:rPr>
        <w:t xml:space="preserve"> во включении в НВВ управленческих расходов указывается следующее: </w:t>
      </w:r>
    </w:p>
    <w:p w14:paraId="1BAFB1A6"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 </w:t>
      </w:r>
      <w:r w:rsidRPr="00310A98">
        <w:rPr>
          <w:rFonts w:ascii="Myriad Pro" w:hAnsi="Myriad Pro"/>
          <w:bCs/>
          <w:sz w:val="26"/>
          <w:szCs w:val="26"/>
        </w:rPr>
        <w:t>непредставление документов, обосновывающих, что расходы непосредственно связаны с регулируемой деятельностью филиала, производственную необходимость несения заявленных расходов головной организацией</w:t>
      </w:r>
      <w:r w:rsidRPr="00310A98">
        <w:rPr>
          <w:rFonts w:ascii="Myriad Pro" w:hAnsi="Myriad Pro"/>
          <w:sz w:val="26"/>
          <w:szCs w:val="26"/>
        </w:rPr>
        <w:t>, а именно: осуществление приема и обработки входящей корреспонденции и отправление исходящей корреспонденции, рассмотрение обращений граждан и организаций, требований надзорных органов; прием и увольнение персонала, ведение табеля учета рабочего времени, обработка больничных листов, оформление отпусков, начисление и выплата заработной платы, удержание алиментов; заключение договоров централизованных поставок для обеспечения деятельности исполнительного аппарата или всех филиалов; представление интересов общества и должностных лиц исполнительного аппарата в гражданско-правовых, налоговых спорах, по делам об административных правонарушениях; методическое руководство и контроль деятельности филиалов, с учетом их возмещения потребителями филиала, правомерно повлекло отказ тарифного органа во включении этих затрат в состав необходимой валовой выручки (определение СК по административным делам Верховного Суда РФ от 25.01.2018г. № 55-АПГ17-9 );</w:t>
      </w:r>
    </w:p>
    <w:p w14:paraId="3E3EF34A"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 в связи </w:t>
      </w:r>
      <w:r w:rsidRPr="00310A98">
        <w:rPr>
          <w:rFonts w:ascii="Myriad Pro" w:hAnsi="Myriad Pro"/>
          <w:bCs/>
          <w:sz w:val="26"/>
          <w:szCs w:val="26"/>
        </w:rPr>
        <w:t>с отсутствием экономического обоснования и документального подтверждения отдельных затрат по данной статье расходов, не предоставление Обществом документов первичной бухгалтерской отчетности</w:t>
      </w:r>
      <w:r w:rsidRPr="00310A98">
        <w:rPr>
          <w:rFonts w:ascii="Myriad Pro" w:hAnsi="Myriad Pro"/>
          <w:sz w:val="26"/>
          <w:szCs w:val="26"/>
        </w:rPr>
        <w:t xml:space="preserve"> (реестры договоров, платежных поручений, копии договоров и первичных документов на приобретение сырья, материалов, инструментов, электрической энергии, </w:t>
      </w:r>
      <w:r w:rsidRPr="00310A98">
        <w:rPr>
          <w:rFonts w:ascii="Myriad Pro" w:hAnsi="Myriad Pro"/>
          <w:sz w:val="26"/>
          <w:szCs w:val="26"/>
        </w:rPr>
        <w:lastRenderedPageBreak/>
        <w:t>расходов на топливо, приобретение мебели и оргтехники, их комплектующих и т.д.) (апелляционное определение СК по административным делам Верховного Суда РФ от 17.08.2017 г. № 50-АПГ17-9);</w:t>
      </w:r>
    </w:p>
    <w:p w14:paraId="10082A63"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не являются необходимыми для обеспечения деятельности регулируемой организации и осуществления регулируемого вида деятельности расходы ГСМ для автомобилей среднего и бизнес классов центрального аппарат; в центральном аппарате Общества эксплуатируются автомобили среднего и бизнес классов, которые не используются регулируемой организацией непосредственно в производственном процессе в целях доставки ремонтных бригад и оперативного персонала в отдаленные пункты и других производственных мероприятий (постановление Арбитражного суда Московского округа от 13.07.2020 г. № Ф05-2008/20 по делу № А40-72962/2019);</w:t>
      </w:r>
    </w:p>
    <w:p w14:paraId="244EDCE7"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специфика деятельности в сфере электроэнергетики не предполагает использование рекламы как основного инструмента в продвижении оказываемых услуг на рынке, поэтому подобные расходы не являются обязательными при осуществлении деятельности; нормативное регулирование в сфере электроэнергетики обязывает органы регулирования принимать только экономически обоснованные расходы сетевых организаций, связанные с производственной деятельностью по передаче электрической энергии, а также направлено на формирование надлежащего механизма ценообразования в сфере электроэнергетики, обеспечивающего баланс экономических интересов сетевых организаций и интересов потребителей (апелляционное определение Верховного Суда Российской Федерации от 15.03.2018 г. № 75-АПГ17-12);</w:t>
      </w:r>
    </w:p>
    <w:p w14:paraId="007D4198"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расходы на информацию в СМИ, на рекламу подлежат исключению как необязательные для осуществления регулируемой деятельности (определение Верховного Суда РФ от 14.04.2020 г. № 305-ЭС20-4291).</w:t>
      </w:r>
    </w:p>
    <w:p w14:paraId="604A161F"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При этом, как указано в апелляционном определении Четвертого апелляционного суда общей юрисдикции от 29.07.2020 г. № 66а-1169/2020, </w:t>
      </w:r>
      <w:r w:rsidRPr="00310A98">
        <w:rPr>
          <w:rFonts w:ascii="Myriad Pro" w:hAnsi="Myriad Pro"/>
          <w:bCs/>
          <w:sz w:val="26"/>
          <w:szCs w:val="26"/>
        </w:rPr>
        <w:t>не подлежат безусловному исключению из НВВ расходы на содержание исполнительного аппарата и расходов на НПФ в отсутствие анализа их экономической обоснованности (необходимости)</w:t>
      </w:r>
      <w:r w:rsidRPr="00310A98">
        <w:rPr>
          <w:rFonts w:ascii="Myriad Pro" w:hAnsi="Myriad Pro"/>
          <w:sz w:val="26"/>
          <w:szCs w:val="26"/>
        </w:rPr>
        <w:t>.</w:t>
      </w:r>
    </w:p>
    <w:p w14:paraId="153F7C0E"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lastRenderedPageBreak/>
        <w:t xml:space="preserve">Согласно правовой позиции, изложенной в апелляционном определении Четвертого апелляционного суда общей юрисдикции от 26.06.2020 г. № 66а-932/2020, отсутствие целесообразности затрат на расходы исполнительного аппарата Общества, а также возможность дополнительной тарифной нагрузки на потребителей, в том числе население, сами по себе </w:t>
      </w:r>
      <w:r w:rsidRPr="00310A98">
        <w:rPr>
          <w:rFonts w:ascii="Myriad Pro" w:hAnsi="Myriad Pro"/>
          <w:bCs/>
          <w:sz w:val="26"/>
          <w:szCs w:val="26"/>
        </w:rPr>
        <w:t>в отсутствие проведения тарифным органом анализа экономической обоснованности (необоснованности) основанием для их полного исключения явиться не могло</w:t>
      </w:r>
      <w:r w:rsidRPr="00310A98">
        <w:rPr>
          <w:rFonts w:ascii="Myriad Pro" w:hAnsi="Myriad Pro"/>
          <w:sz w:val="26"/>
          <w:szCs w:val="26"/>
        </w:rPr>
        <w:t xml:space="preserve">. Полное исключение из базового уровня подконтрольных расходов и из НВВ филиала Общества общесистемных расходов (расходов по содержание исполнительного аппарата) может привести к ситуации, при которой, </w:t>
      </w:r>
      <w:r w:rsidRPr="00310A98">
        <w:rPr>
          <w:rFonts w:ascii="Myriad Pro" w:hAnsi="Myriad Pro"/>
          <w:bCs/>
          <w:sz w:val="26"/>
          <w:szCs w:val="26"/>
        </w:rPr>
        <w:t>несмотря на документально подтвержденный и никем не оспариваемый факт несения сетевой организацией указанных расходов, они не будут отнесены ни на один из филиалов на территории регионов присутствия общества, что не будет соответствовать такому принципу организации экономических отношений и основам государственной политики в сфере электроэнергетики как соблюдение баланса экономических интересов поставщиков и потребителей электрической энергии</w:t>
      </w:r>
      <w:r w:rsidRPr="00310A98">
        <w:rPr>
          <w:rFonts w:ascii="Myriad Pro" w:hAnsi="Myriad Pro"/>
          <w:sz w:val="26"/>
          <w:szCs w:val="26"/>
        </w:rPr>
        <w:t xml:space="preserve"> (статья 6 Федерального закона от 26 марта 2003 года № 35-ФЗ).</w:t>
      </w:r>
    </w:p>
    <w:p w14:paraId="3F86ED64"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Также в постановлении Арбитражного суда Московского округа от 25.12.2019 г. № Ф05-22249/19 по делу № А40-36378/2019 указано, что при оценке обоснованности включения в необходимую валовую выручку расходов, связанных с исполнением обязательств по заключенным регулируемой организацией договорам оказания услуг, </w:t>
      </w:r>
      <w:r w:rsidRPr="00310A98">
        <w:rPr>
          <w:rFonts w:ascii="Myriad Pro" w:hAnsi="Myriad Pro"/>
          <w:bCs/>
          <w:sz w:val="26"/>
          <w:szCs w:val="26"/>
        </w:rPr>
        <w:t>должны быть приняты во внимание следующие обстоятельства: наличие у регулируемой организации производственной необходимости в получении услуги от сторонней организации; отсутствие в штате регулируемой организации сотрудников, функции и обязанности которых идентичны услугам, предоставляемым по соответствующим договорам; наличие положительного экономического эффекта от оказываемых услуг (экономия собственных фактических затрат и сокращением соответствующих структурных подразделений (отделов, управлений), подтверждение расходов соответствующими первичными документами.</w:t>
      </w:r>
      <w:r w:rsidRPr="00310A98">
        <w:rPr>
          <w:rFonts w:ascii="Myriad Pro" w:hAnsi="Myriad Pro"/>
          <w:sz w:val="26"/>
          <w:szCs w:val="26"/>
        </w:rPr>
        <w:t xml:space="preserve"> Данные выводы подтверждаются и сложившейся судебно-арбитражной практикой: </w:t>
      </w:r>
      <w:r w:rsidRPr="00310A98">
        <w:rPr>
          <w:rFonts w:ascii="Myriad Pro" w:hAnsi="Myriad Pro"/>
          <w:sz w:val="26"/>
          <w:szCs w:val="26"/>
        </w:rPr>
        <w:lastRenderedPageBreak/>
        <w:t>определения Верховного Суда РФ № 18-АПГ17-7; № 41-АПГ17-8, № 9-АПГ16-13, № 1-АПГ16-3 и № 75-АПГ17-12.</w:t>
      </w:r>
    </w:p>
    <w:p w14:paraId="364DFA08"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Следует отметить, в рамках дела № 3а-92/2020, рассмотренного в 2020 году, суды обеих инстанций пришли к выводу, что «По общему правилу на тарифном органе не лежит безусловная обязанность запрашивать по собственной инициативе дополнительные документы. Вместе с тем, в контексте конкретных обстоятельств рассматриваемого дела, в том числе практики оценки тарифным органом обосновывающих документов за предыдущий долгосрочный период регулирования 2012-2017, за 2018, 2019 годы долгосрочного периода регулирования 2018-2022 годов Министерство в случае недостаточности обосновывающих документов должно было предложить обществу представить дополнительные материалы и дать им оценку. </w:t>
      </w:r>
    </w:p>
    <w:p w14:paraId="687DE38A"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Общими принципами организации экономических отношений в сфере электроэнергетики, помимо прочего, являются соблюдение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 (статьи 6 Закона об электроэнергетике).</w:t>
      </w:r>
    </w:p>
    <w:p w14:paraId="408F0EC8"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Исходя из указанных принципов, а также практики оценки обосновывающих материалов за первый долгосрочный период регулирования 2011-2017 годов, за предыдущие годы долгосрочного периода регулирования 2018-2022 годов, подход тарифного органа должен быть предсказуемым для регулируемой организации и не создающим непреодолимых препятствий для установления экономически обоснованного тарифа.  </w:t>
      </w:r>
    </w:p>
    <w:p w14:paraId="4B36ECD7" w14:textId="77777777" w:rsidR="006A6996" w:rsidRPr="00310A98" w:rsidRDefault="006A6996" w:rsidP="006A6996">
      <w:pPr>
        <w:pStyle w:val="a3"/>
        <w:spacing w:line="360" w:lineRule="auto"/>
        <w:ind w:left="0" w:firstLine="567"/>
        <w:jc w:val="both"/>
        <w:rPr>
          <w:rFonts w:ascii="Myriad Pro" w:hAnsi="Myriad Pro"/>
          <w:sz w:val="26"/>
          <w:szCs w:val="26"/>
        </w:rPr>
      </w:pPr>
      <w:r w:rsidRPr="00310A98">
        <w:rPr>
          <w:rFonts w:ascii="Myriad Pro" w:hAnsi="Myriad Pro"/>
          <w:sz w:val="26"/>
          <w:szCs w:val="26"/>
        </w:rPr>
        <w:t xml:space="preserve">С учетом этого суд приходит к выводу о том, что в данном случае  органом регулирования должны были быть запрошены у ПАО «МРСК Волги» дополнительные документы в подтверждение экономической обоснованности  учтенных ранее расходов на исполнительный аппарат ПАО «МРСК Волги»,  которые ими ранее запрашивались, как необходимые для включения указанных расходов при определении базового уровня подконтрольных расходов и  необходимой валовой выручки, и с учетом запрашиваемых документов при их </w:t>
      </w:r>
      <w:r w:rsidRPr="00310A98">
        <w:rPr>
          <w:rFonts w:ascii="Myriad Pro" w:hAnsi="Myriad Pro"/>
          <w:sz w:val="26"/>
          <w:szCs w:val="26"/>
        </w:rPr>
        <w:lastRenderedPageBreak/>
        <w:t>представлении, а также функциональной структуры ОАО «МРСК Волги» должна быть проанализированы расходы на исполнительный аппарат ПАО «МРСК Волги» в заявленном размере на предмет их  экономической обоснованности».</w:t>
      </w:r>
    </w:p>
    <w:p w14:paraId="1528DA50" w14:textId="77777777" w:rsidR="006A6996" w:rsidRPr="001824D2" w:rsidRDefault="006A6996" w:rsidP="006A6996">
      <w:pPr>
        <w:pStyle w:val="a3"/>
        <w:spacing w:line="360" w:lineRule="auto"/>
        <w:ind w:left="0" w:firstLine="567"/>
        <w:jc w:val="both"/>
        <w:rPr>
          <w:rFonts w:ascii="Myriad Pro" w:hAnsi="Myriad Pro"/>
          <w:i/>
          <w:iCs/>
          <w:sz w:val="26"/>
          <w:szCs w:val="26"/>
        </w:rPr>
      </w:pPr>
      <w:r w:rsidRPr="001824D2">
        <w:rPr>
          <w:rFonts w:ascii="Myriad Pro" w:hAnsi="Myriad Pro"/>
          <w:i/>
          <w:iCs/>
          <w:sz w:val="26"/>
          <w:szCs w:val="26"/>
        </w:rPr>
        <w:t>Исполнитель правомерно полагает, что учет расходов на содержание исполнительного аппарата при определении необходимой валовой выручки экономически обоснован при условии предоставления полного пакета документов, подтверждающих соответствие расходов следующим критериям:</w:t>
      </w:r>
    </w:p>
    <w:p w14:paraId="5B4BD93F" w14:textId="77777777" w:rsidR="006A6996" w:rsidRPr="001824D2" w:rsidRDefault="006A6996" w:rsidP="00A03B87">
      <w:pPr>
        <w:pStyle w:val="a3"/>
        <w:numPr>
          <w:ilvl w:val="0"/>
          <w:numId w:val="36"/>
        </w:numPr>
        <w:spacing w:after="0" w:line="360" w:lineRule="auto"/>
        <w:ind w:left="851" w:hanging="284"/>
        <w:jc w:val="both"/>
        <w:rPr>
          <w:rFonts w:ascii="Myriad Pro" w:hAnsi="Myriad Pro"/>
          <w:i/>
          <w:iCs/>
          <w:sz w:val="26"/>
          <w:szCs w:val="26"/>
        </w:rPr>
      </w:pPr>
      <w:r w:rsidRPr="001824D2">
        <w:rPr>
          <w:rFonts w:ascii="Myriad Pro" w:hAnsi="Myriad Pro"/>
          <w:i/>
          <w:iCs/>
          <w:sz w:val="26"/>
          <w:szCs w:val="26"/>
        </w:rPr>
        <w:t>расходы на содержание исполнительного аппарата подтверждены документально (первичные документы, данные бухгалтерского учета, данные раздельного учета, утвержденные локальные нормативные акты регулируемой организации в соответствии с которым осуществляются и распределяются расходы исполнительного аппарата);</w:t>
      </w:r>
    </w:p>
    <w:p w14:paraId="07DA29D8" w14:textId="77777777" w:rsidR="006A6996" w:rsidRPr="001824D2" w:rsidRDefault="006A6996" w:rsidP="00A03B87">
      <w:pPr>
        <w:pStyle w:val="a3"/>
        <w:numPr>
          <w:ilvl w:val="0"/>
          <w:numId w:val="36"/>
        </w:numPr>
        <w:spacing w:after="0" w:line="360" w:lineRule="auto"/>
        <w:ind w:left="851" w:hanging="284"/>
        <w:jc w:val="both"/>
        <w:rPr>
          <w:rFonts w:ascii="Myriad Pro" w:hAnsi="Myriad Pro"/>
          <w:i/>
          <w:iCs/>
          <w:sz w:val="26"/>
          <w:szCs w:val="26"/>
        </w:rPr>
      </w:pPr>
      <w:r w:rsidRPr="001824D2">
        <w:rPr>
          <w:rFonts w:ascii="Myriad Pro" w:hAnsi="Myriad Pro"/>
          <w:i/>
          <w:iCs/>
          <w:sz w:val="26"/>
          <w:szCs w:val="26"/>
        </w:rPr>
        <w:t>расходы на содержание исполнительного аппарата экономически обоснованы (необходимы) и эффективны (сравнительные расчеты расходов с учетом осуществления функций исполнительного аппарата силами филиала, подтверждение фактического снижения численности филиала, аналитические отчеты с расчетом снижения (экономии) расходов за не менее чем трехлетний период по статьям расходов, достигнутых за счет консолидации закупок);</w:t>
      </w:r>
    </w:p>
    <w:p w14:paraId="578402C8" w14:textId="77777777" w:rsidR="006A6996" w:rsidRPr="001824D2" w:rsidRDefault="006A6996" w:rsidP="00A03B87">
      <w:pPr>
        <w:pStyle w:val="a3"/>
        <w:numPr>
          <w:ilvl w:val="0"/>
          <w:numId w:val="36"/>
        </w:numPr>
        <w:spacing w:after="0" w:line="360" w:lineRule="auto"/>
        <w:ind w:left="851" w:hanging="284"/>
        <w:jc w:val="both"/>
        <w:rPr>
          <w:rFonts w:ascii="Myriad Pro" w:hAnsi="Myriad Pro"/>
          <w:i/>
          <w:iCs/>
          <w:sz w:val="26"/>
          <w:szCs w:val="26"/>
        </w:rPr>
      </w:pPr>
      <w:r w:rsidRPr="001824D2">
        <w:rPr>
          <w:rFonts w:ascii="Myriad Pro" w:hAnsi="Myriad Pro"/>
          <w:i/>
          <w:iCs/>
          <w:sz w:val="26"/>
          <w:szCs w:val="26"/>
        </w:rPr>
        <w:t>отсутствует двойной учет затрат (аналитические отчеты по результатам сравнения функционала исполнительного аппарата и филиала, локальные нормативные акты, закрепляющие распределение обязанностей).</w:t>
      </w:r>
    </w:p>
    <w:p w14:paraId="7E6B9F26" w14:textId="77777777" w:rsidR="009851F4" w:rsidRDefault="009851F4" w:rsidP="009851F4">
      <w:pPr>
        <w:spacing w:after="0" w:line="360" w:lineRule="auto"/>
        <w:ind w:firstLine="567"/>
        <w:contextualSpacing/>
        <w:jc w:val="both"/>
        <w:rPr>
          <w:rFonts w:ascii="Myriad Pro" w:hAnsi="Myriad Pro"/>
          <w:sz w:val="26"/>
          <w:szCs w:val="26"/>
        </w:rPr>
      </w:pPr>
    </w:p>
    <w:p w14:paraId="01C5759C" w14:textId="77777777" w:rsidR="006A6996" w:rsidRPr="00525AA9" w:rsidRDefault="006A6996" w:rsidP="006A6996">
      <w:pPr>
        <w:pStyle w:val="3"/>
        <w:numPr>
          <w:ilvl w:val="2"/>
          <w:numId w:val="1"/>
        </w:numPr>
        <w:spacing w:line="360" w:lineRule="auto"/>
        <w:ind w:left="1146"/>
        <w:jc w:val="both"/>
        <w:rPr>
          <w:rFonts w:ascii="Myriad Pro" w:hAnsi="Myriad Pro"/>
          <w:b/>
          <w:color w:val="4F6228" w:themeColor="accent3" w:themeShade="80"/>
          <w:sz w:val="28"/>
          <w:szCs w:val="28"/>
        </w:rPr>
      </w:pPr>
      <w:bookmarkStart w:id="96" w:name="_Toc53611717"/>
      <w:bookmarkStart w:id="97" w:name="_Toc53674146"/>
      <w:r w:rsidRPr="00525AA9">
        <w:rPr>
          <w:rFonts w:ascii="Myriad Pro" w:hAnsi="Myriad Pro"/>
          <w:b/>
          <w:color w:val="4F6228" w:themeColor="accent3" w:themeShade="80"/>
          <w:sz w:val="28"/>
          <w:szCs w:val="28"/>
        </w:rPr>
        <w:t>Расходы на оформление земельно-правовых документов</w:t>
      </w:r>
      <w:bookmarkEnd w:id="96"/>
      <w:bookmarkEnd w:id="97"/>
    </w:p>
    <w:p w14:paraId="0F3D9E71"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 xml:space="preserve">В соответствии с </w:t>
      </w:r>
      <w:r w:rsidRPr="00B505F2">
        <w:rPr>
          <w:rFonts w:ascii="Myriad Pro" w:eastAsiaTheme="majorEastAsia" w:hAnsi="Myriad Pro"/>
          <w:sz w:val="26"/>
          <w:szCs w:val="26"/>
        </w:rPr>
        <w:t>пунктом 16</w:t>
      </w:r>
      <w:r w:rsidRPr="00B505F2">
        <w:rPr>
          <w:rFonts w:ascii="Myriad Pro" w:hAnsi="Myriad Pro"/>
          <w:sz w:val="26"/>
          <w:szCs w:val="26"/>
        </w:rPr>
        <w:t xml:space="preserve"> Основ ценообразования № 1178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49F41471"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 xml:space="preserve">Пунктом 28 Основ ценообразования № 1178 предусмотрено, что в состав прочих расходов, которые учитываются при определении необходимой валовой </w:t>
      </w:r>
      <w:r w:rsidRPr="00B505F2">
        <w:rPr>
          <w:rFonts w:ascii="Myriad Pro" w:hAnsi="Myriad Pro"/>
          <w:sz w:val="26"/>
          <w:szCs w:val="26"/>
        </w:rPr>
        <w:lastRenderedPageBreak/>
        <w:t>выручки, включаются расходы на оплату работ (услуг) непроизводственного характера, выполняемых (оказываемых) по договорам, заключенным с организациями, включая расходы на оплату услуг связи, вневедомственной охраны, коммунальных услуг, юридических, информационных, аудиторских и консультационных и иных услуг.</w:t>
      </w:r>
    </w:p>
    <w:p w14:paraId="33C11728"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В соответствии с пунктом 38 Основ ценообразования № 1178 базовый уровень подконтрольных расходов определяется регулирующими органами с использованием метода экономически обоснованных расходов (затрат) и метода сравнения аналогов. При этом базовый уровень подконтрольных расходов устанавливается как сумма доли базового уровня подконтрольных расходов, рассчитанного с применением метода экономически обоснованных расходов (затрат) в соответствии с положениями Методических указаний № 98-э и доли базового уровня подконтрольных расходов, рассчитанного с использованием метода сравнения аналогов в соответствии с методическими указаниями по определению базового уровня операционных, подконтрольных расходов территориальных сетевых 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утверждаемыми Федеральной антимонопольной службой.</w:t>
      </w:r>
    </w:p>
    <w:p w14:paraId="11A226C9"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Согласно пункту 29 Основ ценообразования № 1178 при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14B6AAEA" w14:textId="77777777" w:rsidR="006A6996" w:rsidRPr="00B505F2" w:rsidRDefault="006A6996" w:rsidP="00A03B87">
      <w:pPr>
        <w:pStyle w:val="s1"/>
        <w:numPr>
          <w:ilvl w:val="0"/>
          <w:numId w:val="37"/>
        </w:numPr>
        <w:shd w:val="clear" w:color="auto" w:fill="FFFFFF"/>
        <w:tabs>
          <w:tab w:val="left" w:pos="851"/>
        </w:tabs>
        <w:spacing w:before="0" w:beforeAutospacing="0" w:after="0" w:afterAutospacing="0" w:line="360" w:lineRule="auto"/>
        <w:ind w:left="851" w:hanging="284"/>
        <w:jc w:val="both"/>
        <w:rPr>
          <w:rFonts w:ascii="Myriad Pro" w:hAnsi="Myriad Pro"/>
          <w:sz w:val="26"/>
          <w:szCs w:val="26"/>
        </w:rPr>
      </w:pPr>
      <w:r w:rsidRPr="00B505F2">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3EC787D5" w14:textId="77777777" w:rsidR="006A6996" w:rsidRPr="00B505F2" w:rsidRDefault="006A6996" w:rsidP="00A03B87">
      <w:pPr>
        <w:pStyle w:val="s1"/>
        <w:numPr>
          <w:ilvl w:val="0"/>
          <w:numId w:val="37"/>
        </w:numPr>
        <w:shd w:val="clear" w:color="auto" w:fill="FFFFFF"/>
        <w:tabs>
          <w:tab w:val="left" w:pos="851"/>
        </w:tabs>
        <w:spacing w:before="0" w:beforeAutospacing="0" w:after="0" w:afterAutospacing="0" w:line="360" w:lineRule="auto"/>
        <w:ind w:left="851" w:hanging="284"/>
        <w:jc w:val="both"/>
        <w:rPr>
          <w:rFonts w:ascii="Myriad Pro" w:hAnsi="Myriad Pro"/>
          <w:sz w:val="26"/>
          <w:szCs w:val="26"/>
        </w:rPr>
      </w:pPr>
      <w:r w:rsidRPr="00B505F2">
        <w:rPr>
          <w:rFonts w:ascii="Myriad Pro" w:hAnsi="Myriad Pro"/>
          <w:sz w:val="26"/>
          <w:szCs w:val="26"/>
        </w:rPr>
        <w:t>расходы (цены), установленные в договорах, заключенных в результате проведения торгов;</w:t>
      </w:r>
    </w:p>
    <w:p w14:paraId="07B2D265" w14:textId="77777777" w:rsidR="006A6996" w:rsidRPr="00B505F2" w:rsidRDefault="006A6996" w:rsidP="00A03B87">
      <w:pPr>
        <w:pStyle w:val="s1"/>
        <w:numPr>
          <w:ilvl w:val="0"/>
          <w:numId w:val="37"/>
        </w:numPr>
        <w:shd w:val="clear" w:color="auto" w:fill="FFFFFF"/>
        <w:tabs>
          <w:tab w:val="left" w:pos="851"/>
        </w:tabs>
        <w:spacing w:before="0" w:beforeAutospacing="0" w:after="0" w:afterAutospacing="0" w:line="360" w:lineRule="auto"/>
        <w:ind w:left="851" w:hanging="284"/>
        <w:jc w:val="both"/>
        <w:rPr>
          <w:rFonts w:ascii="Myriad Pro" w:hAnsi="Myriad Pro"/>
          <w:sz w:val="26"/>
          <w:szCs w:val="26"/>
        </w:rPr>
      </w:pPr>
      <w:r w:rsidRPr="00B505F2">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723E2243" w14:textId="77777777" w:rsidR="006A6996" w:rsidRPr="00B505F2" w:rsidRDefault="006A6996" w:rsidP="00A03B87">
      <w:pPr>
        <w:pStyle w:val="s1"/>
        <w:numPr>
          <w:ilvl w:val="0"/>
          <w:numId w:val="37"/>
        </w:numPr>
        <w:shd w:val="clear" w:color="auto" w:fill="FFFFFF"/>
        <w:tabs>
          <w:tab w:val="left" w:pos="851"/>
        </w:tabs>
        <w:spacing w:before="0" w:beforeAutospacing="0" w:after="0" w:afterAutospacing="0" w:line="360" w:lineRule="auto"/>
        <w:ind w:left="851" w:hanging="284"/>
        <w:jc w:val="both"/>
        <w:rPr>
          <w:rFonts w:ascii="Myriad Pro" w:hAnsi="Myriad Pro"/>
          <w:sz w:val="26"/>
          <w:szCs w:val="26"/>
        </w:rPr>
      </w:pPr>
      <w:r w:rsidRPr="00B505F2">
        <w:rPr>
          <w:rFonts w:ascii="Myriad Pro" w:hAnsi="Myriad Pro"/>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54B55FAC"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4D2422B9"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Пунктом 31 Основ ценообразования № 1178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7E54F9DB"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При подготовке обосновывающих документов по статье расходов «Землеустроительные работы</w:t>
      </w:r>
      <w:r>
        <w:rPr>
          <w:rFonts w:ascii="Myriad Pro" w:hAnsi="Myriad Pro"/>
          <w:sz w:val="26"/>
          <w:szCs w:val="26"/>
        </w:rPr>
        <w:t xml:space="preserve"> (межевание)</w:t>
      </w:r>
      <w:r w:rsidRPr="00B505F2">
        <w:rPr>
          <w:rFonts w:ascii="Myriad Pro" w:hAnsi="Myriad Pro"/>
          <w:sz w:val="26"/>
          <w:szCs w:val="26"/>
        </w:rPr>
        <w:t>», направляемых регулируемой организацией в тарифный орган, нужно исходить из целей проведения данных работ, необходимости их проведения и подтверждения экономической обоснованности данных расходов в регулируемом периоде.</w:t>
      </w:r>
    </w:p>
    <w:p w14:paraId="1D0240EB"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Межевани</w:t>
      </w:r>
      <w:r>
        <w:rPr>
          <w:rFonts w:ascii="Myriad Pro" w:hAnsi="Myriad Pro"/>
          <w:sz w:val="26"/>
          <w:szCs w:val="26"/>
        </w:rPr>
        <w:t>е</w:t>
      </w:r>
      <w:r w:rsidRPr="00B505F2">
        <w:rPr>
          <w:rFonts w:ascii="Myriad Pro" w:hAnsi="Myriad Pro"/>
          <w:sz w:val="26"/>
          <w:szCs w:val="26"/>
        </w:rPr>
        <w:t xml:space="preserve"> земельного участка - это работы по установлению местоположения границ земельного участка.</w:t>
      </w:r>
    </w:p>
    <w:p w14:paraId="7A8142AC"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Установление и закрепление границ на местности выполняют чаще всего в следующих случаях:</w:t>
      </w:r>
    </w:p>
    <w:p w14:paraId="4BE7AF61" w14:textId="77777777" w:rsidR="006A6996" w:rsidRPr="00B505F2" w:rsidRDefault="006A6996" w:rsidP="00A03B87">
      <w:pPr>
        <w:pStyle w:val="s1"/>
        <w:numPr>
          <w:ilvl w:val="0"/>
          <w:numId w:val="38"/>
        </w:numPr>
        <w:shd w:val="clear" w:color="auto" w:fill="FFFFFF"/>
        <w:spacing w:before="0" w:beforeAutospacing="0" w:after="0" w:afterAutospacing="0" w:line="360" w:lineRule="auto"/>
        <w:ind w:left="851" w:hanging="284"/>
        <w:jc w:val="both"/>
        <w:rPr>
          <w:rFonts w:ascii="Myriad Pro" w:hAnsi="Myriad Pro"/>
          <w:sz w:val="26"/>
          <w:szCs w:val="26"/>
        </w:rPr>
      </w:pPr>
      <w:r w:rsidRPr="00B505F2">
        <w:rPr>
          <w:rFonts w:ascii="Myriad Pro" w:hAnsi="Myriad Pro"/>
          <w:sz w:val="26"/>
          <w:szCs w:val="26"/>
        </w:rPr>
        <w:t>при совершении сделок с земельным участком;</w:t>
      </w:r>
    </w:p>
    <w:p w14:paraId="123FEF7D" w14:textId="77777777" w:rsidR="006A6996" w:rsidRPr="00B505F2" w:rsidRDefault="006A6996" w:rsidP="00A03B87">
      <w:pPr>
        <w:pStyle w:val="s1"/>
        <w:numPr>
          <w:ilvl w:val="0"/>
          <w:numId w:val="38"/>
        </w:numPr>
        <w:shd w:val="clear" w:color="auto" w:fill="FFFFFF"/>
        <w:spacing w:before="0" w:beforeAutospacing="0" w:after="0" w:afterAutospacing="0" w:line="360" w:lineRule="auto"/>
        <w:ind w:left="851" w:hanging="284"/>
        <w:jc w:val="both"/>
        <w:rPr>
          <w:rFonts w:ascii="Myriad Pro" w:hAnsi="Myriad Pro"/>
          <w:sz w:val="26"/>
          <w:szCs w:val="26"/>
        </w:rPr>
      </w:pPr>
      <w:r w:rsidRPr="00B505F2">
        <w:rPr>
          <w:rFonts w:ascii="Myriad Pro" w:hAnsi="Myriad Pro"/>
          <w:sz w:val="26"/>
          <w:szCs w:val="26"/>
        </w:rPr>
        <w:t>в случае, если документы, удостоверяющие права на земельный участок, были выданы без установления и закрепления границ на местности.</w:t>
      </w:r>
    </w:p>
    <w:p w14:paraId="39D33A52"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Также землеустроительные работы по межеванию проводятся регулируемыми организациями для установления охранных зон.</w:t>
      </w:r>
    </w:p>
    <w:p w14:paraId="77712032"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 xml:space="preserve">В соответствии со статьей 89 Земельного кодекса Российской Федерации (далее – ЗК РФ) </w:t>
      </w:r>
      <w:r>
        <w:rPr>
          <w:rFonts w:ascii="Myriad Pro" w:hAnsi="Myriad Pro"/>
          <w:sz w:val="26"/>
          <w:szCs w:val="26"/>
        </w:rPr>
        <w:t>«</w:t>
      </w:r>
      <w:r w:rsidRPr="00B505F2">
        <w:rPr>
          <w:rFonts w:ascii="Myriad Pro" w:hAnsi="Myriad Pro"/>
          <w:sz w:val="26"/>
          <w:szCs w:val="26"/>
        </w:rPr>
        <w:t>землями энергетики признаются земли, которые используются или предназначены для обеспечения деятельности организаций и (или) эксплуатации объектов энергетики и права на которые возникли у участников земельных отношений по основаниям, предусмотренным настоящим Кодексом, федеральными законами и законами субъектов Российской Федерации</w:t>
      </w:r>
      <w:r>
        <w:rPr>
          <w:rFonts w:ascii="Myriad Pro" w:hAnsi="Myriad Pro"/>
          <w:sz w:val="26"/>
          <w:szCs w:val="26"/>
        </w:rPr>
        <w:t>»</w:t>
      </w:r>
      <w:r w:rsidRPr="00B505F2">
        <w:rPr>
          <w:rFonts w:ascii="Myriad Pro" w:hAnsi="Myriad Pro"/>
          <w:sz w:val="26"/>
          <w:szCs w:val="26"/>
        </w:rPr>
        <w:t>.</w:t>
      </w:r>
    </w:p>
    <w:p w14:paraId="49ED1826"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lastRenderedPageBreak/>
        <w:t>В целях обеспечения деятельности организаций и объектов энергетики могут предоставляться земельные участки для:</w:t>
      </w:r>
    </w:p>
    <w:p w14:paraId="27C4388E"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1) размещения гидроэлектростанций, атомных станций, ядерных установок, пунктов хранения ядерных материалов и радиоактивных веществ, хранилищ радиоактивных отходов, тепловых станций и других электростанций, обслуживающих их сооружений и объектов;</w:t>
      </w:r>
    </w:p>
    <w:p w14:paraId="2DBA75C1"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2) размещения объектов электросетевого хозяйства и иных определенных законодательством Российской Федерации об электроэнергетике объектов электроэнергетики.</w:t>
      </w:r>
    </w:p>
    <w:p w14:paraId="6544429B"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Правила определения размеров земельных участков для размещения воздушных линий электропередачи и опор линий связи, обслуживающих электрические сети, устанавливаются Правительством Российской Федерации.</w:t>
      </w:r>
    </w:p>
    <w:p w14:paraId="06BC17D1"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Согласно пункту 3 статьи 105 З</w:t>
      </w:r>
      <w:r>
        <w:rPr>
          <w:rFonts w:ascii="Myriad Pro" w:hAnsi="Myriad Pro"/>
          <w:sz w:val="26"/>
          <w:szCs w:val="26"/>
        </w:rPr>
        <w:t>емельного Кодекса</w:t>
      </w:r>
      <w:r w:rsidRPr="00B505F2">
        <w:rPr>
          <w:rFonts w:ascii="Myriad Pro" w:hAnsi="Myriad Pro"/>
          <w:sz w:val="26"/>
          <w:szCs w:val="26"/>
        </w:rPr>
        <w:t xml:space="preserve"> РФ могут быть установлены следующие виды зон с особыми условиями использования территорий, в том числе охранная зона объектов электроэнергетики (объектов электросетевого хозяйства и объектов по производству электрической энергии).</w:t>
      </w:r>
    </w:p>
    <w:p w14:paraId="78EA68CA" w14:textId="77777777" w:rsidR="006A6996" w:rsidRPr="00B505F2" w:rsidRDefault="006A6996" w:rsidP="006A6996">
      <w:pPr>
        <w:pStyle w:val="s1"/>
        <w:shd w:val="clear" w:color="auto" w:fill="FFFFFF"/>
        <w:spacing w:before="0" w:beforeAutospacing="0" w:after="0" w:afterAutospacing="0" w:line="360" w:lineRule="auto"/>
        <w:ind w:firstLine="567"/>
        <w:jc w:val="both"/>
        <w:rPr>
          <w:rFonts w:ascii="Myriad Pro" w:hAnsi="Myriad Pro"/>
          <w:sz w:val="26"/>
          <w:szCs w:val="26"/>
        </w:rPr>
      </w:pPr>
      <w:r w:rsidRPr="00B505F2">
        <w:rPr>
          <w:rFonts w:ascii="Myriad Pro" w:hAnsi="Myriad Pro"/>
          <w:sz w:val="26"/>
          <w:szCs w:val="26"/>
        </w:rPr>
        <w:t>Постановлением</w:t>
      </w:r>
      <w:r>
        <w:rPr>
          <w:rFonts w:ascii="Myriad Pro" w:hAnsi="Myriad Pro"/>
          <w:sz w:val="26"/>
          <w:szCs w:val="26"/>
        </w:rPr>
        <w:t xml:space="preserve"> </w:t>
      </w:r>
      <w:r w:rsidRPr="00B505F2">
        <w:rPr>
          <w:rFonts w:ascii="Myriad Pro" w:hAnsi="Myriad Pro"/>
          <w:sz w:val="26"/>
          <w:szCs w:val="26"/>
        </w:rPr>
        <w:t>Правительства Российской Федерации от 24 февраля 2009 г. № 160 «О порядке установления охранных зон объектов электросетевого хозяйства и особых условий использования земельных участков, расположенных в границах таких зон» утверждены Правила установления охранных зон объектов электросетевого хозяйства и особых условий использования земельных участков, расположенных в границах таких зон, в соответствии с </w:t>
      </w:r>
      <w:r w:rsidRPr="00B505F2">
        <w:rPr>
          <w:rFonts w:ascii="Myriad Pro" w:eastAsiaTheme="majorEastAsia" w:hAnsi="Myriad Pro"/>
          <w:sz w:val="26"/>
          <w:szCs w:val="26"/>
        </w:rPr>
        <w:t>пунктом 5</w:t>
      </w:r>
      <w:r w:rsidRPr="00B505F2">
        <w:rPr>
          <w:rFonts w:ascii="Myriad Pro" w:hAnsi="Myriad Pro"/>
          <w:sz w:val="26"/>
          <w:szCs w:val="26"/>
        </w:rPr>
        <w:t> которых охранные зоны устанавливаются для всех объектов электросетевого хозяйства, исходя из требований к границам установления охранных зон.</w:t>
      </w:r>
    </w:p>
    <w:p w14:paraId="53C3129B" w14:textId="77777777" w:rsidR="006A6996" w:rsidRPr="00310A98"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rPr>
        <w:t>Согласно </w:t>
      </w:r>
      <w:r w:rsidRPr="00B505F2">
        <w:rPr>
          <w:rFonts w:ascii="Myriad Pro" w:eastAsiaTheme="majorEastAsia" w:hAnsi="Myriad Pro"/>
          <w:sz w:val="26"/>
          <w:szCs w:val="26"/>
        </w:rPr>
        <w:t>части 2 статьи 5</w:t>
      </w:r>
      <w:r w:rsidRPr="00B505F2">
        <w:rPr>
          <w:rFonts w:ascii="Myriad Pro" w:hAnsi="Myriad Pro"/>
          <w:sz w:val="26"/>
          <w:szCs w:val="26"/>
        </w:rPr>
        <w:t> Федерального закона от 13 июля 2015 г. № 252-ФЗ «О внесении изменений в Земельный кодекс Российской Федерации и отдельные законодательные акты Российской Федерации» срок для внесения в государственный кадастр недвижимости сведений о местонахождении границ зон с особыми условиями территории установлен до</w:t>
      </w:r>
      <w:r w:rsidRPr="00310A98">
        <w:rPr>
          <w:rFonts w:ascii="Myriad Pro" w:hAnsi="Myriad Pro"/>
          <w:sz w:val="26"/>
          <w:szCs w:val="26"/>
        </w:rPr>
        <w:t xml:space="preserve"> 1 января 2022 г.</w:t>
      </w:r>
    </w:p>
    <w:p w14:paraId="7DAD9CA5" w14:textId="77777777" w:rsidR="006A6996" w:rsidRPr="00310A98"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310A98">
        <w:rPr>
          <w:rFonts w:ascii="Myriad Pro" w:hAnsi="Myriad Pro"/>
          <w:sz w:val="26"/>
          <w:szCs w:val="26"/>
        </w:rPr>
        <w:t xml:space="preserve">В случае, если </w:t>
      </w:r>
      <w:r w:rsidRPr="00310A98">
        <w:rPr>
          <w:rFonts w:ascii="Myriad Pro" w:hAnsi="Myriad Pro"/>
          <w:bCs/>
          <w:sz w:val="26"/>
          <w:szCs w:val="26"/>
        </w:rPr>
        <w:t xml:space="preserve">проведение кадастровых и землеустроительных работ связано с установлением охранных зон объектов электросетевого хозяйства, то </w:t>
      </w:r>
      <w:r w:rsidRPr="00310A98">
        <w:rPr>
          <w:rFonts w:ascii="Myriad Pro" w:hAnsi="Myriad Pro"/>
          <w:bCs/>
          <w:sz w:val="26"/>
          <w:szCs w:val="26"/>
        </w:rPr>
        <w:lastRenderedPageBreak/>
        <w:t>данные расходы является для Общества обязательными в силу закона и подлежат включению в НВВ на экономически обоснованном уровне</w:t>
      </w:r>
      <w:r w:rsidRPr="00310A98">
        <w:rPr>
          <w:rFonts w:ascii="Myriad Pro" w:hAnsi="Myriad Pro"/>
          <w:sz w:val="26"/>
          <w:szCs w:val="26"/>
        </w:rPr>
        <w:t xml:space="preserve"> (</w:t>
      </w:r>
      <w:r w:rsidRPr="00310A98">
        <w:rPr>
          <w:rFonts w:ascii="Myriad Pro" w:hAnsi="Myriad Pro"/>
          <w:sz w:val="26"/>
          <w:szCs w:val="26"/>
          <w:shd w:val="clear" w:color="auto" w:fill="FFFFFF"/>
        </w:rPr>
        <w:t>апелляционное определение СК по административным делам Верховного Суда РФ от 25.12.2019 г. № 22-АПА19-3)</w:t>
      </w:r>
      <w:r w:rsidRPr="00310A98">
        <w:rPr>
          <w:rFonts w:ascii="Myriad Pro" w:hAnsi="Myriad Pro"/>
          <w:sz w:val="26"/>
          <w:szCs w:val="26"/>
        </w:rPr>
        <w:t>.</w:t>
      </w:r>
    </w:p>
    <w:p w14:paraId="085F6C11" w14:textId="77777777" w:rsidR="006A6996" w:rsidRPr="00B505F2"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rPr>
        <w:t>Если же проведение кадастровых и землеустроительных работ связано с оформлением в собственность недвижимого имущества либо для совершения сделки с земельным участком, организация должна предоставить экономическое обоснование с учетом подтверждения необходимости совершения данных работ в регулируемом периоде.</w:t>
      </w:r>
    </w:p>
    <w:p w14:paraId="4FC1810C" w14:textId="77777777" w:rsidR="006A6996" w:rsidRPr="00B505F2"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B505F2">
        <w:rPr>
          <w:rFonts w:ascii="Myriad Pro" w:hAnsi="Myriad Pro"/>
          <w:sz w:val="26"/>
          <w:szCs w:val="26"/>
        </w:rPr>
        <w:t>Так, в п</w:t>
      </w:r>
      <w:r w:rsidRPr="00B505F2">
        <w:rPr>
          <w:rFonts w:ascii="Myriad Pro" w:hAnsi="Myriad Pro"/>
          <w:sz w:val="26"/>
          <w:szCs w:val="26"/>
          <w:shd w:val="clear" w:color="auto" w:fill="FFFFFF"/>
        </w:rPr>
        <w:t>редписание Федеральной антимонопольной службы от 29 июня 2020 г. указано, что данные расходы не являются экономически обоснованными в связи с тем, что в материалах дела отсутствует план-график на долгосрочный период регулирования, а также анализ необходимости ежегодного проведения указанных мероприятий, информация о проведении данных мероприятий и их результатов в предыдущем периоде регулирования.</w:t>
      </w:r>
    </w:p>
    <w:p w14:paraId="4D807E07" w14:textId="77777777" w:rsidR="006A6996" w:rsidRPr="00B505F2"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rPr>
        <w:t xml:space="preserve">В соответствии с пунктом 17 Правил регулирования к заявлениям, направленным в соответствии </w:t>
      </w:r>
      <w:r w:rsidRPr="00B505F2">
        <w:rPr>
          <w:rFonts w:ascii="Myriad Pro" w:hAnsi="Myriad Pro"/>
          <w:sz w:val="26"/>
          <w:szCs w:val="26"/>
          <w:shd w:val="clear" w:color="auto" w:fill="FFFFFF"/>
        </w:rPr>
        <w:t>с пунктами 12, 14 и 16 </w:t>
      </w:r>
      <w:r w:rsidRPr="00B505F2">
        <w:rPr>
          <w:rFonts w:ascii="Myriad Pro" w:hAnsi="Myriad Pro"/>
          <w:sz w:val="26"/>
          <w:szCs w:val="26"/>
        </w:rPr>
        <w:t xml:space="preserve"> Правил, организации, осуществляющие регулируемую деятельность, и органы исполнительной власти субъектов Российской Федерации в области государственного регулирования тарифов прилагают следующие обосновывающие материалы:</w:t>
      </w:r>
    </w:p>
    <w:p w14:paraId="556FB61F" w14:textId="77777777" w:rsidR="006A6996" w:rsidRPr="00B505F2"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rPr>
        <w:t>5) бухгалтерская и статистическая отчетность за предшествующий период регулирования;</w:t>
      </w:r>
    </w:p>
    <w:p w14:paraId="39AAAC76" w14:textId="77777777" w:rsidR="006A6996" w:rsidRPr="00B505F2"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w:t>
      </w:r>
      <w:r w:rsidRPr="00B505F2">
        <w:rPr>
          <w:rFonts w:ascii="Myriad Pro" w:eastAsiaTheme="majorEastAsia" w:hAnsi="Myriad Pro"/>
          <w:sz w:val="26"/>
          <w:szCs w:val="26"/>
        </w:rPr>
        <w:t>методическими указаниями</w:t>
      </w:r>
      <w:r w:rsidRPr="00B505F2">
        <w:rPr>
          <w:rFonts w:ascii="Myriad Pro" w:hAnsi="Myriad Pro"/>
          <w:sz w:val="26"/>
          <w:szCs w:val="26"/>
        </w:rPr>
        <w:t xml:space="preserve">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w:t>
      </w:r>
      <w:r w:rsidRPr="00B505F2">
        <w:rPr>
          <w:rFonts w:ascii="Myriad Pro" w:hAnsi="Myriad Pro"/>
          <w:sz w:val="26"/>
          <w:szCs w:val="26"/>
        </w:rPr>
        <w:lastRenderedPageBreak/>
        <w:t>расчета), разработанного в соответствии с методическими указаниями, утверждаемыми Федеральной антимонопольной службой;</w:t>
      </w:r>
    </w:p>
    <w:p w14:paraId="63A7059A" w14:textId="77777777" w:rsidR="006A6996" w:rsidRPr="00B505F2"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shd w:val="clear" w:color="auto" w:fill="FFFFFF"/>
        </w:rPr>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198EE3E0" w14:textId="77777777" w:rsidR="006A6996" w:rsidRDefault="006A6996" w:rsidP="006A6996">
      <w:pPr>
        <w:pStyle w:val="s1"/>
        <w:shd w:val="clear" w:color="auto" w:fill="FFFFFF"/>
        <w:spacing w:before="0" w:beforeAutospacing="0" w:after="0" w:afterAutospacing="0" w:line="360" w:lineRule="auto"/>
        <w:ind w:firstLine="709"/>
        <w:jc w:val="both"/>
        <w:rPr>
          <w:rFonts w:ascii="Myriad Pro" w:hAnsi="Myriad Pro"/>
          <w:sz w:val="26"/>
          <w:szCs w:val="26"/>
        </w:rPr>
      </w:pPr>
      <w:r w:rsidRPr="00B505F2">
        <w:rPr>
          <w:rFonts w:ascii="Myriad Pro" w:hAnsi="Myriad Pro"/>
          <w:sz w:val="26"/>
          <w:szCs w:val="26"/>
        </w:rPr>
        <w:t>Согласно правовой позиции, изложенной в а</w:t>
      </w:r>
      <w:r w:rsidRPr="00B505F2">
        <w:rPr>
          <w:rFonts w:ascii="Myriad Pro" w:hAnsi="Myriad Pro"/>
          <w:sz w:val="26"/>
          <w:szCs w:val="26"/>
          <w:shd w:val="clear" w:color="auto" w:fill="FFFFFF"/>
        </w:rPr>
        <w:t xml:space="preserve">пелляционном определении СК по административным делам Верховного Суда РФ от 25.12.2019 г. № 22-АПА19-3, размер экономически обоснованных расходов по проведению </w:t>
      </w:r>
      <w:r w:rsidRPr="00B505F2">
        <w:rPr>
          <w:rFonts w:ascii="Myriad Pro" w:hAnsi="Myriad Pro"/>
          <w:sz w:val="26"/>
          <w:szCs w:val="26"/>
        </w:rPr>
        <w:t>кадастровых и землеустроительных работ по установлению охранных зон объектов электросетевого хозяйства Общества рассчитывается, исходя из потребности, которая определяется с учетом объема воздушных линий электропередач (ВЛ) и кабельных линий электропередач (КЛ) Общества и существующих договорных отношений (проведенных на момент установления тарифа работ).</w:t>
      </w:r>
    </w:p>
    <w:p w14:paraId="19C8D6AD" w14:textId="77777777" w:rsidR="006A6996" w:rsidRPr="001824D2" w:rsidRDefault="006A6996" w:rsidP="006A6996">
      <w:pPr>
        <w:pStyle w:val="a3"/>
        <w:spacing w:line="360" w:lineRule="auto"/>
        <w:ind w:left="0" w:firstLine="567"/>
        <w:jc w:val="both"/>
        <w:rPr>
          <w:rFonts w:ascii="Myriad Pro" w:hAnsi="Myriad Pro"/>
          <w:i/>
          <w:iCs/>
          <w:sz w:val="26"/>
          <w:szCs w:val="26"/>
        </w:rPr>
      </w:pPr>
      <w:r w:rsidRPr="001824D2">
        <w:rPr>
          <w:rFonts w:ascii="Myriad Pro" w:hAnsi="Myriad Pro"/>
          <w:i/>
          <w:iCs/>
          <w:sz w:val="26"/>
          <w:szCs w:val="26"/>
        </w:rPr>
        <w:t>На основании вышеизложенного Исполнитель правомерно полагает, что расходы на землеустроительные работы, подлежат учету при определении необходимой валовой выручки сетевой организации при условии предоставления полного пакета документов в соответствии с рекомендациями.</w:t>
      </w:r>
    </w:p>
    <w:p w14:paraId="48E07D91" w14:textId="77777777" w:rsidR="009851F4" w:rsidRDefault="009851F4" w:rsidP="009851F4">
      <w:pPr>
        <w:spacing w:after="0" w:line="360" w:lineRule="auto"/>
        <w:ind w:firstLine="567"/>
        <w:contextualSpacing/>
        <w:jc w:val="both"/>
        <w:rPr>
          <w:rFonts w:ascii="Myriad Pro" w:hAnsi="Myriad Pro"/>
          <w:sz w:val="26"/>
          <w:szCs w:val="26"/>
        </w:rPr>
      </w:pPr>
    </w:p>
    <w:p w14:paraId="673E11E5" w14:textId="77777777" w:rsidR="009851F4" w:rsidRDefault="009851F4" w:rsidP="0017095E">
      <w:pPr>
        <w:pStyle w:val="20"/>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98" w:name="_Toc53158502"/>
      <w:bookmarkStart w:id="99" w:name="_Toc53333661"/>
      <w:bookmarkStart w:id="100" w:name="_Toc53674147"/>
      <w:r>
        <w:rPr>
          <w:rFonts w:ascii="Myriad Pro" w:hAnsi="Myriad Pro"/>
          <w:b/>
          <w:color w:val="4F6228" w:themeColor="accent3" w:themeShade="80"/>
          <w:sz w:val="28"/>
          <w:szCs w:val="28"/>
        </w:rPr>
        <w:lastRenderedPageBreak/>
        <w:t>Определение индекса эффективности</w:t>
      </w:r>
      <w:bookmarkEnd w:id="98"/>
      <w:bookmarkEnd w:id="99"/>
      <w:bookmarkEnd w:id="100"/>
    </w:p>
    <w:p w14:paraId="53415F73"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0DF78FC7"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6D538654"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385537D5"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384BAED6"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noProof/>
          <w:position w:val="-27"/>
        </w:rPr>
        <w:drawing>
          <wp:inline distT="0" distB="0" distL="0" distR="0" wp14:anchorId="480E9037" wp14:editId="71BF5888">
            <wp:extent cx="1890395" cy="501015"/>
            <wp:effectExtent l="0" t="0" r="0" b="0"/>
            <wp:docPr id="2"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(1),</w:t>
      </w:r>
    </w:p>
    <w:p w14:paraId="4A7F1405"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где:</w:t>
      </w:r>
    </w:p>
    <w:p w14:paraId="082FDA36"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noProof/>
          <w:position w:val="-10"/>
        </w:rPr>
        <w:drawing>
          <wp:inline distT="0" distB="0" distL="0" distR="0" wp14:anchorId="54B44F58" wp14:editId="2454B937">
            <wp:extent cx="255270" cy="299085"/>
            <wp:effectExtent l="0" t="0" r="0" b="5715"/>
            <wp:docPr id="3"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значение рейтинга эффективности ТСО n в году i.</w:t>
      </w:r>
    </w:p>
    <w:p w14:paraId="2ED30DA7" w14:textId="77777777" w:rsidR="006A6996" w:rsidRPr="006A6996" w:rsidRDefault="006A6996" w:rsidP="001824D2">
      <w:pPr>
        <w:spacing w:line="360" w:lineRule="auto"/>
        <w:ind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 xml:space="preserve">  </w:t>
      </w:r>
      <w:r w:rsidRPr="00D753BB">
        <w:rPr>
          <w:noProof/>
          <w:position w:val="-10"/>
        </w:rPr>
        <w:drawing>
          <wp:inline distT="0" distB="0" distL="0" distR="0" wp14:anchorId="61522914" wp14:editId="27FEC3A7">
            <wp:extent cx="307975" cy="299085"/>
            <wp:effectExtent l="0" t="0" r="0" b="5715"/>
            <wp:docPr id="7"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6A6996">
        <w:rPr>
          <w:color w:val="0D0D0D" w:themeColor="text1" w:themeTint="F2"/>
        </w:rPr>
        <w:t xml:space="preserve"> </w:t>
      </w:r>
      <w:r w:rsidRPr="006A6996">
        <w:rPr>
          <w:rFonts w:ascii="Myriad Pro" w:eastAsia="Calibri" w:hAnsi="Myriad Pro"/>
          <w:color w:val="0D0D0D" w:themeColor="text1" w:themeTint="F2"/>
          <w:sz w:val="26"/>
          <w:szCs w:val="26"/>
        </w:rPr>
        <w:t>- значения нормализованных удельных показателей</w:t>
      </w:r>
    </w:p>
    <w:p w14:paraId="71BF96CF"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73A499E8" wp14:editId="0CB15AFC">
            <wp:extent cx="1847850" cy="895350"/>
            <wp:effectExtent l="0" t="0" r="0" b="0"/>
            <wp:docPr id="8"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(2)</w:t>
      </w:r>
    </w:p>
    <w:p w14:paraId="5E09668D"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0AFC3936" wp14:editId="092B80EC">
            <wp:extent cx="1905635" cy="895350"/>
            <wp:effectExtent l="0" t="0" r="0" b="0"/>
            <wp:docPr id="9"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(3)</w:t>
      </w:r>
    </w:p>
    <w:p w14:paraId="29B02A08"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lastRenderedPageBreak/>
        <w:drawing>
          <wp:inline distT="0" distB="0" distL="0" distR="0" wp14:anchorId="64FD88F7" wp14:editId="6D7C6483">
            <wp:extent cx="2088515" cy="895350"/>
            <wp:effectExtent l="0" t="0" r="6985" b="0"/>
            <wp:docPr id="10"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(4),</w:t>
      </w:r>
    </w:p>
    <w:p w14:paraId="66494394"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где:</w:t>
      </w:r>
    </w:p>
    <w:p w14:paraId="23B27A55"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5828EE4C" wp14:editId="354ACB6D">
            <wp:extent cx="317500" cy="279400"/>
            <wp:effectExtent l="0" t="0" r="6350" b="6350"/>
            <wp:docPr id="11"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116AEB11" wp14:editId="4DC8B62E">
            <wp:extent cx="337185" cy="279400"/>
            <wp:effectExtent l="0" t="0" r="5715" b="6350"/>
            <wp:docPr id="12"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2801D5BC" wp14:editId="69714AA9">
            <wp:extent cx="404495" cy="279400"/>
            <wp:effectExtent l="0" t="0" r="0" b="6350"/>
            <wp:docPr id="13"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3A4A2C88" wp14:editId="4A9B2FE7">
            <wp:extent cx="404495" cy="279400"/>
            <wp:effectExtent l="0" t="0" r="0" b="6350"/>
            <wp:docPr id="14"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3E898A3C" wp14:editId="3D88E70E">
            <wp:extent cx="414020" cy="279400"/>
            <wp:effectExtent l="0" t="0" r="5080" b="6350"/>
            <wp:docPr id="15"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4814D3F6" wp14:editId="62144FF8">
            <wp:extent cx="462280" cy="279400"/>
            <wp:effectExtent l="0" t="0" r="0" b="6350"/>
            <wp:docPr id="16"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6A6996">
          <w:rPr>
            <w:rStyle w:val="aa"/>
            <w:rFonts w:ascii="Myriad Pro" w:eastAsia="Calibri" w:hAnsi="Myriad Pro"/>
            <w:color w:val="0D0D0D" w:themeColor="text1" w:themeTint="F2"/>
            <w:sz w:val="26"/>
            <w:szCs w:val="26"/>
          </w:rPr>
          <w:t>приложением № 2</w:t>
        </w:r>
      </w:hyperlink>
      <w:r w:rsidRPr="006A6996">
        <w:rPr>
          <w:rFonts w:ascii="Myriad Pro" w:eastAsia="Calibri" w:hAnsi="Myriad Pro"/>
          <w:color w:val="0D0D0D" w:themeColor="text1" w:themeTint="F2"/>
          <w:sz w:val="26"/>
          <w:szCs w:val="26"/>
        </w:rPr>
        <w:t xml:space="preserve"> к Методическим указаниям № 421-э.</w:t>
      </w:r>
    </w:p>
    <w:p w14:paraId="110BC222"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404CC17F" wp14:editId="5BA80E42">
            <wp:extent cx="307975" cy="298450"/>
            <wp:effectExtent l="0" t="0" r="0" b="6350"/>
            <wp:docPr id="1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5937F41C" wp14:editId="529CB2DB">
            <wp:extent cx="365760" cy="298450"/>
            <wp:effectExtent l="0" t="0" r="0" b="6350"/>
            <wp:docPr id="18"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60866FD8" wp14:editId="207DAE14">
            <wp:extent cx="317500" cy="298450"/>
            <wp:effectExtent l="0" t="0" r="6350" b="6350"/>
            <wp:docPr id="22"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0B234F1F"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108BEB5E" wp14:editId="62D12E2B">
            <wp:extent cx="1771015" cy="548640"/>
            <wp:effectExtent l="0" t="0" r="635" b="3810"/>
            <wp:docPr id="23"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(5)</w:t>
      </w:r>
    </w:p>
    <w:p w14:paraId="649F17A6"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p>
    <w:p w14:paraId="465B2EC5"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0DE50A3B" wp14:editId="26C62E69">
            <wp:extent cx="1780540" cy="548640"/>
            <wp:effectExtent l="0" t="0" r="0" b="3810"/>
            <wp:docPr id="24"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(6)</w:t>
      </w:r>
    </w:p>
    <w:p w14:paraId="331E11E3"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p>
    <w:p w14:paraId="23A0EE89"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1BEF35BB" wp14:editId="42ED1AA1">
            <wp:extent cx="1828800" cy="548640"/>
            <wp:effectExtent l="0" t="0" r="0" b="3810"/>
            <wp:docPr id="25"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(7),</w:t>
      </w:r>
    </w:p>
    <w:p w14:paraId="6FEBB2AB"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где:</w:t>
      </w:r>
    </w:p>
    <w:p w14:paraId="40322D1A"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1D236835" wp14:editId="72618B4C">
            <wp:extent cx="606425" cy="298450"/>
            <wp:effectExtent l="0" t="0" r="3175" b="6350"/>
            <wp:docPr id="26"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с перечнем статей затрат, определенных в </w:t>
      </w:r>
      <w:hyperlink w:anchor="Par169" w:tooltip="       Данные о результатах регулирования и фактических результатах" w:history="1">
        <w:r w:rsidRPr="006A6996">
          <w:rPr>
            <w:rStyle w:val="aa"/>
            <w:rFonts w:ascii="Myriad Pro" w:eastAsia="Calibri" w:hAnsi="Myriad Pro"/>
            <w:color w:val="0D0D0D" w:themeColor="text1" w:themeTint="F2"/>
            <w:sz w:val="26"/>
            <w:szCs w:val="26"/>
          </w:rPr>
          <w:t>приложении № 1</w:t>
        </w:r>
      </w:hyperlink>
      <w:r w:rsidRPr="006A6996">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6A6996">
        <w:rPr>
          <w:rFonts w:ascii="Myriad Pro" w:hAnsi="Myriad Pro"/>
          <w:color w:val="0D0D0D" w:themeColor="text1" w:themeTint="F2"/>
          <w:sz w:val="26"/>
          <w:szCs w:val="26"/>
        </w:rPr>
        <w:t xml:space="preserve"> № 1178</w:t>
      </w:r>
      <w:r w:rsidRPr="006A6996">
        <w:rPr>
          <w:rFonts w:ascii="Myriad Pro" w:eastAsia="Calibri" w:hAnsi="Myriad Pro"/>
          <w:color w:val="0D0D0D" w:themeColor="text1" w:themeTint="F2"/>
          <w:sz w:val="26"/>
          <w:szCs w:val="26"/>
        </w:rPr>
        <w:t>;</w:t>
      </w:r>
    </w:p>
    <w:p w14:paraId="5FF91656"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lastRenderedPageBreak/>
        <w:drawing>
          <wp:inline distT="0" distB="0" distL="0" distR="0" wp14:anchorId="2329DED8" wp14:editId="1856BE3E">
            <wp:extent cx="250190" cy="298450"/>
            <wp:effectExtent l="0" t="0" r="0" b="6350"/>
            <wp:docPr id="27"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6A6996">
          <w:rPr>
            <w:rStyle w:val="aa"/>
            <w:rFonts w:ascii="Myriad Pro" w:eastAsia="Calibri" w:hAnsi="Myriad Pro"/>
            <w:color w:val="0D0D0D" w:themeColor="text1" w:themeTint="F2"/>
            <w:sz w:val="26"/>
            <w:szCs w:val="26"/>
          </w:rPr>
          <w:t>приложением № 4</w:t>
        </w:r>
      </w:hyperlink>
      <w:r w:rsidRPr="006A6996">
        <w:rPr>
          <w:rFonts w:ascii="Myriad Pro" w:eastAsia="Calibri" w:hAnsi="Myriad Pro"/>
          <w:color w:val="0D0D0D" w:themeColor="text1" w:themeTint="F2"/>
          <w:sz w:val="26"/>
          <w:szCs w:val="26"/>
        </w:rPr>
        <w:t xml:space="preserve"> к Методическим указаниям № 421-э.</w:t>
      </w:r>
    </w:p>
    <w:p w14:paraId="71DABD8D"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52CD05B9" wp14:editId="1E6162B3">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6FA6C208"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1914345D" wp14:editId="37298444">
            <wp:extent cx="1308735" cy="509905"/>
            <wp:effectExtent l="0" t="0" r="5715" b="4445"/>
            <wp:docPr id="453"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(8),</w:t>
      </w:r>
    </w:p>
    <w:p w14:paraId="6B6E97D4"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6A6996">
        <w:rPr>
          <w:rFonts w:ascii="Myriad Pro" w:eastAsia="Calibri" w:hAnsi="Myriad Pro"/>
          <w:color w:val="0D0D0D" w:themeColor="text1" w:themeTint="F2"/>
          <w:sz w:val="26"/>
          <w:szCs w:val="26"/>
        </w:rPr>
        <w:t>где:</w:t>
      </w:r>
    </w:p>
    <w:p w14:paraId="0CC381A7" w14:textId="77777777" w:rsidR="006A6996" w:rsidRPr="006A6996" w:rsidRDefault="006A6996" w:rsidP="001824D2">
      <w:pPr>
        <w:spacing w:line="360" w:lineRule="auto"/>
        <w:ind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4EC3EC2F" wp14:editId="4D48ABDA">
            <wp:extent cx="231140" cy="298450"/>
            <wp:effectExtent l="0" t="0" r="0" b="6350"/>
            <wp:docPr id="45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77F5AFCC" wp14:editId="27660AA4">
            <wp:extent cx="231140" cy="298450"/>
            <wp:effectExtent l="0" t="0" r="0" b="6350"/>
            <wp:docPr id="460"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w:t>
      </w:r>
      <w:r w:rsidRPr="00D753BB">
        <w:rPr>
          <w:rFonts w:eastAsia="Calibri"/>
          <w:noProof/>
        </w:rPr>
        <w:drawing>
          <wp:inline distT="0" distB="0" distL="0" distR="0" wp14:anchorId="10B2EDDA" wp14:editId="3B5B877B">
            <wp:extent cx="231140" cy="298450"/>
            <wp:effectExtent l="0" t="0" r="0" b="6350"/>
            <wp:docPr id="46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6A6996">
          <w:rPr>
            <w:rStyle w:val="aa"/>
            <w:rFonts w:ascii="Myriad Pro" w:eastAsia="Calibri" w:hAnsi="Myriad Pro"/>
            <w:color w:val="0D0D0D" w:themeColor="text1" w:themeTint="F2"/>
            <w:sz w:val="26"/>
            <w:szCs w:val="26"/>
          </w:rPr>
          <w:t>приложением № 5</w:t>
        </w:r>
      </w:hyperlink>
      <w:r w:rsidRPr="006A6996">
        <w:rPr>
          <w:rFonts w:ascii="Myriad Pro" w:eastAsia="Calibri" w:hAnsi="Myriad Pro"/>
          <w:color w:val="0D0D0D" w:themeColor="text1" w:themeTint="F2"/>
          <w:sz w:val="26"/>
          <w:szCs w:val="26"/>
        </w:rPr>
        <w:t xml:space="preserve"> к Методическим указаниям №421-э.</w:t>
      </w:r>
    </w:p>
    <w:p w14:paraId="43518ADB"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416957DE" wp14:editId="015CC5DB">
            <wp:extent cx="317500" cy="298450"/>
            <wp:effectExtent l="0" t="0" r="6350" b="6350"/>
            <wp:docPr id="46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2A48CD53"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5F1F0CBE" wp14:editId="4538B8FB">
            <wp:extent cx="414020" cy="298450"/>
            <wp:effectExtent l="0" t="0" r="5080" b="6350"/>
            <wp:docPr id="4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45F9B3DB" w14:textId="77777777" w:rsidR="006A6996" w:rsidRPr="006A6996" w:rsidRDefault="006A6996" w:rsidP="001824D2">
      <w:pPr>
        <w:pStyle w:val="a3"/>
        <w:spacing w:line="360" w:lineRule="auto"/>
        <w:ind w:left="0" w:firstLine="567"/>
        <w:jc w:val="both"/>
        <w:rPr>
          <w:rFonts w:ascii="Myriad Pro" w:eastAsia="Calibri" w:hAnsi="Myriad Pro"/>
          <w:color w:val="0D0D0D" w:themeColor="text1" w:themeTint="F2"/>
          <w:sz w:val="26"/>
          <w:szCs w:val="26"/>
        </w:rPr>
      </w:pPr>
      <w:r w:rsidRPr="00D753BB">
        <w:rPr>
          <w:rFonts w:eastAsia="Calibri"/>
          <w:noProof/>
        </w:rPr>
        <w:drawing>
          <wp:inline distT="0" distB="0" distL="0" distR="0" wp14:anchorId="2C1D3FF7" wp14:editId="792BA4D8">
            <wp:extent cx="307975" cy="298450"/>
            <wp:effectExtent l="0" t="0" r="0" b="6350"/>
            <wp:docPr id="47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6A6996">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1775B612"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19D69E64"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w:t>
      </w:r>
      <w:r w:rsidRPr="006A6996">
        <w:rPr>
          <w:rFonts w:ascii="Myriad Pro" w:hAnsi="Myriad Pro"/>
          <w:color w:val="0D0D0D" w:themeColor="text1" w:themeTint="F2"/>
          <w:sz w:val="26"/>
          <w:szCs w:val="26"/>
        </w:rPr>
        <w:lastRenderedPageBreak/>
        <w:t>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5987319A"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3286C187"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76BB370D"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 заданного в пункте 10 условия) на основании расчета коэффициента изменения рейтинга эффективности.</w:t>
      </w:r>
    </w:p>
    <w:p w14:paraId="073BD3DB"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F968E7">
        <w:rPr>
          <w:noProof/>
        </w:rPr>
        <w:drawing>
          <wp:inline distT="0" distB="0" distL="0" distR="0" wp14:anchorId="1A5FE290" wp14:editId="6B837DF5">
            <wp:extent cx="1302385" cy="741680"/>
            <wp:effectExtent l="0" t="0" r="0" b="0"/>
            <wp:docPr id="473"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(10),где:</w:t>
      </w:r>
    </w:p>
    <w:p w14:paraId="1D3B1BDA"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F968E7">
        <w:rPr>
          <w:noProof/>
        </w:rPr>
        <w:drawing>
          <wp:inline distT="0" distB="0" distL="0" distR="0" wp14:anchorId="2E84236E" wp14:editId="1E4FFD84">
            <wp:extent cx="155575" cy="215900"/>
            <wp:effectExtent l="0" t="0" r="0" b="0"/>
            <wp:docPr id="47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 коэффициент изменения рейтинга эффективности ТСО n;</w:t>
      </w:r>
    </w:p>
    <w:p w14:paraId="7FA842DF"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m - год, предшествующий периоду регулирования;</w:t>
      </w:r>
    </w:p>
    <w:p w14:paraId="751A6C8E"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F968E7">
        <w:rPr>
          <w:noProof/>
        </w:rPr>
        <w:drawing>
          <wp:inline distT="0" distB="0" distL="0" distR="0" wp14:anchorId="7DBD8086" wp14:editId="69F89122">
            <wp:extent cx="180975" cy="267335"/>
            <wp:effectExtent l="0" t="0" r="9525" b="0"/>
            <wp:docPr id="475"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 значение рейтинга эффективности ТСО n в году i.</w:t>
      </w:r>
    </w:p>
    <w:p w14:paraId="11C3740E"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1248094B"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70992B4E"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индекса эффективности ОПР должен составлять не менее 3-х последних отчетных </w:t>
      </w:r>
      <w:r w:rsidRPr="006A6996">
        <w:rPr>
          <w:rFonts w:ascii="Myriad Pro" w:hAnsi="Myriad Pro"/>
          <w:color w:val="0D0D0D" w:themeColor="text1" w:themeTint="F2"/>
          <w:sz w:val="26"/>
          <w:szCs w:val="26"/>
        </w:rPr>
        <w:lastRenderedPageBreak/>
        <w:t>лет или всего срока существования ТСО, в случае если ТСО функционирует менее 3-х лет (п.6).</w:t>
      </w:r>
    </w:p>
    <w:p w14:paraId="3F1F3DDB"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6A6996">
          <w:rPr>
            <w:rFonts w:ascii="Myriad Pro" w:hAnsi="Myriad Pro"/>
            <w:bCs/>
            <w:color w:val="0D0D0D" w:themeColor="text1" w:themeTint="F2"/>
            <w:sz w:val="26"/>
            <w:szCs w:val="26"/>
          </w:rPr>
          <w:t>приложением № 7</w:t>
        </w:r>
      </w:hyperlink>
      <w:r w:rsidRPr="006A6996">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6A6996">
          <w:rPr>
            <w:rFonts w:ascii="Myriad Pro" w:hAnsi="Myriad Pro"/>
            <w:bCs/>
            <w:color w:val="0D0D0D" w:themeColor="text1" w:themeTint="F2"/>
            <w:sz w:val="26"/>
            <w:szCs w:val="26"/>
          </w:rPr>
          <w:t>приложении № 2</w:t>
        </w:r>
      </w:hyperlink>
      <w:r w:rsidRPr="006A6996">
        <w:rPr>
          <w:rFonts w:ascii="Myriad Pro" w:hAnsi="Myriad Pro"/>
          <w:color w:val="0D0D0D" w:themeColor="text1" w:themeTint="F2"/>
          <w:sz w:val="26"/>
          <w:szCs w:val="26"/>
        </w:rPr>
        <w:t xml:space="preserve"> к Методическим указаниям коэффициенты нормализации </w:t>
      </w:r>
      <w:r w:rsidRPr="00F968E7">
        <w:rPr>
          <w:noProof/>
        </w:rPr>
        <w:drawing>
          <wp:inline distT="0" distB="0" distL="0" distR="0" wp14:anchorId="7FE4BA50" wp14:editId="04CC7DA9">
            <wp:extent cx="1345565" cy="301625"/>
            <wp:effectExtent l="0" t="0" r="0" b="0"/>
            <wp:docPr id="47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и </w:t>
      </w:r>
      <w:r w:rsidRPr="00F968E7">
        <w:rPr>
          <w:noProof/>
        </w:rPr>
        <w:drawing>
          <wp:inline distT="0" distB="0" distL="0" distR="0" wp14:anchorId="33FD73C5" wp14:editId="1D4F08F6">
            <wp:extent cx="1569720" cy="301625"/>
            <wp:effectExtent l="0" t="0" r="0" b="0"/>
            <wp:docPr id="47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для i-</w:t>
      </w:r>
      <w:proofErr w:type="spellStart"/>
      <w:r w:rsidRPr="006A6996">
        <w:rPr>
          <w:rFonts w:ascii="Myriad Pro" w:hAnsi="Myriad Pro"/>
          <w:color w:val="0D0D0D" w:themeColor="text1" w:themeTint="F2"/>
          <w:sz w:val="26"/>
          <w:szCs w:val="26"/>
        </w:rPr>
        <w:t>го</w:t>
      </w:r>
      <w:proofErr w:type="spellEnd"/>
      <w:r w:rsidRPr="006A6996">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F968E7">
        <w:rPr>
          <w:noProof/>
        </w:rPr>
        <w:drawing>
          <wp:inline distT="0" distB="0" distL="0" distR="0" wp14:anchorId="7C178846" wp14:editId="2DD3ED80">
            <wp:extent cx="1380490" cy="370840"/>
            <wp:effectExtent l="0" t="0" r="0" b="0"/>
            <wp:docPr id="47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TCO в году i, рассчитанных согласно </w:t>
      </w:r>
      <w:hyperlink w:anchor="sub_1009" w:history="1">
        <w:r w:rsidRPr="006A6996">
          <w:rPr>
            <w:rFonts w:ascii="Myriad Pro" w:hAnsi="Myriad Pro"/>
            <w:bCs/>
            <w:color w:val="0D0D0D" w:themeColor="text1" w:themeTint="F2"/>
            <w:sz w:val="26"/>
            <w:szCs w:val="26"/>
          </w:rPr>
          <w:t>пункту 9</w:t>
        </w:r>
      </w:hyperlink>
      <w:r w:rsidRPr="006A6996">
        <w:rPr>
          <w:rFonts w:ascii="Myriad Pro" w:hAnsi="Myriad Pro"/>
          <w:color w:val="0D0D0D" w:themeColor="text1" w:themeTint="F2"/>
          <w:sz w:val="26"/>
          <w:szCs w:val="26"/>
        </w:rPr>
        <w:t xml:space="preserve"> настоящих Методических указаний.</w:t>
      </w:r>
    </w:p>
    <w:p w14:paraId="2C94D167" w14:textId="77777777" w:rsidR="006A6996" w:rsidRPr="006A6996" w:rsidRDefault="006A6996" w:rsidP="001824D2">
      <w:pPr>
        <w:spacing w:line="360" w:lineRule="auto"/>
        <w:ind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В приложении №2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6A6996">
          <w:rPr>
            <w:rFonts w:ascii="Myriad Pro" w:hAnsi="Myriad Pro"/>
            <w:color w:val="0D0D0D" w:themeColor="text1" w:themeTint="F2"/>
            <w:sz w:val="26"/>
            <w:szCs w:val="26"/>
          </w:rPr>
          <w:t>2018 г</w:t>
        </w:r>
      </w:smartTag>
      <w:r w:rsidRPr="006A6996">
        <w:rPr>
          <w:rFonts w:ascii="Myriad Pro" w:hAnsi="Myriad Pro"/>
          <w:color w:val="0D0D0D" w:themeColor="text1" w:themeTint="F2"/>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ФСТ России) не изменял коэффициенты нормализации с учетом </w:t>
      </w:r>
      <w:r w:rsidRPr="006A6996">
        <w:rPr>
          <w:rFonts w:ascii="Myriad Pro" w:hAnsi="Myriad Pro"/>
          <w:color w:val="0D0D0D" w:themeColor="text1" w:themeTint="F2"/>
          <w:sz w:val="26"/>
          <w:szCs w:val="26"/>
        </w:rPr>
        <w:lastRenderedPageBreak/>
        <w:t>изменения субъектного состава ТСО, осуществляющих регулируемый вид деятельности.</w:t>
      </w:r>
    </w:p>
    <w:p w14:paraId="643223E6"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F968E7">
        <w:rPr>
          <w:noProof/>
        </w:rPr>
        <w:drawing>
          <wp:inline distT="0" distB="0" distL="0" distR="0" wp14:anchorId="364B1BF2" wp14:editId="7A7BE196">
            <wp:extent cx="1380490" cy="370840"/>
            <wp:effectExtent l="0" t="0" r="0" b="0"/>
            <wp:docPr id="479"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6A6996">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noProof/>
        </w:rPr>
        <w:drawing>
          <wp:inline distT="0" distB="0" distL="0" distR="0" wp14:anchorId="7D8A2D0D" wp14:editId="38EF4BC7">
            <wp:extent cx="1380490" cy="370840"/>
            <wp:effectExtent l="0" t="0" r="0" b="0"/>
            <wp:docPr id="3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noProof/>
        </w:rPr>
        <w:drawing>
          <wp:inline distT="0" distB="0" distL="0" distR="0" wp14:anchorId="4F3AD51A" wp14:editId="1F0E2F0C">
            <wp:extent cx="1345565" cy="301625"/>
            <wp:effectExtent l="0" t="0" r="0" b="0"/>
            <wp:docPr id="33"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и </w:t>
      </w:r>
      <w:r w:rsidRPr="00F968E7">
        <w:rPr>
          <w:noProof/>
        </w:rPr>
        <w:drawing>
          <wp:inline distT="0" distB="0" distL="0" distR="0" wp14:anchorId="7E2FA8B6" wp14:editId="056847A8">
            <wp:extent cx="1569720" cy="301625"/>
            <wp:effectExtent l="0" t="0" r="0" b="0"/>
            <wp:docPr id="3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6A6996">
          <w:rPr>
            <w:rFonts w:ascii="Myriad Pro" w:hAnsi="Myriad Pro"/>
            <w:color w:val="0D0D0D" w:themeColor="text1" w:themeTint="F2"/>
            <w:sz w:val="26"/>
            <w:szCs w:val="26"/>
          </w:rPr>
          <w:t>2013 г</w:t>
        </w:r>
      </w:smartTag>
      <w:r w:rsidRPr="006A6996">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72981355"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F968E7">
        <w:rPr>
          <w:noProof/>
        </w:rPr>
        <w:drawing>
          <wp:inline distT="0" distB="0" distL="0" distR="0" wp14:anchorId="0C919D20" wp14:editId="494584BB">
            <wp:extent cx="307975" cy="298450"/>
            <wp:effectExtent l="0" t="0" r="0" b="6350"/>
            <wp:docPr id="35"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w:t>
      </w:r>
      <w:r w:rsidRPr="00F968E7">
        <w:rPr>
          <w:noProof/>
        </w:rPr>
        <w:drawing>
          <wp:inline distT="0" distB="0" distL="0" distR="0" wp14:anchorId="0B01C4F1" wp14:editId="5DECFE35">
            <wp:extent cx="365760" cy="298450"/>
            <wp:effectExtent l="0" t="0" r="0" b="6350"/>
            <wp:docPr id="36"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w:t>
      </w:r>
      <w:r w:rsidRPr="00F968E7">
        <w:rPr>
          <w:noProof/>
        </w:rPr>
        <w:drawing>
          <wp:inline distT="0" distB="0" distL="0" distR="0" wp14:anchorId="67E11AFB" wp14:editId="41D50652">
            <wp:extent cx="317500" cy="298450"/>
            <wp:effectExtent l="0" t="0" r="6350" b="6350"/>
            <wp:docPr id="38"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характеризующих отношение фактических операционных (подконтрольных) </w:t>
      </w:r>
      <w:r w:rsidRPr="006A6996">
        <w:rPr>
          <w:rFonts w:ascii="Myriad Pro" w:hAnsi="Myriad Pro"/>
          <w:color w:val="0D0D0D" w:themeColor="text1" w:themeTint="F2"/>
          <w:sz w:val="26"/>
          <w:szCs w:val="26"/>
        </w:rPr>
        <w:lastRenderedPageBreak/>
        <w:t xml:space="preserve">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4F2A897B" w14:textId="77777777" w:rsidR="006A6996" w:rsidRPr="006A6996" w:rsidRDefault="006A6996" w:rsidP="001824D2">
      <w:pPr>
        <w:spacing w:line="360" w:lineRule="auto"/>
        <w:ind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6A6996">
        <w:rPr>
          <w:rFonts w:ascii="Myriad Pro" w:hAnsi="Myriad Pro"/>
          <w:color w:val="0D0D0D" w:themeColor="text1" w:themeTint="F2"/>
          <w:sz w:val="26"/>
          <w:szCs w:val="26"/>
        </w:rPr>
        <w:t>задвоение</w:t>
      </w:r>
      <w:proofErr w:type="spellEnd"/>
      <w:r w:rsidRPr="006A6996">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2DE91936"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62790B2D"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noProof/>
        </w:rPr>
        <w:drawing>
          <wp:inline distT="0" distB="0" distL="0" distR="0" wp14:anchorId="24604A4A" wp14:editId="1D0EABD6">
            <wp:extent cx="1380490" cy="370840"/>
            <wp:effectExtent l="0" t="0" r="0" b="0"/>
            <wp:docPr id="3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согласно формулам (5), (6), (7) соответственно.</w:t>
      </w:r>
    </w:p>
    <w:p w14:paraId="58AEA007" w14:textId="77777777" w:rsidR="006A6996" w:rsidRPr="006A6996" w:rsidRDefault="006A6996" w:rsidP="001824D2">
      <w:pPr>
        <w:pStyle w:val="a3"/>
        <w:spacing w:line="360" w:lineRule="auto"/>
        <w:ind w:left="0" w:firstLine="567"/>
        <w:jc w:val="both"/>
        <w:rPr>
          <w:rFonts w:ascii="Myriad Pro" w:hAnsi="Myriad Pro"/>
          <w:color w:val="0D0D0D" w:themeColor="text1" w:themeTint="F2"/>
          <w:sz w:val="26"/>
          <w:szCs w:val="26"/>
        </w:rPr>
      </w:pPr>
      <w:r w:rsidRPr="006A6996">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noProof/>
        </w:rPr>
        <w:drawing>
          <wp:inline distT="0" distB="0" distL="0" distR="0" wp14:anchorId="56E2F7FF" wp14:editId="5C50E7DF">
            <wp:extent cx="854075" cy="293370"/>
            <wp:effectExtent l="0" t="0" r="0" b="0"/>
            <wp:docPr id="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noProof/>
        </w:rPr>
        <w:drawing>
          <wp:inline distT="0" distB="0" distL="0" distR="0" wp14:anchorId="26DC47FB" wp14:editId="6BC22639">
            <wp:extent cx="966470" cy="319405"/>
            <wp:effectExtent l="0" t="0" r="5080" b="0"/>
            <wp:docPr id="4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6A6996">
        <w:rPr>
          <w:rFonts w:ascii="Myriad Pro" w:hAnsi="Myriad Pro"/>
          <w:color w:val="0D0D0D" w:themeColor="text1" w:themeTint="F2"/>
          <w:sz w:val="26"/>
          <w:szCs w:val="26"/>
        </w:rPr>
        <w:t xml:space="preserve">, </w:t>
      </w:r>
      <w:r w:rsidRPr="006A6996">
        <w:rPr>
          <w:rFonts w:ascii="Myriad Pro" w:hAnsi="Myriad Pro"/>
          <w:color w:val="0D0D0D" w:themeColor="text1" w:themeTint="F2"/>
          <w:sz w:val="26"/>
          <w:szCs w:val="26"/>
        </w:rPr>
        <w:lastRenderedPageBreak/>
        <w:t>определяемого в соответствии с п.9 Методических указаний № 421-э по формуле (9):</w:t>
      </w:r>
    </w:p>
    <w:p w14:paraId="3E3E0ED9" w14:textId="77777777" w:rsidR="006A6996" w:rsidRPr="00792A7B" w:rsidRDefault="006A6996" w:rsidP="001824D2">
      <w:pPr>
        <w:spacing w:line="360" w:lineRule="auto"/>
        <w:ind w:firstLine="567"/>
        <w:jc w:val="both"/>
        <w:rPr>
          <w:rFonts w:ascii="Myriad Pro" w:hAnsi="Myriad Pro"/>
          <w:color w:val="0D0D0D" w:themeColor="text1" w:themeTint="F2"/>
          <w:sz w:val="26"/>
          <w:szCs w:val="26"/>
        </w:rPr>
      </w:pPr>
      <w:r w:rsidRPr="00F968E7">
        <w:rPr>
          <w:noProof/>
        </w:rPr>
        <w:drawing>
          <wp:inline distT="0" distB="0" distL="0" distR="0" wp14:anchorId="124141D6" wp14:editId="6C875C39">
            <wp:extent cx="4123690" cy="387985"/>
            <wp:effectExtent l="0" t="0" r="0" b="0"/>
            <wp:docPr id="4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792A7B">
        <w:rPr>
          <w:rFonts w:ascii="Myriad Pro" w:hAnsi="Myriad Pro"/>
          <w:color w:val="0D0D0D" w:themeColor="text1" w:themeTint="F2"/>
          <w:sz w:val="26"/>
          <w:szCs w:val="26"/>
        </w:rPr>
        <w:t xml:space="preserve"> (9),</w:t>
      </w:r>
    </w:p>
    <w:p w14:paraId="6DCC80A8" w14:textId="77777777" w:rsidR="006A6996" w:rsidRPr="00792A7B" w:rsidRDefault="006A6996" w:rsidP="001824D2">
      <w:pPr>
        <w:spacing w:line="360" w:lineRule="auto"/>
        <w:ind w:firstLine="567"/>
        <w:jc w:val="both"/>
        <w:rPr>
          <w:rFonts w:ascii="Myriad Pro" w:hAnsi="Myriad Pro"/>
          <w:color w:val="0D0D0D" w:themeColor="text1" w:themeTint="F2"/>
          <w:sz w:val="26"/>
          <w:szCs w:val="26"/>
        </w:rPr>
      </w:pPr>
      <w:r w:rsidRPr="00792A7B">
        <w:rPr>
          <w:rFonts w:ascii="Myriad Pro" w:hAnsi="Myriad Pro"/>
          <w:color w:val="0D0D0D" w:themeColor="text1" w:themeTint="F2"/>
          <w:sz w:val="26"/>
          <w:szCs w:val="26"/>
        </w:rPr>
        <w:t xml:space="preserve">Кроме того, определением Верховного суда РФ по делу №20-АПГ1б-15 </w:t>
      </w:r>
      <w:r w:rsidRPr="00792A7B">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792A7B">
          <w:rPr>
            <w:rFonts w:ascii="Myriad Pro" w:hAnsi="Myriad Pro"/>
            <w:color w:val="0D0D0D" w:themeColor="text1" w:themeTint="F2"/>
            <w:sz w:val="26"/>
            <w:szCs w:val="26"/>
          </w:rPr>
          <w:t>2016 г</w:t>
        </w:r>
      </w:smartTag>
      <w:r w:rsidRPr="00792A7B">
        <w:rPr>
          <w:rFonts w:ascii="Myriad Pro" w:hAnsi="Myriad Pro"/>
          <w:color w:val="0D0D0D" w:themeColor="text1" w:themeTint="F2"/>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5970A776" w14:textId="77777777" w:rsidR="006A6996" w:rsidRPr="00792A7B" w:rsidRDefault="006A6996" w:rsidP="001824D2">
      <w:pPr>
        <w:spacing w:line="360" w:lineRule="auto"/>
        <w:ind w:firstLine="567"/>
        <w:jc w:val="both"/>
        <w:rPr>
          <w:rFonts w:ascii="Myriad Pro" w:hAnsi="Myriad Pro"/>
          <w:color w:val="0D0D0D" w:themeColor="text1" w:themeTint="F2"/>
          <w:sz w:val="26"/>
          <w:szCs w:val="26"/>
        </w:rPr>
      </w:pPr>
      <w:r w:rsidRPr="00792A7B">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noProof/>
        </w:rPr>
        <w:drawing>
          <wp:inline distT="0" distB="0" distL="0" distR="0" wp14:anchorId="1FE9DA5D" wp14:editId="696AEBBD">
            <wp:extent cx="1345565" cy="301625"/>
            <wp:effectExtent l="0" t="0" r="0" b="0"/>
            <wp:docPr id="4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792A7B">
        <w:rPr>
          <w:rFonts w:ascii="Myriad Pro" w:hAnsi="Myriad Pro"/>
          <w:color w:val="0D0D0D" w:themeColor="text1" w:themeTint="F2"/>
          <w:sz w:val="26"/>
          <w:szCs w:val="26"/>
        </w:rPr>
        <w:t xml:space="preserve"> и </w:t>
      </w:r>
      <w:r w:rsidRPr="00F968E7">
        <w:rPr>
          <w:noProof/>
        </w:rPr>
        <w:drawing>
          <wp:inline distT="0" distB="0" distL="0" distR="0" wp14:anchorId="45E29637" wp14:editId="20A98CAE">
            <wp:extent cx="1569720" cy="301625"/>
            <wp:effectExtent l="0" t="0" r="0" b="0"/>
            <wp:docPr id="4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792A7B">
        <w:rPr>
          <w:rFonts w:ascii="Myriad Pro" w:hAnsi="Myriad Pro"/>
          <w:color w:val="0D0D0D" w:themeColor="text1" w:themeTint="F2"/>
          <w:sz w:val="26"/>
          <w:szCs w:val="26"/>
        </w:rPr>
        <w:t xml:space="preserve">, коэффициента </w:t>
      </w:r>
      <w:r w:rsidRPr="00F968E7">
        <w:rPr>
          <w:noProof/>
        </w:rPr>
        <w:drawing>
          <wp:inline distT="0" distB="0" distL="0" distR="0" wp14:anchorId="2386BABE" wp14:editId="02B6C21A">
            <wp:extent cx="276225" cy="370840"/>
            <wp:effectExtent l="0" t="0" r="0" b="0"/>
            <wp:docPr id="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792A7B">
        <w:rPr>
          <w:rFonts w:ascii="Myriad Pro" w:hAnsi="Myriad Pro"/>
          <w:color w:val="0D0D0D" w:themeColor="text1" w:themeTint="F2"/>
          <w:sz w:val="26"/>
          <w:szCs w:val="26"/>
        </w:rPr>
        <w:t>.</w:t>
      </w:r>
    </w:p>
    <w:p w14:paraId="51D55293" w14:textId="77777777" w:rsidR="006A6996" w:rsidRPr="00792A7B" w:rsidRDefault="006A6996" w:rsidP="001824D2">
      <w:pPr>
        <w:spacing w:line="360" w:lineRule="auto"/>
        <w:ind w:firstLine="567"/>
        <w:jc w:val="both"/>
        <w:rPr>
          <w:rFonts w:ascii="Myriad Pro" w:hAnsi="Myriad Pro"/>
          <w:color w:val="0D0D0D" w:themeColor="text1" w:themeTint="F2"/>
          <w:sz w:val="26"/>
          <w:szCs w:val="26"/>
        </w:rPr>
      </w:pPr>
      <w:r w:rsidRPr="00792A7B">
        <w:rPr>
          <w:rFonts w:ascii="Myriad Pro" w:hAnsi="Myriad Pro" w:cs="Arial"/>
          <w:color w:val="0D0D0D" w:themeColor="text1" w:themeTint="F2"/>
          <w:sz w:val="26"/>
          <w:szCs w:val="26"/>
        </w:rPr>
        <w:t>Согласно пункту 38 Основ ценообразования № 1178 т</w:t>
      </w:r>
      <w:r w:rsidRPr="00792A7B">
        <w:rPr>
          <w:rFonts w:ascii="Myriad Pro" w:hAnsi="Myriad Pro"/>
          <w:color w:val="0D0D0D" w:themeColor="text1" w:themeTint="F2"/>
          <w:sz w:val="26"/>
          <w:szCs w:val="26"/>
        </w:rPr>
        <w:t xml:space="preserve">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w:t>
      </w:r>
      <w:r w:rsidRPr="00792A7B">
        <w:rPr>
          <w:rFonts w:ascii="Myriad Pro" w:hAnsi="Myriad Pro"/>
          <w:color w:val="0D0D0D" w:themeColor="text1" w:themeTint="F2"/>
          <w:sz w:val="26"/>
          <w:szCs w:val="26"/>
        </w:rPr>
        <w:lastRenderedPageBreak/>
        <w:t xml:space="preserve">применять в действующей редакции Методических указаний № 421-э, а также тот факт, что Основами </w:t>
      </w:r>
      <w:r w:rsidRPr="00B30B81">
        <w:rPr>
          <w:rFonts w:ascii="Myriad Pro" w:hAnsi="Myriad Pro"/>
          <w:color w:val="0D0D0D" w:themeColor="text1" w:themeTint="F2"/>
          <w:sz w:val="26"/>
          <w:szCs w:val="26"/>
        </w:rPr>
        <w:t>ценообразования № 1178 не предусмотрен иной алгоритм (вариант) определения индекса эффективности операционных, подконтрольных расходов, Исполнитель считает целесообразным устанавливать и применять индекс в размере 1% как наименьшее значение.</w:t>
      </w:r>
      <w:r w:rsidRPr="00792A7B">
        <w:rPr>
          <w:rFonts w:ascii="Myriad Pro" w:eastAsia="Calibri" w:hAnsi="Myriad Pro"/>
          <w:color w:val="0D0D0D" w:themeColor="text1" w:themeTint="F2"/>
          <w:sz w:val="26"/>
          <w:szCs w:val="26"/>
        </w:rPr>
        <w:t xml:space="preserve"> </w:t>
      </w:r>
    </w:p>
    <w:p w14:paraId="7FCDC324" w14:textId="77777777" w:rsidR="009851F4" w:rsidRDefault="009851F4" w:rsidP="009851F4"/>
    <w:p w14:paraId="13C431F1" w14:textId="77777777" w:rsidR="009851F4" w:rsidRDefault="009851F4" w:rsidP="0017095E">
      <w:pPr>
        <w:pStyle w:val="20"/>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101" w:name="_Toc53158503"/>
      <w:bookmarkStart w:id="102" w:name="_Toc53333662"/>
      <w:bookmarkStart w:id="103" w:name="_Toc53674148"/>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101"/>
      <w:bookmarkEnd w:id="102"/>
      <w:bookmarkEnd w:id="103"/>
    </w:p>
    <w:p w14:paraId="68BCB9BF" w14:textId="77777777" w:rsidR="009851F4" w:rsidRDefault="009851F4" w:rsidP="009851F4">
      <w:pPr>
        <w:spacing w:after="0" w:line="360" w:lineRule="auto"/>
        <w:ind w:firstLine="567"/>
        <w:contextualSpacing/>
        <w:jc w:val="both"/>
        <w:rPr>
          <w:rFonts w:ascii="Myriad Pro" w:hAnsi="Myriad Pro"/>
          <w:sz w:val="26"/>
          <w:szCs w:val="26"/>
        </w:rPr>
      </w:pPr>
    </w:p>
    <w:p w14:paraId="2B2ED45E" w14:textId="77777777" w:rsidR="00792A7B" w:rsidRDefault="00792A7B" w:rsidP="00792A7B">
      <w:pPr>
        <w:pStyle w:val="20"/>
        <w:numPr>
          <w:ilvl w:val="2"/>
          <w:numId w:val="1"/>
        </w:numPr>
        <w:spacing w:before="0" w:line="360" w:lineRule="auto"/>
        <w:ind w:left="426" w:hanging="437"/>
        <w:jc w:val="both"/>
        <w:rPr>
          <w:rFonts w:ascii="Myriad Pro" w:hAnsi="Myriad Pro"/>
          <w:b/>
          <w:color w:val="4F6228" w:themeColor="accent3" w:themeShade="80"/>
          <w:sz w:val="28"/>
          <w:szCs w:val="28"/>
        </w:rPr>
      </w:pPr>
      <w:bookmarkStart w:id="104" w:name="_Toc53158504"/>
      <w:bookmarkStart w:id="105" w:name="_Toc53611720"/>
      <w:bookmarkStart w:id="106" w:name="_Toc53674149"/>
      <w:r w:rsidRPr="00D60EE6">
        <w:rPr>
          <w:rFonts w:ascii="Myriad Pro" w:hAnsi="Myriad Pro"/>
          <w:b/>
          <w:color w:val="4F6228" w:themeColor="accent3" w:themeShade="80"/>
          <w:sz w:val="28"/>
          <w:szCs w:val="28"/>
        </w:rPr>
        <w:t>Расходы на формирование резервов по сомнительным долгам</w:t>
      </w:r>
      <w:bookmarkEnd w:id="104"/>
      <w:bookmarkEnd w:id="105"/>
      <w:bookmarkEnd w:id="106"/>
    </w:p>
    <w:p w14:paraId="3E95D6EA" w14:textId="77777777" w:rsidR="00792A7B" w:rsidRDefault="00792A7B" w:rsidP="00792A7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w:t>
      </w:r>
      <w:r>
        <w:rPr>
          <w:rFonts w:ascii="Myriad Pro" w:hAnsi="Myriad Pro"/>
          <w:sz w:val="26"/>
          <w:szCs w:val="26"/>
        </w:rPr>
        <w:t>,</w:t>
      </w:r>
      <w:r w:rsidRPr="00FB255B">
        <w:rPr>
          <w:rFonts w:ascii="Myriad Pro" w:hAnsi="Myriad Pro"/>
          <w:sz w:val="26"/>
          <w:szCs w:val="26"/>
        </w:rPr>
        <w:t xml:space="preserve">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1562B4C3" w14:textId="77777777" w:rsidR="00792A7B" w:rsidRPr="00FB255B" w:rsidRDefault="00792A7B" w:rsidP="00792A7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06BD69F2"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2B9618DF"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3844E014"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45553A87"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51"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71B33005"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w:t>
      </w:r>
      <w:r w:rsidRPr="00FB255B">
        <w:rPr>
          <w:rFonts w:ascii="Myriad Pro" w:hAnsi="Myriad Pro"/>
          <w:sz w:val="26"/>
          <w:szCs w:val="26"/>
        </w:rPr>
        <w:lastRenderedPageBreak/>
        <w:t>его имущества либо получить сведения о 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02462E00"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52"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595F64FB" w14:textId="77777777" w:rsidR="00792A7B" w:rsidRPr="00FB255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3BB1C6C1" w14:textId="77777777" w:rsidR="00792A7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2E22B53A" w14:textId="77777777" w:rsidR="00792A7B" w:rsidRPr="00C72F5F" w:rsidRDefault="00792A7B" w:rsidP="00792A7B">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048F471E" w14:textId="77777777" w:rsidR="00792A7B" w:rsidRDefault="00792A7B" w:rsidP="00792A7B">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w:t>
      </w:r>
      <w:r w:rsidRPr="00FB255B">
        <w:rPr>
          <w:rFonts w:ascii="Myriad Pro" w:hAnsi="Myriad Pro"/>
          <w:sz w:val="26"/>
          <w:szCs w:val="26"/>
        </w:rPr>
        <w:lastRenderedPageBreak/>
        <w:t>вероятности не будет погашена в сроки, установленные договором, но не 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07A80399" w14:textId="77777777" w:rsidR="00792A7B" w:rsidRPr="00825AA4" w:rsidRDefault="00792A7B" w:rsidP="00792A7B">
      <w:pPr>
        <w:tabs>
          <w:tab w:val="left" w:pos="1134"/>
        </w:tabs>
        <w:spacing w:after="0" w:line="360" w:lineRule="auto"/>
        <w:ind w:firstLine="567"/>
        <w:contextualSpacing/>
        <w:jc w:val="both"/>
        <w:rPr>
          <w:rFonts w:ascii="Myriad Pro" w:hAnsi="Myriad Pro"/>
          <w:bCs/>
          <w:iCs/>
          <w:sz w:val="26"/>
          <w:szCs w:val="26"/>
        </w:rPr>
      </w:pPr>
      <w:r w:rsidRPr="00825AA4">
        <w:rPr>
          <w:rFonts w:ascii="Myriad Pro" w:hAnsi="Myriad Pro"/>
          <w:bCs/>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539EB2D0" w14:textId="77777777" w:rsidR="00792A7B" w:rsidRPr="00825AA4" w:rsidRDefault="00792A7B" w:rsidP="00792A7B">
      <w:pPr>
        <w:pStyle w:val="s1"/>
        <w:shd w:val="clear" w:color="auto" w:fill="FFFFFF"/>
        <w:spacing w:before="0" w:beforeAutospacing="0" w:after="0" w:afterAutospacing="0" w:line="360" w:lineRule="auto"/>
        <w:ind w:firstLine="567"/>
        <w:jc w:val="both"/>
        <w:rPr>
          <w:rFonts w:ascii="Myriad Pro" w:hAnsi="Myriad Pro"/>
          <w:bCs/>
          <w:iCs/>
          <w:sz w:val="26"/>
          <w:szCs w:val="26"/>
        </w:rPr>
      </w:pPr>
      <w:r w:rsidRPr="00825AA4">
        <w:rPr>
          <w:rFonts w:ascii="Myriad Pro" w:hAnsi="Myriad Pro"/>
          <w:bCs/>
          <w:iCs/>
          <w:sz w:val="26"/>
          <w:szCs w:val="26"/>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0A3EB22D" w14:textId="77777777" w:rsidR="00792A7B" w:rsidRPr="00825AA4"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C72F5F">
        <w:rPr>
          <w:rFonts w:ascii="Myriad Pro" w:hAnsi="Myriad Pro"/>
          <w:sz w:val="26"/>
          <w:szCs w:val="26"/>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825AA4">
        <w:rPr>
          <w:rFonts w:ascii="Myriad Pro" w:hAnsi="Myriad Pro"/>
          <w:bCs/>
          <w:sz w:val="26"/>
          <w:szCs w:val="26"/>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825AA4">
        <w:rPr>
          <w:rFonts w:ascii="Myriad Pro" w:hAnsi="Myriad Pro"/>
          <w:sz w:val="26"/>
          <w:szCs w:val="26"/>
        </w:rPr>
        <w:t xml:space="preserve">, за исключением организаций, осуществляющих энергосбытовую деятельность, в том числе гарантирующих поставщиков. При </w:t>
      </w:r>
      <w:r w:rsidRPr="00825AA4">
        <w:rPr>
          <w:rFonts w:ascii="Myriad Pro" w:hAnsi="Myriad Pro"/>
          <w:sz w:val="26"/>
          <w:szCs w:val="26"/>
        </w:rPr>
        <w:lastRenderedPageBreak/>
        <w:t xml:space="preserve">этом </w:t>
      </w:r>
      <w:r w:rsidRPr="00825AA4">
        <w:rPr>
          <w:rFonts w:ascii="Myriad Pro" w:hAnsi="Myriad Pro"/>
          <w:bCs/>
          <w:sz w:val="26"/>
          <w:szCs w:val="26"/>
        </w:rPr>
        <w:t>по заявлению территориальной сетевой организации</w:t>
      </w:r>
      <w:r w:rsidRPr="00825AA4">
        <w:rPr>
          <w:rFonts w:ascii="Myriad Pro" w:hAnsi="Myriad Pro"/>
          <w:sz w:val="26"/>
          <w:szCs w:val="26"/>
        </w:rPr>
        <w:t xml:space="preserve"> расходы на формирование резерва по сомнительным долгам </w:t>
      </w:r>
      <w:r w:rsidRPr="00825AA4">
        <w:rPr>
          <w:rFonts w:ascii="Myriad Pro" w:hAnsi="Myriad Pro"/>
          <w:bCs/>
          <w:sz w:val="26"/>
          <w:szCs w:val="26"/>
        </w:rPr>
        <w:t>могут быть установлены на уровне менее 1,5 процента</w:t>
      </w:r>
      <w:r w:rsidRPr="00825AA4">
        <w:rPr>
          <w:rFonts w:ascii="Myriad Pro" w:hAnsi="Myriad Pro"/>
          <w:sz w:val="26"/>
          <w:szCs w:val="26"/>
        </w:rPr>
        <w:t>.</w:t>
      </w:r>
    </w:p>
    <w:p w14:paraId="22462F4F" w14:textId="77777777" w:rsidR="009851F4" w:rsidRDefault="00792A7B" w:rsidP="00792A7B">
      <w:pPr>
        <w:spacing w:after="0" w:line="360" w:lineRule="auto"/>
        <w:ind w:firstLine="567"/>
        <w:contextualSpacing/>
        <w:jc w:val="both"/>
        <w:rPr>
          <w:rFonts w:ascii="Myriad Pro" w:hAnsi="Myriad Pro"/>
          <w:sz w:val="26"/>
          <w:szCs w:val="26"/>
        </w:rPr>
      </w:pPr>
      <w:r w:rsidRPr="00825AA4">
        <w:rPr>
          <w:rFonts w:ascii="Myriad Pro" w:hAnsi="Myriad Pro"/>
          <w:sz w:val="26"/>
          <w:szCs w:val="26"/>
        </w:rPr>
        <w:t xml:space="preserve">Данная норма права </w:t>
      </w:r>
      <w:r w:rsidRPr="00825AA4">
        <w:rPr>
          <w:rFonts w:ascii="Myriad Pro" w:hAnsi="Myriad Pro"/>
          <w:bCs/>
          <w:sz w:val="26"/>
          <w:szCs w:val="26"/>
        </w:rPr>
        <w:t>не отменяет обязанность регулируемой организации</w:t>
      </w:r>
      <w:r w:rsidRPr="00825AA4">
        <w:rPr>
          <w:rFonts w:ascii="Myriad Pro" w:hAnsi="Myriad Pro"/>
          <w:sz w:val="26"/>
          <w:szCs w:val="26"/>
        </w:rPr>
        <w:t xml:space="preserve"> исполнять положения пункта 17 Правил регулирования и </w:t>
      </w:r>
      <w:r w:rsidRPr="00825AA4">
        <w:rPr>
          <w:rFonts w:ascii="Myriad Pro" w:hAnsi="Myriad Pro"/>
          <w:bCs/>
          <w:sz w:val="26"/>
          <w:szCs w:val="26"/>
        </w:rPr>
        <w:t>направлять в тарифный орган обосновывающие документы</w:t>
      </w:r>
      <w:r w:rsidRPr="00825AA4">
        <w:rPr>
          <w:rFonts w:ascii="Myriad Pro" w:hAnsi="Myriad Pro"/>
          <w:sz w:val="26"/>
          <w:szCs w:val="26"/>
        </w:rPr>
        <w:t xml:space="preserve"> по заявленному размеру резерва по сомнительным долгам. 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r>
        <w:rPr>
          <w:rFonts w:ascii="Myriad Pro" w:hAnsi="Myriad Pro"/>
          <w:sz w:val="26"/>
          <w:szCs w:val="26"/>
        </w:rPr>
        <w:t>.</w:t>
      </w:r>
    </w:p>
    <w:p w14:paraId="79919DB2" w14:textId="77777777" w:rsidR="001824D2" w:rsidRDefault="001824D2" w:rsidP="00792A7B">
      <w:pPr>
        <w:spacing w:after="0" w:line="360" w:lineRule="auto"/>
        <w:ind w:firstLine="567"/>
        <w:contextualSpacing/>
        <w:jc w:val="both"/>
        <w:rPr>
          <w:rFonts w:ascii="Myriad Pro" w:hAnsi="Myriad Pro"/>
          <w:sz w:val="26"/>
          <w:szCs w:val="26"/>
        </w:rPr>
      </w:pPr>
    </w:p>
    <w:p w14:paraId="625BB81D" w14:textId="77777777" w:rsidR="00792A7B" w:rsidRDefault="00792A7B" w:rsidP="00792A7B">
      <w:pPr>
        <w:pStyle w:val="20"/>
        <w:numPr>
          <w:ilvl w:val="2"/>
          <w:numId w:val="1"/>
        </w:numPr>
        <w:spacing w:before="0" w:line="360" w:lineRule="auto"/>
        <w:ind w:left="426" w:hanging="437"/>
        <w:jc w:val="both"/>
        <w:rPr>
          <w:rFonts w:ascii="Myriad Pro" w:hAnsi="Myriad Pro"/>
          <w:b/>
          <w:color w:val="4F6228" w:themeColor="accent3" w:themeShade="80"/>
          <w:sz w:val="28"/>
          <w:szCs w:val="28"/>
        </w:rPr>
      </w:pPr>
      <w:bookmarkStart w:id="107" w:name="_Toc53158507"/>
      <w:bookmarkStart w:id="108" w:name="_Toc53611721"/>
      <w:bookmarkStart w:id="109" w:name="_Toc53674150"/>
      <w:r w:rsidRPr="00D60EE6">
        <w:rPr>
          <w:rFonts w:ascii="Myriad Pro" w:hAnsi="Myriad Pro"/>
          <w:b/>
          <w:color w:val="4F6228" w:themeColor="accent3" w:themeShade="80"/>
          <w:sz w:val="28"/>
          <w:szCs w:val="28"/>
        </w:rPr>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107"/>
      <w:bookmarkEnd w:id="108"/>
      <w:bookmarkEnd w:id="109"/>
    </w:p>
    <w:p w14:paraId="73B31383" w14:textId="77777777" w:rsidR="00792A7B" w:rsidRPr="007F1FEC" w:rsidRDefault="00792A7B" w:rsidP="00792A7B">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380086C5" w14:textId="77777777" w:rsidR="00792A7B" w:rsidRPr="00B93462" w:rsidRDefault="00792A7B" w:rsidP="00792A7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73F08EA" w14:textId="77777777" w:rsidR="00792A7B" w:rsidRPr="00B93462" w:rsidRDefault="00792A7B" w:rsidP="00792A7B">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w:t>
      </w:r>
      <w:r w:rsidRPr="00B93462">
        <w:rPr>
          <w:rFonts w:ascii="Myriad Pro" w:hAnsi="Myriad Pro"/>
          <w:sz w:val="26"/>
          <w:szCs w:val="26"/>
        </w:rPr>
        <w:lastRenderedPageBreak/>
        <w:t>финансирование капитальных вложений в соответствии с пунктом 32 Основ ценообразования</w:t>
      </w:r>
      <w:r>
        <w:rPr>
          <w:rFonts w:ascii="Myriad Pro" w:hAnsi="Myriad Pro"/>
          <w:sz w:val="26"/>
          <w:szCs w:val="26"/>
        </w:rPr>
        <w:t xml:space="preserve"> №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1845A837" w14:textId="77777777" w:rsidR="00792A7B" w:rsidRPr="00825AA4" w:rsidRDefault="00792A7B" w:rsidP="00792A7B">
      <w:pPr>
        <w:tabs>
          <w:tab w:val="left" w:pos="1134"/>
        </w:tabs>
        <w:spacing w:after="0" w:line="360" w:lineRule="auto"/>
        <w:ind w:firstLine="567"/>
        <w:contextualSpacing/>
        <w:jc w:val="both"/>
        <w:rPr>
          <w:rFonts w:ascii="Myriad Pro" w:hAnsi="Myriad Pro"/>
          <w:sz w:val="26"/>
          <w:szCs w:val="26"/>
        </w:rPr>
      </w:pPr>
      <w:r w:rsidRPr="00825AA4">
        <w:rPr>
          <w:rFonts w:ascii="Myriad Pro" w:hAnsi="Myriad Pro"/>
          <w:sz w:val="26"/>
          <w:szCs w:val="26"/>
        </w:rPr>
        <w:t xml:space="preserve">Исходя из анализа судебных решений и позиций ФАС России, </w:t>
      </w:r>
      <w:r w:rsidRPr="00825AA4">
        <w:rPr>
          <w:rFonts w:ascii="Myriad Pro" w:hAnsi="Myriad Pro"/>
          <w:bCs/>
          <w:sz w:val="26"/>
          <w:szCs w:val="26"/>
        </w:rPr>
        <w:t>в качестве обоснования отказа во включении в НВВ расходов</w:t>
      </w:r>
      <w:r w:rsidRPr="00825AA4">
        <w:rPr>
          <w:rFonts w:ascii="Myriad Pro" w:hAnsi="Myriad Pro"/>
          <w:sz w:val="26"/>
          <w:szCs w:val="26"/>
        </w:rPr>
        <w:t xml:space="preserve"> по выплатам процентов по договорам займа и кредитным договорам указывается следующее: </w:t>
      </w:r>
    </w:p>
    <w:p w14:paraId="43530A17" w14:textId="77777777" w:rsidR="00792A7B" w:rsidRPr="00825AA4" w:rsidRDefault="00792A7B" w:rsidP="00A03B87">
      <w:pPr>
        <w:pStyle w:val="a3"/>
        <w:numPr>
          <w:ilvl w:val="0"/>
          <w:numId w:val="39"/>
        </w:numPr>
        <w:tabs>
          <w:tab w:val="left" w:pos="1134"/>
        </w:tabs>
        <w:spacing w:after="0" w:line="360" w:lineRule="auto"/>
        <w:ind w:left="0" w:firstLine="567"/>
        <w:jc w:val="both"/>
        <w:rPr>
          <w:rFonts w:ascii="Myriad Pro" w:hAnsi="Myriad Pro"/>
          <w:sz w:val="26"/>
          <w:szCs w:val="26"/>
        </w:rPr>
      </w:pPr>
      <w:r w:rsidRPr="00825AA4">
        <w:rPr>
          <w:rFonts w:ascii="Myriad Pro" w:hAnsi="Myriad Pro"/>
          <w:sz w:val="26"/>
          <w:szCs w:val="26"/>
        </w:rPr>
        <w:t xml:space="preserve">сетевой организацией для целей обоснования расходов на обслуживание кредитов </w:t>
      </w:r>
      <w:r w:rsidRPr="00825AA4">
        <w:rPr>
          <w:rFonts w:ascii="Myriad Pro" w:hAnsi="Myriad Pro"/>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825AA4">
        <w:rPr>
          <w:rFonts w:ascii="Myriad Pro" w:hAnsi="Myriad Pro"/>
          <w:sz w:val="26"/>
          <w:szCs w:val="26"/>
        </w:rPr>
        <w:t xml:space="preserve">. Кроме того, </w:t>
      </w:r>
      <w:r w:rsidRPr="00825AA4">
        <w:rPr>
          <w:rFonts w:ascii="Myriad Pro" w:hAnsi="Myriad Pro"/>
          <w:bCs/>
          <w:sz w:val="26"/>
          <w:szCs w:val="26"/>
        </w:rPr>
        <w:t>расчет недостатка оборотных средств необходимо рассчитывать отдельно для каждого филиала головной организации</w:t>
      </w:r>
      <w:r w:rsidRPr="00825AA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63B6F277" w14:textId="77777777" w:rsidR="00792A7B" w:rsidRPr="00825AA4" w:rsidRDefault="00792A7B" w:rsidP="00A03B87">
      <w:pPr>
        <w:pStyle w:val="a3"/>
        <w:numPr>
          <w:ilvl w:val="0"/>
          <w:numId w:val="39"/>
        </w:numPr>
        <w:tabs>
          <w:tab w:val="left" w:pos="1134"/>
        </w:tabs>
        <w:spacing w:after="0" w:line="360" w:lineRule="auto"/>
        <w:ind w:left="0" w:firstLine="567"/>
        <w:jc w:val="both"/>
        <w:rPr>
          <w:rFonts w:ascii="Myriad Pro" w:hAnsi="Myriad Pro"/>
          <w:sz w:val="26"/>
          <w:szCs w:val="26"/>
        </w:rPr>
      </w:pPr>
      <w:r w:rsidRPr="00825AA4">
        <w:rPr>
          <w:rFonts w:ascii="Myriad Pro" w:hAnsi="Myriad Pro"/>
          <w:bCs/>
          <w:sz w:val="26"/>
          <w:szCs w:val="26"/>
        </w:rPr>
        <w:t>отсутствует подтверждение указанных расходов исходя из раздельного учета по видам деятельности</w:t>
      </w:r>
      <w:r w:rsidRPr="00825AA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25AA4">
        <w:rPr>
          <w:rFonts w:ascii="Myriad Pro" w:hAnsi="Myriad Pro"/>
          <w:bCs/>
          <w:sz w:val="26"/>
          <w:szCs w:val="26"/>
        </w:rPr>
        <w:t>отсутствует документальное подтверждение дефицита средств на финансирование инвестиционной программы</w:t>
      </w:r>
      <w:r w:rsidRPr="00825AA4">
        <w:rPr>
          <w:rFonts w:ascii="Myriad Pro" w:hAnsi="Myriad Pro"/>
          <w:sz w:val="26"/>
          <w:szCs w:val="26"/>
        </w:rPr>
        <w:t>,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 5-АПГ18-20);</w:t>
      </w:r>
    </w:p>
    <w:p w14:paraId="7C809E76" w14:textId="77777777" w:rsidR="00792A7B" w:rsidRPr="00825AA4" w:rsidRDefault="00792A7B" w:rsidP="00A03B87">
      <w:pPr>
        <w:pStyle w:val="a3"/>
        <w:numPr>
          <w:ilvl w:val="0"/>
          <w:numId w:val="39"/>
        </w:numPr>
        <w:tabs>
          <w:tab w:val="left" w:pos="1134"/>
        </w:tabs>
        <w:spacing w:after="0" w:line="360" w:lineRule="auto"/>
        <w:ind w:left="0" w:firstLine="567"/>
        <w:jc w:val="both"/>
        <w:rPr>
          <w:rFonts w:ascii="Myriad Pro" w:hAnsi="Myriad Pro"/>
          <w:sz w:val="26"/>
          <w:szCs w:val="26"/>
        </w:rPr>
      </w:pPr>
      <w:r w:rsidRPr="00825AA4">
        <w:rPr>
          <w:rFonts w:ascii="Myriad Pro" w:hAnsi="Myriad Pro"/>
          <w:sz w:val="26"/>
          <w:szCs w:val="26"/>
        </w:rPr>
        <w:lastRenderedPageBreak/>
        <w:t xml:space="preserve">сетевой организацией </w:t>
      </w:r>
      <w:r w:rsidRPr="00825AA4">
        <w:rPr>
          <w:rFonts w:ascii="Myriad Pro" w:hAnsi="Myriad Pro"/>
          <w:bCs/>
          <w:sz w:val="26"/>
          <w:szCs w:val="26"/>
        </w:rPr>
        <w:t>не представлен расчет кассовых разрывов, подтверждающий величину кредитных средств,</w:t>
      </w:r>
      <w:r w:rsidRPr="00825AA4">
        <w:rPr>
          <w:rFonts w:ascii="Myriad Pro" w:hAnsi="Myriad Pro"/>
          <w:sz w:val="26"/>
          <w:szCs w:val="26"/>
        </w:rPr>
        <w:t xml:space="preserve"> необходимых для пополнения оборотных средств регулируемой организации.</w:t>
      </w:r>
    </w:p>
    <w:p w14:paraId="6D4C0FE6" w14:textId="77777777" w:rsidR="00792A7B" w:rsidRPr="00247524" w:rsidRDefault="00792A7B" w:rsidP="00792A7B">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которая,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1A0ACE49" w14:textId="77777777" w:rsidR="00792A7B" w:rsidRDefault="00792A7B" w:rsidP="00792A7B">
      <w:pPr>
        <w:pStyle w:val="a3"/>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2B98975E" w14:textId="77777777" w:rsidR="00792A7B" w:rsidRPr="001824D2" w:rsidRDefault="00792A7B" w:rsidP="00792A7B">
      <w:pPr>
        <w:pStyle w:val="a3"/>
        <w:tabs>
          <w:tab w:val="left" w:pos="1134"/>
        </w:tabs>
        <w:spacing w:line="360" w:lineRule="auto"/>
        <w:ind w:left="0" w:firstLine="567"/>
        <w:jc w:val="both"/>
        <w:rPr>
          <w:rFonts w:ascii="Myriad Pro" w:hAnsi="Myriad Pro"/>
          <w:bCs/>
          <w:i/>
          <w:sz w:val="26"/>
          <w:szCs w:val="26"/>
        </w:rPr>
      </w:pPr>
      <w:r w:rsidRPr="001824D2">
        <w:rPr>
          <w:rFonts w:ascii="Myriad Pro" w:hAnsi="Myriad Pro"/>
          <w:bCs/>
          <w:i/>
          <w:sz w:val="26"/>
          <w:szCs w:val="26"/>
        </w:rPr>
        <w:t>Исполнитель обоснованно полагает, что при определении расходов на обслуживание долгосрочных заемных средств, в том числе направляемых на финансирование капитальных вложений,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17F3CA9E" w14:textId="77777777" w:rsidR="00792A7B" w:rsidRPr="001824D2" w:rsidRDefault="00792A7B" w:rsidP="00A03B87">
      <w:pPr>
        <w:pStyle w:val="a3"/>
        <w:numPr>
          <w:ilvl w:val="0"/>
          <w:numId w:val="42"/>
        </w:numPr>
        <w:spacing w:after="0" w:line="360" w:lineRule="auto"/>
        <w:ind w:left="851" w:hanging="284"/>
        <w:jc w:val="both"/>
        <w:rPr>
          <w:rFonts w:ascii="Myriad Pro" w:hAnsi="Myriad Pro"/>
          <w:bCs/>
          <w:i/>
          <w:sz w:val="26"/>
          <w:szCs w:val="26"/>
        </w:rPr>
      </w:pPr>
      <w:r w:rsidRPr="001824D2">
        <w:rPr>
          <w:rFonts w:ascii="Myriad Pro" w:hAnsi="Myriad Pro"/>
          <w:bCs/>
          <w:i/>
          <w:sz w:val="26"/>
          <w:szCs w:val="26"/>
        </w:rPr>
        <w:t>наличием подтвержденного дефицита средств</w:t>
      </w:r>
      <w:r w:rsidRPr="001824D2">
        <w:rPr>
          <w:rFonts w:ascii="Myriad Pro" w:eastAsia="Times New Roman" w:hAnsi="Myriad Pro"/>
          <w:bCs/>
          <w:i/>
          <w:sz w:val="26"/>
          <w:szCs w:val="26"/>
        </w:rPr>
        <w:t xml:space="preserve"> </w:t>
      </w:r>
      <w:r w:rsidRPr="001824D2">
        <w:rPr>
          <w:rFonts w:ascii="Myriad Pro" w:hAnsi="Myriad Pro"/>
          <w:bCs/>
          <w:i/>
          <w:sz w:val="26"/>
          <w:szCs w:val="26"/>
        </w:rPr>
        <w:t>в операционной или в инвестиционной деятельности регулируемой организации на территории соответствующего субъекта Российской Федерации по регулируемым видам деятельности;</w:t>
      </w:r>
    </w:p>
    <w:p w14:paraId="7EB0BE3A" w14:textId="77777777" w:rsidR="00792A7B" w:rsidRPr="001824D2" w:rsidRDefault="001824D2" w:rsidP="00A03B87">
      <w:pPr>
        <w:pStyle w:val="a3"/>
        <w:numPr>
          <w:ilvl w:val="0"/>
          <w:numId w:val="42"/>
        </w:numPr>
        <w:spacing w:after="0" w:line="360" w:lineRule="auto"/>
        <w:ind w:left="851" w:hanging="284"/>
        <w:jc w:val="both"/>
        <w:rPr>
          <w:rFonts w:ascii="Myriad Pro" w:hAnsi="Myriad Pro"/>
          <w:bCs/>
          <w:i/>
          <w:sz w:val="26"/>
          <w:szCs w:val="26"/>
        </w:rPr>
      </w:pPr>
      <w:r w:rsidRPr="001824D2">
        <w:rPr>
          <w:rFonts w:ascii="Myriad Pro" w:hAnsi="Myriad Pro"/>
          <w:bCs/>
          <w:i/>
          <w:sz w:val="26"/>
          <w:szCs w:val="26"/>
        </w:rPr>
        <w:t xml:space="preserve">наличием </w:t>
      </w:r>
      <w:r w:rsidR="00792A7B" w:rsidRPr="001824D2">
        <w:rPr>
          <w:rFonts w:ascii="Myriad Pro" w:hAnsi="Myriad Pro"/>
          <w:bCs/>
          <w:i/>
          <w:sz w:val="26"/>
          <w:szCs w:val="26"/>
        </w:rPr>
        <w:t>документально</w:t>
      </w:r>
      <w:r w:rsidRPr="001824D2">
        <w:rPr>
          <w:rFonts w:ascii="Myriad Pro" w:hAnsi="Myriad Pro"/>
          <w:bCs/>
          <w:i/>
          <w:sz w:val="26"/>
          <w:szCs w:val="26"/>
        </w:rPr>
        <w:t>го</w:t>
      </w:r>
      <w:r w:rsidR="00792A7B" w:rsidRPr="001824D2">
        <w:rPr>
          <w:rFonts w:ascii="Myriad Pro" w:hAnsi="Myriad Pro"/>
          <w:bCs/>
          <w:i/>
          <w:sz w:val="26"/>
          <w:szCs w:val="26"/>
        </w:rPr>
        <w:t xml:space="preserve"> подтвержден</w:t>
      </w:r>
      <w:r w:rsidRPr="001824D2">
        <w:rPr>
          <w:rFonts w:ascii="Myriad Pro" w:hAnsi="Myriad Pro"/>
          <w:bCs/>
          <w:i/>
          <w:sz w:val="26"/>
          <w:szCs w:val="26"/>
        </w:rPr>
        <w:t>ия</w:t>
      </w:r>
      <w:r w:rsidR="00792A7B" w:rsidRPr="001824D2">
        <w:rPr>
          <w:rFonts w:ascii="Myriad Pro" w:hAnsi="Myriad Pro"/>
          <w:bCs/>
          <w:i/>
          <w:sz w:val="26"/>
          <w:szCs w:val="26"/>
        </w:rPr>
        <w:t xml:space="preserve"> экономически обоснованного размера расходов в соответствии с Основами ценообразования № 1178, в </w:t>
      </w:r>
      <w:r w:rsidR="00792A7B" w:rsidRPr="001824D2">
        <w:rPr>
          <w:rFonts w:ascii="Myriad Pro" w:hAnsi="Myriad Pro"/>
          <w:bCs/>
          <w:i/>
          <w:sz w:val="26"/>
          <w:szCs w:val="26"/>
        </w:rPr>
        <w:lastRenderedPageBreak/>
        <w:t>том числе: размера заемных средств, размера процентной ставки (пункт 29 Основ ценообразования № 1178);</w:t>
      </w:r>
    </w:p>
    <w:p w14:paraId="5D7EA510" w14:textId="77777777" w:rsidR="00792A7B" w:rsidRPr="001824D2" w:rsidRDefault="00792A7B" w:rsidP="00A03B87">
      <w:pPr>
        <w:pStyle w:val="a3"/>
        <w:numPr>
          <w:ilvl w:val="0"/>
          <w:numId w:val="42"/>
        </w:numPr>
        <w:spacing w:after="0" w:line="360" w:lineRule="auto"/>
        <w:ind w:left="851" w:hanging="284"/>
        <w:jc w:val="both"/>
        <w:rPr>
          <w:rFonts w:ascii="Myriad Pro" w:hAnsi="Myriad Pro"/>
          <w:bCs/>
          <w:i/>
          <w:sz w:val="26"/>
          <w:szCs w:val="26"/>
        </w:rPr>
      </w:pPr>
      <w:r w:rsidRPr="001824D2">
        <w:rPr>
          <w:rFonts w:ascii="Myriad Pro" w:hAnsi="Myriad Pro"/>
          <w:bCs/>
          <w:i/>
          <w:sz w:val="26"/>
          <w:szCs w:val="26"/>
        </w:rPr>
        <w:t>отсутствием двойного (повторного) учета затрат при установлении регулируемых цен (тарифов).</w:t>
      </w:r>
    </w:p>
    <w:p w14:paraId="5E8F4987" w14:textId="77777777" w:rsidR="00792A7B" w:rsidRPr="00825AA4" w:rsidRDefault="00792A7B" w:rsidP="00792A7B">
      <w:pPr>
        <w:pStyle w:val="a3"/>
        <w:spacing w:after="0" w:line="360" w:lineRule="auto"/>
        <w:ind w:left="851"/>
        <w:jc w:val="both"/>
        <w:rPr>
          <w:rFonts w:ascii="Myriad Pro" w:hAnsi="Myriad Pro"/>
          <w:bCs/>
          <w:iCs/>
          <w:sz w:val="26"/>
          <w:szCs w:val="26"/>
        </w:rPr>
      </w:pPr>
    </w:p>
    <w:p w14:paraId="3A049D68" w14:textId="77777777" w:rsidR="00792A7B" w:rsidRPr="00525AA9" w:rsidRDefault="00792A7B" w:rsidP="00792A7B">
      <w:pPr>
        <w:pStyle w:val="20"/>
        <w:numPr>
          <w:ilvl w:val="2"/>
          <w:numId w:val="1"/>
        </w:numPr>
        <w:spacing w:before="0" w:line="360" w:lineRule="auto"/>
        <w:ind w:left="426" w:hanging="437"/>
        <w:jc w:val="both"/>
        <w:rPr>
          <w:rFonts w:ascii="Myriad Pro" w:hAnsi="Myriad Pro"/>
          <w:b/>
          <w:color w:val="4F6228" w:themeColor="accent3" w:themeShade="80"/>
          <w:sz w:val="28"/>
          <w:szCs w:val="28"/>
        </w:rPr>
      </w:pPr>
      <w:bookmarkStart w:id="110" w:name="_Toc53158508"/>
      <w:bookmarkStart w:id="111" w:name="_Toc53611722"/>
      <w:bookmarkStart w:id="112" w:name="_Toc5367415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110"/>
      <w:bookmarkEnd w:id="111"/>
      <w:bookmarkEnd w:id="112"/>
    </w:p>
    <w:p w14:paraId="5E175EB2" w14:textId="77777777" w:rsidR="00792A7B" w:rsidRPr="00F243D2" w:rsidRDefault="00792A7B" w:rsidP="00792A7B">
      <w:pPr>
        <w:spacing w:after="0" w:line="360" w:lineRule="auto"/>
        <w:ind w:firstLine="567"/>
        <w:jc w:val="both"/>
        <w:rPr>
          <w:rFonts w:ascii="Myriad Pro" w:hAnsi="Myriad Pro"/>
          <w:i/>
          <w:iCs/>
          <w:sz w:val="26"/>
          <w:szCs w:val="26"/>
          <w:u w:val="single"/>
        </w:rPr>
      </w:pPr>
      <w:r w:rsidRPr="008764A6">
        <w:rPr>
          <w:rFonts w:ascii="Myriad Pro" w:hAnsi="Myriad Pro"/>
          <w:iCs/>
          <w:sz w:val="26"/>
          <w:szCs w:val="26"/>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r w:rsidRPr="00F243D2">
        <w:rPr>
          <w:rFonts w:ascii="Myriad Pro" w:hAnsi="Myriad Pro"/>
          <w:i/>
          <w:iCs/>
          <w:sz w:val="26"/>
          <w:szCs w:val="26"/>
          <w:u w:val="single"/>
        </w:rPr>
        <w:t>.</w:t>
      </w:r>
    </w:p>
    <w:p w14:paraId="4198AA2E" w14:textId="77777777" w:rsidR="00792A7B" w:rsidRPr="00276CD4" w:rsidRDefault="00792A7B" w:rsidP="00792A7B">
      <w:pPr>
        <w:spacing w:after="0"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18C5868C" w14:textId="77777777" w:rsidR="00792A7B" w:rsidRPr="00276CD4" w:rsidRDefault="00792A7B" w:rsidP="00792A7B">
      <w:pPr>
        <w:spacing w:after="0"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6CC7688C" w14:textId="77777777" w:rsidR="00792A7B" w:rsidRPr="00276CD4" w:rsidRDefault="00792A7B" w:rsidP="00792A7B">
      <w:pPr>
        <w:spacing w:after="0"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3902ABD6" w14:textId="77777777" w:rsidR="00792A7B" w:rsidRDefault="00792A7B" w:rsidP="00792A7B">
      <w:pPr>
        <w:spacing w:after="0"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3686F6A7" w14:textId="77777777" w:rsidR="00792A7B" w:rsidRDefault="00792A7B" w:rsidP="00792A7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72B12A33" w14:textId="77777777" w:rsidR="00792A7B" w:rsidRPr="00C47E90" w:rsidRDefault="00792A7B" w:rsidP="00A03B87">
      <w:pPr>
        <w:pStyle w:val="a3"/>
        <w:numPr>
          <w:ilvl w:val="0"/>
          <w:numId w:val="40"/>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C47E90">
        <w:rPr>
          <w:rFonts w:ascii="Myriad Pro" w:hAnsi="Myriad Pro" w:cs="Myriad Pro"/>
          <w:sz w:val="26"/>
          <w:szCs w:val="26"/>
        </w:rPr>
        <w:lastRenderedPageBreak/>
        <w:t>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11ACD5F3" w14:textId="77777777" w:rsidR="00792A7B" w:rsidRPr="00C47E90" w:rsidRDefault="00792A7B" w:rsidP="00A03B87">
      <w:pPr>
        <w:pStyle w:val="a3"/>
        <w:numPr>
          <w:ilvl w:val="0"/>
          <w:numId w:val="40"/>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C47E90">
        <w:rPr>
          <w:rFonts w:ascii="Myriad Pro" w:hAnsi="Myriad Pro" w:cs="Myriad Pro"/>
          <w:sz w:val="26"/>
          <w:szCs w:val="26"/>
        </w:rPr>
        <w:t>«последней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2E9882A7" w14:textId="77777777" w:rsidR="00792A7B" w:rsidRPr="00C47E90" w:rsidRDefault="00792A7B" w:rsidP="00A03B87">
      <w:pPr>
        <w:pStyle w:val="a3"/>
        <w:numPr>
          <w:ilvl w:val="0"/>
          <w:numId w:val="40"/>
        </w:numPr>
        <w:tabs>
          <w:tab w:val="left" w:pos="851"/>
        </w:tabs>
        <w:autoSpaceDE w:val="0"/>
        <w:autoSpaceDN w:val="0"/>
        <w:adjustRightInd w:val="0"/>
        <w:spacing w:after="0" w:line="360" w:lineRule="auto"/>
        <w:ind w:left="851" w:hanging="284"/>
        <w:jc w:val="both"/>
        <w:rPr>
          <w:rFonts w:ascii="Myriad Pro" w:hAnsi="Myriad Pro" w:cs="Myriad Pro"/>
          <w:sz w:val="26"/>
          <w:szCs w:val="26"/>
        </w:rPr>
      </w:pPr>
      <w:r w:rsidRPr="00C47E90">
        <w:rPr>
          <w:rFonts w:ascii="Myriad Pro" w:hAnsi="Myriad Pro" w:cs="Myriad Pro"/>
          <w:sz w:val="26"/>
          <w:szCs w:val="26"/>
        </w:rPr>
        <w:t>«последней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2BD8FD10" w14:textId="77777777" w:rsidR="00792A7B" w:rsidRPr="00C47E90" w:rsidRDefault="00792A7B" w:rsidP="00A03B87">
      <w:pPr>
        <w:pStyle w:val="a3"/>
        <w:numPr>
          <w:ilvl w:val="0"/>
          <w:numId w:val="40"/>
        </w:numPr>
        <w:tabs>
          <w:tab w:val="left" w:pos="851"/>
        </w:tabs>
        <w:spacing w:after="0" w:line="360" w:lineRule="auto"/>
        <w:ind w:left="851" w:hanging="284"/>
        <w:jc w:val="both"/>
        <w:rPr>
          <w:rFonts w:ascii="Myriad Pro" w:hAnsi="Myriad Pro"/>
          <w:sz w:val="26"/>
          <w:szCs w:val="26"/>
        </w:rPr>
      </w:pPr>
      <w:r w:rsidRPr="00C47E90">
        <w:rPr>
          <w:rFonts w:ascii="Myriad Pro" w:hAnsi="Myriad Pro"/>
          <w:sz w:val="26"/>
          <w:szCs w:val="26"/>
        </w:rPr>
        <w:t>расходы, связанные с рассрочкой платежа за технологическое присоединение к электрическим сетям энергопринимающих устройств.</w:t>
      </w:r>
    </w:p>
    <w:p w14:paraId="3E7111B9" w14:textId="77777777" w:rsidR="00792A7B" w:rsidRDefault="00792A7B" w:rsidP="00792A7B">
      <w:pPr>
        <w:spacing w:after="0"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 xml:space="preserve">потребителей на уровне напряжения не ниже 35 </w:t>
      </w:r>
      <w:proofErr w:type="spellStart"/>
      <w:r w:rsidRPr="005616D6">
        <w:rPr>
          <w:rFonts w:ascii="Myriad Pro" w:hAnsi="Myriad Pro"/>
          <w:sz w:val="26"/>
          <w:szCs w:val="26"/>
        </w:rPr>
        <w:t>кВ</w:t>
      </w:r>
      <w:proofErr w:type="spellEnd"/>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12C1C7EB" w14:textId="77777777" w:rsidR="00792A7B" w:rsidRDefault="00792A7B" w:rsidP="00792A7B">
      <w:pPr>
        <w:spacing w:after="0"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заключенных на присоединение объектов по производству электрической </w:t>
      </w:r>
      <w:r w:rsidRPr="008E0957">
        <w:rPr>
          <w:rFonts w:ascii="Myriad Pro" w:hAnsi="Myriad Pro" w:cs="Myriad Pro"/>
          <w:sz w:val="26"/>
          <w:szCs w:val="26"/>
        </w:rPr>
        <w:lastRenderedPageBreak/>
        <w:t xml:space="preserve">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w:t>
      </w:r>
      <w:proofErr w:type="spellStart"/>
      <w:r w:rsidRPr="008E0957">
        <w:rPr>
          <w:rFonts w:ascii="Myriad Pro" w:hAnsi="Myriad Pro" w:cs="Myriad Pro"/>
          <w:sz w:val="26"/>
          <w:szCs w:val="26"/>
        </w:rPr>
        <w:t>кВ</w:t>
      </w:r>
      <w:proofErr w:type="spellEnd"/>
      <w:r w:rsidRPr="008E0957">
        <w:rPr>
          <w:rFonts w:ascii="Myriad Pro" w:hAnsi="Myriad Pro" w:cs="Myriad Pro"/>
          <w:sz w:val="26"/>
          <w:szCs w:val="26"/>
        </w:rPr>
        <w:t xml:space="preserve">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2F1F3074" w14:textId="77777777" w:rsidR="00792A7B" w:rsidRDefault="00792A7B" w:rsidP="00792A7B">
      <w:pPr>
        <w:spacing w:after="0"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5A92A0D0" w14:textId="77777777" w:rsidR="00792A7B" w:rsidRDefault="00792A7B" w:rsidP="00792A7B">
      <w:pPr>
        <w:spacing w:after="0"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46304120" w14:textId="77777777" w:rsidR="00792A7B" w:rsidRDefault="00792A7B" w:rsidP="00792A7B">
      <w:pPr>
        <w:spacing w:after="0"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443F423D" w14:textId="77777777" w:rsidR="00792A7B" w:rsidRDefault="00792A7B" w:rsidP="00792A7B">
      <w:pPr>
        <w:spacing w:after="0" w:line="360" w:lineRule="auto"/>
        <w:ind w:firstLine="567"/>
        <w:jc w:val="both"/>
        <w:rPr>
          <w:rFonts w:ascii="Myriad Pro" w:hAnsi="Myriad Pro"/>
          <w:sz w:val="26"/>
          <w:szCs w:val="26"/>
        </w:rPr>
      </w:pPr>
      <w:r>
        <w:rPr>
          <w:rFonts w:ascii="Myriad Pro" w:hAnsi="Myriad Pro"/>
          <w:sz w:val="26"/>
          <w:szCs w:val="26"/>
        </w:rPr>
        <w:lastRenderedPageBreak/>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49DD014A" w14:textId="77777777" w:rsidR="00792A7B" w:rsidRPr="008764A6" w:rsidRDefault="00792A7B" w:rsidP="00792A7B">
      <w:pPr>
        <w:spacing w:after="0" w:line="360" w:lineRule="auto"/>
        <w:ind w:firstLine="567"/>
        <w:jc w:val="both"/>
        <w:rPr>
          <w:rFonts w:ascii="Myriad Pro" w:hAnsi="Myriad Pro"/>
          <w:bCs/>
          <w:iCs/>
          <w:sz w:val="26"/>
          <w:szCs w:val="26"/>
        </w:rPr>
      </w:pPr>
      <w:r w:rsidRPr="008764A6">
        <w:rPr>
          <w:rFonts w:ascii="Myriad Pro" w:hAnsi="Myriad Pro"/>
          <w:bCs/>
          <w:iCs/>
          <w:sz w:val="26"/>
          <w:szCs w:val="26"/>
        </w:rPr>
        <w:t>При этом, необходимо отметить, что согласно пункту 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3E8759A3" w14:textId="77777777" w:rsidR="00792A7B" w:rsidRDefault="00792A7B" w:rsidP="00792A7B">
      <w:pPr>
        <w:spacing w:after="0"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69868F50" w14:textId="77777777" w:rsidR="00792A7B" w:rsidRPr="008764A6" w:rsidRDefault="00792A7B" w:rsidP="00792A7B">
      <w:pPr>
        <w:autoSpaceDE w:val="0"/>
        <w:autoSpaceDN w:val="0"/>
        <w:adjustRightInd w:val="0"/>
        <w:spacing w:after="0" w:line="360" w:lineRule="auto"/>
        <w:ind w:firstLine="567"/>
        <w:jc w:val="both"/>
        <w:rPr>
          <w:rFonts w:ascii="Myriad Pro" w:hAnsi="Myriad Pro" w:cs="Myriad Pro"/>
          <w:iCs/>
          <w:sz w:val="26"/>
          <w:szCs w:val="26"/>
        </w:rPr>
      </w:pPr>
      <w:r w:rsidRPr="008764A6">
        <w:rPr>
          <w:rFonts w:ascii="Myriad Pro" w:hAnsi="Myriad Pro"/>
          <w:iCs/>
          <w:sz w:val="26"/>
          <w:szCs w:val="26"/>
        </w:rPr>
        <w:t>Расходы i-</w:t>
      </w:r>
      <w:proofErr w:type="spellStart"/>
      <w:r w:rsidRPr="008764A6">
        <w:rPr>
          <w:rFonts w:ascii="Myriad Pro" w:hAnsi="Myriad Pro"/>
          <w:iCs/>
          <w:sz w:val="26"/>
          <w:szCs w:val="26"/>
        </w:rPr>
        <w:t>го</w:t>
      </w:r>
      <w:proofErr w:type="spellEnd"/>
      <w:r w:rsidRPr="008764A6">
        <w:rPr>
          <w:rFonts w:ascii="Myriad Pro" w:hAnsi="Myriad Pro"/>
          <w:i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8764A6">
        <w:rPr>
          <w:rFonts w:ascii="Myriad Pro" w:hAnsi="Myriad Pro" w:cs="Myriad Pro"/>
          <w:iCs/>
          <w:sz w:val="26"/>
          <w:szCs w:val="26"/>
        </w:rPr>
        <w:t xml:space="preserve"> корректировки неподконтрольных расходов исходя из фактических значений указанного параметра. </w:t>
      </w:r>
    </w:p>
    <w:p w14:paraId="6A34ECBE" w14:textId="77777777" w:rsidR="00792A7B" w:rsidRDefault="00792A7B" w:rsidP="00792A7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0B6B1875" w14:textId="77777777" w:rsidR="00792A7B" w:rsidRDefault="00792A7B" w:rsidP="00792A7B">
      <w:pPr>
        <w:pStyle w:val="a3"/>
        <w:spacing w:after="0" w:line="360" w:lineRule="auto"/>
        <w:ind w:left="0" w:firstLine="567"/>
        <w:jc w:val="both"/>
        <w:rPr>
          <w:rFonts w:ascii="Myriad Pro" w:hAnsi="Myriad Pro"/>
          <w:sz w:val="26"/>
          <w:szCs w:val="26"/>
        </w:rPr>
      </w:pPr>
      <w:r>
        <w:rPr>
          <w:rFonts w:ascii="Myriad Pro" w:hAnsi="Myriad Pro"/>
          <w:sz w:val="26"/>
          <w:szCs w:val="26"/>
        </w:rPr>
        <w:lastRenderedPageBreak/>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2695F568" w14:textId="77777777" w:rsidR="00792A7B" w:rsidRDefault="00792A7B" w:rsidP="00792A7B">
      <w:pPr>
        <w:pStyle w:val="a3"/>
        <w:spacing w:after="0"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61F45366" w14:textId="77777777" w:rsidR="00792A7B" w:rsidRPr="008764A6" w:rsidRDefault="00792A7B" w:rsidP="00792A7B">
      <w:pPr>
        <w:pStyle w:val="a3"/>
        <w:spacing w:after="0" w:line="360" w:lineRule="auto"/>
        <w:ind w:left="0" w:firstLine="567"/>
        <w:jc w:val="both"/>
        <w:rPr>
          <w:rFonts w:ascii="Myriad Pro" w:hAnsi="Myriad Pro"/>
          <w:sz w:val="26"/>
          <w:szCs w:val="26"/>
        </w:rPr>
      </w:pPr>
      <w:r w:rsidRPr="008764A6">
        <w:rPr>
          <w:rFonts w:ascii="Myriad Pro" w:hAnsi="Myriad Pro"/>
          <w:bCs/>
          <w:sz w:val="26"/>
          <w:szCs w:val="26"/>
        </w:rPr>
        <w:t>Расходы территориальных сетевых организаций</w:t>
      </w:r>
      <w:r w:rsidRPr="008764A6">
        <w:rPr>
          <w:rFonts w:ascii="Myriad Pro" w:hAnsi="Myriad Pro"/>
          <w:sz w:val="26"/>
          <w:szCs w:val="26"/>
        </w:rPr>
        <w:t xml:space="preserve"> на выполнение мероприятий по технологическому присоединению </w:t>
      </w:r>
      <w:r w:rsidRPr="008764A6">
        <w:rPr>
          <w:rFonts w:ascii="Myriad Pro" w:hAnsi="Myriad Pro"/>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8764A6">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8764A6">
        <w:rPr>
          <w:rFonts w:ascii="Myriad Pro" w:hAnsi="Myriad Pro"/>
          <w:bCs/>
          <w:sz w:val="26"/>
          <w:szCs w:val="26"/>
        </w:rPr>
        <w:t>не подлежат учету при государственном регулировании цен (тарифов) в электроэнергетике</w:t>
      </w:r>
      <w:r w:rsidRPr="008764A6">
        <w:rPr>
          <w:rFonts w:ascii="Myriad Pro" w:hAnsi="Myriad Pro"/>
          <w:sz w:val="26"/>
          <w:szCs w:val="26"/>
        </w:rPr>
        <w:t xml:space="preserve">. </w:t>
      </w:r>
    </w:p>
    <w:p w14:paraId="753047DE" w14:textId="77777777" w:rsidR="00792A7B" w:rsidRDefault="00792A7B" w:rsidP="00792A7B">
      <w:pPr>
        <w:pStyle w:val="a3"/>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58420B5B" w14:textId="77777777" w:rsidR="00792A7B" w:rsidRDefault="00792A7B" w:rsidP="00792A7B">
      <w:pPr>
        <w:pStyle w:val="a3"/>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78BA77B3" w14:textId="77777777" w:rsidR="00792A7B" w:rsidRDefault="00792A7B" w:rsidP="00792A7B">
      <w:pPr>
        <w:pStyle w:val="a3"/>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248EFF79" w14:textId="77777777" w:rsidR="00792A7B" w:rsidRDefault="00792A7B" w:rsidP="00792A7B">
      <w:pPr>
        <w:pStyle w:val="a3"/>
        <w:spacing w:after="0"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w:t>
      </w:r>
      <w:r w:rsidRPr="00483B94">
        <w:rPr>
          <w:rFonts w:ascii="Myriad Pro" w:hAnsi="Myriad Pro" w:cs="Myriad Pro"/>
          <w:sz w:val="26"/>
          <w:szCs w:val="26"/>
        </w:rPr>
        <w:lastRenderedPageBreak/>
        <w:t>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1CEB78BC" w14:textId="77777777" w:rsidR="00792A7B" w:rsidRPr="0033121F" w:rsidRDefault="00792A7B" w:rsidP="00792A7B">
      <w:pPr>
        <w:pStyle w:val="a3"/>
        <w:spacing w:after="0" w:line="360" w:lineRule="auto"/>
        <w:ind w:left="0" w:firstLine="567"/>
        <w:jc w:val="both"/>
        <w:rPr>
          <w:rFonts w:ascii="Myriad Pro" w:hAnsi="Myriad Pro" w:cs="Myriad Pro"/>
          <w:sz w:val="26"/>
          <w:szCs w:val="26"/>
        </w:rPr>
      </w:pPr>
      <w:r>
        <w:rPr>
          <w:rFonts w:ascii="Myriad Pro" w:hAnsi="Myriad Pro"/>
          <w:sz w:val="26"/>
          <w:szCs w:val="26"/>
        </w:rPr>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10838B7B" w14:textId="77777777" w:rsidR="00792A7B" w:rsidRDefault="00792A7B" w:rsidP="00792A7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218AB697" w14:textId="77777777" w:rsidR="00792A7B" w:rsidRPr="00825AA4" w:rsidRDefault="00792A7B" w:rsidP="00792A7B">
      <w:pPr>
        <w:autoSpaceDE w:val="0"/>
        <w:autoSpaceDN w:val="0"/>
        <w:adjustRightInd w:val="0"/>
        <w:spacing w:after="0" w:line="360" w:lineRule="auto"/>
        <w:ind w:firstLine="567"/>
        <w:jc w:val="both"/>
        <w:rPr>
          <w:rFonts w:ascii="Myriad Pro" w:hAnsi="Myriad Pro" w:cs="Myriad Pro"/>
          <w:bCs/>
          <w:sz w:val="26"/>
          <w:szCs w:val="26"/>
        </w:rPr>
      </w:pPr>
      <w:r w:rsidRPr="00825AA4">
        <w:rPr>
          <w:rFonts w:ascii="Myriad Pro" w:hAnsi="Myriad Pro" w:cs="Myriad Pro"/>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618B8E94" w14:textId="77777777" w:rsidR="00792A7B" w:rsidRDefault="00792A7B" w:rsidP="00792A7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41E9A7CC" w14:textId="77777777" w:rsidR="00792A7B" w:rsidRDefault="00792A7B" w:rsidP="00792A7B">
      <w:pPr>
        <w:autoSpaceDE w:val="0"/>
        <w:autoSpaceDN w:val="0"/>
        <w:adjustRightInd w:val="0"/>
        <w:spacing w:after="0"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w:t>
      </w:r>
      <w:r>
        <w:rPr>
          <w:rFonts w:ascii="Myriad Pro" w:hAnsi="Myriad Pro" w:cs="Myriad Pro"/>
          <w:sz w:val="26"/>
          <w:szCs w:val="26"/>
        </w:rPr>
        <w:lastRenderedPageBreak/>
        <w:t xml:space="preserve">путем верификации данных реализованных Инвестиционных программ по коду инвестиционной программы и данных реестра мероприятий «последней мили» по выполненным договорам ТП. </w:t>
      </w:r>
    </w:p>
    <w:p w14:paraId="3BD70365" w14:textId="77777777" w:rsidR="00792A7B" w:rsidRPr="008764A6" w:rsidRDefault="00792A7B" w:rsidP="00792A7B">
      <w:pPr>
        <w:pStyle w:val="a3"/>
        <w:spacing w:after="0" w:line="360" w:lineRule="auto"/>
        <w:ind w:left="851"/>
        <w:jc w:val="both"/>
        <w:rPr>
          <w:rFonts w:ascii="Myriad Pro" w:hAnsi="Myriad Pro"/>
          <w:bCs/>
          <w:iCs/>
          <w:sz w:val="26"/>
          <w:szCs w:val="26"/>
        </w:rPr>
      </w:pPr>
    </w:p>
    <w:p w14:paraId="42A9FBB4" w14:textId="77777777" w:rsidR="00792A7B" w:rsidRPr="0008220E" w:rsidRDefault="00792A7B" w:rsidP="00792A7B">
      <w:pPr>
        <w:pStyle w:val="20"/>
        <w:numPr>
          <w:ilvl w:val="2"/>
          <w:numId w:val="1"/>
        </w:numPr>
        <w:spacing w:before="0" w:line="360" w:lineRule="auto"/>
        <w:ind w:left="567" w:hanging="578"/>
        <w:jc w:val="both"/>
        <w:rPr>
          <w:rFonts w:ascii="Myriad Pro" w:hAnsi="Myriad Pro"/>
          <w:b/>
          <w:color w:val="4F6228" w:themeColor="accent3" w:themeShade="80"/>
          <w:sz w:val="28"/>
          <w:szCs w:val="28"/>
        </w:rPr>
      </w:pPr>
      <w:bookmarkStart w:id="113" w:name="_Toc53158510"/>
      <w:bookmarkStart w:id="114" w:name="_Toc53611723"/>
      <w:bookmarkStart w:id="115" w:name="_Toc53674152"/>
      <w:r w:rsidRPr="0008220E">
        <w:rPr>
          <w:rFonts w:ascii="Myriad Pro" w:hAnsi="Myriad Pro"/>
          <w:b/>
          <w:color w:val="4F6228" w:themeColor="accent3" w:themeShade="80"/>
          <w:sz w:val="28"/>
          <w:szCs w:val="28"/>
        </w:rPr>
        <w:t>Расходы, связанные с арендой имущества, используемого для осуществления регулируемой деятельности</w:t>
      </w:r>
      <w:bookmarkEnd w:id="113"/>
      <w:bookmarkEnd w:id="114"/>
      <w:bookmarkEnd w:id="115"/>
    </w:p>
    <w:p w14:paraId="0E2A0335"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rPr>
        <w:t xml:space="preserve">В </w:t>
      </w:r>
      <w:r w:rsidRPr="006A0E88">
        <w:rPr>
          <w:rFonts w:ascii="Myriad Pro" w:hAnsi="Myriad Pro"/>
          <w:sz w:val="26"/>
          <w:szCs w:val="26"/>
          <w:shd w:val="clear" w:color="auto" w:fill="FFFFFF"/>
        </w:rPr>
        <w:t>состав прочих расходов, которые учитываются при определении необходимой валовой выручки, включается: плата за владение и (или) пользование имуществом. Расходы на аренду помещений, аренду транспорта и аренду земельных участков определяются регулирующим органом в соответствии с пунктом 29 Основ ценообразования №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исходя из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(часть 5 пункт 28 Основ ценообразования).</w:t>
      </w:r>
    </w:p>
    <w:p w14:paraId="7CC9C16C"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Пунктом 11 Методических указаний № 98-э установлено, что расходы на арендную плату относятся к неподконтрольным расходам.</w:t>
      </w:r>
    </w:p>
    <w:p w14:paraId="630E3CC6"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shd w:val="clear" w:color="auto" w:fill="FFFFFF"/>
        </w:rPr>
        <w:t>Согласно пункту 29 Основ ценообразования п</w:t>
      </w:r>
      <w:r w:rsidRPr="006A0E88">
        <w:rPr>
          <w:rFonts w:ascii="Myriad Pro" w:hAnsi="Myriad Pro"/>
          <w:sz w:val="26"/>
          <w:szCs w:val="26"/>
        </w:rPr>
        <w:t>ри определении фактических значений расходов (цен) 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p>
    <w:p w14:paraId="343E718A" w14:textId="77777777" w:rsidR="00792A7B" w:rsidRPr="006A0E88" w:rsidRDefault="00792A7B" w:rsidP="00A03B87">
      <w:pPr>
        <w:pStyle w:val="s1"/>
        <w:numPr>
          <w:ilvl w:val="0"/>
          <w:numId w:val="43"/>
        </w:numPr>
        <w:shd w:val="clear" w:color="auto" w:fill="FFFFFF"/>
        <w:spacing w:before="0" w:beforeAutospacing="0" w:after="0" w:afterAutospacing="0" w:line="360" w:lineRule="auto"/>
        <w:ind w:left="851" w:hanging="284"/>
        <w:jc w:val="both"/>
        <w:rPr>
          <w:rFonts w:ascii="Myriad Pro" w:hAnsi="Myriad Pro"/>
          <w:sz w:val="26"/>
          <w:szCs w:val="26"/>
        </w:rPr>
      </w:pPr>
      <w:r w:rsidRPr="006A0E88">
        <w:rPr>
          <w:rFonts w:ascii="Myriad Pro" w:hAnsi="Myriad Pro"/>
          <w:sz w:val="26"/>
          <w:szCs w:val="26"/>
        </w:rPr>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5A968D67" w14:textId="77777777" w:rsidR="00792A7B" w:rsidRPr="006A0E88" w:rsidRDefault="00792A7B" w:rsidP="00A03B87">
      <w:pPr>
        <w:pStyle w:val="s1"/>
        <w:numPr>
          <w:ilvl w:val="0"/>
          <w:numId w:val="43"/>
        </w:numPr>
        <w:shd w:val="clear" w:color="auto" w:fill="FFFFFF"/>
        <w:spacing w:before="0" w:beforeAutospacing="0" w:after="0" w:afterAutospacing="0" w:line="360" w:lineRule="auto"/>
        <w:ind w:left="851" w:hanging="284"/>
        <w:jc w:val="both"/>
        <w:rPr>
          <w:rFonts w:ascii="Myriad Pro" w:hAnsi="Myriad Pro"/>
          <w:sz w:val="26"/>
          <w:szCs w:val="26"/>
        </w:rPr>
      </w:pPr>
      <w:r w:rsidRPr="006A0E88">
        <w:rPr>
          <w:rFonts w:ascii="Myriad Pro" w:hAnsi="Myriad Pro"/>
          <w:sz w:val="26"/>
          <w:szCs w:val="26"/>
        </w:rPr>
        <w:t>расходы (цены), установленные в договорах, заключенных в результате проведения торгов;</w:t>
      </w:r>
    </w:p>
    <w:p w14:paraId="5CBB9330" w14:textId="77777777" w:rsidR="00792A7B" w:rsidRPr="006A0E88" w:rsidRDefault="00792A7B" w:rsidP="00A03B87">
      <w:pPr>
        <w:pStyle w:val="s1"/>
        <w:numPr>
          <w:ilvl w:val="0"/>
          <w:numId w:val="43"/>
        </w:numPr>
        <w:shd w:val="clear" w:color="auto" w:fill="FFFFFF"/>
        <w:spacing w:before="0" w:beforeAutospacing="0" w:after="0" w:afterAutospacing="0" w:line="360" w:lineRule="auto"/>
        <w:ind w:left="851" w:hanging="284"/>
        <w:jc w:val="both"/>
        <w:rPr>
          <w:rFonts w:ascii="Myriad Pro" w:hAnsi="Myriad Pro"/>
          <w:sz w:val="26"/>
          <w:szCs w:val="26"/>
        </w:rPr>
      </w:pPr>
      <w:r w:rsidRPr="006A0E88">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230A926C" w14:textId="77777777" w:rsidR="00792A7B" w:rsidRPr="006A0E88" w:rsidRDefault="00792A7B" w:rsidP="00A03B87">
      <w:pPr>
        <w:pStyle w:val="s1"/>
        <w:numPr>
          <w:ilvl w:val="0"/>
          <w:numId w:val="43"/>
        </w:numPr>
        <w:shd w:val="clear" w:color="auto" w:fill="FFFFFF"/>
        <w:spacing w:before="0" w:beforeAutospacing="0" w:after="0" w:afterAutospacing="0" w:line="360" w:lineRule="auto"/>
        <w:ind w:left="851" w:hanging="284"/>
        <w:jc w:val="both"/>
        <w:rPr>
          <w:rFonts w:ascii="Myriad Pro" w:hAnsi="Myriad Pro"/>
          <w:sz w:val="26"/>
          <w:szCs w:val="26"/>
        </w:rPr>
      </w:pPr>
      <w:r w:rsidRPr="006A0E88">
        <w:rPr>
          <w:rFonts w:ascii="Myriad Pro" w:hAnsi="Myriad Pro"/>
          <w:sz w:val="26"/>
          <w:szCs w:val="26"/>
        </w:rPr>
        <w:lastRenderedPageBreak/>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7A007FB"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При отсутствии указанных данных расчетные значения расходов определяются с использованием официальной статистической информации.</w:t>
      </w:r>
    </w:p>
    <w:p w14:paraId="015F24B8"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shd w:val="clear" w:color="auto" w:fill="FFFFFF"/>
        </w:rPr>
      </w:pPr>
      <w:r w:rsidRPr="006A0E88">
        <w:rPr>
          <w:rFonts w:ascii="Myriad Pro" w:hAnsi="Myriad Pro"/>
          <w:sz w:val="26"/>
          <w:szCs w:val="26"/>
        </w:rPr>
        <w:t>Пунктом 31</w:t>
      </w:r>
      <w:r>
        <w:rPr>
          <w:rFonts w:ascii="Myriad Pro" w:hAnsi="Myriad Pro"/>
          <w:sz w:val="26"/>
          <w:szCs w:val="26"/>
        </w:rPr>
        <w:t xml:space="preserve"> </w:t>
      </w:r>
      <w:r w:rsidRPr="006A0E88">
        <w:rPr>
          <w:rFonts w:ascii="Myriad Pro" w:hAnsi="Myriad Pro"/>
          <w:sz w:val="26"/>
          <w:szCs w:val="26"/>
          <w:shd w:val="clear" w:color="auto" w:fill="FFFFFF"/>
        </w:rPr>
        <w:t>Основ ценообразования</w:t>
      </w:r>
      <w:r>
        <w:rPr>
          <w:rFonts w:ascii="Myriad Pro" w:hAnsi="Myriad Pro"/>
          <w:sz w:val="26"/>
          <w:szCs w:val="26"/>
          <w:shd w:val="clear" w:color="auto" w:fill="FFFFFF"/>
        </w:rPr>
        <w:t xml:space="preserve"> № 1178</w:t>
      </w:r>
      <w:r w:rsidRPr="006A0E88">
        <w:rPr>
          <w:rFonts w:ascii="Myriad Pro" w:hAnsi="Myriad Pro"/>
          <w:sz w:val="26"/>
          <w:szCs w:val="26"/>
          <w:shd w:val="clear" w:color="auto" w:fill="FFFFFF"/>
        </w:rPr>
        <w:t xml:space="preserve"> предусмотрено, что при отсутствии нормативов по отдельным статьям расходов допускается использование в расчетах экспертных оценок, основанных на отчетных данных, представляемых организацией, осуществляющей регулируемую деятельность.</w:t>
      </w:r>
    </w:p>
    <w:p w14:paraId="3A1055F9"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Как следует из пункта 17 ПБУ 6/01 и пункта 49 Методических указаний № 91н, стоимость объектов основных средств (в том числе объектов основных средств, переданных в аренду) погашается посредством начисления амортизации, если иное не установлено названным положением.</w:t>
      </w:r>
    </w:p>
    <w:p w14:paraId="1FBF14F7"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Начисление амортизации по объектам основных средств, сданным в аренду, производится арендодателем (пункт 50 Методических указаний № 91н).</w:t>
      </w:r>
    </w:p>
    <w:p w14:paraId="00940F11"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 xml:space="preserve">В соответствии с пунктами 12, 13 Методических указаний № 91н учет основных средств по объектам ведется с использованием инвентарных карточек учета основных средств. Инвентарная карточка открывается на каждый инвентарный объект. В инвентарной карточке (инвентарной книге) должны быть указаны: основные данные об объекте основных средств, о сроке его полезного использования; способ начисления амортизации; отметка о </w:t>
      </w:r>
      <w:proofErr w:type="spellStart"/>
      <w:r w:rsidRPr="006A0E88">
        <w:rPr>
          <w:rFonts w:ascii="Myriad Pro" w:hAnsi="Myriad Pro"/>
          <w:sz w:val="26"/>
          <w:szCs w:val="26"/>
        </w:rPr>
        <w:t>неначислении</w:t>
      </w:r>
      <w:proofErr w:type="spellEnd"/>
      <w:r w:rsidRPr="006A0E88">
        <w:rPr>
          <w:rFonts w:ascii="Myriad Pro" w:hAnsi="Myriad Pro"/>
          <w:sz w:val="26"/>
          <w:szCs w:val="26"/>
        </w:rPr>
        <w:t xml:space="preserve"> амортизации (если имеет место); индивидуальные особенности объекта. При этом пунктом 14 Методических указаний № 91н бухгалтерской службе арендатора рекомендуется также открывать инвентарную карточку на объект основных средств, полученный в аренду, для организации учета указанного объекта на забалансовом счете.</w:t>
      </w:r>
    </w:p>
    <w:p w14:paraId="4B12AFA7"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 xml:space="preserve">Как следует из пунктов 1 и 2 статьи 372, пункта 1 статьи 374 Налогового кодекса Российской Федерации, налог на имущество организаций устанавливается данным кодексом и законами субъектов Российской Федерации, </w:t>
      </w:r>
      <w:r w:rsidRPr="006A0E88">
        <w:rPr>
          <w:rFonts w:ascii="Myriad Pro" w:hAnsi="Myriad Pro"/>
          <w:sz w:val="26"/>
          <w:szCs w:val="26"/>
        </w:rPr>
        <w:lastRenderedPageBreak/>
        <w:t>которыми определяется налоговая ставка в пределах, установленных НК РФ, и уплачивается российскими организациями в отношении движимого и недвижимого имущества (в том числе имущества, переданного во временное владение, в пользование, распоряжение), учитываемого на балансе в качестве объектов основных средств в порядке, установленном для ведения бухгалтерского учета, если иное не предусмотрено статьями 378, 378.1 и 378.2 кодекса. По общему правилу, установленному в пункте 1 статьи 376 НК РФ, налоговая база определяется как среднегодовая стоимость имущества, признаваемого объектом налогообложения, если иное не предусмотрено названной статьей.</w:t>
      </w:r>
    </w:p>
    <w:p w14:paraId="26E98784"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При определении налоговой базы как среднегодовой стоимости имущества, признаваемого объектом налогообложения, такое имущество учитывается по его остаточной стоимости, сформированной в соответствии с установленным порядком ведения бухгалтерского учета, утвержденным в учетной политике организации (пункт 3 статьи 375 НК РФ). Налоговые ставки устанавливаются законами субъектов Российской Федерации и не могут превышать 2,2%, если иное не предусмотрено названной статьей (пункт 1 статьи 380 НК РФ).</w:t>
      </w:r>
    </w:p>
    <w:p w14:paraId="68009CD5"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Вместе с тем в соответствии с Единым планом счетов бухгалтерского учета недвижимое и движимое имущество, составляющее государственную (муниципальную) казну, является нефинансовыми активами и к объектам основных средств в целях бюджетного учета не относится. В этой связи муниципальное имущество, находящееся в казне муниципального образования, налогом на имущество не облагается.</w:t>
      </w:r>
    </w:p>
    <w:p w14:paraId="7A8D74F6"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При подготовке обосновывающих документов, направляемых регулируемой организацией вместе с заявлением об установлении тарифов, субъект естественных монополий должен исходить из необходимости подтверждения заявленного размера арендной платы с учетом определяющих норм, установленных частью 5 пункта 28 Основ ценообразования № 1178.</w:t>
      </w:r>
    </w:p>
    <w:p w14:paraId="1FCCFC8D"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 xml:space="preserve">Как указано ранее, определение состава расходов, включаемых в необходимую валовую выручку, и оценка их экономической обоснованности производятся в соответствии с законодательством Российской Федерации и </w:t>
      </w:r>
      <w:r w:rsidRPr="006A0E88">
        <w:rPr>
          <w:rFonts w:ascii="Myriad Pro" w:hAnsi="Myriad Pro"/>
          <w:sz w:val="26"/>
          <w:szCs w:val="26"/>
        </w:rPr>
        <w:lastRenderedPageBreak/>
        <w:t>нормативными правовыми актами, регулирующими отношения в сфере бухгалтерского учета (пункт 16 Основ ценообразования</w:t>
      </w:r>
      <w:r>
        <w:rPr>
          <w:rFonts w:ascii="Myriad Pro" w:hAnsi="Myriad Pro"/>
          <w:sz w:val="26"/>
          <w:szCs w:val="26"/>
        </w:rPr>
        <w:t xml:space="preserve"> № 1178</w:t>
      </w:r>
      <w:r w:rsidRPr="006A0E88">
        <w:rPr>
          <w:rFonts w:ascii="Myriad Pro" w:hAnsi="Myriad Pro"/>
          <w:sz w:val="26"/>
          <w:szCs w:val="26"/>
        </w:rPr>
        <w:t>).</w:t>
      </w:r>
    </w:p>
    <w:p w14:paraId="16017861" w14:textId="77777777" w:rsidR="00792A7B" w:rsidRPr="006A0E88"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6A0E88">
        <w:rPr>
          <w:rFonts w:ascii="Myriad Pro" w:hAnsi="Myriad Pro"/>
          <w:sz w:val="26"/>
          <w:szCs w:val="26"/>
        </w:rPr>
        <w:t>Пунктом 17 Правил регулирования предусмотрен перечень документов, которые организации, осуществляющие регулируемые виды деятельности, направляет в тарифный орган, в том числе:</w:t>
      </w:r>
    </w:p>
    <w:p w14:paraId="5173DBD5" w14:textId="77777777" w:rsidR="00792A7B" w:rsidRPr="008764A6"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5) </w:t>
      </w:r>
      <w:r w:rsidRPr="008764A6">
        <w:rPr>
          <w:rFonts w:ascii="Myriad Pro" w:hAnsi="Myriad Pro"/>
          <w:bCs/>
          <w:sz w:val="26"/>
          <w:szCs w:val="26"/>
        </w:rPr>
        <w:t>бухгалтерская и статистическая отчетность за предшествующий период</w:t>
      </w:r>
      <w:r w:rsidRPr="008764A6">
        <w:rPr>
          <w:rFonts w:ascii="Myriad Pro" w:hAnsi="Myriad Pro"/>
          <w:sz w:val="26"/>
          <w:szCs w:val="26"/>
        </w:rPr>
        <w:t xml:space="preserve"> регулирования;</w:t>
      </w:r>
    </w:p>
    <w:p w14:paraId="64C555DD" w14:textId="77777777" w:rsidR="00792A7B" w:rsidRPr="008764A6"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 xml:space="preserve">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w:t>
      </w:r>
      <w:r w:rsidRPr="008764A6">
        <w:rPr>
          <w:rFonts w:ascii="Myriad Pro" w:hAnsi="Myriad Pro"/>
          <w:bCs/>
          <w:sz w:val="26"/>
          <w:szCs w:val="26"/>
        </w:rPr>
        <w:t>с приложением экономического обоснования исходных данных</w:t>
      </w:r>
      <w:r w:rsidRPr="008764A6">
        <w:rPr>
          <w:rFonts w:ascii="Myriad Pro" w:hAnsi="Myriad Pro"/>
          <w:sz w:val="26"/>
          <w:szCs w:val="26"/>
        </w:rPr>
        <w:t xml:space="preserve"> </w:t>
      </w:r>
      <w:r w:rsidRPr="008764A6">
        <w:rPr>
          <w:rFonts w:ascii="Myriad Pro" w:hAnsi="Myriad Pro"/>
          <w:bCs/>
          <w:sz w:val="26"/>
          <w:szCs w:val="26"/>
        </w:rPr>
        <w:t>(с указанием применяемых норм и нормативов расчета</w:t>
      </w:r>
      <w:r w:rsidRPr="008764A6">
        <w:rPr>
          <w:rFonts w:ascii="Myriad Pro" w:hAnsi="Myriad Pro"/>
          <w:sz w:val="26"/>
          <w:szCs w:val="26"/>
        </w:rPr>
        <w:t>), разработанного в соответствии с методическими указаниями, утверждаемыми Федеральной антимонопольной службой.</w:t>
      </w:r>
    </w:p>
    <w:p w14:paraId="017BF72D" w14:textId="77777777" w:rsidR="00792A7B" w:rsidRPr="008764A6" w:rsidRDefault="00792A7B" w:rsidP="00792A7B">
      <w:pPr>
        <w:pStyle w:val="s1"/>
        <w:shd w:val="clear" w:color="auto" w:fill="FFFFFF"/>
        <w:spacing w:before="0" w:beforeAutospacing="0" w:after="0" w:afterAutospacing="0" w:line="360" w:lineRule="auto"/>
        <w:ind w:firstLine="567"/>
        <w:jc w:val="both"/>
        <w:rPr>
          <w:rFonts w:ascii="Myriad Pro" w:hAnsi="Myriad Pro"/>
          <w:sz w:val="26"/>
          <w:szCs w:val="26"/>
        </w:rPr>
      </w:pPr>
      <w:r w:rsidRPr="008764A6">
        <w:rPr>
          <w:rFonts w:ascii="Myriad Pro" w:hAnsi="Myriad Pro"/>
          <w:sz w:val="26"/>
          <w:szCs w:val="26"/>
        </w:rPr>
        <w:t>Согласно правовой позиции, изложенной в о</w:t>
      </w:r>
      <w:r w:rsidRPr="008764A6">
        <w:rPr>
          <w:rFonts w:ascii="Myriad Pro" w:hAnsi="Myriad Pro"/>
          <w:sz w:val="26"/>
          <w:szCs w:val="26"/>
          <w:shd w:val="clear" w:color="auto" w:fill="FFFFFF"/>
        </w:rPr>
        <w:t xml:space="preserve">пределение СК по административным делам Верховного Суда РФ от 22.09.2016 г. № 81-АПГ16-12, включение размера арендной платы в НВВ является правомерным, т.к. регулируемой организацией </w:t>
      </w:r>
      <w:r w:rsidRPr="008764A6">
        <w:rPr>
          <w:rFonts w:ascii="Myriad Pro" w:hAnsi="Myriad Pro"/>
          <w:bCs/>
          <w:sz w:val="26"/>
          <w:szCs w:val="26"/>
        </w:rPr>
        <w:t>в обоснование расходов по аренде электросетевого оборудования обществом представлены договоры аренды, в приложениях к которым представлены: перечень передаваемого в аренду электросетевого имущества, расчет величины арендных платежей за год (включающий сведения о величине амортизационных отчислений в месяц и за год балансовой и остаточной стоимости, размере налога на имущество), акт приема-передачи арендуемого имущества, справки о балансовой стоимости и начисленной амортизации передаваемого в аренду электросетевого имущества</w:t>
      </w:r>
      <w:r w:rsidRPr="008764A6">
        <w:rPr>
          <w:rFonts w:ascii="Myriad Pro" w:hAnsi="Myriad Pro"/>
          <w:sz w:val="26"/>
          <w:szCs w:val="26"/>
        </w:rPr>
        <w:t xml:space="preserve">, также по дополнительному запросу представлены </w:t>
      </w:r>
      <w:r w:rsidRPr="008764A6">
        <w:rPr>
          <w:rFonts w:ascii="Myriad Pro" w:hAnsi="Myriad Pro"/>
          <w:bCs/>
          <w:sz w:val="26"/>
          <w:szCs w:val="26"/>
        </w:rPr>
        <w:t>инвентарные карточки учета объектов основных средств</w:t>
      </w:r>
      <w:r w:rsidRPr="008764A6">
        <w:rPr>
          <w:rFonts w:ascii="Myriad Pro" w:hAnsi="Myriad Pro"/>
          <w:sz w:val="26"/>
          <w:szCs w:val="26"/>
        </w:rPr>
        <w:t xml:space="preserve">, в которых определены: первоначальная стоимость объекта </w:t>
      </w:r>
      <w:r w:rsidRPr="008764A6">
        <w:rPr>
          <w:rFonts w:ascii="Myriad Pro" w:hAnsi="Myriad Pro"/>
          <w:sz w:val="26"/>
          <w:szCs w:val="26"/>
        </w:rPr>
        <w:lastRenderedPageBreak/>
        <w:t>основных средств, их остаточная стоимость, сумма начисленной амортизации, дата принятия к бухгалтерскому учету.</w:t>
      </w:r>
    </w:p>
    <w:p w14:paraId="0BC61E71" w14:textId="77777777" w:rsidR="00792A7B" w:rsidRPr="008764A6"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8764A6">
        <w:rPr>
          <w:rFonts w:ascii="Myriad Pro" w:hAnsi="Myriad Pro"/>
          <w:sz w:val="26"/>
          <w:szCs w:val="26"/>
          <w:shd w:val="clear" w:color="auto" w:fill="FFFFFF"/>
        </w:rPr>
        <w:t xml:space="preserve">Исходя из анализа имеющихся судебных решений, следует, что суды </w:t>
      </w:r>
      <w:r w:rsidRPr="008764A6">
        <w:rPr>
          <w:rFonts w:ascii="Myriad Pro" w:hAnsi="Myriad Pro"/>
          <w:bCs/>
          <w:sz w:val="26"/>
          <w:szCs w:val="26"/>
          <w:shd w:val="clear" w:color="auto" w:fill="FFFFFF"/>
        </w:rPr>
        <w:t>отказывают в признании экономически обоснованными расходов</w:t>
      </w:r>
      <w:r w:rsidRPr="008764A6">
        <w:rPr>
          <w:rFonts w:ascii="Myriad Pro" w:hAnsi="Myriad Pro"/>
          <w:sz w:val="26"/>
          <w:szCs w:val="26"/>
          <w:shd w:val="clear" w:color="auto" w:fill="FFFFFF"/>
        </w:rPr>
        <w:t xml:space="preserve"> по арендной плате и включении их в НВВ регулируемой организации по следующим основаниям:</w:t>
      </w:r>
    </w:p>
    <w:p w14:paraId="4A8A8528" w14:textId="77777777" w:rsidR="00792A7B" w:rsidRPr="008764A6"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8764A6">
        <w:rPr>
          <w:rFonts w:ascii="Myriad Pro" w:hAnsi="Myriad Pro"/>
          <w:sz w:val="26"/>
          <w:szCs w:val="26"/>
          <w:shd w:val="clear" w:color="auto" w:fill="FFFFFF"/>
        </w:rPr>
        <w:t xml:space="preserve">- исключение указанных расходов произведено органом регулирования в связи </w:t>
      </w:r>
      <w:r w:rsidRPr="008764A6">
        <w:rPr>
          <w:rFonts w:ascii="Myriad Pro" w:hAnsi="Myriad Pro"/>
          <w:bCs/>
          <w:sz w:val="26"/>
          <w:szCs w:val="26"/>
          <w:shd w:val="clear" w:color="auto" w:fill="FFFFFF"/>
        </w:rPr>
        <w:t>с непредставлением</w:t>
      </w:r>
      <w:r w:rsidRPr="008764A6">
        <w:rPr>
          <w:rFonts w:ascii="Myriad Pro" w:hAnsi="Myriad Pro"/>
          <w:sz w:val="26"/>
          <w:szCs w:val="26"/>
          <w:shd w:val="clear" w:color="auto" w:fill="FFFFFF"/>
        </w:rPr>
        <w:t xml:space="preserve"> административным истцом </w:t>
      </w:r>
      <w:r w:rsidRPr="008764A6">
        <w:rPr>
          <w:rFonts w:ascii="Myriad Pro" w:hAnsi="Myriad Pro"/>
          <w:bCs/>
          <w:sz w:val="26"/>
          <w:szCs w:val="26"/>
          <w:shd w:val="clear" w:color="auto" w:fill="FFFFFF"/>
        </w:rPr>
        <w:t>расчета арендной платы к соответствующим договорам, инвентарных карточек, содержащих сведения о балансовой стоимости имущества, сроках полезного использования, амортизационной группы основных средств, а также сведений о переоценке основных средств</w:t>
      </w:r>
      <w:r w:rsidRPr="008764A6">
        <w:rPr>
          <w:rFonts w:ascii="Myriad Pro" w:hAnsi="Myriad Pro"/>
          <w:sz w:val="26"/>
          <w:szCs w:val="26"/>
          <w:shd w:val="clear" w:color="auto" w:fill="FFFFFF"/>
        </w:rPr>
        <w:t xml:space="preserve">. Кроме того, </w:t>
      </w:r>
      <w:r w:rsidRPr="008764A6">
        <w:rPr>
          <w:rFonts w:ascii="Myriad Pro" w:hAnsi="Myriad Pro"/>
          <w:bCs/>
          <w:sz w:val="26"/>
          <w:szCs w:val="26"/>
          <w:shd w:val="clear" w:color="auto" w:fill="FFFFFF"/>
        </w:rPr>
        <w:t>не представлены</w:t>
      </w:r>
      <w:r w:rsidRPr="008764A6">
        <w:rPr>
          <w:rFonts w:ascii="Myriad Pro" w:hAnsi="Myriad Pro"/>
          <w:sz w:val="26"/>
          <w:szCs w:val="26"/>
          <w:shd w:val="clear" w:color="auto" w:fill="FFFFFF"/>
        </w:rPr>
        <w:t xml:space="preserve"> </w:t>
      </w:r>
      <w:r w:rsidRPr="008764A6">
        <w:rPr>
          <w:rFonts w:ascii="Myriad Pro" w:hAnsi="Myriad Pro"/>
          <w:bCs/>
          <w:sz w:val="26"/>
          <w:szCs w:val="26"/>
          <w:shd w:val="clear" w:color="auto" w:fill="FFFFFF"/>
        </w:rPr>
        <w:t>расчеты нормативного количества единиц транспорта</w:t>
      </w:r>
      <w:r w:rsidRPr="008764A6">
        <w:rPr>
          <w:rFonts w:ascii="Myriad Pro" w:hAnsi="Myriad Pro"/>
          <w:sz w:val="26"/>
          <w:szCs w:val="26"/>
          <w:shd w:val="clear" w:color="auto" w:fill="FFFFFF"/>
        </w:rPr>
        <w:t>, в соответствии с положениями приказа Госстроя России от 5 сентября 2000 г. № 200 «Об утверждении нормативов и методических указаний по определению потребности в машинах и механизмах для эксплуатации и ремонта коммунальных электрических и тепловых сетей» (апелляционное определение СК по административным делам Верховного Суда РФ от 13.02.2020 г. № 18-АПА19-102);</w:t>
      </w:r>
    </w:p>
    <w:p w14:paraId="3F232609" w14:textId="77777777" w:rsidR="00792A7B" w:rsidRPr="008764A6"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 xml:space="preserve">- </w:t>
      </w:r>
      <w:r w:rsidRPr="008764A6">
        <w:rPr>
          <w:rFonts w:ascii="Myriad Pro" w:hAnsi="Myriad Pro"/>
          <w:sz w:val="26"/>
          <w:szCs w:val="26"/>
          <w:shd w:val="clear" w:color="auto" w:fill="FFFFFF"/>
        </w:rPr>
        <w:t xml:space="preserve">регулируемой организацией </w:t>
      </w:r>
      <w:r w:rsidRPr="008764A6">
        <w:rPr>
          <w:rFonts w:ascii="Myriad Pro" w:hAnsi="Myriad Pro"/>
          <w:bCs/>
          <w:sz w:val="26"/>
          <w:szCs w:val="26"/>
          <w:shd w:val="clear" w:color="auto" w:fill="FFFFFF"/>
        </w:rPr>
        <w:t xml:space="preserve">не представлены доказательства, </w:t>
      </w:r>
      <w:r w:rsidRPr="008764A6">
        <w:rPr>
          <w:rFonts w:ascii="Myriad Pro" w:hAnsi="Myriad Pro"/>
          <w:bCs/>
          <w:sz w:val="26"/>
          <w:szCs w:val="26"/>
        </w:rPr>
        <w:t>подтверждающие размер амортизационных отчислений по каждой единице арендуемого имущества</w:t>
      </w:r>
      <w:r w:rsidRPr="008764A6">
        <w:rPr>
          <w:rFonts w:ascii="Myriad Pro" w:hAnsi="Myriad Pro"/>
          <w:sz w:val="26"/>
          <w:szCs w:val="26"/>
        </w:rPr>
        <w:t xml:space="preserve"> и связанным с владением им обязательных платежей по каждому договору аренды (о</w:t>
      </w:r>
      <w:r w:rsidRPr="008764A6">
        <w:rPr>
          <w:rFonts w:ascii="Myriad Pro" w:hAnsi="Myriad Pro"/>
          <w:sz w:val="26"/>
          <w:szCs w:val="26"/>
          <w:shd w:val="clear" w:color="auto" w:fill="FFFFFF"/>
        </w:rPr>
        <w:t>пределение СК по административным делам Верховного Суда РФ от 05.12.2019 г. № 66-АПА19-11);</w:t>
      </w:r>
    </w:p>
    <w:p w14:paraId="427708FA" w14:textId="77777777" w:rsidR="00792A7B" w:rsidRPr="008764A6"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8764A6">
        <w:rPr>
          <w:rFonts w:ascii="Myriad Pro" w:hAnsi="Myriad Pro"/>
          <w:sz w:val="26"/>
          <w:szCs w:val="26"/>
          <w:shd w:val="clear" w:color="auto" w:fill="FFFFFF"/>
        </w:rPr>
        <w:t xml:space="preserve">- </w:t>
      </w:r>
      <w:r w:rsidRPr="008764A6">
        <w:rPr>
          <w:rFonts w:ascii="Myriad Pro" w:hAnsi="Myriad Pro"/>
          <w:sz w:val="26"/>
          <w:szCs w:val="26"/>
        </w:rPr>
        <w:t xml:space="preserve">величина амортизационных отчислений по аренде транспортных средств скорректирована в сторону уменьшения - </w:t>
      </w:r>
      <w:r w:rsidRPr="008764A6">
        <w:rPr>
          <w:rFonts w:ascii="Myriad Pro" w:hAnsi="Myriad Pro"/>
          <w:bCs/>
          <w:sz w:val="26"/>
          <w:szCs w:val="26"/>
        </w:rPr>
        <w:t>с учетом максимальных сроков полезного использования основных средств</w:t>
      </w:r>
      <w:r w:rsidRPr="008764A6">
        <w:rPr>
          <w:rFonts w:ascii="Myriad Pro" w:hAnsi="Myriad Pro"/>
          <w:sz w:val="26"/>
          <w:szCs w:val="26"/>
        </w:rPr>
        <w:t xml:space="preserve">; расходы по аренде имущества  обоснованно исключены из состава необходимой валовой выручки исходя из того, что деятельность, связанную с оказанием услуг по передаче электрической энергии, общество осуществляет в одном регионе, а офис находится в другом, </w:t>
      </w:r>
      <w:r w:rsidRPr="008764A6">
        <w:rPr>
          <w:rFonts w:ascii="Myriad Pro" w:hAnsi="Myriad Pro"/>
          <w:bCs/>
          <w:sz w:val="26"/>
          <w:szCs w:val="26"/>
        </w:rPr>
        <w:t>необходимость и цели использования офиса регулируемой организацией не обоснованы, не представлены обоснования наличия экономического эффекта</w:t>
      </w:r>
      <w:r w:rsidRPr="008764A6">
        <w:rPr>
          <w:rFonts w:ascii="Myriad Pro" w:hAnsi="Myriad Pro"/>
          <w:sz w:val="26"/>
          <w:szCs w:val="26"/>
        </w:rPr>
        <w:t xml:space="preserve"> </w:t>
      </w:r>
      <w:r w:rsidRPr="008764A6">
        <w:rPr>
          <w:rFonts w:ascii="Myriad Pro" w:hAnsi="Myriad Pro"/>
          <w:sz w:val="26"/>
          <w:szCs w:val="26"/>
        </w:rPr>
        <w:lastRenderedPageBreak/>
        <w:t>от аренды указанного помещения (о</w:t>
      </w:r>
      <w:r w:rsidRPr="008764A6">
        <w:rPr>
          <w:rFonts w:ascii="Myriad Pro" w:hAnsi="Myriad Pro"/>
          <w:sz w:val="26"/>
          <w:szCs w:val="26"/>
          <w:shd w:val="clear" w:color="auto" w:fill="FFFFFF"/>
        </w:rPr>
        <w:t>пределение СК по административным делам Верховного Суда РФ от 11.01.2018 г. № 38-АПГ17-8);</w:t>
      </w:r>
    </w:p>
    <w:p w14:paraId="6BA03343"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 xml:space="preserve">- </w:t>
      </w:r>
      <w:r w:rsidRPr="00825AA4">
        <w:rPr>
          <w:rFonts w:ascii="Myriad Pro" w:hAnsi="Myriad Pro"/>
          <w:sz w:val="26"/>
          <w:szCs w:val="26"/>
          <w:shd w:val="clear" w:color="auto" w:fill="FFFFFF"/>
        </w:rPr>
        <w:t xml:space="preserve">при принятии решения о невключении в величину НВВ плановых расходов по аренде электросетевого оборудования тарифный орган правомерно руководствовался </w:t>
      </w:r>
      <w:r w:rsidRPr="00825AA4">
        <w:rPr>
          <w:rFonts w:ascii="Myriad Pro" w:hAnsi="Myriad Pro"/>
          <w:bCs/>
          <w:sz w:val="26"/>
          <w:szCs w:val="26"/>
          <w:shd w:val="clear" w:color="auto" w:fill="FFFFFF"/>
        </w:rPr>
        <w:t>отсутствием документального подтверждения соблюдения требований</w:t>
      </w:r>
      <w:r w:rsidRPr="00825AA4">
        <w:rPr>
          <w:rFonts w:ascii="Myriad Pro" w:hAnsi="Myriad Pro"/>
          <w:sz w:val="26"/>
          <w:szCs w:val="26"/>
          <w:shd w:val="clear" w:color="auto" w:fill="FFFFFF"/>
        </w:rPr>
        <w:t xml:space="preserve"> частей 1 и 3 статьи 17.1 Федерального закона от 26 июля 2006 г. № 135-ФЗ «О защите конкуренции», </w:t>
      </w:r>
      <w:r w:rsidRPr="00825AA4">
        <w:rPr>
          <w:rFonts w:ascii="Myriad Pro" w:hAnsi="Myriad Pro"/>
          <w:bCs/>
          <w:sz w:val="26"/>
          <w:szCs w:val="26"/>
          <w:shd w:val="clear" w:color="auto" w:fill="FFFFFF"/>
        </w:rPr>
        <w:t>в части проведения конкурсных процедур при заключении договоров</w:t>
      </w:r>
      <w:r w:rsidRPr="00825AA4">
        <w:rPr>
          <w:rFonts w:ascii="Myriad Pro" w:hAnsi="Myriad Pro"/>
          <w:sz w:val="26"/>
          <w:szCs w:val="26"/>
          <w:shd w:val="clear" w:color="auto" w:fill="FFFFFF"/>
        </w:rPr>
        <w:t>, предусматривающих передачу права владения, пользования муниципальным и государственным имуществом, в том числе недвижимым (апелляционное определение СК по административным делам Третьего апелляционного суда общей юрисдикции от 03.02.2020 г. по делу № 66а-32/2020);</w:t>
      </w:r>
    </w:p>
    <w:p w14:paraId="7BDB8660"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 xml:space="preserve">- </w:t>
      </w:r>
      <w:r w:rsidRPr="00825AA4">
        <w:rPr>
          <w:rFonts w:ascii="Myriad Pro" w:hAnsi="Myriad Pro"/>
          <w:sz w:val="26"/>
          <w:szCs w:val="26"/>
          <w:shd w:val="clear" w:color="auto" w:fill="FFFFFF"/>
        </w:rPr>
        <w:t>н</w:t>
      </w:r>
      <w:r w:rsidRPr="00825AA4">
        <w:rPr>
          <w:rFonts w:ascii="Myriad Pro" w:hAnsi="Myriad Pro"/>
          <w:sz w:val="26"/>
          <w:szCs w:val="26"/>
        </w:rPr>
        <w:t>еобходимые для расчета расходов на амортизацию, включая дату ввода в эксплуатацию, первоначальную балансовую стоимость, амортизационную группу, срок полезного использования, в тарифный орган не представлены; учтено разъяснение, содержащееся в письме Министерства имущественных и земельных отношений региона, в котором со ссылкой на пункт 94 Инструкции по применению Единого плана счетов бухгалтерского учета для органов государственной власти (государственных органов), органов местного самоуправления, органов управления государственными внебюджетными фондами, государственных академий наук, государственных (муниципальных) учреждений, утвержденной приказом Минфина России от 1 декабря 2010 года № 157н, в отношении нефинансовых активов, находящихся в государственной собственности региона, что амортизация не начисляется, что, в свою очередь, исключает возможность определения величины амортизации и соответствующих расходов на их аренду; определение размера арендной платы государственного имущества на основании Методики определения и расчета арендной платы за пользование имуществом, находящимся в государственной собственности региона, не свидетельствуют о наличии оснований для включения ее в состав НВВ вопреки правилам, установленным подпунктом 5 пункта 28 Основ ценообразования (а</w:t>
      </w:r>
      <w:r w:rsidRPr="00825AA4">
        <w:rPr>
          <w:rFonts w:ascii="Myriad Pro" w:hAnsi="Myriad Pro"/>
          <w:sz w:val="26"/>
          <w:szCs w:val="26"/>
          <w:shd w:val="clear" w:color="auto" w:fill="FFFFFF"/>
        </w:rPr>
        <w:t xml:space="preserve">пелляционное определение </w:t>
      </w:r>
      <w:r w:rsidRPr="00825AA4">
        <w:rPr>
          <w:rFonts w:ascii="Myriad Pro" w:hAnsi="Myriad Pro"/>
          <w:sz w:val="26"/>
          <w:szCs w:val="26"/>
          <w:shd w:val="clear" w:color="auto" w:fill="FFFFFF"/>
        </w:rPr>
        <w:lastRenderedPageBreak/>
        <w:t>СК по административным делам Первого апелляционного суда общей юрисдикции от 06.02.2020 г. по делу № 66а-328/2020);</w:t>
      </w:r>
    </w:p>
    <w:p w14:paraId="2FBF0697"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 xml:space="preserve">- </w:t>
      </w:r>
      <w:r w:rsidRPr="00825AA4">
        <w:rPr>
          <w:rFonts w:ascii="Myriad Pro" w:hAnsi="Myriad Pro"/>
          <w:sz w:val="26"/>
          <w:szCs w:val="26"/>
          <w:shd w:val="clear" w:color="auto" w:fill="FFFFFF"/>
        </w:rPr>
        <w:t>т</w:t>
      </w:r>
      <w:r w:rsidRPr="00825AA4">
        <w:rPr>
          <w:rFonts w:ascii="Myriad Pro" w:hAnsi="Myriad Pro"/>
          <w:sz w:val="26"/>
          <w:szCs w:val="26"/>
        </w:rPr>
        <w:t xml:space="preserve">арифным органом арендная плата за использование муниципального имущества рассчитана в части амортизационных отчислений </w:t>
      </w:r>
      <w:r w:rsidRPr="00825AA4">
        <w:rPr>
          <w:rFonts w:ascii="Myriad Pro" w:hAnsi="Myriad Pro"/>
          <w:bCs/>
          <w:sz w:val="26"/>
          <w:szCs w:val="26"/>
        </w:rPr>
        <w:t>в соответствии с информацией, предоставленной Администрацией муниципалитета</w:t>
      </w:r>
      <w:r w:rsidRPr="00825AA4">
        <w:rPr>
          <w:rFonts w:ascii="Myriad Pro" w:hAnsi="Myriad Pro"/>
          <w:sz w:val="26"/>
          <w:szCs w:val="26"/>
        </w:rPr>
        <w:t>, и принята в меньшем размере, чем установлено договором аренды (о</w:t>
      </w:r>
      <w:r w:rsidRPr="00825AA4">
        <w:rPr>
          <w:rFonts w:ascii="Myriad Pro" w:hAnsi="Myriad Pro"/>
          <w:sz w:val="26"/>
          <w:szCs w:val="26"/>
          <w:shd w:val="clear" w:color="auto" w:fill="FFFFFF"/>
        </w:rPr>
        <w:t>пределение СК по административным делам Верховного Суда РФ от 22.07.2015 г. № 58-АПГ15-24).</w:t>
      </w:r>
    </w:p>
    <w:p w14:paraId="4E6C901E"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Необходимо отметить, что ранее в соответствии с подпунктом 5 пункта 28 Основ ценообразования № 1178 предусматривалось, что расходы на аренду определяются регулирующим органом исходя из величины амортизации и налога на имущество, относящихся к арендуемому имуществу.</w:t>
      </w:r>
    </w:p>
    <w:p w14:paraId="35E1B0C1"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Решением Высшего Арбитражного Суда РФ от 2 августа 2013 г. № ВАС-6446/13 второе предложение подпункта 5 пункта 28 Основ ценообразования в области регулируемых цен (тарифов) в электроэнергетике, утвержденных постановлением Правительства Российской Федерации от 29.12.2011 № 1178, в части, не предусматривающей включение в состав прочих расходов, учитываемых при определении необходимой валовой выручки, иных, кроме налога на имущество, налогов и других установленных законодательством Российской Федерации обязательных платежей, связанных с владением имуществом, переданным в аренду, признано не соответствующим статье 1 Гражданского кодекса Российской Федерации, статьям 6, 23 Федерального закона от 26.03.2003 № 35-ФЗ «Об электроэнергетике» и недействующим.</w:t>
      </w:r>
    </w:p>
    <w:p w14:paraId="2E46BE7F"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 xml:space="preserve">Также при принятии вышеуказанного решения Высшим Арбитражным Судом РФ был рассмотрен вопрос, что </w:t>
      </w:r>
      <w:r w:rsidRPr="00CC3674">
        <w:rPr>
          <w:rFonts w:ascii="Myriad Pro" w:hAnsi="Myriad Pro"/>
          <w:sz w:val="26"/>
          <w:szCs w:val="26"/>
          <w:shd w:val="clear" w:color="auto" w:fill="FFFFFF"/>
        </w:rPr>
        <w:t>арендодатель не обязан в силу закона выделять сумму амортизационных отчислений в составе арендной платы и налог на имущество, в отсутствие такого разделения арендатор лишается возможности учесть эти суммы в составе расходов</w:t>
      </w:r>
      <w:r w:rsidRPr="006A0E88">
        <w:rPr>
          <w:rFonts w:ascii="Myriad Pro" w:hAnsi="Myriad Pro"/>
          <w:sz w:val="26"/>
          <w:szCs w:val="26"/>
          <w:shd w:val="clear" w:color="auto" w:fill="FFFFFF"/>
        </w:rPr>
        <w:t xml:space="preserve">. </w:t>
      </w:r>
    </w:p>
    <w:p w14:paraId="6B06D491"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825AA4">
        <w:rPr>
          <w:rFonts w:ascii="Myriad Pro" w:hAnsi="Myriad Pro"/>
          <w:sz w:val="26"/>
          <w:szCs w:val="26"/>
          <w:shd w:val="clear" w:color="auto" w:fill="FFFFFF"/>
        </w:rPr>
        <w:t xml:space="preserve">Согласно правовой позиции, изложенной в решении Высшего Арбитражного Суда РФ от 2 августа 2013 г. № ВАС-6446/13, </w:t>
      </w:r>
      <w:r w:rsidRPr="00825AA4">
        <w:rPr>
          <w:rFonts w:ascii="Myriad Pro" w:hAnsi="Myriad Pro"/>
          <w:bCs/>
          <w:sz w:val="26"/>
          <w:szCs w:val="26"/>
          <w:shd w:val="clear" w:color="auto" w:fill="FFFFFF"/>
        </w:rPr>
        <w:t xml:space="preserve">отсутствие информации о сумме амортизационных отчислений и налога на имущество не освобождает регулирующий орган от обязанности истребовать ее у органов </w:t>
      </w:r>
      <w:r w:rsidRPr="00825AA4">
        <w:rPr>
          <w:rFonts w:ascii="Myriad Pro" w:hAnsi="Myriad Pro"/>
          <w:bCs/>
          <w:sz w:val="26"/>
          <w:szCs w:val="26"/>
          <w:shd w:val="clear" w:color="auto" w:fill="FFFFFF"/>
        </w:rPr>
        <w:lastRenderedPageBreak/>
        <w:t>местного самоуправления, иных лиц, владеющих этой информацией, а также определить их размер, используя предоставленные ему Основами ценообразования</w:t>
      </w:r>
      <w:r w:rsidRPr="00825AA4">
        <w:rPr>
          <w:rFonts w:ascii="Myriad Pro" w:hAnsi="Myriad Pro"/>
          <w:sz w:val="26"/>
          <w:szCs w:val="26"/>
          <w:shd w:val="clear" w:color="auto" w:fill="FFFFFF"/>
        </w:rPr>
        <w:t xml:space="preserve"> полномочия (в частности, пунктом 29). </w:t>
      </w:r>
    </w:p>
    <w:p w14:paraId="0015B4FE"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825AA4">
        <w:rPr>
          <w:rFonts w:ascii="Myriad Pro" w:hAnsi="Myriad Pro"/>
          <w:sz w:val="26"/>
          <w:szCs w:val="26"/>
          <w:shd w:val="clear" w:color="auto" w:fill="FFFFFF"/>
        </w:rPr>
        <w:t xml:space="preserve">Также согласно правовой позиции, изложенной в апелляционном определении СК по административным делам Верховного Суда РФ от 06.11.2019 г. № 75-АПА19-20, суд признал, что произведенные тарифным органом </w:t>
      </w:r>
      <w:r w:rsidRPr="00825AA4">
        <w:rPr>
          <w:rFonts w:ascii="Myriad Pro" w:hAnsi="Myriad Pro"/>
          <w:bCs/>
          <w:sz w:val="26"/>
          <w:szCs w:val="26"/>
          <w:shd w:val="clear" w:color="auto" w:fill="FFFFFF"/>
        </w:rPr>
        <w:t>расчеты по арендной плате, полностью исключившие расходы Общества, являются необоснованными</w:t>
      </w:r>
      <w:r w:rsidRPr="00825AA4">
        <w:rPr>
          <w:rFonts w:ascii="Myriad Pro" w:hAnsi="Myriad Pro"/>
          <w:sz w:val="26"/>
          <w:szCs w:val="26"/>
          <w:shd w:val="clear" w:color="auto" w:fill="FFFFFF"/>
        </w:rPr>
        <w:t>, сделаны в нарушение</w:t>
      </w:r>
      <w:r w:rsidRPr="006A0E88">
        <w:rPr>
          <w:rFonts w:ascii="Myriad Pro" w:hAnsi="Myriad Pro"/>
          <w:sz w:val="26"/>
          <w:szCs w:val="26"/>
          <w:shd w:val="clear" w:color="auto" w:fill="FFFFFF"/>
        </w:rPr>
        <w:t xml:space="preserve"> норм тарифного регулирования в сфере электроэнергетики, оспариваемое Обществом тарифно-балансовое решение по своему содержанию не соответствует нормативным правовым актам, имеющим большую юридическую силу, и нарушает права административного истца.</w:t>
      </w:r>
    </w:p>
    <w:p w14:paraId="5BCD208E"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shd w:val="clear" w:color="auto" w:fill="FFFFFF"/>
        </w:rPr>
        <w:t>При рассмотрении вышеуказанного спора было установлено, что основанием для отказа в их принятии в заявленном размере послужило то обстоятельство, что представленные арендодателями справки не являются документами, подтверждающими начисление собственниками имущества амортизации и уплату налогов, других обязательных платежей. При этом из материалов дела и объяснений сторон следует, что в предыдущие годы долгосрочного периода регулирования</w:t>
      </w:r>
      <w:r>
        <w:rPr>
          <w:rFonts w:ascii="Myriad Pro" w:hAnsi="Myriad Pro"/>
          <w:sz w:val="26"/>
          <w:szCs w:val="26"/>
          <w:shd w:val="clear" w:color="auto" w:fill="FFFFFF"/>
        </w:rPr>
        <w:t>,</w:t>
      </w:r>
      <w:r w:rsidRPr="006A0E88">
        <w:rPr>
          <w:rFonts w:ascii="Myriad Pro" w:hAnsi="Myriad Pro"/>
          <w:sz w:val="26"/>
          <w:szCs w:val="26"/>
          <w:shd w:val="clear" w:color="auto" w:fill="FFFFFF"/>
        </w:rPr>
        <w:t xml:space="preserve"> представляемые Обществом справки от арендодателей принимались, дополнительных документов у них тарифный орган не запрашивал, а часть договоров аренды содержат достаточную для анализа и проверки информацию о размере налога на имущество и амортизацию.</w:t>
      </w:r>
    </w:p>
    <w:p w14:paraId="6766CED6"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bCs/>
          <w:sz w:val="26"/>
          <w:szCs w:val="26"/>
          <w:shd w:val="clear" w:color="auto" w:fill="FFFFFF"/>
        </w:rPr>
      </w:pPr>
      <w:r w:rsidRPr="00825AA4">
        <w:rPr>
          <w:rFonts w:ascii="Myriad Pro" w:hAnsi="Myriad Pro"/>
          <w:bCs/>
          <w:sz w:val="26"/>
          <w:szCs w:val="26"/>
          <w:shd w:val="clear" w:color="auto" w:fill="FFFFFF"/>
        </w:rPr>
        <w:t>Судом сделаны следующие правовые выводы:</w:t>
      </w:r>
    </w:p>
    <w:p w14:paraId="6E19DAC1"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25AA4">
        <w:rPr>
          <w:rFonts w:ascii="Myriad Pro" w:hAnsi="Myriad Pro"/>
          <w:sz w:val="26"/>
          <w:szCs w:val="26"/>
          <w:shd w:val="clear" w:color="auto" w:fill="FFFFFF"/>
        </w:rPr>
        <w:t>- п</w:t>
      </w:r>
      <w:r w:rsidRPr="00825AA4">
        <w:rPr>
          <w:rFonts w:ascii="Myriad Pro" w:hAnsi="Myriad Pro"/>
          <w:sz w:val="26"/>
          <w:szCs w:val="26"/>
        </w:rPr>
        <w:t xml:space="preserve">оскольку в силу пункта 17 Правил регулирования цен </w:t>
      </w:r>
      <w:r w:rsidRPr="00825AA4">
        <w:rPr>
          <w:rFonts w:ascii="Myriad Pro" w:hAnsi="Myriad Pro"/>
          <w:bCs/>
          <w:sz w:val="26"/>
          <w:szCs w:val="26"/>
        </w:rPr>
        <w:t>обязанность по представлению экономического обоснования планируемых расходов лежит на регулируемой организации</w:t>
      </w:r>
      <w:r w:rsidRPr="00825AA4">
        <w:rPr>
          <w:rFonts w:ascii="Myriad Pro" w:hAnsi="Myriad Pro"/>
          <w:sz w:val="26"/>
          <w:szCs w:val="26"/>
        </w:rPr>
        <w:t xml:space="preserve">, она, направляя в регулирующий орган документы бухгалтерского учета, </w:t>
      </w:r>
      <w:r w:rsidRPr="00825AA4">
        <w:rPr>
          <w:rFonts w:ascii="Myriad Pro" w:hAnsi="Myriad Pro"/>
          <w:bCs/>
          <w:sz w:val="26"/>
          <w:szCs w:val="26"/>
        </w:rPr>
        <w:t>несет риски получения отказа</w:t>
      </w:r>
      <w:r w:rsidRPr="00825AA4">
        <w:rPr>
          <w:rFonts w:ascii="Myriad Pro" w:hAnsi="Myriad Pro"/>
          <w:sz w:val="26"/>
          <w:szCs w:val="26"/>
        </w:rPr>
        <w:t xml:space="preserve"> со стороны регулирующего органа в принятии заявленных затрат </w:t>
      </w:r>
      <w:r w:rsidRPr="00825AA4">
        <w:rPr>
          <w:rFonts w:ascii="Myriad Pro" w:hAnsi="Myriad Pro"/>
          <w:bCs/>
          <w:sz w:val="26"/>
          <w:szCs w:val="26"/>
        </w:rPr>
        <w:t>в случае несоответствия данных документов требованиям законодательства о бухгалтерском учете</w:t>
      </w:r>
      <w:r w:rsidRPr="00825AA4">
        <w:rPr>
          <w:rFonts w:ascii="Myriad Pro" w:hAnsi="Myriad Pro"/>
          <w:sz w:val="26"/>
          <w:szCs w:val="26"/>
        </w:rPr>
        <w:t>;</w:t>
      </w:r>
    </w:p>
    <w:p w14:paraId="70EA1758"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25AA4">
        <w:rPr>
          <w:rFonts w:ascii="Myriad Pro" w:hAnsi="Myriad Pro"/>
          <w:sz w:val="26"/>
          <w:szCs w:val="26"/>
        </w:rPr>
        <w:t xml:space="preserve">- по общему правилу </w:t>
      </w:r>
      <w:r w:rsidRPr="00825AA4">
        <w:rPr>
          <w:rFonts w:ascii="Myriad Pro" w:hAnsi="Myriad Pro"/>
          <w:bCs/>
          <w:sz w:val="26"/>
          <w:szCs w:val="26"/>
        </w:rPr>
        <w:t>на тарифном органе не лежит безусловная обязанность запрашивать по собственной инициативе дополнительные документы</w:t>
      </w:r>
      <w:r w:rsidRPr="00825AA4">
        <w:rPr>
          <w:rFonts w:ascii="Myriad Pro" w:hAnsi="Myriad Pro"/>
          <w:sz w:val="26"/>
          <w:szCs w:val="26"/>
        </w:rPr>
        <w:t xml:space="preserve">. Вместе с тем, в контексте конкретных обстоятельств </w:t>
      </w:r>
      <w:r w:rsidRPr="00825AA4">
        <w:rPr>
          <w:rFonts w:ascii="Myriad Pro" w:hAnsi="Myriad Pro"/>
          <w:sz w:val="26"/>
          <w:szCs w:val="26"/>
        </w:rPr>
        <w:lastRenderedPageBreak/>
        <w:t>рассматриваемого дела, в том числе</w:t>
      </w:r>
      <w:r w:rsidRPr="006A0E88">
        <w:rPr>
          <w:rFonts w:ascii="Myriad Pro" w:hAnsi="Myriad Pro"/>
          <w:sz w:val="26"/>
          <w:szCs w:val="26"/>
        </w:rPr>
        <w:t xml:space="preserve"> практики оценки тарифным органом обосновывающих документов за предыдущие годы долгосрочного периода регулирования </w:t>
      </w:r>
      <w:r w:rsidRPr="00825AA4">
        <w:rPr>
          <w:rFonts w:ascii="Myriad Pro" w:hAnsi="Myriad Pro"/>
          <w:sz w:val="26"/>
          <w:szCs w:val="26"/>
        </w:rPr>
        <w:t xml:space="preserve">Комитет </w:t>
      </w:r>
      <w:r w:rsidRPr="00825AA4">
        <w:rPr>
          <w:rFonts w:ascii="Myriad Pro" w:hAnsi="Myriad Pro"/>
          <w:bCs/>
          <w:sz w:val="26"/>
          <w:szCs w:val="26"/>
        </w:rPr>
        <w:t>в случае недостаточности обосновывающих документов должен был предложить Обществу представить дополнительные материалы</w:t>
      </w:r>
      <w:r w:rsidRPr="00825AA4">
        <w:rPr>
          <w:rFonts w:ascii="Myriad Pro" w:hAnsi="Myriad Pro"/>
          <w:sz w:val="26"/>
          <w:szCs w:val="26"/>
        </w:rPr>
        <w:t xml:space="preserve">. </w:t>
      </w:r>
      <w:r w:rsidRPr="00825AA4">
        <w:rPr>
          <w:rFonts w:ascii="Myriad Pro" w:hAnsi="Myriad Pro"/>
          <w:bCs/>
          <w:sz w:val="26"/>
          <w:szCs w:val="26"/>
        </w:rPr>
        <w:t>Осуществляя выборочную проверку по своему усмотрению и произвольно</w:t>
      </w:r>
      <w:r w:rsidRPr="00825AA4">
        <w:rPr>
          <w:rFonts w:ascii="Myriad Pro" w:hAnsi="Myriad Pro"/>
          <w:sz w:val="26"/>
          <w:szCs w:val="26"/>
        </w:rPr>
        <w:t xml:space="preserve">, без предварительного извещения об этом регулируемой организации, </w:t>
      </w:r>
      <w:r w:rsidRPr="00825AA4">
        <w:rPr>
          <w:rFonts w:ascii="Myriad Pro" w:hAnsi="Myriad Pro"/>
          <w:bCs/>
          <w:sz w:val="26"/>
          <w:szCs w:val="26"/>
        </w:rPr>
        <w:t>изменяя подход к оценке достаточности объема доказательств</w:t>
      </w:r>
      <w:r w:rsidRPr="00825AA4">
        <w:rPr>
          <w:rFonts w:ascii="Myriad Pro" w:hAnsi="Myriad Pro"/>
          <w:sz w:val="26"/>
          <w:szCs w:val="26"/>
        </w:rPr>
        <w:t xml:space="preserve"> подтверждения расходов по статье «Плата за аренду имущества», а так же </w:t>
      </w:r>
      <w:r w:rsidRPr="00825AA4">
        <w:rPr>
          <w:rFonts w:ascii="Myriad Pro" w:hAnsi="Myriad Pro"/>
          <w:bCs/>
          <w:sz w:val="26"/>
          <w:szCs w:val="26"/>
        </w:rPr>
        <w:t>требований по форме их предоставления</w:t>
      </w:r>
      <w:r w:rsidRPr="00825AA4">
        <w:rPr>
          <w:rFonts w:ascii="Myriad Pro" w:hAnsi="Myriad Pro"/>
          <w:sz w:val="26"/>
          <w:szCs w:val="26"/>
        </w:rPr>
        <w:t xml:space="preserve"> (когда справки арендодателей о размерах начисленной амортизации и налоге на имущество не принимаются в качестве обосновывающих материалов), </w:t>
      </w:r>
      <w:r w:rsidRPr="00825AA4">
        <w:rPr>
          <w:rFonts w:ascii="Myriad Pro" w:hAnsi="Myriad Pro"/>
          <w:bCs/>
          <w:sz w:val="26"/>
          <w:szCs w:val="26"/>
        </w:rPr>
        <w:t>тарифный орган существенно нарушил принципы тарифного регулирования в сфере электроэнергетики</w:t>
      </w:r>
      <w:r w:rsidRPr="00825AA4">
        <w:rPr>
          <w:rFonts w:ascii="Myriad Pro" w:hAnsi="Myriad Pro"/>
          <w:sz w:val="26"/>
          <w:szCs w:val="26"/>
        </w:rPr>
        <w:t>;</w:t>
      </w:r>
    </w:p>
    <w:p w14:paraId="5F8E8746"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25AA4">
        <w:rPr>
          <w:rFonts w:ascii="Myriad Pro" w:hAnsi="Myriad Pro"/>
          <w:sz w:val="26"/>
          <w:szCs w:val="26"/>
        </w:rPr>
        <w:t xml:space="preserve">- общими принципами организации экономических отношений в сфере электроэнергетики, помимо прочего, являются </w:t>
      </w:r>
      <w:r w:rsidRPr="00825AA4">
        <w:rPr>
          <w:rFonts w:ascii="Myriad Pro" w:hAnsi="Myriad Pro"/>
          <w:bCs/>
          <w:sz w:val="26"/>
          <w:szCs w:val="26"/>
        </w:rPr>
        <w:t>соблюдение баланса экономических интересов поставщиков и потребителей электрической энергии</w:t>
      </w:r>
      <w:r w:rsidRPr="00825AA4">
        <w:rPr>
          <w:rFonts w:ascii="Myriad Pro" w:hAnsi="Myriad Pro"/>
          <w:sz w:val="26"/>
          <w:szCs w:val="26"/>
        </w:rPr>
        <w:t>; обеспечение недискриминационных и стабильных условий для осуществления предпринимательской деятельности в сфере электроэнергетики (статья 6 Закона об электроэнергетике);</w:t>
      </w:r>
    </w:p>
    <w:p w14:paraId="79E86F74"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25AA4">
        <w:rPr>
          <w:rFonts w:ascii="Myriad Pro" w:hAnsi="Myriad Pro"/>
          <w:sz w:val="26"/>
          <w:szCs w:val="26"/>
        </w:rPr>
        <w:t xml:space="preserve">- исходя из указанных принципов, а также практики оценки обосновывающих материалов за предыдущие годы долгосрочного периода регулирования, </w:t>
      </w:r>
      <w:r w:rsidRPr="00825AA4">
        <w:rPr>
          <w:rFonts w:ascii="Myriad Pro" w:hAnsi="Myriad Pro"/>
          <w:bCs/>
          <w:sz w:val="26"/>
          <w:szCs w:val="26"/>
        </w:rPr>
        <w:t>подход тарифного органа должен быть предсказуемым для регулируемой организации и не создающим непреодолимых препятствий</w:t>
      </w:r>
      <w:r w:rsidRPr="00825AA4">
        <w:rPr>
          <w:rFonts w:ascii="Myriad Pro" w:hAnsi="Myriad Pro"/>
          <w:sz w:val="26"/>
          <w:szCs w:val="26"/>
        </w:rPr>
        <w:t xml:space="preserve"> для установления экономически обоснованного тарифа.</w:t>
      </w:r>
    </w:p>
    <w:p w14:paraId="6508ABFA" w14:textId="77777777" w:rsidR="00792A7B" w:rsidRPr="00825AA4"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25AA4">
        <w:rPr>
          <w:rFonts w:ascii="Myriad Pro" w:hAnsi="Myriad Pro"/>
          <w:sz w:val="26"/>
          <w:szCs w:val="26"/>
        </w:rPr>
        <w:t>Учитывая вышеизложенные позиции судов, регулируемая организация обязана предпринимать все возможные меры, для предоставления обосновывающих документов в части заявленного размера арендной платы в отношении муниципального/регионального имущества, в том числе путем направления запроса арендодателю о предоставлении документов, подтверждающих размер амортизации и налога на имущество по арендуемому имуществу.</w:t>
      </w:r>
    </w:p>
    <w:p w14:paraId="18BA72F5"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25AA4">
        <w:rPr>
          <w:rFonts w:ascii="Myriad Pro" w:hAnsi="Myriad Pro"/>
          <w:sz w:val="26"/>
          <w:szCs w:val="26"/>
        </w:rPr>
        <w:lastRenderedPageBreak/>
        <w:t>В случае неполучения от арендодателя соответствующей информации, регулируемая организация вместе с заявлением об установлении тарифа направляет в орган регулирования все имеющиеся документы, подтверждающие заявленный размер арендной</w:t>
      </w:r>
      <w:r w:rsidRPr="006A0E88">
        <w:rPr>
          <w:rFonts w:ascii="Myriad Pro" w:hAnsi="Myriad Pro"/>
          <w:sz w:val="26"/>
          <w:szCs w:val="26"/>
        </w:rPr>
        <w:t xml:space="preserve"> платы, в том числе запросы арендодателям.</w:t>
      </w:r>
    </w:p>
    <w:p w14:paraId="43D8F260"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shd w:val="clear" w:color="auto" w:fill="FFFFFF"/>
        </w:rPr>
        <w:t>В этой ситуации, согласно разъяснениям, изложенным в решении Высшего Арбитражного Суда РФ от 2 августа 2013 г. № ВАС-6446/13</w:t>
      </w:r>
      <w:r w:rsidRPr="006A0E88">
        <w:rPr>
          <w:rFonts w:ascii="Myriad Pro" w:hAnsi="Myriad Pro"/>
          <w:sz w:val="26"/>
          <w:szCs w:val="26"/>
        </w:rPr>
        <w:t>, тарифный орган должен истребовать необходимые документы у арендодателей.</w:t>
      </w:r>
    </w:p>
    <w:p w14:paraId="74D730C0"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6A0E88">
        <w:rPr>
          <w:rFonts w:ascii="Myriad Pro" w:hAnsi="Myriad Pro"/>
          <w:sz w:val="26"/>
          <w:szCs w:val="26"/>
        </w:rPr>
        <w:t xml:space="preserve">При этом информация, которую тарифный орган считает достаточной для подтверждения размера арендной платы, не может меняться в течение долгосрочного периода регулирования, как указано в </w:t>
      </w:r>
      <w:r w:rsidRPr="006A0E88">
        <w:rPr>
          <w:rFonts w:ascii="Myriad Pro" w:hAnsi="Myriad Pro"/>
          <w:sz w:val="26"/>
          <w:szCs w:val="26"/>
          <w:shd w:val="clear" w:color="auto" w:fill="FFFFFF"/>
        </w:rPr>
        <w:t>апелляционном определении СК по административным делам Верховного Суда РФ от 06.11.2019 г. № 75-АПА19-20.</w:t>
      </w:r>
    </w:p>
    <w:p w14:paraId="7E763AD2"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shd w:val="clear" w:color="auto" w:fill="FFFFFF"/>
        </w:rPr>
        <w:t xml:space="preserve">Кроме того, в силу правовой позиции, изложенной в апелляционном определении СК по административным делам Пятого апелляционного суда общей юрисдикции от 01.06.2020 г. по делу № 66а-234/2020, </w:t>
      </w:r>
      <w:r w:rsidRPr="006A0E88">
        <w:rPr>
          <w:rFonts w:ascii="Myriad Pro" w:hAnsi="Myriad Pro"/>
          <w:sz w:val="26"/>
          <w:szCs w:val="26"/>
        </w:rPr>
        <w:t>исключения из расчета арендной платы земельного участка коэффициента инфляции и коэффициента доходности земельных участков, исходя из вида разрешенного использования, является незаконным, т.к. данные коэффициенты включаются в расчет арендной платы наряду со ставкой земельного налога.</w:t>
      </w:r>
    </w:p>
    <w:p w14:paraId="18BB7AE9"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Как указано в данном судебном акте, в соответствии с подпунктом 5 пункта 28 Основ ценообразования</w:t>
      </w:r>
      <w:r>
        <w:rPr>
          <w:rFonts w:ascii="Myriad Pro" w:hAnsi="Myriad Pro"/>
          <w:sz w:val="26"/>
          <w:szCs w:val="26"/>
        </w:rPr>
        <w:t xml:space="preserve"> № 1178 </w:t>
      </w:r>
      <w:r w:rsidRPr="006A0E88">
        <w:rPr>
          <w:rFonts w:ascii="Myriad Pro" w:hAnsi="Myriad Pro"/>
          <w:sz w:val="26"/>
          <w:szCs w:val="26"/>
        </w:rPr>
        <w:t>расходы на аренду, которые относятся к неподконтрольным</w:t>
      </w:r>
      <w:r>
        <w:rPr>
          <w:rFonts w:ascii="Myriad Pro" w:hAnsi="Myriad Pro"/>
          <w:sz w:val="26"/>
          <w:szCs w:val="26"/>
        </w:rPr>
        <w:t xml:space="preserve"> </w:t>
      </w:r>
      <w:r w:rsidRPr="006A0E88">
        <w:rPr>
          <w:rFonts w:ascii="Myriad Pro" w:hAnsi="Myriad Pro"/>
          <w:sz w:val="26"/>
          <w:szCs w:val="26"/>
        </w:rPr>
        <w:t>расходам, подлежащим включению в необходимую валовую выручку, определяются регулирующим органом исходя из величины амортизации и налога на имущество, относящихся к арендованному имуществу, а также иных налогов и других установленных законодательством Российской Федерации обязательных платежей, связанных с владением имуществом, переданным в аренду.</w:t>
      </w:r>
    </w:p>
    <w:p w14:paraId="6B66F06B"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Согласно части 1 статьи 65 Земельного кодекса Российской Федерации, использование земли в Российской Федерации является платным. Формами платы за использование земли являются земельный налог (до введения в действие налога на недвижимость) и арендная плата.</w:t>
      </w:r>
    </w:p>
    <w:p w14:paraId="6722266A"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lastRenderedPageBreak/>
        <w:t>В соответствии с частями 1, 3 статьи 39.7 Земельного кодекса Российской Федерации, размер арендной платы за земельный участок, находящийся в государственной или муниципальной собственности, определяется в соответствии с основными принципами определения арендной платы, установленными Правительством Российской Федерации.</w:t>
      </w:r>
    </w:p>
    <w:p w14:paraId="24289FEE"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Если иное не установлено настоящим Кодексом или другими федеральными законами, порядок определения размера арендной платы за земельные участки, находящиеся в государственной или муниципальной собственности и предоставленные в аренду без торгов, устанавливается:</w:t>
      </w:r>
    </w:p>
    <w:p w14:paraId="458C24C2"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1) Правительством Российской Федерации в отношении земельных участков, находящихся в федеральной собственности;</w:t>
      </w:r>
    </w:p>
    <w:p w14:paraId="2C6B0244"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2) органом государственной власти субъекта Российской Федерации в отношении земельных участков, находящихся в собственности субъекта Российской Федерации, и земельных участков, государственная собственность на которые не разграничена;</w:t>
      </w:r>
    </w:p>
    <w:p w14:paraId="2042B1BD"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3) органом местного самоуправления в отношении земельных участков, находящихся в муниципальной собственности.</w:t>
      </w:r>
    </w:p>
    <w:p w14:paraId="39A95AA1" w14:textId="77777777" w:rsidR="00792A7B" w:rsidRPr="006A0E88"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Во исполнение данных положений регионом принимаются нормативные правовые акты о порядке определения размера арендной платы, утверждаются коэффициенты, применяемые к размеру арендной платы за использование земельных участков, государственная собственность на которые не разграничена, с учетом категорий земель и (или) видов разрешенного использования, находящихся на территории региона.</w:t>
      </w:r>
    </w:p>
    <w:p w14:paraId="3106AA75" w14:textId="77777777" w:rsidR="00792A7B"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6A0E88">
        <w:rPr>
          <w:rFonts w:ascii="Myriad Pro" w:hAnsi="Myriad Pro"/>
          <w:sz w:val="26"/>
          <w:szCs w:val="26"/>
        </w:rPr>
        <w:t>Следовательно, включение тарифным органом данных коэффициентов в расчет арендной платы прямо предусмотрено положениями подпункта 5 пункта 28 Основ ценообразования № 1178.</w:t>
      </w:r>
    </w:p>
    <w:p w14:paraId="67C6076B" w14:textId="77777777" w:rsidR="00792A7B" w:rsidRPr="001824D2" w:rsidRDefault="00792A7B" w:rsidP="00792A7B">
      <w:pPr>
        <w:pStyle w:val="a3"/>
        <w:spacing w:line="360" w:lineRule="auto"/>
        <w:ind w:left="0" w:firstLine="567"/>
        <w:jc w:val="both"/>
        <w:rPr>
          <w:rFonts w:ascii="Myriad Pro" w:hAnsi="Myriad Pro"/>
          <w:bCs/>
          <w:i/>
          <w:sz w:val="26"/>
          <w:szCs w:val="26"/>
        </w:rPr>
      </w:pPr>
      <w:r w:rsidRPr="001824D2">
        <w:rPr>
          <w:rFonts w:ascii="Myriad Pro" w:hAnsi="Myriad Pro"/>
          <w:bCs/>
          <w:i/>
          <w:sz w:val="26"/>
          <w:szCs w:val="26"/>
        </w:rPr>
        <w:t>Исполнитель обоснованно полагает, что при определении расходов, связанных с арендой имущества, используемого для осуществления регулируемого вида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33178790" w14:textId="77777777" w:rsidR="00792A7B" w:rsidRPr="001824D2" w:rsidRDefault="00792A7B" w:rsidP="00A03B87">
      <w:pPr>
        <w:pStyle w:val="s1"/>
        <w:numPr>
          <w:ilvl w:val="0"/>
          <w:numId w:val="41"/>
        </w:numPr>
        <w:shd w:val="clear" w:color="auto" w:fill="FFFFFF"/>
        <w:spacing w:before="0" w:beforeAutospacing="0" w:after="0" w:afterAutospacing="0" w:line="360" w:lineRule="auto"/>
        <w:ind w:left="1134" w:hanging="567"/>
        <w:jc w:val="both"/>
        <w:rPr>
          <w:rFonts w:ascii="Myriad Pro" w:hAnsi="Myriad Pro"/>
          <w:bCs/>
          <w:i/>
          <w:sz w:val="26"/>
          <w:szCs w:val="26"/>
        </w:rPr>
      </w:pPr>
      <w:r w:rsidRPr="001824D2">
        <w:rPr>
          <w:rFonts w:ascii="Myriad Pro" w:hAnsi="Myriad Pro"/>
          <w:bCs/>
          <w:i/>
          <w:sz w:val="26"/>
          <w:szCs w:val="26"/>
        </w:rPr>
        <w:lastRenderedPageBreak/>
        <w:t>в отношении расходов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наличие документального подтверждения размера величины амортизации, налога на имущество и других установленных законодательством Российской Федерации обязательных платежей, связанных с владением имуществом, переданным в аренду, в соответствии с законодательством Российской Федерации и нормативными правовыми актами, регулирующими отношения в сфере бухгалтерского учета;</w:t>
      </w:r>
    </w:p>
    <w:p w14:paraId="28B8642C" w14:textId="77777777" w:rsidR="00792A7B" w:rsidRPr="001824D2" w:rsidRDefault="00792A7B" w:rsidP="00A03B87">
      <w:pPr>
        <w:pStyle w:val="s1"/>
        <w:numPr>
          <w:ilvl w:val="0"/>
          <w:numId w:val="41"/>
        </w:numPr>
        <w:shd w:val="clear" w:color="auto" w:fill="FFFFFF"/>
        <w:spacing w:before="0" w:beforeAutospacing="0" w:after="0" w:afterAutospacing="0" w:line="360" w:lineRule="auto"/>
        <w:ind w:left="1134" w:hanging="567"/>
        <w:jc w:val="both"/>
        <w:rPr>
          <w:rFonts w:ascii="Myriad Pro" w:hAnsi="Myriad Pro"/>
          <w:bCs/>
          <w:i/>
          <w:sz w:val="26"/>
          <w:szCs w:val="26"/>
        </w:rPr>
      </w:pPr>
      <w:r w:rsidRPr="001824D2">
        <w:rPr>
          <w:rFonts w:ascii="Myriad Pro" w:hAnsi="Myriad Pro"/>
          <w:bCs/>
          <w:i/>
          <w:sz w:val="26"/>
          <w:szCs w:val="26"/>
        </w:rPr>
        <w:t>в отношении расходов на аренду помещений, аренду транспорта и аренду земельных участков: наличие документального подтверждения определения размера арендной платы в соответствии с пунктом 29 Основ ценообразования № 1178 (в пор</w:t>
      </w:r>
      <w:r w:rsidRPr="001824D2">
        <w:rPr>
          <w:rFonts w:asciiTheme="minorHAnsi" w:eastAsiaTheme="minorEastAsia" w:hAnsiTheme="minorHAnsi" w:cstheme="minorBidi"/>
          <w:i/>
          <w:sz w:val="22"/>
          <w:szCs w:val="22"/>
        </w:rPr>
        <w:t xml:space="preserve"> </w:t>
      </w:r>
      <w:r w:rsidRPr="001824D2">
        <w:rPr>
          <w:rFonts w:ascii="Myriad Pro" w:hAnsi="Myriad Pro"/>
          <w:bCs/>
          <w:i/>
          <w:sz w:val="26"/>
          <w:szCs w:val="26"/>
        </w:rPr>
        <w:t xml:space="preserve">в порядке очередности, если какой-либо из видов цен не может быть применен по причине отсутствия информации о таких ценах): </w:t>
      </w:r>
    </w:p>
    <w:p w14:paraId="44E7C30D" w14:textId="77777777" w:rsidR="00792A7B" w:rsidRPr="001824D2" w:rsidRDefault="00792A7B" w:rsidP="00A03B87">
      <w:pPr>
        <w:pStyle w:val="s1"/>
        <w:numPr>
          <w:ilvl w:val="1"/>
          <w:numId w:val="41"/>
        </w:numPr>
        <w:shd w:val="clear" w:color="auto" w:fill="FFFFFF"/>
        <w:spacing w:before="0" w:beforeAutospacing="0" w:after="0" w:afterAutospacing="0" w:line="360" w:lineRule="auto"/>
        <w:ind w:left="1701" w:hanging="567"/>
        <w:jc w:val="both"/>
        <w:rPr>
          <w:rFonts w:ascii="Myriad Pro" w:hAnsi="Myriad Pro"/>
          <w:bCs/>
          <w:i/>
          <w:sz w:val="26"/>
          <w:szCs w:val="26"/>
        </w:rPr>
      </w:pPr>
      <w:r w:rsidRPr="001824D2">
        <w:rPr>
          <w:rFonts w:ascii="Myriad Pro" w:hAnsi="Myriad Pro"/>
          <w:bCs/>
          <w:i/>
          <w:sz w:val="26"/>
          <w:szCs w:val="26"/>
        </w:rPr>
        <w:t>определен в соответствии с нормативно-правовыми актами органов исполнительной власти в соответствии с законодательством по определению цен на соответствующие услуги, подлежащие государственному регулированию;</w:t>
      </w:r>
    </w:p>
    <w:p w14:paraId="0A32A61D" w14:textId="77777777" w:rsidR="00792A7B" w:rsidRPr="001824D2" w:rsidRDefault="00792A7B" w:rsidP="00A03B87">
      <w:pPr>
        <w:pStyle w:val="s1"/>
        <w:numPr>
          <w:ilvl w:val="1"/>
          <w:numId w:val="41"/>
        </w:numPr>
        <w:shd w:val="clear" w:color="auto" w:fill="FFFFFF"/>
        <w:spacing w:before="0" w:beforeAutospacing="0" w:after="0" w:afterAutospacing="0" w:line="360" w:lineRule="auto"/>
        <w:ind w:left="1701" w:hanging="567"/>
        <w:jc w:val="both"/>
        <w:rPr>
          <w:rFonts w:ascii="Myriad Pro" w:hAnsi="Myriad Pro"/>
          <w:bCs/>
          <w:i/>
          <w:sz w:val="26"/>
          <w:szCs w:val="26"/>
        </w:rPr>
      </w:pPr>
      <w:r w:rsidRPr="001824D2">
        <w:rPr>
          <w:rFonts w:ascii="Myriad Pro" w:hAnsi="Myriad Pro"/>
          <w:bCs/>
          <w:i/>
          <w:sz w:val="26"/>
          <w:szCs w:val="26"/>
        </w:rPr>
        <w:t>установлен в договорах, заключенных в результате проведения торгов;</w:t>
      </w:r>
    </w:p>
    <w:p w14:paraId="541B5896" w14:textId="77777777" w:rsidR="00792A7B" w:rsidRPr="001824D2" w:rsidRDefault="00792A7B" w:rsidP="00A03B87">
      <w:pPr>
        <w:pStyle w:val="s1"/>
        <w:numPr>
          <w:ilvl w:val="1"/>
          <w:numId w:val="41"/>
        </w:numPr>
        <w:shd w:val="clear" w:color="auto" w:fill="FFFFFF"/>
        <w:spacing w:before="0" w:beforeAutospacing="0" w:after="0" w:afterAutospacing="0" w:line="360" w:lineRule="auto"/>
        <w:ind w:left="1701" w:hanging="567"/>
        <w:jc w:val="both"/>
        <w:rPr>
          <w:rFonts w:ascii="Myriad Pro" w:hAnsi="Myriad Pro"/>
          <w:bCs/>
          <w:i/>
          <w:sz w:val="26"/>
          <w:szCs w:val="26"/>
        </w:rPr>
      </w:pPr>
      <w:r w:rsidRPr="001824D2">
        <w:rPr>
          <w:rFonts w:ascii="Myriad Pro" w:hAnsi="Myriad Pro"/>
          <w:bCs/>
          <w:i/>
          <w:sz w:val="26"/>
          <w:szCs w:val="26"/>
        </w:rPr>
        <w:t>соответствует рыночным ценам, сложившимся на организованных торговых площадках;</w:t>
      </w:r>
    </w:p>
    <w:p w14:paraId="38225938" w14:textId="77777777" w:rsidR="00792A7B" w:rsidRPr="001824D2" w:rsidRDefault="00792A7B" w:rsidP="00A03B87">
      <w:pPr>
        <w:pStyle w:val="s1"/>
        <w:numPr>
          <w:ilvl w:val="1"/>
          <w:numId w:val="41"/>
        </w:numPr>
        <w:shd w:val="clear" w:color="auto" w:fill="FFFFFF"/>
        <w:spacing w:before="0" w:beforeAutospacing="0" w:after="0" w:afterAutospacing="0" w:line="360" w:lineRule="auto"/>
        <w:ind w:left="1701" w:hanging="567"/>
        <w:jc w:val="both"/>
        <w:rPr>
          <w:rFonts w:ascii="Myriad Pro" w:hAnsi="Myriad Pro"/>
          <w:bCs/>
          <w:i/>
          <w:sz w:val="26"/>
          <w:szCs w:val="26"/>
        </w:rPr>
      </w:pPr>
      <w:r w:rsidRPr="001824D2">
        <w:rPr>
          <w:rFonts w:ascii="Myriad Pro" w:hAnsi="Myriad Pro"/>
          <w:bCs/>
          <w:i/>
          <w:sz w:val="26"/>
          <w:szCs w:val="26"/>
        </w:rPr>
        <w:t>соответствует рыночным ценам, предоставляемым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18C5944F" w14:textId="77777777" w:rsidR="00792A7B" w:rsidRPr="001824D2" w:rsidRDefault="00792A7B" w:rsidP="00A03B87">
      <w:pPr>
        <w:pStyle w:val="s1"/>
        <w:numPr>
          <w:ilvl w:val="1"/>
          <w:numId w:val="41"/>
        </w:numPr>
        <w:shd w:val="clear" w:color="auto" w:fill="FFFFFF"/>
        <w:spacing w:before="0" w:beforeAutospacing="0" w:after="0" w:afterAutospacing="0" w:line="360" w:lineRule="auto"/>
        <w:ind w:left="1701" w:hanging="567"/>
        <w:jc w:val="both"/>
        <w:rPr>
          <w:rFonts w:ascii="Myriad Pro" w:hAnsi="Myriad Pro"/>
          <w:bCs/>
          <w:i/>
          <w:sz w:val="26"/>
          <w:szCs w:val="26"/>
        </w:rPr>
      </w:pPr>
      <w:r w:rsidRPr="001824D2">
        <w:rPr>
          <w:rFonts w:ascii="Myriad Pro" w:hAnsi="Myriad Pro"/>
          <w:bCs/>
          <w:i/>
          <w:sz w:val="26"/>
          <w:szCs w:val="26"/>
        </w:rPr>
        <w:lastRenderedPageBreak/>
        <w:t>соответствует расчетным значениям, определенным с использованием официальной статистической информации.</w:t>
      </w:r>
    </w:p>
    <w:p w14:paraId="6ED761CE" w14:textId="77777777" w:rsidR="00792A7B" w:rsidRPr="001824D2" w:rsidRDefault="00792A7B" w:rsidP="00792A7B">
      <w:pPr>
        <w:pStyle w:val="s1"/>
        <w:shd w:val="clear" w:color="auto" w:fill="FFFFFF"/>
        <w:spacing w:before="0" w:beforeAutospacing="0" w:after="0" w:afterAutospacing="0" w:line="360" w:lineRule="auto"/>
        <w:ind w:firstLine="567"/>
        <w:jc w:val="both"/>
        <w:rPr>
          <w:rFonts w:ascii="Myriad Pro" w:hAnsi="Myriad Pro"/>
          <w:bCs/>
          <w:i/>
          <w:sz w:val="26"/>
          <w:szCs w:val="26"/>
        </w:rPr>
      </w:pPr>
      <w:r w:rsidRPr="001824D2">
        <w:rPr>
          <w:rFonts w:ascii="Myriad Pro" w:hAnsi="Myriad Pro"/>
          <w:bCs/>
          <w:i/>
          <w:sz w:val="26"/>
          <w:szCs w:val="26"/>
        </w:rPr>
        <w:t>С учетом анализа судебной практики орган регулирования при определении экономической обоснованности расходов должен руководствоваться принципом соблюдения баланса экономических интересов поставщиков и потребителей электрической энергии, обеспечение недискриминационных и стабильных условий для осуществления предпринимательской деятельности в сфере электроэнергетики:</w:t>
      </w:r>
    </w:p>
    <w:p w14:paraId="57D00423" w14:textId="77777777" w:rsidR="00792A7B" w:rsidRPr="001824D2" w:rsidRDefault="00792A7B" w:rsidP="00A03B87">
      <w:pPr>
        <w:pStyle w:val="s1"/>
        <w:numPr>
          <w:ilvl w:val="0"/>
          <w:numId w:val="41"/>
        </w:numPr>
        <w:shd w:val="clear" w:color="auto" w:fill="FFFFFF"/>
        <w:spacing w:before="0" w:beforeAutospacing="0" w:after="0" w:afterAutospacing="0" w:line="360" w:lineRule="auto"/>
        <w:ind w:left="851" w:hanging="284"/>
        <w:jc w:val="both"/>
        <w:rPr>
          <w:rFonts w:ascii="Myriad Pro" w:hAnsi="Myriad Pro"/>
          <w:bCs/>
          <w:i/>
          <w:sz w:val="26"/>
          <w:szCs w:val="26"/>
        </w:rPr>
      </w:pPr>
      <w:r w:rsidRPr="001824D2">
        <w:rPr>
          <w:rFonts w:ascii="Myriad Pro" w:hAnsi="Myriad Pro"/>
          <w:bCs/>
          <w:i/>
          <w:sz w:val="26"/>
          <w:szCs w:val="26"/>
        </w:rPr>
        <w:t>в случае если в ходе анализа представленных организациями, осуществляющими регулируемую деятельность, предложений об установлении цен (тарифов) возникает необходимость уточнений предложений либо их обоснований, регулирующий орган запрашивает дополнительные материалы, указав форму их представления и требования к ним;</w:t>
      </w:r>
    </w:p>
    <w:p w14:paraId="623B868F" w14:textId="77777777" w:rsidR="00792A7B" w:rsidRPr="001824D2" w:rsidRDefault="00792A7B" w:rsidP="00A03B87">
      <w:pPr>
        <w:pStyle w:val="s1"/>
        <w:numPr>
          <w:ilvl w:val="0"/>
          <w:numId w:val="41"/>
        </w:numPr>
        <w:shd w:val="clear" w:color="auto" w:fill="FFFFFF"/>
        <w:spacing w:before="0" w:beforeAutospacing="0" w:after="0" w:afterAutospacing="0" w:line="360" w:lineRule="auto"/>
        <w:ind w:left="851" w:hanging="284"/>
        <w:jc w:val="both"/>
        <w:rPr>
          <w:rFonts w:ascii="Myriad Pro" w:hAnsi="Myriad Pro"/>
          <w:bCs/>
          <w:i/>
          <w:sz w:val="26"/>
          <w:szCs w:val="26"/>
        </w:rPr>
      </w:pPr>
      <w:r w:rsidRPr="001824D2">
        <w:rPr>
          <w:rFonts w:ascii="Myriad Pro" w:hAnsi="Myriad Pro"/>
          <w:bCs/>
          <w:i/>
          <w:sz w:val="26"/>
          <w:szCs w:val="26"/>
        </w:rPr>
        <w:t>не осуществлять выборочную проверку по своему усмотрению и произвольно, без предварительного извещения об этом регулируемой организации, изменяя подход к оценке достаточности объема доказательств подтверждения расходов, а также по форме их предоставления;</w:t>
      </w:r>
    </w:p>
    <w:p w14:paraId="20A5FF9B" w14:textId="77777777" w:rsidR="00792A7B" w:rsidRPr="001824D2" w:rsidRDefault="00792A7B" w:rsidP="00A03B87">
      <w:pPr>
        <w:pStyle w:val="s1"/>
        <w:numPr>
          <w:ilvl w:val="0"/>
          <w:numId w:val="41"/>
        </w:numPr>
        <w:shd w:val="clear" w:color="auto" w:fill="FFFFFF"/>
        <w:spacing w:before="0" w:beforeAutospacing="0" w:after="0" w:afterAutospacing="0" w:line="360" w:lineRule="auto"/>
        <w:ind w:left="851" w:hanging="284"/>
        <w:jc w:val="both"/>
        <w:rPr>
          <w:rFonts w:ascii="Myriad Pro" w:hAnsi="Myriad Pro"/>
          <w:bCs/>
          <w:i/>
          <w:sz w:val="26"/>
          <w:szCs w:val="26"/>
        </w:rPr>
      </w:pPr>
      <w:r w:rsidRPr="001824D2">
        <w:rPr>
          <w:rFonts w:ascii="Myriad Pro" w:hAnsi="Myriad Pro"/>
          <w:bCs/>
          <w:i/>
          <w:sz w:val="26"/>
          <w:szCs w:val="26"/>
        </w:rPr>
        <w:t>практика оценки обосновывающих материалов должна быть предсказуемой для регулируемой организации и не создающей непреодолимых препятствий для установления экономически обоснованного тарифа.</w:t>
      </w:r>
    </w:p>
    <w:p w14:paraId="1B4BA71E" w14:textId="77777777" w:rsidR="00792A7B" w:rsidRPr="001824D2" w:rsidRDefault="00792A7B" w:rsidP="00792A7B">
      <w:pPr>
        <w:spacing w:after="0" w:line="360" w:lineRule="auto"/>
        <w:ind w:firstLine="567"/>
        <w:contextualSpacing/>
        <w:jc w:val="both"/>
        <w:rPr>
          <w:rFonts w:ascii="Myriad Pro" w:hAnsi="Myriad Pro"/>
          <w:i/>
          <w:sz w:val="26"/>
          <w:szCs w:val="26"/>
        </w:rPr>
      </w:pPr>
    </w:p>
    <w:p w14:paraId="4056DA27" w14:textId="77777777" w:rsidR="009851F4" w:rsidRDefault="009851F4" w:rsidP="0017095E">
      <w:pPr>
        <w:pStyle w:val="20"/>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116" w:name="_Toc53333663"/>
      <w:bookmarkStart w:id="117" w:name="_Toc53674153"/>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116"/>
      <w:bookmarkEnd w:id="117"/>
    </w:p>
    <w:p w14:paraId="5EFBE31B" w14:textId="77777777" w:rsidR="00792A7B" w:rsidRPr="00C605B1" w:rsidRDefault="00792A7B" w:rsidP="001824D2">
      <w:pPr>
        <w:autoSpaceDE w:val="0"/>
        <w:autoSpaceDN w:val="0"/>
        <w:adjustRightInd w:val="0"/>
        <w:spacing w:after="0"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004473F4" w14:textId="77777777" w:rsidR="00792A7B" w:rsidRPr="00C605B1" w:rsidRDefault="00792A7B" w:rsidP="001824D2">
      <w:pPr>
        <w:autoSpaceDE w:val="0"/>
        <w:autoSpaceDN w:val="0"/>
        <w:adjustRightInd w:val="0"/>
        <w:spacing w:after="0"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5D2115C1" w14:textId="77777777" w:rsidR="00792A7B" w:rsidRPr="003652F4" w:rsidRDefault="00792A7B" w:rsidP="001824D2">
      <w:pPr>
        <w:pStyle w:val="a3"/>
        <w:numPr>
          <w:ilvl w:val="0"/>
          <w:numId w:val="44"/>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594C7D35" w14:textId="77777777" w:rsidR="00792A7B" w:rsidRPr="003652F4" w:rsidRDefault="00792A7B" w:rsidP="00A03B87">
      <w:pPr>
        <w:pStyle w:val="a3"/>
        <w:numPr>
          <w:ilvl w:val="0"/>
          <w:numId w:val="44"/>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w:t>
      </w:r>
      <w:r w:rsidRPr="003652F4">
        <w:rPr>
          <w:rFonts w:ascii="Myriad Pro" w:hAnsi="Myriad Pro" w:cs="Myriad Pro"/>
          <w:color w:val="0D0D0D" w:themeColor="text1" w:themeTint="F2"/>
          <w:sz w:val="26"/>
          <w:szCs w:val="26"/>
        </w:rPr>
        <w:lastRenderedPageBreak/>
        <w:t>также с учетом доли, указанной в пункте 8 статьи 36 Федерального закона «Об электроэнергетике», по прогнозным рыночным ценам на 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666C3849" w14:textId="77777777" w:rsidR="00792A7B" w:rsidRPr="003652F4" w:rsidRDefault="00792A7B" w:rsidP="00A03B87">
      <w:pPr>
        <w:pStyle w:val="a3"/>
        <w:numPr>
          <w:ilvl w:val="0"/>
          <w:numId w:val="44"/>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60B84726" w14:textId="77777777" w:rsidR="00792A7B" w:rsidRPr="003652F4" w:rsidRDefault="00792A7B" w:rsidP="00A03B87">
      <w:pPr>
        <w:pStyle w:val="a3"/>
        <w:numPr>
          <w:ilvl w:val="0"/>
          <w:numId w:val="44"/>
        </w:numPr>
        <w:autoSpaceDE w:val="0"/>
        <w:autoSpaceDN w:val="0"/>
        <w:adjustRightInd w:val="0"/>
        <w:spacing w:after="0"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188E5599" w14:textId="77777777" w:rsidR="00792A7B" w:rsidRPr="00C47E90" w:rsidRDefault="00792A7B" w:rsidP="00792A7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w:t>
      </w:r>
      <w:r w:rsidRPr="003652F4">
        <w:rPr>
          <w:rFonts w:ascii="Myriad Pro" w:hAnsi="Myriad Pro"/>
          <w:sz w:val="26"/>
          <w:szCs w:val="26"/>
        </w:rPr>
        <w:lastRenderedPageBreak/>
        <w:t>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27768B6D" w14:textId="77777777" w:rsidR="00792A7B" w:rsidRPr="006065C8" w:rsidRDefault="00792A7B" w:rsidP="00792A7B">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09CF9AF5" w14:textId="77777777" w:rsidR="009851F4" w:rsidRDefault="009851F4" w:rsidP="009851F4">
      <w:pPr>
        <w:spacing w:after="0" w:line="360" w:lineRule="auto"/>
        <w:ind w:firstLine="567"/>
        <w:contextualSpacing/>
        <w:jc w:val="both"/>
        <w:rPr>
          <w:rFonts w:ascii="Myriad Pro" w:hAnsi="Myriad Pro"/>
          <w:sz w:val="26"/>
          <w:szCs w:val="26"/>
        </w:rPr>
      </w:pPr>
    </w:p>
    <w:p w14:paraId="7C7871FB" w14:textId="77777777" w:rsidR="009851F4" w:rsidRDefault="009851F4" w:rsidP="009851F4">
      <w:pPr>
        <w:spacing w:after="0" w:line="360" w:lineRule="auto"/>
        <w:ind w:firstLine="567"/>
        <w:contextualSpacing/>
        <w:jc w:val="both"/>
        <w:rPr>
          <w:rFonts w:ascii="Myriad Pro" w:hAnsi="Myriad Pro"/>
          <w:sz w:val="26"/>
          <w:szCs w:val="26"/>
        </w:rPr>
      </w:pPr>
    </w:p>
    <w:p w14:paraId="33B9A73D" w14:textId="77777777" w:rsidR="009851F4" w:rsidRDefault="009851F4" w:rsidP="009851F4">
      <w:pPr>
        <w:spacing w:after="0" w:line="360" w:lineRule="auto"/>
        <w:ind w:firstLine="567"/>
        <w:contextualSpacing/>
        <w:jc w:val="both"/>
        <w:rPr>
          <w:rFonts w:ascii="Myriad Pro" w:hAnsi="Myriad Pro"/>
          <w:sz w:val="26"/>
          <w:szCs w:val="26"/>
        </w:rPr>
      </w:pPr>
    </w:p>
    <w:p w14:paraId="7451AF24" w14:textId="77777777" w:rsidR="009851F4" w:rsidRDefault="009851F4" w:rsidP="0017095E">
      <w:pPr>
        <w:pStyle w:val="20"/>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118" w:name="_Toc53333664"/>
      <w:bookmarkStart w:id="119" w:name="_Toc53674154"/>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118"/>
      <w:bookmarkEnd w:id="119"/>
    </w:p>
    <w:p w14:paraId="7CB8EC10" w14:textId="77777777" w:rsidR="00792A7B" w:rsidRPr="00792A7B" w:rsidRDefault="00792A7B" w:rsidP="00792A7B">
      <w:pPr>
        <w:pStyle w:val="a3"/>
        <w:spacing w:line="360" w:lineRule="auto"/>
        <w:ind w:left="0" w:firstLine="567"/>
        <w:jc w:val="both"/>
        <w:rPr>
          <w:rFonts w:ascii="Myriad Pro" w:eastAsia="Calibri" w:hAnsi="Myriad Pro"/>
          <w:color w:val="000000" w:themeColor="text1"/>
          <w:sz w:val="26"/>
          <w:szCs w:val="26"/>
        </w:rPr>
      </w:pPr>
      <w:r w:rsidRPr="00792A7B">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5D4528E8" w14:textId="77777777" w:rsidR="00792A7B" w:rsidRPr="00792A7B" w:rsidRDefault="00792A7B" w:rsidP="00792A7B">
      <w:pPr>
        <w:spacing w:line="360" w:lineRule="auto"/>
        <w:ind w:firstLine="567"/>
        <w:jc w:val="both"/>
        <w:rPr>
          <w:rFonts w:ascii="Myriad Pro" w:hAnsi="Myriad Pro"/>
          <w:bCs/>
          <w:sz w:val="26"/>
          <w:szCs w:val="26"/>
        </w:rPr>
      </w:pPr>
      <w:r w:rsidRPr="00792A7B">
        <w:rPr>
          <w:rFonts w:ascii="Myriad Pro" w:hAnsi="Myriad Pro"/>
          <w:bCs/>
          <w:sz w:val="26"/>
          <w:szCs w:val="26"/>
        </w:rPr>
        <w:t xml:space="preserve">Согласно пункту 11 Методических указаний № 98-э (в редакции приказа ФАС России от 24.08.2017 № 1107/17, вступившей в силу с 09.01.2018) корректировка необходимой валовой выручки по доходам от осуществления регулируемой деятельности производится по формуле 7.1: </w:t>
      </w:r>
    </w:p>
    <w:p w14:paraId="413F394D" w14:textId="77777777" w:rsidR="00792A7B" w:rsidRDefault="00792A7B" w:rsidP="00792A7B">
      <w:pPr>
        <w:pStyle w:val="ConsPlusNormal"/>
        <w:ind w:firstLine="567"/>
        <w:jc w:val="center"/>
      </w:pPr>
      <w:r>
        <w:rPr>
          <w:noProof/>
          <w:position w:val="-8"/>
        </w:rPr>
        <w:drawing>
          <wp:inline distT="0" distB="0" distL="0" distR="0" wp14:anchorId="3840FFF7" wp14:editId="30A87A21">
            <wp:extent cx="2628900" cy="326978"/>
            <wp:effectExtent l="0" t="0" r="0" b="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318623D4" w14:textId="77777777" w:rsidR="00792A7B" w:rsidRDefault="00792A7B" w:rsidP="00792A7B">
      <w:pPr>
        <w:pStyle w:val="ConsPlusNormal"/>
        <w:ind w:firstLine="567"/>
        <w:jc w:val="both"/>
      </w:pPr>
    </w:p>
    <w:p w14:paraId="0219423A" w14:textId="77777777" w:rsidR="00792A7B" w:rsidRPr="00792A7B" w:rsidRDefault="00792A7B" w:rsidP="00792A7B">
      <w:pPr>
        <w:pStyle w:val="ConsPlusNormal"/>
        <w:ind w:firstLine="567"/>
        <w:jc w:val="both"/>
        <w:rPr>
          <w:rFonts w:ascii="Myriad Pro" w:eastAsiaTheme="minorEastAsia" w:hAnsi="Myriad Pro" w:cstheme="minorBidi"/>
          <w:bCs/>
          <w:sz w:val="26"/>
          <w:szCs w:val="26"/>
        </w:rPr>
      </w:pPr>
      <w:r w:rsidRPr="00792A7B">
        <w:rPr>
          <w:rFonts w:ascii="Myriad Pro" w:eastAsiaTheme="minorEastAsia" w:hAnsi="Myriad Pro" w:cstheme="minorBidi"/>
          <w:bCs/>
          <w:sz w:val="26"/>
          <w:szCs w:val="26"/>
        </w:rPr>
        <w:t>где:</w:t>
      </w:r>
    </w:p>
    <w:p w14:paraId="1E0E661E" w14:textId="77777777" w:rsidR="00792A7B" w:rsidRPr="00792A7B" w:rsidRDefault="00792A7B" w:rsidP="00792A7B">
      <w:pPr>
        <w:pStyle w:val="ConsPlusNormal"/>
        <w:spacing w:line="360" w:lineRule="auto"/>
        <w:ind w:firstLine="567"/>
        <w:jc w:val="both"/>
        <w:rPr>
          <w:rFonts w:ascii="Myriad Pro" w:eastAsiaTheme="minorEastAsia" w:hAnsi="Myriad Pro" w:cstheme="minorBidi"/>
          <w:bCs/>
          <w:sz w:val="26"/>
          <w:szCs w:val="26"/>
        </w:rPr>
      </w:pPr>
      <w:r w:rsidRPr="00792A7B">
        <w:rPr>
          <w:rFonts w:ascii="Myriad Pro" w:eastAsiaTheme="minorEastAsia" w:hAnsi="Myriad Pro" w:cstheme="minorBidi"/>
          <w:bCs/>
          <w:noProof/>
          <w:sz w:val="26"/>
          <w:szCs w:val="26"/>
        </w:rPr>
        <w:drawing>
          <wp:inline distT="0" distB="0" distL="0" distR="0" wp14:anchorId="4A6214D6" wp14:editId="2FC62F35">
            <wp:extent cx="495300" cy="238125"/>
            <wp:effectExtent l="0" t="0" r="0" b="9525"/>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792A7B">
        <w:rPr>
          <w:rFonts w:ascii="Myriad Pro" w:eastAsiaTheme="minorEastAsia" w:hAnsi="Myriad Pro" w:cstheme="minorBidi"/>
          <w:bCs/>
          <w:sz w:val="26"/>
          <w:szCs w:val="26"/>
        </w:rPr>
        <w:t xml:space="preserve"> - необходимая валовая выручка в части содержания электрических сетей, установленная на год i-2;</w:t>
      </w:r>
    </w:p>
    <w:p w14:paraId="29704579" w14:textId="77777777" w:rsidR="00792A7B" w:rsidRPr="00792A7B" w:rsidRDefault="00792A7B" w:rsidP="00792A7B">
      <w:pPr>
        <w:pStyle w:val="ConsPlusNormal"/>
        <w:spacing w:line="360" w:lineRule="auto"/>
        <w:ind w:firstLine="567"/>
        <w:jc w:val="both"/>
        <w:rPr>
          <w:rFonts w:ascii="Myriad Pro" w:eastAsiaTheme="minorEastAsia" w:hAnsi="Myriad Pro" w:cstheme="minorBidi"/>
          <w:bCs/>
          <w:sz w:val="26"/>
          <w:szCs w:val="26"/>
        </w:rPr>
      </w:pPr>
      <w:r w:rsidRPr="00792A7B">
        <w:rPr>
          <w:rFonts w:ascii="Myriad Pro" w:eastAsiaTheme="minorEastAsia" w:hAnsi="Myriad Pro" w:cstheme="minorBidi"/>
          <w:bCs/>
          <w:noProof/>
          <w:sz w:val="26"/>
          <w:szCs w:val="26"/>
        </w:rPr>
        <w:drawing>
          <wp:inline distT="0" distB="0" distL="0" distR="0" wp14:anchorId="610DD972" wp14:editId="6B5BD868">
            <wp:extent cx="495300" cy="238125"/>
            <wp:effectExtent l="0" t="0" r="0" b="9525"/>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792A7B">
        <w:rPr>
          <w:rFonts w:ascii="Myriad Pro" w:eastAsiaTheme="minorEastAsia" w:hAnsi="Myriad Pro" w:cstheme="minorBidi"/>
          <w:bCs/>
          <w:sz w:val="26"/>
          <w:szCs w:val="26"/>
        </w:rPr>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532602C1" w14:textId="77777777" w:rsidR="00792A7B" w:rsidRPr="00792A7B" w:rsidRDefault="00792A7B" w:rsidP="00792A7B">
      <w:pPr>
        <w:spacing w:line="360" w:lineRule="auto"/>
        <w:ind w:firstLine="567"/>
        <w:jc w:val="both"/>
        <w:rPr>
          <w:rFonts w:ascii="Myriad Pro" w:hAnsi="Myriad Pro"/>
          <w:bCs/>
          <w:sz w:val="26"/>
          <w:szCs w:val="26"/>
        </w:rPr>
      </w:pPr>
      <w:r w:rsidRPr="00792A7B">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sidRPr="00792A7B">
        <w:rPr>
          <w:rFonts w:ascii="Myriad Pro" w:hAnsi="Myriad Pro"/>
          <w:bCs/>
          <w:sz w:val="26"/>
          <w:szCs w:val="26"/>
        </w:rPr>
        <w:t>одноставочного</w:t>
      </w:r>
      <w:proofErr w:type="spellEnd"/>
      <w:r w:rsidRPr="00792A7B">
        <w:rPr>
          <w:rFonts w:ascii="Myriad Pro" w:hAnsi="Myriad Pro"/>
          <w:bCs/>
          <w:sz w:val="26"/>
          <w:szCs w:val="26"/>
        </w:rPr>
        <w:t xml:space="preserve"> тарифа расчет производится путем вычитания из </w:t>
      </w:r>
      <w:proofErr w:type="spellStart"/>
      <w:r w:rsidRPr="00792A7B">
        <w:rPr>
          <w:rFonts w:ascii="Myriad Pro" w:hAnsi="Myriad Pro"/>
          <w:bCs/>
          <w:sz w:val="26"/>
          <w:szCs w:val="26"/>
        </w:rPr>
        <w:t>одноставочного</w:t>
      </w:r>
      <w:proofErr w:type="spellEnd"/>
      <w:r w:rsidRPr="00792A7B">
        <w:rPr>
          <w:rFonts w:ascii="Myriad Pro" w:hAnsi="Myriad Pro"/>
          <w:bCs/>
          <w:sz w:val="26"/>
          <w:szCs w:val="26"/>
        </w:rPr>
        <w:t xml:space="preserve"> тарифа ставки на оплату нормативных потерь электрической энергии. </w:t>
      </w:r>
    </w:p>
    <w:p w14:paraId="7444911C" w14:textId="77777777" w:rsidR="00792A7B" w:rsidRPr="00792A7B" w:rsidRDefault="00792A7B" w:rsidP="00792A7B">
      <w:pPr>
        <w:spacing w:after="0" w:line="360" w:lineRule="auto"/>
        <w:ind w:firstLine="567"/>
        <w:jc w:val="both"/>
        <w:rPr>
          <w:rFonts w:ascii="Myriad Pro" w:hAnsi="Myriad Pro"/>
          <w:bCs/>
          <w:sz w:val="26"/>
          <w:szCs w:val="26"/>
        </w:rPr>
      </w:pPr>
      <w:r w:rsidRPr="00792A7B">
        <w:rPr>
          <w:rFonts w:ascii="Myriad Pro" w:hAnsi="Myriad Pro"/>
          <w:bCs/>
          <w:sz w:val="26"/>
          <w:szCs w:val="26"/>
        </w:rPr>
        <w:t>Формула корректировки необходимой валовой выручки по доходам от осуществления регулируемой деятельности, также как и сами изменения в формулу 4 пункта 11 методических указаний № 98-э ( в части определения расходов i-</w:t>
      </w:r>
      <w:proofErr w:type="spellStart"/>
      <w:r w:rsidRPr="00792A7B">
        <w:rPr>
          <w:rFonts w:ascii="Myriad Pro" w:hAnsi="Myriad Pro"/>
          <w:bCs/>
          <w:sz w:val="26"/>
          <w:szCs w:val="26"/>
        </w:rPr>
        <w:t>го</w:t>
      </w:r>
      <w:proofErr w:type="spellEnd"/>
      <w:r w:rsidRPr="00792A7B">
        <w:rPr>
          <w:rFonts w:ascii="Myriad Pro" w:hAnsi="Myriad Pro"/>
          <w:b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были введены приказом ФАС России от 24 августа 2017 г. № 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начавшим действовать с 9 января 2018 г.</w:t>
      </w:r>
    </w:p>
    <w:p w14:paraId="057FC7B3" w14:textId="77777777" w:rsidR="00792A7B" w:rsidRPr="00792A7B" w:rsidRDefault="00792A7B" w:rsidP="00792A7B">
      <w:pPr>
        <w:autoSpaceDE w:val="0"/>
        <w:autoSpaceDN w:val="0"/>
        <w:adjustRightInd w:val="0"/>
        <w:spacing w:after="0" w:line="360" w:lineRule="auto"/>
        <w:ind w:firstLine="567"/>
        <w:jc w:val="both"/>
        <w:rPr>
          <w:rFonts w:ascii="Cambria (Заголовки)" w:hAnsi="Cambria (Заголовки)"/>
        </w:rPr>
      </w:pPr>
      <w:r w:rsidRPr="00792A7B">
        <w:rPr>
          <w:rFonts w:ascii="Myriad Pro" w:hAnsi="Myriad Pro"/>
          <w:bCs/>
          <w:iCs/>
          <w:sz w:val="26"/>
          <w:szCs w:val="26"/>
        </w:rPr>
        <w:t xml:space="preserve">Корректировка необходимой валовой выручки по доходам от осуществления регулируемой деятельности п.11 Методических указаний №98-э, действовавших на момент принятия решения об установлении тарифов на услуги по передаче электрической энергии 2017 и 2018 не была предусмотрена. </w:t>
      </w:r>
    </w:p>
    <w:p w14:paraId="121CE07E" w14:textId="77777777" w:rsidR="00792A7B" w:rsidRPr="00792A7B" w:rsidRDefault="00792A7B" w:rsidP="00792A7B">
      <w:pPr>
        <w:autoSpaceDE w:val="0"/>
        <w:autoSpaceDN w:val="0"/>
        <w:adjustRightInd w:val="0"/>
        <w:spacing w:after="0" w:line="360" w:lineRule="auto"/>
        <w:ind w:firstLine="567"/>
        <w:jc w:val="both"/>
        <w:rPr>
          <w:rFonts w:ascii="Myriad Pro" w:hAnsi="Myriad Pro"/>
          <w:bCs/>
          <w:iCs/>
          <w:sz w:val="26"/>
          <w:szCs w:val="26"/>
        </w:rPr>
      </w:pPr>
      <w:r w:rsidRPr="00792A7B">
        <w:rPr>
          <w:rFonts w:ascii="Myriad Pro" w:hAnsi="Myriad Pro"/>
          <w:bCs/>
          <w:iCs/>
          <w:sz w:val="26"/>
          <w:szCs w:val="26"/>
        </w:rPr>
        <w:t xml:space="preserve">Однако, Исполнитель отмечает, что 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w:t>
      </w:r>
      <w:r w:rsidRPr="00792A7B">
        <w:rPr>
          <w:rFonts w:ascii="Myriad Pro" w:hAnsi="Myriad Pro"/>
          <w:bCs/>
          <w:iCs/>
          <w:sz w:val="26"/>
          <w:szCs w:val="26"/>
        </w:rPr>
        <w:lastRenderedPageBreak/>
        <w:t xml:space="preserve">период регулирования, в котором они понесены, или </w:t>
      </w:r>
      <w:r w:rsidRPr="00792A7B">
        <w:rPr>
          <w:rFonts w:ascii="Myriad Pro" w:hAnsi="Myriad Pro"/>
          <w:b/>
          <w:bCs/>
          <w:iCs/>
          <w:sz w:val="26"/>
          <w:szCs w:val="26"/>
        </w:rPr>
        <w:t>доход, недополученный при осуществлении регулируемой деятельности в этот период регулирования по независящим от организации, осуществляющей регулируемую деятельность</w:t>
      </w:r>
      <w:r w:rsidRPr="00792A7B">
        <w:rPr>
          <w:rFonts w:ascii="Myriad Pro" w:hAnsi="Myriad Pro"/>
          <w:bCs/>
          <w:iCs/>
          <w:sz w:val="26"/>
          <w:szCs w:val="26"/>
        </w:rPr>
        <w:t xml:space="preserve">,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78DCF9AB" w14:textId="77777777" w:rsidR="00792A7B" w:rsidRPr="00792A7B" w:rsidRDefault="00792A7B" w:rsidP="00792A7B">
      <w:pPr>
        <w:spacing w:after="0" w:line="360" w:lineRule="auto"/>
        <w:ind w:firstLine="567"/>
        <w:jc w:val="both"/>
        <w:rPr>
          <w:rFonts w:ascii="Myriad Pro" w:hAnsi="Myriad Pro"/>
          <w:bCs/>
          <w:sz w:val="26"/>
          <w:szCs w:val="26"/>
        </w:rPr>
      </w:pPr>
      <w:r w:rsidRPr="00792A7B">
        <w:rPr>
          <w:rFonts w:ascii="Myriad Pro" w:hAnsi="Myriad Pro"/>
          <w:bCs/>
          <w:sz w:val="26"/>
          <w:szCs w:val="26"/>
        </w:rPr>
        <w:t>Исполнитель рекомендует после внесения изменений приказом ФАС России от 24 августа 2017 г. № 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начавшим действовать с 9 января 2018 г. производить корректировку возникающую в связи с отличием фактической выручки от реализации услуг по регулируемому виду деятельности от утвержденной при установлении тарифов в соответствии с формулой 7.1 Методических указаний №98-э.</w:t>
      </w:r>
    </w:p>
    <w:p w14:paraId="5063024A" w14:textId="77777777" w:rsidR="00792A7B" w:rsidRPr="00792A7B" w:rsidRDefault="00792A7B" w:rsidP="00792A7B">
      <w:pPr>
        <w:spacing w:after="0" w:line="360" w:lineRule="auto"/>
        <w:ind w:firstLine="567"/>
        <w:jc w:val="both"/>
        <w:rPr>
          <w:rFonts w:ascii="Myriad Pro" w:hAnsi="Myriad Pro"/>
          <w:bCs/>
          <w:sz w:val="26"/>
          <w:szCs w:val="26"/>
        </w:rPr>
      </w:pPr>
      <w:r w:rsidRPr="00792A7B">
        <w:rPr>
          <w:rFonts w:ascii="Myriad Pro" w:hAnsi="Myriad Pro"/>
          <w:bCs/>
          <w:sz w:val="26"/>
          <w:szCs w:val="26"/>
        </w:rPr>
        <w:t>До внесения вышеуказанных изменений при наличии доходов, недополученных при осуществлении регулируемой деятельности период регулирования по независящим от организации, осуществляющей регулируемую деятельность, причинам, указанные доход заявлять в соответствии с пунктом 7 Основ ценообразования №1178 с приложением статистической и бухгалтерской отчетности, обосновывающих и подтверждающих документов.</w:t>
      </w:r>
    </w:p>
    <w:p w14:paraId="015BC3C1" w14:textId="77777777" w:rsidR="009851F4" w:rsidRDefault="009851F4" w:rsidP="00792A7B">
      <w:pPr>
        <w:spacing w:after="0" w:line="360" w:lineRule="auto"/>
        <w:ind w:firstLine="567"/>
        <w:contextualSpacing/>
        <w:jc w:val="both"/>
        <w:rPr>
          <w:rFonts w:ascii="Myriad Pro" w:hAnsi="Myriad Pro"/>
          <w:sz w:val="26"/>
          <w:szCs w:val="26"/>
        </w:rPr>
      </w:pPr>
    </w:p>
    <w:p w14:paraId="387161AF" w14:textId="77777777" w:rsidR="009851F4" w:rsidRDefault="009851F4" w:rsidP="009851F4">
      <w:pPr>
        <w:spacing w:after="0" w:line="360" w:lineRule="auto"/>
        <w:ind w:firstLine="567"/>
        <w:contextualSpacing/>
        <w:jc w:val="both"/>
        <w:rPr>
          <w:rFonts w:ascii="Myriad Pro" w:hAnsi="Myriad Pro"/>
          <w:sz w:val="26"/>
          <w:szCs w:val="26"/>
        </w:rPr>
      </w:pPr>
    </w:p>
    <w:p w14:paraId="70BD549C" w14:textId="77777777" w:rsidR="009851F4" w:rsidRDefault="009851F4" w:rsidP="009851F4">
      <w:pPr>
        <w:spacing w:after="0" w:line="360" w:lineRule="auto"/>
        <w:ind w:firstLine="567"/>
        <w:contextualSpacing/>
        <w:jc w:val="both"/>
        <w:rPr>
          <w:rFonts w:ascii="Myriad Pro" w:hAnsi="Myriad Pro"/>
          <w:sz w:val="26"/>
          <w:szCs w:val="26"/>
        </w:rPr>
      </w:pPr>
    </w:p>
    <w:p w14:paraId="2A63C867" w14:textId="77777777" w:rsidR="009851F4" w:rsidRDefault="009851F4" w:rsidP="009851F4">
      <w:pPr>
        <w:spacing w:after="0" w:line="360" w:lineRule="auto"/>
        <w:ind w:firstLine="567"/>
        <w:contextualSpacing/>
        <w:jc w:val="both"/>
        <w:rPr>
          <w:rFonts w:ascii="Myriad Pro" w:hAnsi="Myriad Pro"/>
          <w:sz w:val="26"/>
          <w:szCs w:val="26"/>
        </w:rPr>
      </w:pPr>
    </w:p>
    <w:p w14:paraId="510BE844" w14:textId="77777777" w:rsidR="009851F4" w:rsidRDefault="009851F4" w:rsidP="0017095E">
      <w:pPr>
        <w:pStyle w:val="20"/>
        <w:pageBreakBefore/>
        <w:numPr>
          <w:ilvl w:val="1"/>
          <w:numId w:val="1"/>
        </w:numPr>
        <w:spacing w:before="0" w:line="360" w:lineRule="auto"/>
        <w:ind w:left="567" w:hanging="567"/>
        <w:jc w:val="both"/>
        <w:rPr>
          <w:rFonts w:ascii="Myriad Pro" w:hAnsi="Myriad Pro"/>
          <w:b/>
          <w:color w:val="4F6228" w:themeColor="accent3" w:themeShade="80"/>
          <w:sz w:val="28"/>
          <w:szCs w:val="28"/>
        </w:rPr>
      </w:pPr>
      <w:bookmarkStart w:id="120" w:name="_Toc53158513"/>
      <w:bookmarkStart w:id="121" w:name="_Toc53333665"/>
      <w:bookmarkStart w:id="122" w:name="_Toc53674155"/>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корректировки необходимой валовой выручки в связи с изменением (неисполнением) инвестиционной программы</w:t>
      </w:r>
      <w:bookmarkEnd w:id="120"/>
      <w:bookmarkEnd w:id="121"/>
      <w:bookmarkEnd w:id="122"/>
    </w:p>
    <w:bookmarkEnd w:id="0"/>
    <w:p w14:paraId="50DA522B" w14:textId="77777777" w:rsidR="00792A7B" w:rsidRPr="00F318C1" w:rsidRDefault="00792A7B" w:rsidP="00792A7B">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628F10D0" w14:textId="77777777" w:rsidR="00792A7B" w:rsidRPr="00503AAC" w:rsidRDefault="00792A7B" w:rsidP="001824D2">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2584E98F" w14:textId="77777777" w:rsidR="00792A7B" w:rsidRPr="00503AAC" w:rsidRDefault="00792A7B" w:rsidP="001824D2">
      <w:pPr>
        <w:numPr>
          <w:ilvl w:val="0"/>
          <w:numId w:val="45"/>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корректировки согласованной инвестиционной программы;</w:t>
      </w:r>
    </w:p>
    <w:p w14:paraId="7700DF4C" w14:textId="77777777" w:rsidR="00792A7B" w:rsidRPr="00503AAC" w:rsidRDefault="00792A7B" w:rsidP="001824D2">
      <w:pPr>
        <w:numPr>
          <w:ilvl w:val="0"/>
          <w:numId w:val="45"/>
        </w:numPr>
        <w:autoSpaceDE w:val="0"/>
        <w:autoSpaceDN w:val="0"/>
        <w:adjustRightInd w:val="0"/>
        <w:spacing w:after="0"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77836A55" w14:textId="77777777" w:rsidR="00792A7B" w:rsidRDefault="00792A7B" w:rsidP="001824D2">
      <w:pPr>
        <w:autoSpaceDE w:val="0"/>
        <w:autoSpaceDN w:val="0"/>
        <w:adjustRightInd w:val="0"/>
        <w:spacing w:after="0"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0793254F" w14:textId="77777777" w:rsidR="00792A7B" w:rsidRPr="00E41BD2" w:rsidRDefault="00792A7B" w:rsidP="001824D2">
      <w:pPr>
        <w:spacing w:after="0" w:line="360" w:lineRule="auto"/>
        <w:ind w:firstLine="709"/>
        <w:jc w:val="both"/>
        <w:rPr>
          <w:rFonts w:ascii="Myriad Pro" w:hAnsi="Myriad Pro"/>
          <w:b/>
          <w:color w:val="FF0000"/>
          <w:sz w:val="26"/>
          <w:szCs w:val="26"/>
        </w:rPr>
      </w:pPr>
      <w:bookmarkStart w:id="123" w:name="_Hlk52718390"/>
      <w:r w:rsidRPr="00E41BD2">
        <w:rPr>
          <w:rFonts w:ascii="Myriad Pro" w:hAnsi="Myriad Pro"/>
          <w:sz w:val="26"/>
          <w:szCs w:val="26"/>
        </w:rPr>
        <w:t xml:space="preserve">В связи с отсутствием в нормативно-правовых актах четкого определения и критериев проведения </w:t>
      </w:r>
      <w:proofErr w:type="spellStart"/>
      <w:r w:rsidRPr="00E41BD2">
        <w:rPr>
          <w:rFonts w:ascii="Myriad Pro" w:hAnsi="Myriad Pro"/>
          <w:sz w:val="26"/>
          <w:szCs w:val="26"/>
        </w:rPr>
        <w:t>пообъектного</w:t>
      </w:r>
      <w:proofErr w:type="spellEnd"/>
      <w:r w:rsidRPr="00E41BD2">
        <w:rPr>
          <w:rFonts w:ascii="Myriad Pro" w:hAnsi="Myriad Pro"/>
          <w:sz w:val="26"/>
          <w:szCs w:val="26"/>
        </w:rPr>
        <w:t xml:space="preserve">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123"/>
    <w:p w14:paraId="330B06DD" w14:textId="77777777" w:rsidR="00792A7B" w:rsidRPr="003E6709" w:rsidRDefault="00792A7B" w:rsidP="001824D2">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49132AD8" w14:textId="77777777" w:rsidR="00792A7B" w:rsidRPr="003E6709" w:rsidRDefault="00792A7B" w:rsidP="001824D2">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F5F8325" w14:textId="77777777" w:rsidR="00792A7B" w:rsidRPr="003E6709" w:rsidRDefault="00792A7B" w:rsidP="001824D2">
      <w:pPr>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 xml:space="preserve">Исполнитель </w:t>
      </w:r>
      <w:r w:rsidRPr="00071A6B">
        <w:rPr>
          <w:rFonts w:ascii="Myriad Pro" w:hAnsi="Myriad Pro"/>
          <w:sz w:val="26"/>
          <w:szCs w:val="26"/>
        </w:rPr>
        <w:t xml:space="preserve">отмечает, что выполнение мероприятий инвестиционной программы </w:t>
      </w:r>
      <w:r w:rsidRPr="00071A6B">
        <w:rPr>
          <w:rFonts w:ascii="Myriad Pro" w:hAnsi="Myriad Pro"/>
          <w:color w:val="000000" w:themeColor="text1"/>
          <w:sz w:val="26"/>
          <w:szCs w:val="26"/>
        </w:rPr>
        <w:t>ПАО «МРСК Северо-Запада»</w:t>
      </w:r>
      <w:r w:rsidRPr="00071A6B">
        <w:rPr>
          <w:rFonts w:ascii="Myriad Pro" w:hAnsi="Myriad Pro"/>
          <w:sz w:val="26"/>
          <w:szCs w:val="26"/>
        </w:rPr>
        <w:t xml:space="preserve"> в части филиала «Колэнерго» направлено на перспективное развитие электрических сетей и энергопринимающих устройств потребителей электрической энергии, а также направлено</w:t>
      </w:r>
      <w:r w:rsidRPr="003E6709">
        <w:rPr>
          <w:rFonts w:ascii="Myriad Pro" w:hAnsi="Myriad Pro"/>
          <w:sz w:val="26"/>
          <w:szCs w:val="26"/>
        </w:rPr>
        <w:t xml:space="preserve"> на достижение целевых показателей надежности и качества оказываемых услуг.</w:t>
      </w:r>
    </w:p>
    <w:p w14:paraId="0E372B1D" w14:textId="77777777" w:rsidR="00792A7B" w:rsidRPr="003E6709" w:rsidRDefault="00792A7B" w:rsidP="001824D2">
      <w:pPr>
        <w:tabs>
          <w:tab w:val="left" w:pos="851"/>
        </w:tabs>
        <w:autoSpaceDE w:val="0"/>
        <w:autoSpaceDN w:val="0"/>
        <w:adjustRightInd w:val="0"/>
        <w:spacing w:after="0"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Pr="003E6709">
        <w:rPr>
          <w:rFonts w:ascii="Myriad Pro" w:hAnsi="Myriad Pro"/>
          <w:sz w:val="26"/>
          <w:szCs w:val="26"/>
        </w:rPr>
        <w:lastRenderedPageBreak/>
        <w:t xml:space="preserve">№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757DB6FF" w14:textId="77777777" w:rsidR="00792A7B" w:rsidRPr="003E6709" w:rsidRDefault="00792A7B" w:rsidP="001824D2">
      <w:pPr>
        <w:numPr>
          <w:ilvl w:val="0"/>
          <w:numId w:val="46"/>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72E24F11" w14:textId="77777777" w:rsidR="00792A7B" w:rsidRPr="003E6709" w:rsidRDefault="00792A7B" w:rsidP="001824D2">
      <w:pPr>
        <w:numPr>
          <w:ilvl w:val="0"/>
          <w:numId w:val="46"/>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6F0037E2" w14:textId="77777777" w:rsidR="00792A7B" w:rsidRPr="003E6709" w:rsidRDefault="00792A7B" w:rsidP="001824D2">
      <w:pPr>
        <w:numPr>
          <w:ilvl w:val="0"/>
          <w:numId w:val="46"/>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766CCAEA" w14:textId="77777777" w:rsidR="00792A7B" w:rsidRPr="003E6709" w:rsidRDefault="00792A7B" w:rsidP="001824D2">
      <w:pPr>
        <w:numPr>
          <w:ilvl w:val="0"/>
          <w:numId w:val="4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6B16FEA" w14:textId="77777777" w:rsidR="00792A7B" w:rsidRPr="003E6709" w:rsidRDefault="00792A7B" w:rsidP="001824D2">
      <w:pPr>
        <w:numPr>
          <w:ilvl w:val="0"/>
          <w:numId w:val="4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201F360E" w14:textId="77777777" w:rsidR="00792A7B" w:rsidRPr="003E6709" w:rsidRDefault="00792A7B" w:rsidP="001824D2">
      <w:pPr>
        <w:numPr>
          <w:ilvl w:val="0"/>
          <w:numId w:val="4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68698CF4" w14:textId="77777777" w:rsidR="00792A7B" w:rsidRPr="003E6709" w:rsidRDefault="00792A7B" w:rsidP="001824D2">
      <w:pPr>
        <w:numPr>
          <w:ilvl w:val="0"/>
          <w:numId w:val="47"/>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34514CA0" w14:textId="77777777" w:rsidR="00792A7B" w:rsidRPr="003E6709" w:rsidRDefault="00792A7B" w:rsidP="001824D2">
      <w:pPr>
        <w:numPr>
          <w:ilvl w:val="0"/>
          <w:numId w:val="4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2DF563C1" w14:textId="77777777" w:rsidR="00792A7B" w:rsidRPr="003E6709" w:rsidRDefault="00792A7B" w:rsidP="001824D2">
      <w:pPr>
        <w:numPr>
          <w:ilvl w:val="0"/>
          <w:numId w:val="48"/>
        </w:numPr>
        <w:autoSpaceDE w:val="0"/>
        <w:autoSpaceDN w:val="0"/>
        <w:adjustRightInd w:val="0"/>
        <w:spacing w:after="0"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3A009D7C" w14:textId="77777777" w:rsidR="00792A7B" w:rsidRDefault="00792A7B" w:rsidP="001824D2">
      <w:pPr>
        <w:autoSpaceDE w:val="0"/>
        <w:autoSpaceDN w:val="0"/>
        <w:adjustRightInd w:val="0"/>
        <w:spacing w:after="0" w:line="360" w:lineRule="auto"/>
        <w:ind w:firstLine="567"/>
        <w:jc w:val="both"/>
        <w:rPr>
          <w:rFonts w:ascii="Myriad Pro"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bidi="ru-RU"/>
        </w:rPr>
        <w:t>обеспечения ежегодного исполнения требований пункта 7 Основ ценообразования</w:t>
      </w:r>
      <w:r>
        <w:rPr>
          <w:rFonts w:ascii="Myriad Pro" w:hAnsi="Myriad Pro"/>
          <w:color w:val="000000"/>
          <w:sz w:val="26"/>
          <w:szCs w:val="26"/>
          <w:lang w:bidi="ru-RU"/>
        </w:rPr>
        <w:t xml:space="preserve"> № 1178</w:t>
      </w:r>
      <w:r w:rsidRPr="006065C8">
        <w:rPr>
          <w:rFonts w:ascii="Myriad Pro" w:hAnsi="Myriad Pro"/>
          <w:color w:val="000000"/>
          <w:sz w:val="26"/>
          <w:szCs w:val="26"/>
          <w:lang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bidi="ru-RU"/>
        </w:rPr>
        <w:t xml:space="preserve">. </w:t>
      </w:r>
    </w:p>
    <w:p w14:paraId="44A664A1" w14:textId="77777777" w:rsidR="00792A7B" w:rsidRPr="006065C8" w:rsidRDefault="00792A7B" w:rsidP="001824D2">
      <w:pPr>
        <w:autoSpaceDE w:val="0"/>
        <w:autoSpaceDN w:val="0"/>
        <w:adjustRightInd w:val="0"/>
        <w:spacing w:after="0"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t>З</w:t>
      </w:r>
      <w:r w:rsidRPr="006065C8">
        <w:rPr>
          <w:rFonts w:ascii="Myriad Pro" w:hAnsi="Myriad Pro"/>
          <w:color w:val="000000"/>
          <w:sz w:val="26"/>
          <w:szCs w:val="26"/>
          <w:lang w:bidi="ru-RU"/>
        </w:rPr>
        <w:t>аконодательство, действующее в области электроэнергетики,</w:t>
      </w:r>
      <w:r>
        <w:rPr>
          <w:rFonts w:ascii="Myriad Pro" w:hAnsi="Myriad Pro"/>
          <w:color w:val="000000"/>
          <w:sz w:val="26"/>
          <w:szCs w:val="26"/>
          <w:lang w:bidi="ru-RU"/>
        </w:rPr>
        <w:t xml:space="preserve"> </w:t>
      </w:r>
      <w:r w:rsidRPr="006065C8">
        <w:rPr>
          <w:rFonts w:ascii="Myriad Pro" w:hAnsi="Myriad Pro"/>
          <w:color w:val="000000"/>
          <w:sz w:val="26"/>
          <w:szCs w:val="26"/>
          <w:lang w:bidi="ru-RU"/>
        </w:rPr>
        <w:t xml:space="preserve">предусматривает весь необходимый комплекс проверочных мероприятий, обеспечивающий надлежащий контроль, и оперативное реагирование на </w:t>
      </w:r>
      <w:r w:rsidRPr="006065C8">
        <w:rPr>
          <w:rFonts w:ascii="Myriad Pro" w:hAnsi="Myriad Pro"/>
          <w:color w:val="000000"/>
          <w:sz w:val="26"/>
          <w:szCs w:val="26"/>
          <w:lang w:bidi="ru-RU"/>
        </w:rPr>
        <w:lastRenderedPageBreak/>
        <w:t>действия регулируемых организаций, использующих инвестиционные ресурсы нецелевым образом.</w:t>
      </w:r>
    </w:p>
    <w:p w14:paraId="3E6F5260" w14:textId="77777777" w:rsidR="00792A7B" w:rsidRPr="007E2B1B" w:rsidRDefault="00792A7B" w:rsidP="001824D2">
      <w:pPr>
        <w:autoSpaceDE w:val="0"/>
        <w:autoSpaceDN w:val="0"/>
        <w:adjustRightInd w:val="0"/>
        <w:spacing w:after="0" w:line="360" w:lineRule="auto"/>
        <w:ind w:firstLine="567"/>
        <w:jc w:val="both"/>
        <w:rPr>
          <w:rFonts w:ascii="Myriad Pro" w:hAnsi="Myriad Pro"/>
          <w:color w:val="000000"/>
          <w:sz w:val="26"/>
          <w:szCs w:val="26"/>
          <w:lang w:bidi="ru-RU"/>
        </w:rPr>
      </w:pPr>
      <w:r w:rsidRPr="007E2B1B">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4FB7F734" w14:textId="77777777" w:rsidR="00792A7B" w:rsidRPr="007E2B1B" w:rsidRDefault="00792A7B" w:rsidP="001824D2">
      <w:pPr>
        <w:numPr>
          <w:ilvl w:val="0"/>
          <w:numId w:val="49"/>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5F9366EC" w14:textId="77777777" w:rsidR="00792A7B" w:rsidRPr="007E2B1B" w:rsidRDefault="00792A7B" w:rsidP="001824D2">
      <w:pPr>
        <w:numPr>
          <w:ilvl w:val="0"/>
          <w:numId w:val="49"/>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34E04E31" w14:textId="77777777" w:rsidR="00792A7B" w:rsidRPr="007E2B1B" w:rsidRDefault="00792A7B" w:rsidP="001824D2">
      <w:pPr>
        <w:numPr>
          <w:ilvl w:val="0"/>
          <w:numId w:val="49"/>
        </w:numPr>
        <w:autoSpaceDE w:val="0"/>
        <w:autoSpaceDN w:val="0"/>
        <w:adjustRightInd w:val="0"/>
        <w:spacing w:after="0"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bidi="ru-RU"/>
        </w:rPr>
        <w:t> </w:t>
      </w:r>
      <w:r w:rsidRPr="007E2B1B">
        <w:rPr>
          <w:rFonts w:ascii="Myriad Pro" w:hAnsi="Myriad Pro"/>
          <w:color w:val="000000"/>
          <w:sz w:val="26"/>
          <w:szCs w:val="26"/>
          <w:lang w:bidi="ru-RU"/>
        </w:rPr>
        <w:t>10.</w:t>
      </w:r>
    </w:p>
    <w:p w14:paraId="1C247B34" w14:textId="77777777" w:rsidR="00792A7B" w:rsidRPr="00503AAC" w:rsidRDefault="00792A7B" w:rsidP="001824D2">
      <w:pPr>
        <w:autoSpaceDE w:val="0"/>
        <w:autoSpaceDN w:val="0"/>
        <w:adjustRightInd w:val="0"/>
        <w:spacing w:after="0"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3E9745B8" w14:textId="77777777" w:rsidR="00792A7B" w:rsidRPr="007E2B1B" w:rsidRDefault="00792A7B" w:rsidP="001824D2">
      <w:pPr>
        <w:pStyle w:val="a3"/>
        <w:numPr>
          <w:ilvl w:val="0"/>
          <w:numId w:val="50"/>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4C5A76CA" w14:textId="77777777" w:rsidR="00792A7B" w:rsidRPr="007E2B1B" w:rsidRDefault="00792A7B" w:rsidP="001824D2">
      <w:pPr>
        <w:pStyle w:val="a3"/>
        <w:numPr>
          <w:ilvl w:val="0"/>
          <w:numId w:val="50"/>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458C0025" w14:textId="77777777" w:rsidR="00792A7B" w:rsidRPr="007E2B1B" w:rsidRDefault="00792A7B" w:rsidP="001824D2">
      <w:pPr>
        <w:pStyle w:val="a3"/>
        <w:numPr>
          <w:ilvl w:val="0"/>
          <w:numId w:val="50"/>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26EE6056" w14:textId="77777777" w:rsidR="00792A7B" w:rsidRPr="007E2B1B" w:rsidRDefault="00792A7B" w:rsidP="001824D2">
      <w:pPr>
        <w:pStyle w:val="a3"/>
        <w:numPr>
          <w:ilvl w:val="0"/>
          <w:numId w:val="50"/>
        </w:numPr>
        <w:autoSpaceDE w:val="0"/>
        <w:autoSpaceDN w:val="0"/>
        <w:adjustRightInd w:val="0"/>
        <w:spacing w:after="0" w:line="360" w:lineRule="auto"/>
        <w:jc w:val="both"/>
        <w:rPr>
          <w:rFonts w:ascii="Myriad Pro" w:hAnsi="Myriad Pro"/>
          <w:color w:val="000000"/>
          <w:sz w:val="26"/>
          <w:szCs w:val="26"/>
        </w:rPr>
      </w:pPr>
      <w:r w:rsidRPr="007E2B1B">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21F2955E"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lastRenderedPageBreak/>
        <w:t xml:space="preserve">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 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7258ED9E"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58A0C89F"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rPr>
        <w:t xml:space="preserve"> </w:t>
      </w:r>
      <w:r w:rsidRPr="00A5545A">
        <w:rPr>
          <w:rFonts w:ascii="Myriad Pro" w:hAnsi="Myriad Pro"/>
          <w:sz w:val="26"/>
          <w:szCs w:val="26"/>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2B3D7047"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lastRenderedPageBreak/>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Pr>
          <w:rFonts w:ascii="Myriad Pro" w:hAnsi="Myriad Pro"/>
          <w:sz w:val="26"/>
          <w:szCs w:val="26"/>
        </w:rPr>
        <w:t xml:space="preserve"> </w:t>
      </w:r>
      <w:r w:rsidRPr="00A5545A">
        <w:rPr>
          <w:rFonts w:ascii="Myriad Pro" w:hAnsi="Myriad Pro"/>
          <w:sz w:val="26"/>
          <w:szCs w:val="26"/>
        </w:rPr>
        <w:t>инвестиционной программы. Следовательно, показатель не может не учитывать причину вносимой</w:t>
      </w:r>
      <w:r>
        <w:rPr>
          <w:rFonts w:ascii="Myriad Pro" w:hAnsi="Myriad Pro"/>
          <w:sz w:val="26"/>
          <w:szCs w:val="26"/>
        </w:rPr>
        <w:t xml:space="preserve"> </w:t>
      </w:r>
      <w:r w:rsidRPr="00A5545A">
        <w:rPr>
          <w:rFonts w:ascii="Myriad Pro" w:hAnsi="Myriad Pro"/>
          <w:sz w:val="26"/>
          <w:szCs w:val="26"/>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rPr>
        <w:t xml:space="preserve"> </w:t>
      </w:r>
      <w:r w:rsidRPr="00A5545A">
        <w:rPr>
          <w:rFonts w:ascii="Myriad Pro" w:hAnsi="Myriad Pro"/>
          <w:sz w:val="26"/>
          <w:szCs w:val="26"/>
        </w:rPr>
        <w:t>инвестиционной программы в качестве спорного показателя надлежит учитывать</w:t>
      </w:r>
      <w:r>
        <w:rPr>
          <w:rFonts w:ascii="Myriad Pro" w:hAnsi="Myriad Pro"/>
          <w:sz w:val="26"/>
          <w:szCs w:val="26"/>
        </w:rPr>
        <w:t xml:space="preserve"> </w:t>
      </w:r>
      <w:r w:rsidRPr="00A5545A">
        <w:rPr>
          <w:rFonts w:ascii="Myriad Pro" w:hAnsi="Myriad Pro"/>
          <w:sz w:val="26"/>
          <w:szCs w:val="26"/>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 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6F091893"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rPr>
        <w:t>Ранее суды считали, что само по себе то обстоятельство, что 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rPr>
        <w:t xml:space="preserve">решение Нижегородского областного суда от </w:t>
      </w:r>
      <w:r>
        <w:rPr>
          <w:rFonts w:ascii="Myriad Pro" w:hAnsi="Myriad Pro"/>
          <w:i/>
          <w:sz w:val="26"/>
          <w:szCs w:val="26"/>
          <w:u w:val="single"/>
          <w:shd w:val="clear" w:color="auto" w:fill="FFFFFF"/>
        </w:rPr>
        <w:t>31.08.2016</w:t>
      </w:r>
      <w:r w:rsidRPr="00A5545A">
        <w:rPr>
          <w:rFonts w:ascii="Myriad Pro" w:hAnsi="Myriad Pro"/>
          <w:i/>
          <w:sz w:val="26"/>
          <w:szCs w:val="26"/>
          <w:u w:val="single"/>
          <w:shd w:val="clear" w:color="auto" w:fill="FFFFFF"/>
        </w:rPr>
        <w:t xml:space="preserve"> по делу N 3а-442/2016, определение СК по административным делам Верховного Суда РФ от </w:t>
      </w:r>
      <w:r>
        <w:rPr>
          <w:rFonts w:ascii="Myriad Pro" w:hAnsi="Myriad Pro"/>
          <w:i/>
          <w:sz w:val="26"/>
          <w:szCs w:val="26"/>
          <w:u w:val="single"/>
          <w:shd w:val="clear" w:color="auto" w:fill="FFFFFF"/>
        </w:rPr>
        <w:t>19.01.2017</w:t>
      </w:r>
      <w:r w:rsidRPr="00A5545A">
        <w:rPr>
          <w:rFonts w:ascii="Myriad Pro" w:hAnsi="Myriad Pro"/>
          <w:i/>
          <w:sz w:val="26"/>
          <w:szCs w:val="26"/>
          <w:u w:val="single"/>
          <w:shd w:val="clear" w:color="auto" w:fill="FFFFFF"/>
        </w:rPr>
        <w:t xml:space="preserve"> N 9-АПГ16-42</w:t>
      </w:r>
      <w:r w:rsidRPr="00A5545A">
        <w:rPr>
          <w:rFonts w:ascii="Myriad Pro" w:hAnsi="Myriad Pro"/>
          <w:sz w:val="26"/>
          <w:szCs w:val="26"/>
          <w:shd w:val="clear" w:color="auto" w:fill="FFFFFF"/>
        </w:rPr>
        <w:t>).</w:t>
      </w:r>
    </w:p>
    <w:p w14:paraId="4B00B5DD"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w:t>
      </w:r>
      <w:r w:rsidRPr="00A5545A">
        <w:rPr>
          <w:rFonts w:ascii="Myriad Pro" w:hAnsi="Myriad Pro"/>
          <w:sz w:val="26"/>
          <w:szCs w:val="26"/>
          <w:shd w:val="clear" w:color="auto" w:fill="FFFFFF"/>
        </w:rPr>
        <w:lastRenderedPageBreak/>
        <w:t xml:space="preserve">требования, что нельзя принимать скорректированную инвестиционную программу, если она была утверждена позднее начала периода регулирования.   </w:t>
      </w:r>
    </w:p>
    <w:p w14:paraId="754DBFDD"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Как указывалось, в последующем в Основы ценообразования</w:t>
      </w:r>
      <w:r>
        <w:rPr>
          <w:rFonts w:ascii="Myriad Pro" w:hAnsi="Myriad Pro"/>
          <w:sz w:val="26"/>
          <w:szCs w:val="26"/>
          <w:shd w:val="clear" w:color="auto" w:fill="FFFFFF"/>
        </w:rPr>
        <w:t xml:space="preserve"> №1178</w:t>
      </w:r>
      <w:r w:rsidRPr="00A5545A">
        <w:rPr>
          <w:rFonts w:ascii="Myriad Pro" w:hAnsi="Myriad Pro"/>
          <w:sz w:val="26"/>
          <w:szCs w:val="26"/>
          <w:shd w:val="clear" w:color="auto" w:fill="FFFFFF"/>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42C686A8"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постановлением Правительства РФ от 12.11.2016 </w:t>
      </w:r>
      <w:r>
        <w:rPr>
          <w:rFonts w:ascii="Myriad Pro" w:hAnsi="Myriad Pro"/>
          <w:sz w:val="26"/>
          <w:szCs w:val="26"/>
          <w:shd w:val="clear" w:color="auto" w:fill="FFFFFF"/>
        </w:rPr>
        <w:t>№</w:t>
      </w:r>
      <w:r w:rsidRPr="00A5545A">
        <w:rPr>
          <w:rFonts w:ascii="Myriad Pro" w:hAnsi="Myriad Pro"/>
          <w:sz w:val="26"/>
          <w:szCs w:val="26"/>
          <w:shd w:val="clear" w:color="auto" w:fill="FFFFFF"/>
        </w:rPr>
        <w:t xml:space="preserve"> 1157 абзац 10 пункта 32 был изложен в следующей редакции (начало действия</w:t>
      </w:r>
      <w:r w:rsidRPr="00A5545A">
        <w:rPr>
          <w:rFonts w:ascii="Myriad Pro" w:hAnsi="Myriad Pro"/>
          <w:sz w:val="26"/>
          <w:szCs w:val="26"/>
        </w:rPr>
        <w:t xml:space="preserve"> - 23.11.2016):</w:t>
      </w:r>
    </w:p>
    <w:p w14:paraId="5528C128" w14:textId="77777777" w:rsidR="00792A7B" w:rsidRPr="00A5545A" w:rsidRDefault="00792A7B" w:rsidP="001824D2">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17870B7A"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t>Приказом Федеральной антимонопольной службы от 24.08.2017 №</w:t>
      </w:r>
      <w:r>
        <w:rPr>
          <w:rFonts w:ascii="Myriad Pro" w:hAnsi="Myriad Pro"/>
          <w:sz w:val="26"/>
          <w:szCs w:val="26"/>
        </w:rPr>
        <w:t> </w:t>
      </w:r>
      <w:r w:rsidRPr="00A5545A">
        <w:rPr>
          <w:rFonts w:ascii="Myriad Pro" w:hAnsi="Myriad Pro"/>
          <w:sz w:val="26"/>
          <w:szCs w:val="26"/>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32D00909"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rPr>
        <w:t xml:space="preserve"> </w:t>
      </w:r>
      <w:r w:rsidRPr="00A5545A">
        <w:rPr>
          <w:rFonts w:ascii="Myriad Pro" w:hAnsi="Myriad Pro"/>
          <w:sz w:val="26"/>
          <w:szCs w:val="26"/>
          <w:shd w:val="clear" w:color="auto" w:fill="FFFFFF"/>
        </w:rPr>
        <w:t xml:space="preserve">формулы (9) пункта 11 главы III «Расчёт необходимой валовой выручки на содержание электрических сетей» Методических указаний по расчёту тарифов на услуги по передаче </w:t>
      </w:r>
      <w:r w:rsidRPr="00A5545A">
        <w:rPr>
          <w:rFonts w:ascii="Myriad Pro" w:hAnsi="Myriad Pro"/>
          <w:sz w:val="26"/>
          <w:szCs w:val="26"/>
          <w:shd w:val="clear" w:color="auto" w:fill="FFFFFF"/>
        </w:rPr>
        <w:lastRenderedPageBreak/>
        <w:t>электрической 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rPr>
        <w:t xml:space="preserve"> </w:t>
      </w:r>
      <w:r w:rsidRPr="00A5545A">
        <w:rPr>
          <w:rFonts w:ascii="Myriad Pro" w:eastAsiaTheme="majorEastAsia" w:hAnsi="Myriad Pro"/>
          <w:sz w:val="26"/>
          <w:szCs w:val="26"/>
          <w:shd w:val="clear" w:color="auto" w:fill="FFFFFF"/>
        </w:rPr>
        <w:t>приказом</w:t>
      </w:r>
      <w:r>
        <w:rPr>
          <w:rFonts w:ascii="Myriad Pro" w:hAnsi="Myriad Pro"/>
          <w:sz w:val="26"/>
          <w:szCs w:val="26"/>
          <w:shd w:val="clear" w:color="auto" w:fill="FFFFFF"/>
        </w:rPr>
        <w:t xml:space="preserve"> </w:t>
      </w:r>
      <w:r w:rsidRPr="00A5545A">
        <w:rPr>
          <w:rFonts w:ascii="Myriad Pro" w:hAnsi="Myriad Pro"/>
          <w:sz w:val="26"/>
          <w:szCs w:val="26"/>
          <w:shd w:val="clear" w:color="auto" w:fill="FFFFFF"/>
        </w:rPr>
        <w:t xml:space="preserve">Федеральной службы по тарифам от </w:t>
      </w:r>
      <w:r>
        <w:rPr>
          <w:rFonts w:ascii="Myriad Pro" w:hAnsi="Myriad Pro"/>
          <w:sz w:val="26"/>
          <w:szCs w:val="26"/>
          <w:shd w:val="clear" w:color="auto" w:fill="FFFFFF"/>
        </w:rPr>
        <w:t>17.2.2012</w:t>
      </w:r>
      <w:r w:rsidRPr="00A5545A">
        <w:rPr>
          <w:rFonts w:ascii="Myriad Pro" w:hAnsi="Myriad Pro"/>
          <w:sz w:val="26"/>
          <w:szCs w:val="26"/>
          <w:shd w:val="clear" w:color="auto" w:fill="FFFFFF"/>
        </w:rPr>
        <w:t xml:space="preserve"> №</w:t>
      </w:r>
      <w:r>
        <w:rPr>
          <w:rFonts w:ascii="Myriad Pro" w:hAnsi="Myriad Pro"/>
          <w:sz w:val="26"/>
          <w:szCs w:val="26"/>
          <w:shd w:val="clear" w:color="auto" w:fill="FFFFFF"/>
        </w:rPr>
        <w:t xml:space="preserve"> </w:t>
      </w:r>
      <w:r w:rsidRPr="00A5545A">
        <w:rPr>
          <w:rFonts w:ascii="Myriad Pro" w:hAnsi="Myriad Pro"/>
          <w:sz w:val="26"/>
          <w:szCs w:val="26"/>
          <w:shd w:val="clear" w:color="auto" w:fill="FFFFFF"/>
        </w:rPr>
        <w:t>98-э, в редакции</w:t>
      </w:r>
      <w:r>
        <w:rPr>
          <w:rFonts w:ascii="Myriad Pro" w:hAnsi="Myriad Pro"/>
          <w:sz w:val="26"/>
          <w:szCs w:val="26"/>
          <w:shd w:val="clear" w:color="auto" w:fill="FFFFFF"/>
        </w:rPr>
        <w:t xml:space="preserve"> </w:t>
      </w:r>
      <w:r w:rsidRPr="00A5545A">
        <w:rPr>
          <w:rFonts w:ascii="Myriad Pro" w:hAnsi="Myriad Pro"/>
          <w:sz w:val="26"/>
          <w:szCs w:val="26"/>
          <w:shd w:val="clear" w:color="auto" w:fill="FFFFFF"/>
        </w:rPr>
        <w:t>приказа</w:t>
      </w:r>
      <w:r>
        <w:rPr>
          <w:rFonts w:ascii="Myriad Pro" w:hAnsi="Myriad Pro"/>
          <w:sz w:val="26"/>
          <w:szCs w:val="26"/>
          <w:shd w:val="clear" w:color="auto" w:fill="FFFFFF"/>
        </w:rPr>
        <w:t xml:space="preserve"> </w:t>
      </w:r>
      <w:r w:rsidRPr="00A5545A">
        <w:rPr>
          <w:rFonts w:ascii="Myriad Pro" w:hAnsi="Myriad Pro"/>
          <w:sz w:val="26"/>
          <w:szCs w:val="26"/>
          <w:shd w:val="clear" w:color="auto" w:fill="FFFFFF"/>
        </w:rPr>
        <w:t xml:space="preserve">Федеральной антимонопольной службы от </w:t>
      </w:r>
      <w:r>
        <w:rPr>
          <w:rFonts w:ascii="Myriad Pro" w:hAnsi="Myriad Pro"/>
          <w:sz w:val="26"/>
          <w:szCs w:val="26"/>
          <w:shd w:val="clear" w:color="auto" w:fill="FFFFFF"/>
        </w:rPr>
        <w:t>24.08.2017</w:t>
      </w:r>
      <w:r w:rsidRPr="00A5545A">
        <w:rPr>
          <w:rFonts w:ascii="Myriad Pro" w:hAnsi="Myriad Pro"/>
          <w:sz w:val="26"/>
          <w:szCs w:val="26"/>
          <w:shd w:val="clear" w:color="auto" w:fill="FFFFFF"/>
        </w:rPr>
        <w:t xml:space="preserve"> № 1108/17.</w:t>
      </w:r>
    </w:p>
    <w:p w14:paraId="71F75D35"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rPr>
        <w:t xml:space="preserve">№ 1178 </w:t>
      </w:r>
      <w:r w:rsidRPr="00A5545A">
        <w:rPr>
          <w:rFonts w:ascii="Myriad Pro" w:hAnsi="Myriad Pro"/>
          <w:sz w:val="26"/>
          <w:szCs w:val="26"/>
          <w:shd w:val="clear" w:color="auto" w:fill="FFFFFF"/>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(i-2)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39BFAA46"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Решением Верховного Суда РФ от </w:t>
      </w:r>
      <w:r>
        <w:rPr>
          <w:rFonts w:ascii="Myriad Pro" w:hAnsi="Myriad Pro"/>
          <w:sz w:val="26"/>
          <w:szCs w:val="26"/>
          <w:shd w:val="clear" w:color="auto" w:fill="FFFFFF"/>
        </w:rPr>
        <w:t>27.05.2019</w:t>
      </w:r>
      <w:r w:rsidRPr="00A5545A">
        <w:rPr>
          <w:rFonts w:ascii="Myriad Pro" w:hAnsi="Myriad Pro"/>
          <w:sz w:val="26"/>
          <w:szCs w:val="26"/>
          <w:shd w:val="clear" w:color="auto" w:fill="FFFFFF"/>
        </w:rPr>
        <w:t xml:space="preserve"> № АКПИ19-174 было отказано в удовлетворении исковых требований.</w:t>
      </w:r>
    </w:p>
    <w:p w14:paraId="08F40830"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Принимая данное решение, суд исходил из следующего:</w:t>
      </w:r>
    </w:p>
    <w:p w14:paraId="14EADB3A"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 </w:t>
      </w:r>
      <w:r w:rsidRPr="00A5545A">
        <w:rPr>
          <w:rFonts w:ascii="Myriad Pro" w:hAnsi="Myriad Pro"/>
          <w:sz w:val="26"/>
          <w:szCs w:val="26"/>
        </w:rPr>
        <w:t xml:space="preserve">используемое в названной формуле </w:t>
      </w:r>
      <w:r w:rsidRPr="00A5545A">
        <w:rPr>
          <w:rFonts w:ascii="Myriad Pro" w:hAnsi="Myriad Pro"/>
          <w:b/>
          <w:bCs/>
          <w:sz w:val="26"/>
          <w:szCs w:val="26"/>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rPr>
        <w:t xml:space="preserve"> такой программы с учётом содержания этих понятий, данных в пятьдесят четвертом и пятьдесят пятом абзацах пункта 11 Методических указаний № 98-э, согласно которым </w:t>
      </w:r>
      <w:r w:rsidRPr="00A5545A">
        <w:rPr>
          <w:rFonts w:ascii="Myriad Pro" w:hAnsi="Myriad Pro"/>
          <w:b/>
          <w:bCs/>
          <w:sz w:val="26"/>
          <w:szCs w:val="26"/>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(i-2) до его начала</w:t>
      </w:r>
      <w:r w:rsidRPr="00A5545A">
        <w:rPr>
          <w:rFonts w:ascii="Myriad Pro" w:hAnsi="Myriad Pro"/>
          <w:sz w:val="26"/>
          <w:szCs w:val="26"/>
        </w:rPr>
        <w:t>, соответствует пунктам 32, 37, 38 Основ ценообразования;</w:t>
      </w:r>
    </w:p>
    <w:p w14:paraId="10E905FB"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lastRenderedPageBreak/>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rPr>
        <w:t>плановые показатели инвестиционной программы 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rPr>
        <w:t>принимать во внимание плановые объёмы</w:t>
      </w:r>
      <w:r>
        <w:rPr>
          <w:rFonts w:ascii="Myriad Pro" w:hAnsi="Myriad Pro"/>
          <w:b/>
          <w:bCs/>
          <w:sz w:val="26"/>
          <w:szCs w:val="26"/>
        </w:rPr>
        <w:t xml:space="preserve"> </w:t>
      </w:r>
      <w:r w:rsidRPr="008C49C0">
        <w:rPr>
          <w:rFonts w:ascii="Myriad Pro" w:hAnsi="Myriad Pro"/>
          <w:b/>
          <w:bCs/>
          <w:sz w:val="26"/>
          <w:szCs w:val="26"/>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rPr>
        <w:t>, следовательно, и</w:t>
      </w:r>
      <w:r>
        <w:rPr>
          <w:rFonts w:ascii="Myriad Pro" w:hAnsi="Myriad Pro"/>
          <w:sz w:val="26"/>
          <w:szCs w:val="26"/>
        </w:rPr>
        <w:t xml:space="preserve"> </w:t>
      </w:r>
      <w:r w:rsidRPr="008C49C0">
        <w:rPr>
          <w:rFonts w:ascii="Myriad Pro" w:hAnsi="Myriad Pro"/>
          <w:b/>
          <w:bCs/>
          <w:sz w:val="26"/>
          <w:szCs w:val="26"/>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rPr>
        <w:t>, учтённой в тарифах, и данных о её фактическом исполнении;</w:t>
      </w:r>
    </w:p>
    <w:p w14:paraId="569733B7"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t xml:space="preserve">- иной подход означал бы </w:t>
      </w:r>
      <w:r w:rsidRPr="008C49C0">
        <w:rPr>
          <w:rFonts w:ascii="Myriad Pro" w:hAnsi="Myriad Pro"/>
          <w:b/>
          <w:bCs/>
          <w:sz w:val="26"/>
          <w:szCs w:val="26"/>
        </w:rPr>
        <w:t>получение сетевой организацией инвестиционных ресурсов за счёт выручки</w:t>
      </w:r>
      <w:r w:rsidRPr="00A5545A">
        <w:rPr>
          <w:rFonts w:ascii="Myriad Pro" w:hAnsi="Myriad Pro"/>
          <w:sz w:val="26"/>
          <w:szCs w:val="26"/>
        </w:rPr>
        <w:t xml:space="preserve"> от реализации услуг по передаче электрической энергии потребителям </w:t>
      </w:r>
      <w:r w:rsidRPr="008C49C0">
        <w:rPr>
          <w:rFonts w:ascii="Myriad Pro" w:hAnsi="Myriad Pro"/>
          <w:b/>
          <w:bCs/>
          <w:sz w:val="26"/>
          <w:szCs w:val="26"/>
        </w:rPr>
        <w:t>в размере, предусмотренном инвестиционной программой</w:t>
      </w:r>
      <w:r w:rsidRPr="00A5545A">
        <w:rPr>
          <w:rFonts w:ascii="Myriad Pro" w:hAnsi="Myriad Pro"/>
          <w:sz w:val="26"/>
          <w:szCs w:val="26"/>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rPr>
        <w:t>неисключение</w:t>
      </w:r>
      <w:proofErr w:type="spellEnd"/>
      <w:r w:rsidRPr="00A5545A">
        <w:rPr>
          <w:rFonts w:ascii="Myriad Pro" w:hAnsi="Myriad Pro"/>
          <w:sz w:val="26"/>
          <w:szCs w:val="26"/>
        </w:rPr>
        <w:t xml:space="preserve"> таких средств </w:t>
      </w:r>
      <w:r w:rsidRPr="008C49C0">
        <w:rPr>
          <w:rFonts w:ascii="Myriad Pro" w:hAnsi="Myriad Pro"/>
          <w:b/>
          <w:bCs/>
          <w:sz w:val="26"/>
          <w:szCs w:val="26"/>
        </w:rPr>
        <w:t>в случае снижения плановых объёмов финансирования инвестиционной программы</w:t>
      </w:r>
      <w:r w:rsidRPr="00A5545A">
        <w:rPr>
          <w:rFonts w:ascii="Myriad Pro" w:hAnsi="Myriad Pro"/>
          <w:sz w:val="26"/>
          <w:szCs w:val="26"/>
        </w:rPr>
        <w:t xml:space="preserve"> после установления тарифов на соответствующий год, что приводило бы к </w:t>
      </w:r>
      <w:r w:rsidRPr="008C49C0">
        <w:rPr>
          <w:rFonts w:ascii="Myriad Pro" w:hAnsi="Myriad Pro"/>
          <w:b/>
          <w:bCs/>
          <w:sz w:val="26"/>
          <w:szCs w:val="26"/>
        </w:rPr>
        <w:t>оставлению в распоряжении сетевой организации необоснованно полученных доходов</w:t>
      </w:r>
      <w:r w:rsidRPr="00A5545A">
        <w:rPr>
          <w:rFonts w:ascii="Myriad Pro" w:hAnsi="Myriad Pro"/>
          <w:sz w:val="26"/>
          <w:szCs w:val="26"/>
        </w:rPr>
        <w:t>, что не отвечает принципам государственного регулирования, установленным Законом об электроэнергетике;</w:t>
      </w:r>
    </w:p>
    <w:p w14:paraId="01A7E2E7" w14:textId="77777777" w:rsidR="00792A7B" w:rsidRPr="008C49C0"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8C49C0">
        <w:rPr>
          <w:rFonts w:ascii="Myriad Pro" w:hAnsi="Myriad Pro"/>
          <w:sz w:val="26"/>
          <w:szCs w:val="26"/>
        </w:rPr>
        <w:t xml:space="preserve">- ссылка на </w:t>
      </w:r>
      <w:r w:rsidRPr="008C49C0">
        <w:rPr>
          <w:rFonts w:ascii="Myriad Pro" w:hAnsi="Myriad Pro"/>
          <w:b/>
          <w:bCs/>
          <w:sz w:val="26"/>
          <w:szCs w:val="26"/>
        </w:rPr>
        <w:t>Правила № 977</w:t>
      </w:r>
      <w:r w:rsidRPr="008C49C0">
        <w:rPr>
          <w:rFonts w:ascii="Myriad Pro" w:hAnsi="Myriad Pro"/>
          <w:sz w:val="26"/>
          <w:szCs w:val="26"/>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 инвестиционные программы, не регулируют непосредственно отношения ценообразования в области регулируемых цен (тарифов) в </w:t>
      </w:r>
      <w:r w:rsidRPr="008C49C0">
        <w:rPr>
          <w:rFonts w:ascii="Myriad Pro" w:hAnsi="Myriad Pro"/>
          <w:sz w:val="26"/>
          <w:szCs w:val="26"/>
        </w:rPr>
        <w:lastRenderedPageBreak/>
        <w:t xml:space="preserve">электроэнергетике и </w:t>
      </w:r>
      <w:r w:rsidRPr="008C49C0">
        <w:rPr>
          <w:rFonts w:ascii="Myriad Pro" w:hAnsi="Myriad Pro"/>
          <w:b/>
          <w:bCs/>
          <w:sz w:val="26"/>
          <w:szCs w:val="26"/>
        </w:rPr>
        <w:t>не устанавливают порядок и основания корректировки величины необходимой валовой выручки</w:t>
      </w:r>
      <w:r w:rsidRPr="008C49C0">
        <w:rPr>
          <w:rFonts w:ascii="Myriad Pro" w:hAnsi="Myriad Pro"/>
          <w:sz w:val="26"/>
          <w:szCs w:val="26"/>
        </w:rPr>
        <w:t xml:space="preserve"> сетевой организации.</w:t>
      </w:r>
    </w:p>
    <w:p w14:paraId="20B86F38" w14:textId="77777777" w:rsidR="00792A7B" w:rsidRPr="00A5545A" w:rsidRDefault="00792A7B" w:rsidP="00792A7B">
      <w:pPr>
        <w:pStyle w:val="s1"/>
        <w:shd w:val="clear" w:color="auto" w:fill="FFFFFF"/>
        <w:spacing w:before="0" w:beforeAutospacing="0" w:after="0" w:afterAutospacing="0" w:line="360" w:lineRule="auto"/>
        <w:ind w:firstLine="709"/>
        <w:jc w:val="both"/>
        <w:rPr>
          <w:rFonts w:ascii="Myriad Pro" w:hAnsi="Myriad Pro"/>
          <w:sz w:val="26"/>
          <w:szCs w:val="26"/>
        </w:rPr>
      </w:pPr>
      <w:r w:rsidRPr="00A5545A">
        <w:rPr>
          <w:rFonts w:ascii="Myriad Pro" w:hAnsi="Myriad Pro"/>
          <w:sz w:val="26"/>
          <w:szCs w:val="26"/>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rPr>
        <w:t>тарифообразовании</w:t>
      </w:r>
      <w:proofErr w:type="spellEnd"/>
      <w:r w:rsidRPr="00A5545A">
        <w:rPr>
          <w:rFonts w:ascii="Myriad Pro" w:hAnsi="Myriad Pro"/>
          <w:sz w:val="26"/>
          <w:szCs w:val="26"/>
        </w:rPr>
        <w:t xml:space="preserve"> в сфере 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5E8F6CC4" w14:textId="77777777" w:rsidR="00792A7B" w:rsidRPr="00A5545A" w:rsidRDefault="00792A7B" w:rsidP="001824D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3F4C941A" w14:textId="77777777" w:rsidR="00792A7B" w:rsidRPr="00A5545A" w:rsidRDefault="00792A7B" w:rsidP="001824D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 xml:space="preserve">г., но выполнение которых, является обоснованным: 1) реконструкция распределительных сетей напряжением 0,4 </w:t>
      </w:r>
      <w:proofErr w:type="spellStart"/>
      <w:r w:rsidRPr="00A5545A">
        <w:rPr>
          <w:rFonts w:ascii="Myriad Pro" w:hAnsi="Myriad Pro"/>
          <w:sz w:val="26"/>
          <w:szCs w:val="26"/>
        </w:rPr>
        <w:t>кВ</w:t>
      </w:r>
      <w:proofErr w:type="spellEnd"/>
      <w:r w:rsidRPr="00A5545A">
        <w:rPr>
          <w:rFonts w:ascii="Myriad Pro" w:hAnsi="Myriad Pro"/>
          <w:sz w:val="26"/>
          <w:szCs w:val="26"/>
        </w:rPr>
        <w:t>,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 xml:space="preserve">законодательство в сфере электроэнергетики не содержит положений, предусматривающих возможность компенсации за счет тарифных источников </w:t>
      </w:r>
      <w:r w:rsidRPr="008C49C0">
        <w:rPr>
          <w:rFonts w:ascii="Myriad Pro" w:hAnsi="Myriad Pro"/>
          <w:b/>
          <w:bCs/>
          <w:sz w:val="26"/>
          <w:szCs w:val="26"/>
        </w:rPr>
        <w:lastRenderedPageBreak/>
        <w:t>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77DA7306"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127B9542"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2A19C3FE"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lastRenderedPageBreak/>
        <w:t xml:space="preserve">- отсутствуют доказательства внесения изменения в инвестиционную программу; </w:t>
      </w:r>
      <w:r w:rsidRPr="00A5545A">
        <w:rPr>
          <w:rFonts w:ascii="Myriad Pro" w:hAnsi="Myriad Pro"/>
          <w:sz w:val="26"/>
          <w:szCs w:val="26"/>
        </w:rPr>
        <w:t>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3980B7E6"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1A1BB71E"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w:t>
      </w:r>
      <w:r w:rsidRPr="00A5545A">
        <w:rPr>
          <w:rFonts w:ascii="Myriad Pro" w:hAnsi="Myriad Pro"/>
          <w:sz w:val="26"/>
          <w:szCs w:val="26"/>
        </w:rPr>
        <w:lastRenderedPageBreak/>
        <w:t xml:space="preserve">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344CB518"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xml:space="preserve">.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sz w:val="26"/>
          <w:szCs w:val="26"/>
        </w:rPr>
        <w:lastRenderedPageBreak/>
        <w:t>(</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7DCC2039"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1AFD27FD" w14:textId="77777777" w:rsidR="00792A7B" w:rsidRPr="00A5545A"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7CF3E35B" w14:textId="77777777" w:rsidR="00792A7B" w:rsidRPr="00A5545A" w:rsidRDefault="00792A7B" w:rsidP="001824D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33662115" w14:textId="77777777" w:rsidR="00792A7B" w:rsidRPr="00A5545A" w:rsidRDefault="00792A7B" w:rsidP="001824D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lastRenderedPageBreak/>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установлено, какие именно объекты подлежат отображению на схеме территориального планирования региона.</w:t>
      </w:r>
    </w:p>
    <w:p w14:paraId="700FE264" w14:textId="77777777" w:rsidR="00792A7B" w:rsidRPr="00A5545A" w:rsidRDefault="00792A7B" w:rsidP="001824D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2C6D0646" w14:textId="77777777" w:rsidR="00792A7B" w:rsidRPr="00A5545A" w:rsidRDefault="00792A7B" w:rsidP="001824D2">
      <w:pPr>
        <w:shd w:val="clear" w:color="auto" w:fill="FFFFFF"/>
        <w:spacing w:after="0"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6D966D4A" w14:textId="77777777" w:rsidR="00792A7B" w:rsidRDefault="00792A7B" w:rsidP="001824D2">
      <w:pPr>
        <w:shd w:val="clear" w:color="auto" w:fill="FFFFFF"/>
        <w:spacing w:after="0" w:line="360" w:lineRule="auto"/>
        <w:ind w:firstLine="709"/>
        <w:jc w:val="both"/>
        <w:rPr>
          <w:rFonts w:ascii="Myriad Pro" w:hAnsi="Myriad Pro"/>
          <w:sz w:val="26"/>
          <w:szCs w:val="26"/>
          <w:shd w:val="clear" w:color="auto" w:fill="FFFFFF"/>
        </w:rPr>
      </w:pPr>
      <w:r w:rsidRPr="00A5545A">
        <w:rPr>
          <w:rFonts w:ascii="Myriad Pro" w:hAnsi="Myriad Pro"/>
          <w:sz w:val="26"/>
          <w:szCs w:val="26"/>
        </w:rPr>
        <w:t xml:space="preserve">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w:t>
      </w:r>
      <w:r w:rsidRPr="00A5545A">
        <w:rPr>
          <w:rFonts w:ascii="Myriad Pro" w:hAnsi="Myriad Pro"/>
          <w:sz w:val="26"/>
          <w:szCs w:val="26"/>
        </w:rPr>
        <w:lastRenderedPageBreak/>
        <w:t>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3EEBA31F" w14:textId="77777777" w:rsidR="00792A7B" w:rsidRDefault="00792A7B" w:rsidP="001824D2">
      <w:pPr>
        <w:shd w:val="clear" w:color="auto" w:fill="FFFFFF"/>
        <w:spacing w:after="0"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70DDC42F" w14:textId="77777777" w:rsidR="00792A7B" w:rsidRPr="001115A7" w:rsidRDefault="00792A7B" w:rsidP="001824D2">
      <w:pPr>
        <w:pStyle w:val="a3"/>
        <w:numPr>
          <w:ilvl w:val="0"/>
          <w:numId w:val="54"/>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06BC3CCF" w14:textId="77777777" w:rsidR="00792A7B" w:rsidRPr="001115A7" w:rsidRDefault="00792A7B" w:rsidP="001824D2">
      <w:pPr>
        <w:pStyle w:val="a3"/>
        <w:numPr>
          <w:ilvl w:val="0"/>
          <w:numId w:val="54"/>
        </w:numPr>
        <w:shd w:val="clear" w:color="auto" w:fill="FFFFFF"/>
        <w:spacing w:after="0"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7E757CE1" w14:textId="77777777" w:rsidR="00792A7B" w:rsidRDefault="00792A7B" w:rsidP="001824D2">
      <w:pPr>
        <w:pStyle w:val="a3"/>
        <w:spacing w:after="0"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7C44BFF7" w14:textId="77777777" w:rsidR="00792A7B" w:rsidRDefault="00792A7B" w:rsidP="001824D2">
      <w:pPr>
        <w:pStyle w:val="a3"/>
        <w:numPr>
          <w:ilvl w:val="0"/>
          <w:numId w:val="51"/>
        </w:numPr>
        <w:spacing w:after="0"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74856D39" w14:textId="77777777" w:rsidR="00792A7B" w:rsidRDefault="00792A7B" w:rsidP="001824D2">
      <w:pPr>
        <w:pStyle w:val="a3"/>
        <w:numPr>
          <w:ilvl w:val="0"/>
          <w:numId w:val="51"/>
        </w:numPr>
        <w:spacing w:after="0" w:line="360" w:lineRule="auto"/>
        <w:jc w:val="both"/>
        <w:rPr>
          <w:rFonts w:ascii="Myriad Pro" w:hAnsi="Myriad Pro"/>
          <w:b/>
          <w:bCs/>
          <w:i/>
          <w:iCs/>
          <w:sz w:val="26"/>
          <w:szCs w:val="26"/>
        </w:rPr>
      </w:pPr>
      <w:r>
        <w:rPr>
          <w:rFonts w:ascii="Myriad Pro" w:hAnsi="Myriad Pro"/>
          <w:b/>
          <w:bCs/>
          <w:i/>
          <w:iCs/>
          <w:sz w:val="26"/>
          <w:szCs w:val="26"/>
        </w:rPr>
        <w:lastRenderedPageBreak/>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3DBC25B5" w14:textId="77777777" w:rsidR="00792A7B" w:rsidRPr="00E40F64" w:rsidRDefault="00792A7B" w:rsidP="001824D2">
      <w:pPr>
        <w:pStyle w:val="a3"/>
        <w:numPr>
          <w:ilvl w:val="0"/>
          <w:numId w:val="51"/>
        </w:numPr>
        <w:spacing w:after="0"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75FF7049" w14:textId="77777777" w:rsidR="00792A7B" w:rsidRDefault="00792A7B" w:rsidP="001824D2">
      <w:pPr>
        <w:autoSpaceDE w:val="0"/>
        <w:autoSpaceDN w:val="0"/>
        <w:adjustRightInd w:val="0"/>
        <w:spacing w:after="0"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6383910F" w14:textId="77777777" w:rsidR="00792A7B" w:rsidRDefault="00792A7B" w:rsidP="001824D2">
      <w:pPr>
        <w:pStyle w:val="a3"/>
        <w:numPr>
          <w:ilvl w:val="0"/>
          <w:numId w:val="52"/>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4960E60F" w14:textId="77777777" w:rsidR="00792A7B" w:rsidRDefault="00792A7B" w:rsidP="001824D2">
      <w:pPr>
        <w:pStyle w:val="a3"/>
        <w:numPr>
          <w:ilvl w:val="0"/>
          <w:numId w:val="52"/>
        </w:numPr>
        <w:autoSpaceDE w:val="0"/>
        <w:autoSpaceDN w:val="0"/>
        <w:adjustRightInd w:val="0"/>
        <w:spacing w:after="0"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25669FB9" w14:textId="77777777" w:rsidR="00792A7B" w:rsidRDefault="00792A7B" w:rsidP="001824D2">
      <w:pPr>
        <w:pStyle w:val="a3"/>
        <w:numPr>
          <w:ilvl w:val="0"/>
          <w:numId w:val="52"/>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6D0A409D" w14:textId="77777777" w:rsidR="00792A7B" w:rsidRDefault="00792A7B" w:rsidP="001824D2">
      <w:pPr>
        <w:pStyle w:val="a3"/>
        <w:numPr>
          <w:ilvl w:val="0"/>
          <w:numId w:val="52"/>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lastRenderedPageBreak/>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3D5DC105" w14:textId="77777777" w:rsidR="00792A7B" w:rsidRDefault="00792A7B" w:rsidP="001824D2">
      <w:pPr>
        <w:autoSpaceDE w:val="0"/>
        <w:autoSpaceDN w:val="0"/>
        <w:adjustRightInd w:val="0"/>
        <w:spacing w:after="0"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В целях снижения рисков определения корректировки необходимой валовой выручки, осуществляемой в связи с изменением (неисполнением) инвестиционной программы за последний истекший период регулирования, в заниженном размере Исполнитель рекомендует:</w:t>
      </w:r>
    </w:p>
    <w:p w14:paraId="50C2AB91" w14:textId="77777777" w:rsidR="00792A7B" w:rsidRDefault="00792A7B" w:rsidP="001824D2">
      <w:pPr>
        <w:pStyle w:val="a3"/>
        <w:numPr>
          <w:ilvl w:val="0"/>
          <w:numId w:val="5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573CAFD8" w14:textId="77777777" w:rsidR="00792A7B" w:rsidRDefault="00792A7B" w:rsidP="001824D2">
      <w:pPr>
        <w:pStyle w:val="a3"/>
        <w:numPr>
          <w:ilvl w:val="0"/>
          <w:numId w:val="53"/>
        </w:numPr>
        <w:autoSpaceDE w:val="0"/>
        <w:autoSpaceDN w:val="0"/>
        <w:adjustRightInd w:val="0"/>
        <w:spacing w:after="0"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4E32C6F6" w14:textId="77777777" w:rsidR="00792A7B" w:rsidRPr="008A0C52" w:rsidRDefault="00792A7B" w:rsidP="001824D2">
      <w:pPr>
        <w:pStyle w:val="a3"/>
        <w:numPr>
          <w:ilvl w:val="0"/>
          <w:numId w:val="53"/>
        </w:numPr>
        <w:autoSpaceDE w:val="0"/>
        <w:autoSpaceDN w:val="0"/>
        <w:adjustRightInd w:val="0"/>
        <w:spacing w:after="0"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w:t>
      </w:r>
      <w:r w:rsidRPr="008A0C52">
        <w:rPr>
          <w:rFonts w:ascii="Myriad Pro" w:hAnsi="Myriad Pro"/>
          <w:b/>
          <w:bCs/>
          <w:i/>
          <w:iCs/>
          <w:sz w:val="26"/>
          <w:szCs w:val="26"/>
        </w:rPr>
        <w:lastRenderedPageBreak/>
        <w:t>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0D07AEE0" w14:textId="77777777" w:rsidR="00792A7B" w:rsidRDefault="00792A7B" w:rsidP="001824D2">
      <w:pPr>
        <w:pStyle w:val="a3"/>
        <w:numPr>
          <w:ilvl w:val="0"/>
          <w:numId w:val="5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7ACC833D" w14:textId="77777777" w:rsidR="00792A7B" w:rsidRDefault="00792A7B" w:rsidP="001824D2">
      <w:pPr>
        <w:pStyle w:val="a3"/>
        <w:numPr>
          <w:ilvl w:val="0"/>
          <w:numId w:val="5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12D3C063" w14:textId="77777777" w:rsidR="00792A7B" w:rsidRDefault="00792A7B" w:rsidP="001824D2">
      <w:pPr>
        <w:pStyle w:val="a3"/>
        <w:numPr>
          <w:ilvl w:val="0"/>
          <w:numId w:val="53"/>
        </w:numPr>
        <w:autoSpaceDE w:val="0"/>
        <w:autoSpaceDN w:val="0"/>
        <w:adjustRightInd w:val="0"/>
        <w:spacing w:after="0"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608847F1" w14:textId="77777777" w:rsidR="00FC0668" w:rsidRPr="001824D2" w:rsidRDefault="00792A7B" w:rsidP="001824D2">
      <w:pPr>
        <w:pStyle w:val="a3"/>
        <w:numPr>
          <w:ilvl w:val="0"/>
          <w:numId w:val="53"/>
        </w:numPr>
        <w:autoSpaceDE w:val="0"/>
        <w:autoSpaceDN w:val="0"/>
        <w:adjustRightInd w:val="0"/>
        <w:spacing w:after="0" w:line="360" w:lineRule="auto"/>
        <w:ind w:left="1281" w:hanging="357"/>
        <w:jc w:val="both"/>
        <w:rPr>
          <w:rFonts w:ascii="Calibri" w:eastAsia="Calibri" w:hAnsi="Calibri" w:cs="Times New Roman"/>
          <w:lang w:eastAsia="en-US"/>
        </w:rPr>
      </w:pPr>
      <w:r w:rsidRPr="001824D2">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sectPr w:rsidR="00FC0668" w:rsidRPr="001824D2" w:rsidSect="008447C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23A6E" w14:textId="77777777" w:rsidR="0017095E" w:rsidRDefault="0017095E">
      <w:pPr>
        <w:spacing w:after="0" w:line="240" w:lineRule="auto"/>
      </w:pPr>
      <w:r>
        <w:separator/>
      </w:r>
    </w:p>
  </w:endnote>
  <w:endnote w:type="continuationSeparator" w:id="0">
    <w:p w14:paraId="050DF400" w14:textId="77777777" w:rsidR="0017095E" w:rsidRDefault="0017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Arial"/>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harterC">
    <w:altName w:val="Arial"/>
    <w:panose1 w:val="00000000000000000000"/>
    <w:charset w:val="CC"/>
    <w:family w:val="auto"/>
    <w:notTrueType/>
    <w:pitch w:val="variable"/>
    <w:sig w:usb0="00000203" w:usb1="00000000" w:usb2="00000000" w:usb3="00000000" w:csb0="00000005" w:csb1="00000000"/>
  </w:font>
  <w:font w:name="Garamond">
    <w:panose1 w:val="02020404030301010803"/>
    <w:charset w:val="CC"/>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Furore">
    <w:altName w:val="Microsoft YaHei"/>
    <w:panose1 w:val="02000503020000020004"/>
    <w:charset w:val="00"/>
    <w:family w:val="modern"/>
    <w:notTrueType/>
    <w:pitch w:val="variable"/>
    <w:sig w:usb0="80000283" w:usb1="0000000A" w:usb2="00000000" w:usb3="00000000" w:csb0="00000005" w:csb1="00000000"/>
  </w:font>
  <w:font w:name="Myanmar Text">
    <w:panose1 w:val="020B0502040204020203"/>
    <w:charset w:val="00"/>
    <w:family w:val="swiss"/>
    <w:pitch w:val="variable"/>
    <w:sig w:usb0="80000003" w:usb1="00000000" w:usb2="00000400" w:usb3="00000000" w:csb0="00000001" w:csb1="00000000"/>
  </w:font>
  <w:font w:name="Cambria (Заголовки)">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7902952"/>
      <w:docPartObj>
        <w:docPartGallery w:val="Page Numbers (Bottom of Page)"/>
        <w:docPartUnique/>
      </w:docPartObj>
    </w:sdtPr>
    <w:sdtEndPr>
      <w:rPr>
        <w:rFonts w:ascii="Furore" w:hAnsi="Furore"/>
        <w:color w:val="4F6228"/>
      </w:rPr>
    </w:sdtEndPr>
    <w:sdtContent>
      <w:p w14:paraId="0D8863AA" w14:textId="77777777" w:rsidR="0017095E" w:rsidRPr="00295B07" w:rsidRDefault="0017095E" w:rsidP="0053553F">
        <w:pPr>
          <w:pStyle w:val="afd"/>
          <w:jc w:val="right"/>
          <w:rPr>
            <w:rFonts w:ascii="Furore" w:hAnsi="Furore"/>
            <w:color w:val="4F6228"/>
          </w:rPr>
        </w:pPr>
        <w:r w:rsidRPr="00295B07">
          <w:rPr>
            <w:rFonts w:ascii="Furore" w:hAnsi="Furore"/>
            <w:color w:val="4F6228"/>
          </w:rPr>
          <w:fldChar w:fldCharType="begin"/>
        </w:r>
        <w:r w:rsidRPr="00295B07">
          <w:rPr>
            <w:rFonts w:ascii="Furore" w:hAnsi="Furore"/>
            <w:color w:val="4F6228"/>
          </w:rPr>
          <w:instrText>PAGE   \* MERGEFORMAT</w:instrText>
        </w:r>
        <w:r w:rsidRPr="00295B07">
          <w:rPr>
            <w:rFonts w:ascii="Furore" w:hAnsi="Furore"/>
            <w:color w:val="4F6228"/>
          </w:rPr>
          <w:fldChar w:fldCharType="separate"/>
        </w:r>
        <w:r>
          <w:rPr>
            <w:rFonts w:ascii="Furore" w:hAnsi="Furore"/>
            <w:noProof/>
            <w:color w:val="4F6228"/>
          </w:rPr>
          <w:t>29</w:t>
        </w:r>
        <w:r w:rsidRPr="00295B07">
          <w:rPr>
            <w:rFonts w:ascii="Furore" w:hAnsi="Furore"/>
            <w:color w:val="4F62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154919" w14:textId="77777777" w:rsidR="0017095E" w:rsidRDefault="0017095E">
      <w:pPr>
        <w:spacing w:after="0" w:line="240" w:lineRule="auto"/>
      </w:pPr>
      <w:r>
        <w:separator/>
      </w:r>
    </w:p>
  </w:footnote>
  <w:footnote w:type="continuationSeparator" w:id="0">
    <w:p w14:paraId="0BCA083E" w14:textId="77777777" w:rsidR="0017095E" w:rsidRDefault="00170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E23AD" w14:textId="77777777" w:rsidR="0017095E" w:rsidRPr="0084482D" w:rsidRDefault="0017095E" w:rsidP="00295B07">
    <w:pPr>
      <w:pBdr>
        <w:bottom w:val="single" w:sz="4" w:space="1" w:color="4F6228"/>
      </w:pBdr>
      <w:tabs>
        <w:tab w:val="center" w:pos="4677"/>
        <w:tab w:val="right" w:pos="9355"/>
      </w:tabs>
      <w:spacing w:after="0" w:line="240" w:lineRule="auto"/>
      <w:jc w:val="center"/>
      <w:rPr>
        <w:rFonts w:ascii="Furore" w:eastAsia="Calibri" w:hAnsi="Furore" w:cs="Times New Roman"/>
        <w:b/>
        <w:noProof/>
        <w:color w:val="4F6228"/>
        <w:spacing w:val="20"/>
      </w:rPr>
    </w:pPr>
    <w:r w:rsidRPr="0098341C">
      <w:rPr>
        <w:rFonts w:ascii="Furore" w:eastAsia="Calibri" w:hAnsi="Furore" w:cs="Times New Roman"/>
        <w:b/>
        <w:noProof/>
        <w:color w:val="4F6228"/>
        <w:spacing w:val="20"/>
      </w:rPr>
      <w:t>ООО «</w:t>
    </w:r>
    <w:r>
      <w:rPr>
        <w:rFonts w:ascii="Furore" w:eastAsia="Calibri" w:hAnsi="Furore" w:cs="Times New Roman"/>
        <w:b/>
        <w:noProof/>
        <w:color w:val="4F6228"/>
        <w:spacing w:val="20"/>
      </w:rPr>
      <w:t>экспертная компания эпар</w:t>
    </w:r>
    <w:r w:rsidRPr="0098341C">
      <w:rPr>
        <w:rFonts w:ascii="Furore" w:eastAsia="Calibri" w:hAnsi="Furore" w:cs="Times New Roman"/>
        <w:b/>
        <w:noProof/>
        <w:color w:val="4F6228"/>
        <w:spacing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0"/>
        </w:tabs>
        <w:ind w:left="0" w:hanging="360"/>
      </w:pPr>
      <w:rPr>
        <w:rFonts w:cs="Times New Roman"/>
      </w:rPr>
    </w:lvl>
  </w:abstractNum>
  <w:abstractNum w:abstractNumId="1" w15:restartNumberingAfterBreak="0">
    <w:nsid w:val="00003843"/>
    <w:multiLevelType w:val="hybridMultilevel"/>
    <w:tmpl w:val="1F02DD3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2094423"/>
    <w:multiLevelType w:val="hybridMultilevel"/>
    <w:tmpl w:val="84760E2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5245644"/>
    <w:multiLevelType w:val="hybridMultilevel"/>
    <w:tmpl w:val="DF067610"/>
    <w:lvl w:ilvl="0" w:tplc="D9869B02">
      <w:start w:val="1"/>
      <w:numFmt w:val="decimal"/>
      <w:lvlText w:val="%1."/>
      <w:lvlJc w:val="left"/>
      <w:pPr>
        <w:ind w:left="795" w:hanging="360"/>
      </w:pPr>
      <w:rPr>
        <w:rFonts w:ascii="Myriad Pro" w:eastAsia="Times New Roman" w:hAnsi="Myriad Pro" w:cs="Times New Roman"/>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5"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06C72084"/>
    <w:multiLevelType w:val="hybridMultilevel"/>
    <w:tmpl w:val="6C708D14"/>
    <w:lvl w:ilvl="0" w:tplc="0419000B">
      <w:start w:val="1"/>
      <w:numFmt w:val="bullet"/>
      <w:lvlText w:val=""/>
      <w:lvlJc w:val="left"/>
      <w:pPr>
        <w:ind w:left="1259" w:hanging="360"/>
      </w:pPr>
      <w:rPr>
        <w:rFonts w:ascii="Wingdings" w:hAnsi="Wingdings"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7" w15:restartNumberingAfterBreak="0">
    <w:nsid w:val="0C4557FC"/>
    <w:multiLevelType w:val="hybridMultilevel"/>
    <w:tmpl w:val="741E23A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12577AF"/>
    <w:multiLevelType w:val="hybridMultilevel"/>
    <w:tmpl w:val="7904F442"/>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12B96EFC"/>
    <w:multiLevelType w:val="hybridMultilevel"/>
    <w:tmpl w:val="E18A27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7827EC1"/>
    <w:multiLevelType w:val="hybridMultilevel"/>
    <w:tmpl w:val="DDAA43EE"/>
    <w:lvl w:ilvl="0" w:tplc="0419000B">
      <w:start w:val="1"/>
      <w:numFmt w:val="bullet"/>
      <w:lvlText w:val=""/>
      <w:lvlJc w:val="left"/>
      <w:pPr>
        <w:ind w:left="1637" w:hanging="360"/>
      </w:pPr>
      <w:rPr>
        <w:rFonts w:ascii="Wingdings" w:hAnsi="Wingdings" w:hint="default"/>
      </w:rPr>
    </w:lvl>
    <w:lvl w:ilvl="1" w:tplc="04190005">
      <w:start w:val="1"/>
      <w:numFmt w:val="bullet"/>
      <w:lvlText w:val=""/>
      <w:lvlJc w:val="left"/>
      <w:pPr>
        <w:ind w:left="2357" w:hanging="360"/>
      </w:pPr>
      <w:rPr>
        <w:rFonts w:ascii="Wingdings" w:hAnsi="Wingdings" w:hint="default"/>
      </w:rPr>
    </w:lvl>
    <w:lvl w:ilvl="2" w:tplc="04190005" w:tentative="1">
      <w:start w:val="1"/>
      <w:numFmt w:val="bullet"/>
      <w:lvlText w:val=""/>
      <w:lvlJc w:val="left"/>
      <w:pPr>
        <w:ind w:left="3077" w:hanging="360"/>
      </w:pPr>
      <w:rPr>
        <w:rFonts w:ascii="Wingdings" w:hAnsi="Wingdings" w:hint="default"/>
      </w:rPr>
    </w:lvl>
    <w:lvl w:ilvl="3" w:tplc="04190001" w:tentative="1">
      <w:start w:val="1"/>
      <w:numFmt w:val="bullet"/>
      <w:lvlText w:val=""/>
      <w:lvlJc w:val="left"/>
      <w:pPr>
        <w:ind w:left="3797" w:hanging="360"/>
      </w:pPr>
      <w:rPr>
        <w:rFonts w:ascii="Symbol" w:hAnsi="Symbol" w:hint="default"/>
      </w:rPr>
    </w:lvl>
    <w:lvl w:ilvl="4" w:tplc="04190003" w:tentative="1">
      <w:start w:val="1"/>
      <w:numFmt w:val="bullet"/>
      <w:lvlText w:val="o"/>
      <w:lvlJc w:val="left"/>
      <w:pPr>
        <w:ind w:left="4517" w:hanging="360"/>
      </w:pPr>
      <w:rPr>
        <w:rFonts w:ascii="Courier New" w:hAnsi="Courier New" w:cs="Courier New" w:hint="default"/>
      </w:rPr>
    </w:lvl>
    <w:lvl w:ilvl="5" w:tplc="04190005" w:tentative="1">
      <w:start w:val="1"/>
      <w:numFmt w:val="bullet"/>
      <w:lvlText w:val=""/>
      <w:lvlJc w:val="left"/>
      <w:pPr>
        <w:ind w:left="5237" w:hanging="360"/>
      </w:pPr>
      <w:rPr>
        <w:rFonts w:ascii="Wingdings" w:hAnsi="Wingdings" w:hint="default"/>
      </w:rPr>
    </w:lvl>
    <w:lvl w:ilvl="6" w:tplc="04190001" w:tentative="1">
      <w:start w:val="1"/>
      <w:numFmt w:val="bullet"/>
      <w:lvlText w:val=""/>
      <w:lvlJc w:val="left"/>
      <w:pPr>
        <w:ind w:left="5957" w:hanging="360"/>
      </w:pPr>
      <w:rPr>
        <w:rFonts w:ascii="Symbol" w:hAnsi="Symbol" w:hint="default"/>
      </w:rPr>
    </w:lvl>
    <w:lvl w:ilvl="7" w:tplc="04190003" w:tentative="1">
      <w:start w:val="1"/>
      <w:numFmt w:val="bullet"/>
      <w:lvlText w:val="o"/>
      <w:lvlJc w:val="left"/>
      <w:pPr>
        <w:ind w:left="6677" w:hanging="360"/>
      </w:pPr>
      <w:rPr>
        <w:rFonts w:ascii="Courier New" w:hAnsi="Courier New" w:cs="Courier New" w:hint="default"/>
      </w:rPr>
    </w:lvl>
    <w:lvl w:ilvl="8" w:tplc="04190005" w:tentative="1">
      <w:start w:val="1"/>
      <w:numFmt w:val="bullet"/>
      <w:lvlText w:val=""/>
      <w:lvlJc w:val="left"/>
      <w:pPr>
        <w:ind w:left="7397" w:hanging="360"/>
      </w:pPr>
      <w:rPr>
        <w:rFonts w:ascii="Wingdings" w:hAnsi="Wingdings" w:hint="default"/>
      </w:rPr>
    </w:lvl>
  </w:abstractNum>
  <w:abstractNum w:abstractNumId="14"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1E7066CD"/>
    <w:multiLevelType w:val="hybridMultilevel"/>
    <w:tmpl w:val="91CE384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56A190F"/>
    <w:multiLevelType w:val="hybridMultilevel"/>
    <w:tmpl w:val="E1783F1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67A626A"/>
    <w:multiLevelType w:val="hybridMultilevel"/>
    <w:tmpl w:val="7E086F8E"/>
    <w:lvl w:ilvl="0" w:tplc="0419000B">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20" w15:restartNumberingAfterBreak="0">
    <w:nsid w:val="27385C5B"/>
    <w:multiLevelType w:val="hybridMultilevel"/>
    <w:tmpl w:val="BB6EDF44"/>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2FF1793B"/>
    <w:multiLevelType w:val="hybridMultilevel"/>
    <w:tmpl w:val="5C04724C"/>
    <w:lvl w:ilvl="0" w:tplc="04190001">
      <w:start w:val="1"/>
      <w:numFmt w:val="bullet"/>
      <w:lvlText w:val=""/>
      <w:lvlJc w:val="left"/>
      <w:pPr>
        <w:ind w:left="1356" w:hanging="360"/>
      </w:pPr>
      <w:rPr>
        <w:rFonts w:ascii="Symbol" w:hAnsi="Symbol" w:hint="default"/>
      </w:rPr>
    </w:lvl>
    <w:lvl w:ilvl="1" w:tplc="04190003">
      <w:start w:val="1"/>
      <w:numFmt w:val="bullet"/>
      <w:lvlText w:val="o"/>
      <w:lvlJc w:val="left"/>
      <w:pPr>
        <w:ind w:left="2076" w:hanging="360"/>
      </w:pPr>
      <w:rPr>
        <w:rFonts w:ascii="Courier New" w:hAnsi="Courier New" w:cs="Courier New" w:hint="default"/>
      </w:r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2" w15:restartNumberingAfterBreak="0">
    <w:nsid w:val="352803A9"/>
    <w:multiLevelType w:val="hybridMultilevel"/>
    <w:tmpl w:val="4290147C"/>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3"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37836DC2"/>
    <w:multiLevelType w:val="hybridMultilevel"/>
    <w:tmpl w:val="DAD260D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7"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44F53F9E"/>
    <w:multiLevelType w:val="hybridMultilevel"/>
    <w:tmpl w:val="B19E6E42"/>
    <w:lvl w:ilvl="0" w:tplc="0419000B">
      <w:start w:val="1"/>
      <w:numFmt w:val="bullet"/>
      <w:lvlText w:val=""/>
      <w:lvlJc w:val="left"/>
      <w:pPr>
        <w:ind w:left="1353" w:hanging="360"/>
      </w:pPr>
      <w:rPr>
        <w:rFonts w:ascii="Wingdings" w:hAnsi="Wingdings"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30" w15:restartNumberingAfterBreak="0">
    <w:nsid w:val="4603357B"/>
    <w:multiLevelType w:val="multilevel"/>
    <w:tmpl w:val="B12EC94A"/>
    <w:lvl w:ilvl="0">
      <w:start w:val="1"/>
      <w:numFmt w:val="decimal"/>
      <w:lvlText w:val="%1."/>
      <w:lvlJc w:val="left"/>
      <w:pPr>
        <w:ind w:left="360" w:hanging="360"/>
      </w:pPr>
      <w:rPr>
        <w:rFonts w:hint="default"/>
        <w:color w:val="4F6228" w:themeColor="accent3" w:themeShade="8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46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48AE0A7E"/>
    <w:multiLevelType w:val="hybridMultilevel"/>
    <w:tmpl w:val="86084CCC"/>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5"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1B02510"/>
    <w:multiLevelType w:val="hybridMultilevel"/>
    <w:tmpl w:val="2E1A1E7C"/>
    <w:lvl w:ilvl="0" w:tplc="0419000B">
      <w:start w:val="1"/>
      <w:numFmt w:val="bullet"/>
      <w:lvlText w:val=""/>
      <w:lvlJc w:val="left"/>
      <w:pPr>
        <w:ind w:left="928"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15:restartNumberingAfterBreak="0">
    <w:nsid w:val="53D31DF1"/>
    <w:multiLevelType w:val="hybridMultilevel"/>
    <w:tmpl w:val="D22C974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9" w15:restartNumberingAfterBreak="0">
    <w:nsid w:val="58CD021C"/>
    <w:multiLevelType w:val="hybridMultilevel"/>
    <w:tmpl w:val="1278F27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1" w15:restartNumberingAfterBreak="0">
    <w:nsid w:val="5E4A016E"/>
    <w:multiLevelType w:val="hybridMultilevel"/>
    <w:tmpl w:val="6E88B594"/>
    <w:lvl w:ilvl="0" w:tplc="0419000F">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6533"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931"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3"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6577616A"/>
    <w:multiLevelType w:val="hybridMultilevel"/>
    <w:tmpl w:val="E4BEFCC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6A5A56A7"/>
    <w:multiLevelType w:val="hybridMultilevel"/>
    <w:tmpl w:val="516C2C8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7"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4867DF2"/>
    <w:multiLevelType w:val="hybridMultilevel"/>
    <w:tmpl w:val="03EA6838"/>
    <w:lvl w:ilvl="0" w:tplc="2BC69BEA">
      <w:start w:val="1"/>
      <w:numFmt w:val="bullet"/>
      <w:lvlText w:val=""/>
      <w:lvlJc w:val="left"/>
      <w:pPr>
        <w:ind w:left="1211"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0"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15:restartNumberingAfterBreak="0">
    <w:nsid w:val="7ADF0C7C"/>
    <w:multiLevelType w:val="hybridMultilevel"/>
    <w:tmpl w:val="332EF9F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3" w15:restartNumberingAfterBreak="0">
    <w:nsid w:val="7BD57A0B"/>
    <w:multiLevelType w:val="hybridMultilevel"/>
    <w:tmpl w:val="B5D2DA9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42"/>
  </w:num>
  <w:num w:numId="2">
    <w:abstractNumId w:val="40"/>
  </w:num>
  <w:num w:numId="3">
    <w:abstractNumId w:val="0"/>
  </w:num>
  <w:num w:numId="4">
    <w:abstractNumId w:val="10"/>
  </w:num>
  <w:num w:numId="5">
    <w:abstractNumId w:val="30"/>
  </w:num>
  <w:num w:numId="6">
    <w:abstractNumId w:val="16"/>
  </w:num>
  <w:num w:numId="7">
    <w:abstractNumId w:val="49"/>
  </w:num>
  <w:num w:numId="8">
    <w:abstractNumId w:val="28"/>
  </w:num>
  <w:num w:numId="9">
    <w:abstractNumId w:val="7"/>
  </w:num>
  <w:num w:numId="10">
    <w:abstractNumId w:val="23"/>
  </w:num>
  <w:num w:numId="11">
    <w:abstractNumId w:val="46"/>
  </w:num>
  <w:num w:numId="12">
    <w:abstractNumId w:val="26"/>
  </w:num>
  <w:num w:numId="13">
    <w:abstractNumId w:val="37"/>
  </w:num>
  <w:num w:numId="14">
    <w:abstractNumId w:val="45"/>
  </w:num>
  <w:num w:numId="15">
    <w:abstractNumId w:val="41"/>
  </w:num>
  <w:num w:numId="16">
    <w:abstractNumId w:val="4"/>
  </w:num>
  <w:num w:numId="17">
    <w:abstractNumId w:val="17"/>
  </w:num>
  <w:num w:numId="18">
    <w:abstractNumId w:val="39"/>
  </w:num>
  <w:num w:numId="19">
    <w:abstractNumId w:val="20"/>
  </w:num>
  <w:num w:numId="20">
    <w:abstractNumId w:val="48"/>
  </w:num>
  <w:num w:numId="21">
    <w:abstractNumId w:val="44"/>
  </w:num>
  <w:num w:numId="22">
    <w:abstractNumId w:val="1"/>
  </w:num>
  <w:num w:numId="23">
    <w:abstractNumId w:val="36"/>
  </w:num>
  <w:num w:numId="24">
    <w:abstractNumId w:val="53"/>
  </w:num>
  <w:num w:numId="25">
    <w:abstractNumId w:val="18"/>
  </w:num>
  <w:num w:numId="26">
    <w:abstractNumId w:val="9"/>
  </w:num>
  <w:num w:numId="27">
    <w:abstractNumId w:val="19"/>
  </w:num>
  <w:num w:numId="2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2"/>
  </w:num>
  <w:num w:numId="32">
    <w:abstractNumId w:val="29"/>
  </w:num>
  <w:num w:numId="33">
    <w:abstractNumId w:val="25"/>
  </w:num>
  <w:num w:numId="34">
    <w:abstractNumId w:val="47"/>
  </w:num>
  <w:num w:numId="35">
    <w:abstractNumId w:val="50"/>
  </w:num>
  <w:num w:numId="36">
    <w:abstractNumId w:val="24"/>
  </w:num>
  <w:num w:numId="37">
    <w:abstractNumId w:val="3"/>
  </w:num>
  <w:num w:numId="38">
    <w:abstractNumId w:val="32"/>
  </w:num>
  <w:num w:numId="39">
    <w:abstractNumId w:val="51"/>
  </w:num>
  <w:num w:numId="40">
    <w:abstractNumId w:val="2"/>
  </w:num>
  <w:num w:numId="41">
    <w:abstractNumId w:val="13"/>
  </w:num>
  <w:num w:numId="42">
    <w:abstractNumId w:val="27"/>
  </w:num>
  <w:num w:numId="43">
    <w:abstractNumId w:val="22"/>
  </w:num>
  <w:num w:numId="44">
    <w:abstractNumId w:val="12"/>
  </w:num>
  <w:num w:numId="45">
    <w:abstractNumId w:val="38"/>
  </w:num>
  <w:num w:numId="46">
    <w:abstractNumId w:val="15"/>
  </w:num>
  <w:num w:numId="47">
    <w:abstractNumId w:val="35"/>
  </w:num>
  <w:num w:numId="48">
    <w:abstractNumId w:val="34"/>
  </w:num>
  <w:num w:numId="49">
    <w:abstractNumId w:val="33"/>
  </w:num>
  <w:num w:numId="50">
    <w:abstractNumId w:val="5"/>
  </w:num>
  <w:num w:numId="51">
    <w:abstractNumId w:val="31"/>
  </w:num>
  <w:num w:numId="52">
    <w:abstractNumId w:val="43"/>
  </w:num>
  <w:num w:numId="53">
    <w:abstractNumId w:val="14"/>
  </w:num>
  <w:num w:numId="54">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proofState w:spelling="clean"/>
  <w:defaultTabStop w:val="708"/>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5F59"/>
    <w:rsid w:val="00003044"/>
    <w:rsid w:val="000047AC"/>
    <w:rsid w:val="00004E7E"/>
    <w:rsid w:val="00005EAA"/>
    <w:rsid w:val="0000637D"/>
    <w:rsid w:val="00006DE3"/>
    <w:rsid w:val="00007CDA"/>
    <w:rsid w:val="000104D7"/>
    <w:rsid w:val="00010D2E"/>
    <w:rsid w:val="000125B7"/>
    <w:rsid w:val="000126A4"/>
    <w:rsid w:val="00012734"/>
    <w:rsid w:val="00014351"/>
    <w:rsid w:val="000145AF"/>
    <w:rsid w:val="00015DFB"/>
    <w:rsid w:val="000160DF"/>
    <w:rsid w:val="000163EC"/>
    <w:rsid w:val="00021DEE"/>
    <w:rsid w:val="00022BA0"/>
    <w:rsid w:val="000233A5"/>
    <w:rsid w:val="00023814"/>
    <w:rsid w:val="00025D44"/>
    <w:rsid w:val="000260DF"/>
    <w:rsid w:val="00030DE3"/>
    <w:rsid w:val="000338F9"/>
    <w:rsid w:val="000357A5"/>
    <w:rsid w:val="00037DA1"/>
    <w:rsid w:val="00037FA4"/>
    <w:rsid w:val="00040254"/>
    <w:rsid w:val="000404DE"/>
    <w:rsid w:val="00040F3A"/>
    <w:rsid w:val="00041D0C"/>
    <w:rsid w:val="00043BE3"/>
    <w:rsid w:val="00043BF0"/>
    <w:rsid w:val="00044131"/>
    <w:rsid w:val="000442A4"/>
    <w:rsid w:val="00044B8A"/>
    <w:rsid w:val="00045984"/>
    <w:rsid w:val="000512D1"/>
    <w:rsid w:val="000512F1"/>
    <w:rsid w:val="000518CD"/>
    <w:rsid w:val="00052725"/>
    <w:rsid w:val="00052956"/>
    <w:rsid w:val="00055AE0"/>
    <w:rsid w:val="00056465"/>
    <w:rsid w:val="00057BAC"/>
    <w:rsid w:val="000607D7"/>
    <w:rsid w:val="00060881"/>
    <w:rsid w:val="00060912"/>
    <w:rsid w:val="00060A65"/>
    <w:rsid w:val="000612B2"/>
    <w:rsid w:val="000619FD"/>
    <w:rsid w:val="00061E18"/>
    <w:rsid w:val="00064A44"/>
    <w:rsid w:val="0006579E"/>
    <w:rsid w:val="00065A3D"/>
    <w:rsid w:val="000678A1"/>
    <w:rsid w:val="000702EC"/>
    <w:rsid w:val="00070648"/>
    <w:rsid w:val="00071812"/>
    <w:rsid w:val="0007456B"/>
    <w:rsid w:val="00077183"/>
    <w:rsid w:val="000803E7"/>
    <w:rsid w:val="00081052"/>
    <w:rsid w:val="00082007"/>
    <w:rsid w:val="000875BF"/>
    <w:rsid w:val="000909A7"/>
    <w:rsid w:val="00091CA9"/>
    <w:rsid w:val="000943FC"/>
    <w:rsid w:val="00094DFD"/>
    <w:rsid w:val="0009528D"/>
    <w:rsid w:val="00097FE8"/>
    <w:rsid w:val="000A2474"/>
    <w:rsid w:val="000A4EDB"/>
    <w:rsid w:val="000A5954"/>
    <w:rsid w:val="000B15CE"/>
    <w:rsid w:val="000B205F"/>
    <w:rsid w:val="000B4914"/>
    <w:rsid w:val="000B7234"/>
    <w:rsid w:val="000C096F"/>
    <w:rsid w:val="000C1F0F"/>
    <w:rsid w:val="000C4C9A"/>
    <w:rsid w:val="000C5D3B"/>
    <w:rsid w:val="000C5F44"/>
    <w:rsid w:val="000C6090"/>
    <w:rsid w:val="000C684F"/>
    <w:rsid w:val="000C73E6"/>
    <w:rsid w:val="000C7EDC"/>
    <w:rsid w:val="000D099A"/>
    <w:rsid w:val="000D20C1"/>
    <w:rsid w:val="000D5C1A"/>
    <w:rsid w:val="000E0285"/>
    <w:rsid w:val="000E0A55"/>
    <w:rsid w:val="000E0C55"/>
    <w:rsid w:val="000E1A3F"/>
    <w:rsid w:val="000E1ED8"/>
    <w:rsid w:val="000E476B"/>
    <w:rsid w:val="000E68DA"/>
    <w:rsid w:val="000E77AD"/>
    <w:rsid w:val="000E7E2D"/>
    <w:rsid w:val="000F0DD4"/>
    <w:rsid w:val="000F2249"/>
    <w:rsid w:val="000F4287"/>
    <w:rsid w:val="000F5302"/>
    <w:rsid w:val="00101321"/>
    <w:rsid w:val="0010453E"/>
    <w:rsid w:val="00105011"/>
    <w:rsid w:val="00106756"/>
    <w:rsid w:val="00106E4B"/>
    <w:rsid w:val="00107514"/>
    <w:rsid w:val="00110C30"/>
    <w:rsid w:val="001110E3"/>
    <w:rsid w:val="00111785"/>
    <w:rsid w:val="00112D43"/>
    <w:rsid w:val="0011433A"/>
    <w:rsid w:val="00114620"/>
    <w:rsid w:val="001168A0"/>
    <w:rsid w:val="001206EA"/>
    <w:rsid w:val="00120B6A"/>
    <w:rsid w:val="001232E3"/>
    <w:rsid w:val="00126AC3"/>
    <w:rsid w:val="0012704E"/>
    <w:rsid w:val="001313D0"/>
    <w:rsid w:val="00131B6D"/>
    <w:rsid w:val="00132332"/>
    <w:rsid w:val="0013325B"/>
    <w:rsid w:val="00133326"/>
    <w:rsid w:val="0013403B"/>
    <w:rsid w:val="0013527F"/>
    <w:rsid w:val="00136738"/>
    <w:rsid w:val="001371CC"/>
    <w:rsid w:val="0013763D"/>
    <w:rsid w:val="0013769E"/>
    <w:rsid w:val="00137866"/>
    <w:rsid w:val="00137ECE"/>
    <w:rsid w:val="001410F2"/>
    <w:rsid w:val="0014126C"/>
    <w:rsid w:val="001443B1"/>
    <w:rsid w:val="00151156"/>
    <w:rsid w:val="0015133E"/>
    <w:rsid w:val="00151D71"/>
    <w:rsid w:val="0015217A"/>
    <w:rsid w:val="00152E23"/>
    <w:rsid w:val="001545FF"/>
    <w:rsid w:val="00157047"/>
    <w:rsid w:val="0016079A"/>
    <w:rsid w:val="001623E4"/>
    <w:rsid w:val="00164C4C"/>
    <w:rsid w:val="00165C78"/>
    <w:rsid w:val="00166668"/>
    <w:rsid w:val="001667F8"/>
    <w:rsid w:val="0017095E"/>
    <w:rsid w:val="00174D70"/>
    <w:rsid w:val="00175804"/>
    <w:rsid w:val="00175CF8"/>
    <w:rsid w:val="00175F17"/>
    <w:rsid w:val="00176FF2"/>
    <w:rsid w:val="00177A0A"/>
    <w:rsid w:val="00177B97"/>
    <w:rsid w:val="00181BD3"/>
    <w:rsid w:val="00181E10"/>
    <w:rsid w:val="001824D2"/>
    <w:rsid w:val="00182AFC"/>
    <w:rsid w:val="00183125"/>
    <w:rsid w:val="001836EE"/>
    <w:rsid w:val="00184274"/>
    <w:rsid w:val="00185391"/>
    <w:rsid w:val="00185647"/>
    <w:rsid w:val="0018583E"/>
    <w:rsid w:val="00187423"/>
    <w:rsid w:val="0018789E"/>
    <w:rsid w:val="001878C0"/>
    <w:rsid w:val="001879CB"/>
    <w:rsid w:val="00191B0C"/>
    <w:rsid w:val="00192825"/>
    <w:rsid w:val="00192C21"/>
    <w:rsid w:val="00193C36"/>
    <w:rsid w:val="001955B1"/>
    <w:rsid w:val="00195D1F"/>
    <w:rsid w:val="001A0307"/>
    <w:rsid w:val="001A1615"/>
    <w:rsid w:val="001A26EF"/>
    <w:rsid w:val="001A41EC"/>
    <w:rsid w:val="001A6E34"/>
    <w:rsid w:val="001A7967"/>
    <w:rsid w:val="001A7986"/>
    <w:rsid w:val="001B1AE5"/>
    <w:rsid w:val="001B1CA9"/>
    <w:rsid w:val="001B2328"/>
    <w:rsid w:val="001B2436"/>
    <w:rsid w:val="001B3A1F"/>
    <w:rsid w:val="001B4120"/>
    <w:rsid w:val="001B4CF3"/>
    <w:rsid w:val="001B7C04"/>
    <w:rsid w:val="001B7DD9"/>
    <w:rsid w:val="001C0D10"/>
    <w:rsid w:val="001C1224"/>
    <w:rsid w:val="001C1624"/>
    <w:rsid w:val="001C1BAF"/>
    <w:rsid w:val="001C2A69"/>
    <w:rsid w:val="001C2E93"/>
    <w:rsid w:val="001C3168"/>
    <w:rsid w:val="001C5CB3"/>
    <w:rsid w:val="001C61E7"/>
    <w:rsid w:val="001D081F"/>
    <w:rsid w:val="001D2F41"/>
    <w:rsid w:val="001D4102"/>
    <w:rsid w:val="001D6F5C"/>
    <w:rsid w:val="001D7D76"/>
    <w:rsid w:val="001E3B01"/>
    <w:rsid w:val="001E60FC"/>
    <w:rsid w:val="001E7EB9"/>
    <w:rsid w:val="001F003E"/>
    <w:rsid w:val="001F0E8B"/>
    <w:rsid w:val="001F11D9"/>
    <w:rsid w:val="001F1FE0"/>
    <w:rsid w:val="001F37AE"/>
    <w:rsid w:val="001F4305"/>
    <w:rsid w:val="001F493D"/>
    <w:rsid w:val="001F4AE9"/>
    <w:rsid w:val="001F4FA9"/>
    <w:rsid w:val="001F518A"/>
    <w:rsid w:val="001F71BC"/>
    <w:rsid w:val="001F760F"/>
    <w:rsid w:val="002005E3"/>
    <w:rsid w:val="00201F50"/>
    <w:rsid w:val="00202E17"/>
    <w:rsid w:val="00203899"/>
    <w:rsid w:val="00206B1F"/>
    <w:rsid w:val="00206E48"/>
    <w:rsid w:val="00207966"/>
    <w:rsid w:val="00211022"/>
    <w:rsid w:val="00211DE5"/>
    <w:rsid w:val="00212438"/>
    <w:rsid w:val="00213C9B"/>
    <w:rsid w:val="00213D58"/>
    <w:rsid w:val="00216AAA"/>
    <w:rsid w:val="00217930"/>
    <w:rsid w:val="00220353"/>
    <w:rsid w:val="00220E10"/>
    <w:rsid w:val="002210CC"/>
    <w:rsid w:val="00222412"/>
    <w:rsid w:val="0022508E"/>
    <w:rsid w:val="00226B6F"/>
    <w:rsid w:val="0023194C"/>
    <w:rsid w:val="00234032"/>
    <w:rsid w:val="002402A8"/>
    <w:rsid w:val="002405B7"/>
    <w:rsid w:val="00245406"/>
    <w:rsid w:val="002458A3"/>
    <w:rsid w:val="00251A93"/>
    <w:rsid w:val="00253D42"/>
    <w:rsid w:val="00253E8D"/>
    <w:rsid w:val="00254DD7"/>
    <w:rsid w:val="00255D55"/>
    <w:rsid w:val="00256FDC"/>
    <w:rsid w:val="002609B7"/>
    <w:rsid w:val="00261FA0"/>
    <w:rsid w:val="002624EB"/>
    <w:rsid w:val="002630CF"/>
    <w:rsid w:val="0026378B"/>
    <w:rsid w:val="00265CF7"/>
    <w:rsid w:val="00266B4D"/>
    <w:rsid w:val="00267E9F"/>
    <w:rsid w:val="0027137A"/>
    <w:rsid w:val="00272D6F"/>
    <w:rsid w:val="00275282"/>
    <w:rsid w:val="0027550C"/>
    <w:rsid w:val="00276014"/>
    <w:rsid w:val="00281184"/>
    <w:rsid w:val="0028295A"/>
    <w:rsid w:val="00285D91"/>
    <w:rsid w:val="00286398"/>
    <w:rsid w:val="0029190C"/>
    <w:rsid w:val="00291E6B"/>
    <w:rsid w:val="002946CF"/>
    <w:rsid w:val="00295B07"/>
    <w:rsid w:val="00297D5F"/>
    <w:rsid w:val="002A20B9"/>
    <w:rsid w:val="002A2B39"/>
    <w:rsid w:val="002A2DF0"/>
    <w:rsid w:val="002A45AA"/>
    <w:rsid w:val="002A610B"/>
    <w:rsid w:val="002A62E0"/>
    <w:rsid w:val="002A6458"/>
    <w:rsid w:val="002A6B89"/>
    <w:rsid w:val="002B002D"/>
    <w:rsid w:val="002B4036"/>
    <w:rsid w:val="002B43D9"/>
    <w:rsid w:val="002B5320"/>
    <w:rsid w:val="002B57E5"/>
    <w:rsid w:val="002B57EA"/>
    <w:rsid w:val="002B5BB4"/>
    <w:rsid w:val="002C12C3"/>
    <w:rsid w:val="002C3CC3"/>
    <w:rsid w:val="002C5CDC"/>
    <w:rsid w:val="002C7921"/>
    <w:rsid w:val="002D3952"/>
    <w:rsid w:val="002D51BA"/>
    <w:rsid w:val="002D51C5"/>
    <w:rsid w:val="002D5681"/>
    <w:rsid w:val="002E0D60"/>
    <w:rsid w:val="002E3683"/>
    <w:rsid w:val="002E3FDA"/>
    <w:rsid w:val="002E4402"/>
    <w:rsid w:val="002E4E38"/>
    <w:rsid w:val="002E6077"/>
    <w:rsid w:val="002E64F9"/>
    <w:rsid w:val="002E7678"/>
    <w:rsid w:val="002F146C"/>
    <w:rsid w:val="002F469C"/>
    <w:rsid w:val="002F50F7"/>
    <w:rsid w:val="002F51D0"/>
    <w:rsid w:val="00300647"/>
    <w:rsid w:val="0030187D"/>
    <w:rsid w:val="00302216"/>
    <w:rsid w:val="0030263F"/>
    <w:rsid w:val="00303C92"/>
    <w:rsid w:val="00304F30"/>
    <w:rsid w:val="0030515C"/>
    <w:rsid w:val="00306676"/>
    <w:rsid w:val="00306CC2"/>
    <w:rsid w:val="003079B5"/>
    <w:rsid w:val="003113B6"/>
    <w:rsid w:val="00315036"/>
    <w:rsid w:val="003154AA"/>
    <w:rsid w:val="0031749A"/>
    <w:rsid w:val="003205B3"/>
    <w:rsid w:val="00320913"/>
    <w:rsid w:val="00320F3C"/>
    <w:rsid w:val="00322C56"/>
    <w:rsid w:val="00324295"/>
    <w:rsid w:val="00324D01"/>
    <w:rsid w:val="0032502D"/>
    <w:rsid w:val="00325302"/>
    <w:rsid w:val="00325508"/>
    <w:rsid w:val="00326F1C"/>
    <w:rsid w:val="00327D98"/>
    <w:rsid w:val="00330086"/>
    <w:rsid w:val="00330B0A"/>
    <w:rsid w:val="00330BB6"/>
    <w:rsid w:val="00330C7F"/>
    <w:rsid w:val="00332A61"/>
    <w:rsid w:val="00333313"/>
    <w:rsid w:val="00334C6A"/>
    <w:rsid w:val="00335986"/>
    <w:rsid w:val="00335DBC"/>
    <w:rsid w:val="00341834"/>
    <w:rsid w:val="003424E6"/>
    <w:rsid w:val="0034379E"/>
    <w:rsid w:val="00344C93"/>
    <w:rsid w:val="00345D9D"/>
    <w:rsid w:val="00346FA8"/>
    <w:rsid w:val="00350F8C"/>
    <w:rsid w:val="00351171"/>
    <w:rsid w:val="0035141E"/>
    <w:rsid w:val="00352163"/>
    <w:rsid w:val="003537D6"/>
    <w:rsid w:val="00354815"/>
    <w:rsid w:val="00354DC2"/>
    <w:rsid w:val="003577E3"/>
    <w:rsid w:val="00357C8A"/>
    <w:rsid w:val="00360189"/>
    <w:rsid w:val="00360C07"/>
    <w:rsid w:val="00363017"/>
    <w:rsid w:val="00363D74"/>
    <w:rsid w:val="00365BD4"/>
    <w:rsid w:val="00365C59"/>
    <w:rsid w:val="00371697"/>
    <w:rsid w:val="0037218E"/>
    <w:rsid w:val="003737EE"/>
    <w:rsid w:val="00373819"/>
    <w:rsid w:val="00376C74"/>
    <w:rsid w:val="00376E6E"/>
    <w:rsid w:val="00376F5A"/>
    <w:rsid w:val="00380CBD"/>
    <w:rsid w:val="00381D59"/>
    <w:rsid w:val="00381F55"/>
    <w:rsid w:val="00384C42"/>
    <w:rsid w:val="003906DA"/>
    <w:rsid w:val="003914DC"/>
    <w:rsid w:val="00391696"/>
    <w:rsid w:val="0039183E"/>
    <w:rsid w:val="003922F7"/>
    <w:rsid w:val="003958AA"/>
    <w:rsid w:val="00396E94"/>
    <w:rsid w:val="00397E4E"/>
    <w:rsid w:val="003A1C67"/>
    <w:rsid w:val="003A4F87"/>
    <w:rsid w:val="003A5A0E"/>
    <w:rsid w:val="003A6C91"/>
    <w:rsid w:val="003A6CED"/>
    <w:rsid w:val="003B2E79"/>
    <w:rsid w:val="003B39AE"/>
    <w:rsid w:val="003B3CCF"/>
    <w:rsid w:val="003B4116"/>
    <w:rsid w:val="003B41B5"/>
    <w:rsid w:val="003B4CCD"/>
    <w:rsid w:val="003B51E0"/>
    <w:rsid w:val="003B7AAF"/>
    <w:rsid w:val="003C0124"/>
    <w:rsid w:val="003C0721"/>
    <w:rsid w:val="003C1962"/>
    <w:rsid w:val="003C230C"/>
    <w:rsid w:val="003C489E"/>
    <w:rsid w:val="003C56D4"/>
    <w:rsid w:val="003C5B21"/>
    <w:rsid w:val="003C6ADF"/>
    <w:rsid w:val="003C7DBB"/>
    <w:rsid w:val="003D34FF"/>
    <w:rsid w:val="003D354F"/>
    <w:rsid w:val="003D4926"/>
    <w:rsid w:val="003D5A47"/>
    <w:rsid w:val="003D5DC3"/>
    <w:rsid w:val="003D65C0"/>
    <w:rsid w:val="003E029C"/>
    <w:rsid w:val="003E0A8E"/>
    <w:rsid w:val="003E1BFE"/>
    <w:rsid w:val="003E3797"/>
    <w:rsid w:val="003E4327"/>
    <w:rsid w:val="003E5D4A"/>
    <w:rsid w:val="003E7300"/>
    <w:rsid w:val="003F07BE"/>
    <w:rsid w:val="003F1407"/>
    <w:rsid w:val="003F1F87"/>
    <w:rsid w:val="003F425F"/>
    <w:rsid w:val="003F5915"/>
    <w:rsid w:val="003F62A1"/>
    <w:rsid w:val="003F6474"/>
    <w:rsid w:val="003F6B8B"/>
    <w:rsid w:val="003F76EB"/>
    <w:rsid w:val="003F79D0"/>
    <w:rsid w:val="00400766"/>
    <w:rsid w:val="00400FF3"/>
    <w:rsid w:val="00401DB9"/>
    <w:rsid w:val="004024AD"/>
    <w:rsid w:val="004028B8"/>
    <w:rsid w:val="00403651"/>
    <w:rsid w:val="00403AC3"/>
    <w:rsid w:val="00403DF2"/>
    <w:rsid w:val="00405050"/>
    <w:rsid w:val="004056B6"/>
    <w:rsid w:val="00405E71"/>
    <w:rsid w:val="00405F1F"/>
    <w:rsid w:val="00415362"/>
    <w:rsid w:val="00416FDF"/>
    <w:rsid w:val="00417531"/>
    <w:rsid w:val="004215D5"/>
    <w:rsid w:val="00421F33"/>
    <w:rsid w:val="0042276E"/>
    <w:rsid w:val="00427BE5"/>
    <w:rsid w:val="00433C72"/>
    <w:rsid w:val="00434A42"/>
    <w:rsid w:val="00434AD8"/>
    <w:rsid w:val="00434C2B"/>
    <w:rsid w:val="00435FEC"/>
    <w:rsid w:val="0044161B"/>
    <w:rsid w:val="004422E8"/>
    <w:rsid w:val="004430ED"/>
    <w:rsid w:val="00445B5C"/>
    <w:rsid w:val="00446D56"/>
    <w:rsid w:val="004509F8"/>
    <w:rsid w:val="00452035"/>
    <w:rsid w:val="004522B0"/>
    <w:rsid w:val="00452612"/>
    <w:rsid w:val="00452D21"/>
    <w:rsid w:val="0045390B"/>
    <w:rsid w:val="00456E21"/>
    <w:rsid w:val="004575E8"/>
    <w:rsid w:val="004578B8"/>
    <w:rsid w:val="00457C2C"/>
    <w:rsid w:val="00457C5C"/>
    <w:rsid w:val="00460945"/>
    <w:rsid w:val="00461EA6"/>
    <w:rsid w:val="004635E6"/>
    <w:rsid w:val="00464168"/>
    <w:rsid w:val="0046436B"/>
    <w:rsid w:val="00466441"/>
    <w:rsid w:val="00472B88"/>
    <w:rsid w:val="00472F6C"/>
    <w:rsid w:val="00474205"/>
    <w:rsid w:val="0047503E"/>
    <w:rsid w:val="00477FB3"/>
    <w:rsid w:val="0048025A"/>
    <w:rsid w:val="00481C06"/>
    <w:rsid w:val="00482957"/>
    <w:rsid w:val="004877E4"/>
    <w:rsid w:val="004941DF"/>
    <w:rsid w:val="00494C35"/>
    <w:rsid w:val="00497874"/>
    <w:rsid w:val="004A0AB1"/>
    <w:rsid w:val="004A0C82"/>
    <w:rsid w:val="004A0FC9"/>
    <w:rsid w:val="004A632C"/>
    <w:rsid w:val="004A700A"/>
    <w:rsid w:val="004A7E7C"/>
    <w:rsid w:val="004B45A5"/>
    <w:rsid w:val="004B4B48"/>
    <w:rsid w:val="004B4C40"/>
    <w:rsid w:val="004B4D8D"/>
    <w:rsid w:val="004B71AF"/>
    <w:rsid w:val="004B7FC1"/>
    <w:rsid w:val="004C48D0"/>
    <w:rsid w:val="004C5011"/>
    <w:rsid w:val="004C58A7"/>
    <w:rsid w:val="004D109F"/>
    <w:rsid w:val="004D11CC"/>
    <w:rsid w:val="004D63A6"/>
    <w:rsid w:val="004E0D90"/>
    <w:rsid w:val="004E151B"/>
    <w:rsid w:val="004E268A"/>
    <w:rsid w:val="004E3A11"/>
    <w:rsid w:val="004E43F0"/>
    <w:rsid w:val="004E496D"/>
    <w:rsid w:val="004E522A"/>
    <w:rsid w:val="004E628C"/>
    <w:rsid w:val="004F19A1"/>
    <w:rsid w:val="004F629C"/>
    <w:rsid w:val="004F6477"/>
    <w:rsid w:val="004F7B59"/>
    <w:rsid w:val="004F7DE1"/>
    <w:rsid w:val="00500B47"/>
    <w:rsid w:val="00501818"/>
    <w:rsid w:val="005025F3"/>
    <w:rsid w:val="00503156"/>
    <w:rsid w:val="00503E32"/>
    <w:rsid w:val="00506CE4"/>
    <w:rsid w:val="005100C5"/>
    <w:rsid w:val="0051074E"/>
    <w:rsid w:val="005131C0"/>
    <w:rsid w:val="00513255"/>
    <w:rsid w:val="0051326A"/>
    <w:rsid w:val="00520C2F"/>
    <w:rsid w:val="00521B65"/>
    <w:rsid w:val="00521DD5"/>
    <w:rsid w:val="00522565"/>
    <w:rsid w:val="0052357D"/>
    <w:rsid w:val="00525B67"/>
    <w:rsid w:val="005274BD"/>
    <w:rsid w:val="005275C3"/>
    <w:rsid w:val="005334AC"/>
    <w:rsid w:val="005338F1"/>
    <w:rsid w:val="0053553F"/>
    <w:rsid w:val="005377B9"/>
    <w:rsid w:val="0054138F"/>
    <w:rsid w:val="005439C0"/>
    <w:rsid w:val="00545C43"/>
    <w:rsid w:val="00547FC3"/>
    <w:rsid w:val="00550672"/>
    <w:rsid w:val="00552968"/>
    <w:rsid w:val="00552F55"/>
    <w:rsid w:val="00553332"/>
    <w:rsid w:val="0055508B"/>
    <w:rsid w:val="005554E7"/>
    <w:rsid w:val="005555B6"/>
    <w:rsid w:val="00557D35"/>
    <w:rsid w:val="00560B08"/>
    <w:rsid w:val="00562B51"/>
    <w:rsid w:val="005635F2"/>
    <w:rsid w:val="00563B16"/>
    <w:rsid w:val="005641A6"/>
    <w:rsid w:val="00565156"/>
    <w:rsid w:val="005651F9"/>
    <w:rsid w:val="00565558"/>
    <w:rsid w:val="005701ED"/>
    <w:rsid w:val="00572048"/>
    <w:rsid w:val="005735CC"/>
    <w:rsid w:val="00573601"/>
    <w:rsid w:val="005756C0"/>
    <w:rsid w:val="00576C0A"/>
    <w:rsid w:val="005777F2"/>
    <w:rsid w:val="00581553"/>
    <w:rsid w:val="005823B9"/>
    <w:rsid w:val="00582BC0"/>
    <w:rsid w:val="00582EC1"/>
    <w:rsid w:val="005830A3"/>
    <w:rsid w:val="00583603"/>
    <w:rsid w:val="005848E6"/>
    <w:rsid w:val="0058631C"/>
    <w:rsid w:val="0058722A"/>
    <w:rsid w:val="00587D7E"/>
    <w:rsid w:val="00590E13"/>
    <w:rsid w:val="00591B39"/>
    <w:rsid w:val="0059203E"/>
    <w:rsid w:val="00592ED6"/>
    <w:rsid w:val="00594225"/>
    <w:rsid w:val="0059540D"/>
    <w:rsid w:val="005954E5"/>
    <w:rsid w:val="005969FD"/>
    <w:rsid w:val="00596E66"/>
    <w:rsid w:val="00597853"/>
    <w:rsid w:val="005A0B12"/>
    <w:rsid w:val="005A1A3D"/>
    <w:rsid w:val="005A31BE"/>
    <w:rsid w:val="005A4D83"/>
    <w:rsid w:val="005A5365"/>
    <w:rsid w:val="005A6964"/>
    <w:rsid w:val="005A760F"/>
    <w:rsid w:val="005B2CCD"/>
    <w:rsid w:val="005B39B7"/>
    <w:rsid w:val="005B48E6"/>
    <w:rsid w:val="005B4F64"/>
    <w:rsid w:val="005B5CD1"/>
    <w:rsid w:val="005B5E0D"/>
    <w:rsid w:val="005C0C23"/>
    <w:rsid w:val="005C291C"/>
    <w:rsid w:val="005C3019"/>
    <w:rsid w:val="005C3613"/>
    <w:rsid w:val="005C456A"/>
    <w:rsid w:val="005C5467"/>
    <w:rsid w:val="005C576F"/>
    <w:rsid w:val="005D12A3"/>
    <w:rsid w:val="005D2175"/>
    <w:rsid w:val="005D5944"/>
    <w:rsid w:val="005D7214"/>
    <w:rsid w:val="005E1F1D"/>
    <w:rsid w:val="005E2987"/>
    <w:rsid w:val="005E3CC7"/>
    <w:rsid w:val="005E3E93"/>
    <w:rsid w:val="005E53C4"/>
    <w:rsid w:val="005E541E"/>
    <w:rsid w:val="005E5AC5"/>
    <w:rsid w:val="005E639C"/>
    <w:rsid w:val="005F241B"/>
    <w:rsid w:val="005F2B3F"/>
    <w:rsid w:val="005F2D38"/>
    <w:rsid w:val="005F347E"/>
    <w:rsid w:val="005F5BF8"/>
    <w:rsid w:val="00600585"/>
    <w:rsid w:val="00600795"/>
    <w:rsid w:val="006045C3"/>
    <w:rsid w:val="00604827"/>
    <w:rsid w:val="00604EA4"/>
    <w:rsid w:val="00605272"/>
    <w:rsid w:val="0060591D"/>
    <w:rsid w:val="00614E3E"/>
    <w:rsid w:val="00615D93"/>
    <w:rsid w:val="006166BB"/>
    <w:rsid w:val="006208AF"/>
    <w:rsid w:val="00620E52"/>
    <w:rsid w:val="006220C2"/>
    <w:rsid w:val="00623037"/>
    <w:rsid w:val="006238C0"/>
    <w:rsid w:val="0062413D"/>
    <w:rsid w:val="00627E18"/>
    <w:rsid w:val="00631A9E"/>
    <w:rsid w:val="00631E32"/>
    <w:rsid w:val="006329D6"/>
    <w:rsid w:val="00633129"/>
    <w:rsid w:val="006343D9"/>
    <w:rsid w:val="00634DC0"/>
    <w:rsid w:val="00634F28"/>
    <w:rsid w:val="00637A44"/>
    <w:rsid w:val="00637DE2"/>
    <w:rsid w:val="00641CD0"/>
    <w:rsid w:val="006424CE"/>
    <w:rsid w:val="00642FD7"/>
    <w:rsid w:val="006431C0"/>
    <w:rsid w:val="006433BB"/>
    <w:rsid w:val="00643BF1"/>
    <w:rsid w:val="00645781"/>
    <w:rsid w:val="00650DD8"/>
    <w:rsid w:val="00655158"/>
    <w:rsid w:val="00655DB9"/>
    <w:rsid w:val="006572B8"/>
    <w:rsid w:val="00657311"/>
    <w:rsid w:val="00657787"/>
    <w:rsid w:val="00660272"/>
    <w:rsid w:val="006629A8"/>
    <w:rsid w:val="00664CEF"/>
    <w:rsid w:val="0066561E"/>
    <w:rsid w:val="00670033"/>
    <w:rsid w:val="0067190B"/>
    <w:rsid w:val="00672A66"/>
    <w:rsid w:val="00672C50"/>
    <w:rsid w:val="0067303F"/>
    <w:rsid w:val="00673045"/>
    <w:rsid w:val="006737C7"/>
    <w:rsid w:val="00677C9E"/>
    <w:rsid w:val="0068249E"/>
    <w:rsid w:val="00682797"/>
    <w:rsid w:val="0068395D"/>
    <w:rsid w:val="00684343"/>
    <w:rsid w:val="006868E0"/>
    <w:rsid w:val="006870E2"/>
    <w:rsid w:val="00692700"/>
    <w:rsid w:val="00694D34"/>
    <w:rsid w:val="0069549E"/>
    <w:rsid w:val="00695700"/>
    <w:rsid w:val="006964AB"/>
    <w:rsid w:val="00696AA4"/>
    <w:rsid w:val="00697C61"/>
    <w:rsid w:val="006A0777"/>
    <w:rsid w:val="006A3CBC"/>
    <w:rsid w:val="006A6996"/>
    <w:rsid w:val="006A7977"/>
    <w:rsid w:val="006B0527"/>
    <w:rsid w:val="006B1746"/>
    <w:rsid w:val="006B1747"/>
    <w:rsid w:val="006B1F8D"/>
    <w:rsid w:val="006B21BF"/>
    <w:rsid w:val="006B2B54"/>
    <w:rsid w:val="006B3581"/>
    <w:rsid w:val="006B53E0"/>
    <w:rsid w:val="006B56AB"/>
    <w:rsid w:val="006C2049"/>
    <w:rsid w:val="006C230F"/>
    <w:rsid w:val="006C2CCD"/>
    <w:rsid w:val="006C37CC"/>
    <w:rsid w:val="006C3DC8"/>
    <w:rsid w:val="006C526F"/>
    <w:rsid w:val="006C7586"/>
    <w:rsid w:val="006D0E03"/>
    <w:rsid w:val="006D11DC"/>
    <w:rsid w:val="006D30C3"/>
    <w:rsid w:val="006D3276"/>
    <w:rsid w:val="006D57C4"/>
    <w:rsid w:val="006D5BA8"/>
    <w:rsid w:val="006D743B"/>
    <w:rsid w:val="006D7D82"/>
    <w:rsid w:val="006E14F3"/>
    <w:rsid w:val="006E1E74"/>
    <w:rsid w:val="006E2D0A"/>
    <w:rsid w:val="006E32A2"/>
    <w:rsid w:val="006E4BD9"/>
    <w:rsid w:val="006F2A0D"/>
    <w:rsid w:val="006F3D01"/>
    <w:rsid w:val="006F6017"/>
    <w:rsid w:val="006F7D65"/>
    <w:rsid w:val="00700A95"/>
    <w:rsid w:val="00700EC1"/>
    <w:rsid w:val="0070189E"/>
    <w:rsid w:val="0070388C"/>
    <w:rsid w:val="00704DC6"/>
    <w:rsid w:val="00710F36"/>
    <w:rsid w:val="00711CA5"/>
    <w:rsid w:val="00712EF2"/>
    <w:rsid w:val="007132B5"/>
    <w:rsid w:val="0071334A"/>
    <w:rsid w:val="00713832"/>
    <w:rsid w:val="00714283"/>
    <w:rsid w:val="007149CB"/>
    <w:rsid w:val="00717EDB"/>
    <w:rsid w:val="007204AC"/>
    <w:rsid w:val="00726901"/>
    <w:rsid w:val="00730BEB"/>
    <w:rsid w:val="00730C32"/>
    <w:rsid w:val="00732585"/>
    <w:rsid w:val="00734F0A"/>
    <w:rsid w:val="00735DB0"/>
    <w:rsid w:val="00742F90"/>
    <w:rsid w:val="007431FB"/>
    <w:rsid w:val="00744098"/>
    <w:rsid w:val="00744254"/>
    <w:rsid w:val="0075006F"/>
    <w:rsid w:val="00755005"/>
    <w:rsid w:val="007569B2"/>
    <w:rsid w:val="00756AB2"/>
    <w:rsid w:val="007601C6"/>
    <w:rsid w:val="0076097F"/>
    <w:rsid w:val="007609BC"/>
    <w:rsid w:val="0076199A"/>
    <w:rsid w:val="00761A9F"/>
    <w:rsid w:val="0076371C"/>
    <w:rsid w:val="00763BFE"/>
    <w:rsid w:val="00766280"/>
    <w:rsid w:val="00766A6C"/>
    <w:rsid w:val="007747B9"/>
    <w:rsid w:val="00776881"/>
    <w:rsid w:val="007774BA"/>
    <w:rsid w:val="00780E04"/>
    <w:rsid w:val="00784410"/>
    <w:rsid w:val="00785102"/>
    <w:rsid w:val="00786FC2"/>
    <w:rsid w:val="00790C06"/>
    <w:rsid w:val="007917A4"/>
    <w:rsid w:val="00791C84"/>
    <w:rsid w:val="007921B3"/>
    <w:rsid w:val="00792A7B"/>
    <w:rsid w:val="00793804"/>
    <w:rsid w:val="00793894"/>
    <w:rsid w:val="00794051"/>
    <w:rsid w:val="00794565"/>
    <w:rsid w:val="00795175"/>
    <w:rsid w:val="00797943"/>
    <w:rsid w:val="007A218B"/>
    <w:rsid w:val="007A21B2"/>
    <w:rsid w:val="007A3B65"/>
    <w:rsid w:val="007A418C"/>
    <w:rsid w:val="007A43AC"/>
    <w:rsid w:val="007A4A60"/>
    <w:rsid w:val="007A662C"/>
    <w:rsid w:val="007A69D1"/>
    <w:rsid w:val="007A719E"/>
    <w:rsid w:val="007A7777"/>
    <w:rsid w:val="007A7A58"/>
    <w:rsid w:val="007B03B2"/>
    <w:rsid w:val="007B143C"/>
    <w:rsid w:val="007B1714"/>
    <w:rsid w:val="007B1CBC"/>
    <w:rsid w:val="007B2DD5"/>
    <w:rsid w:val="007B4558"/>
    <w:rsid w:val="007B564D"/>
    <w:rsid w:val="007B6352"/>
    <w:rsid w:val="007B7921"/>
    <w:rsid w:val="007C18C1"/>
    <w:rsid w:val="007C1AEF"/>
    <w:rsid w:val="007D0B8C"/>
    <w:rsid w:val="007D36A4"/>
    <w:rsid w:val="007D442F"/>
    <w:rsid w:val="007D5184"/>
    <w:rsid w:val="007D550C"/>
    <w:rsid w:val="007D595A"/>
    <w:rsid w:val="007D5E55"/>
    <w:rsid w:val="007D7122"/>
    <w:rsid w:val="007D7895"/>
    <w:rsid w:val="007E035D"/>
    <w:rsid w:val="007E1153"/>
    <w:rsid w:val="007E154D"/>
    <w:rsid w:val="007E18A5"/>
    <w:rsid w:val="007E1C06"/>
    <w:rsid w:val="007E2A37"/>
    <w:rsid w:val="007E4CD4"/>
    <w:rsid w:val="007E52DA"/>
    <w:rsid w:val="007E5E6A"/>
    <w:rsid w:val="007E67DA"/>
    <w:rsid w:val="007E6959"/>
    <w:rsid w:val="007F065A"/>
    <w:rsid w:val="007F11E8"/>
    <w:rsid w:val="007F223E"/>
    <w:rsid w:val="007F2C10"/>
    <w:rsid w:val="007F2DAD"/>
    <w:rsid w:val="0080347D"/>
    <w:rsid w:val="008055B6"/>
    <w:rsid w:val="00807BEA"/>
    <w:rsid w:val="00810DF4"/>
    <w:rsid w:val="0081160E"/>
    <w:rsid w:val="00815E24"/>
    <w:rsid w:val="00822636"/>
    <w:rsid w:val="00823CDE"/>
    <w:rsid w:val="00824279"/>
    <w:rsid w:val="00824FEF"/>
    <w:rsid w:val="008254D4"/>
    <w:rsid w:val="0083155C"/>
    <w:rsid w:val="008315C0"/>
    <w:rsid w:val="008327CB"/>
    <w:rsid w:val="0083383C"/>
    <w:rsid w:val="00833A15"/>
    <w:rsid w:val="0083518D"/>
    <w:rsid w:val="00835DE5"/>
    <w:rsid w:val="00840F22"/>
    <w:rsid w:val="00843758"/>
    <w:rsid w:val="008447CD"/>
    <w:rsid w:val="00845B8B"/>
    <w:rsid w:val="0085013A"/>
    <w:rsid w:val="008514B4"/>
    <w:rsid w:val="00853112"/>
    <w:rsid w:val="00853A21"/>
    <w:rsid w:val="00853FAF"/>
    <w:rsid w:val="008541E0"/>
    <w:rsid w:val="00854C30"/>
    <w:rsid w:val="00855E84"/>
    <w:rsid w:val="00857AA1"/>
    <w:rsid w:val="00857D00"/>
    <w:rsid w:val="0086010D"/>
    <w:rsid w:val="008605C2"/>
    <w:rsid w:val="00861B9B"/>
    <w:rsid w:val="00861CBB"/>
    <w:rsid w:val="008621DE"/>
    <w:rsid w:val="00864F1C"/>
    <w:rsid w:val="00865819"/>
    <w:rsid w:val="00867753"/>
    <w:rsid w:val="00871900"/>
    <w:rsid w:val="00871B58"/>
    <w:rsid w:val="00872330"/>
    <w:rsid w:val="00876789"/>
    <w:rsid w:val="00877DDB"/>
    <w:rsid w:val="00881EE7"/>
    <w:rsid w:val="00881F99"/>
    <w:rsid w:val="0088235A"/>
    <w:rsid w:val="008836DF"/>
    <w:rsid w:val="00885A99"/>
    <w:rsid w:val="008904BF"/>
    <w:rsid w:val="00890B74"/>
    <w:rsid w:val="00895E0A"/>
    <w:rsid w:val="00895F89"/>
    <w:rsid w:val="008A5341"/>
    <w:rsid w:val="008A564E"/>
    <w:rsid w:val="008A71C1"/>
    <w:rsid w:val="008B026B"/>
    <w:rsid w:val="008B0934"/>
    <w:rsid w:val="008B2FCC"/>
    <w:rsid w:val="008B379D"/>
    <w:rsid w:val="008B3B50"/>
    <w:rsid w:val="008B6F01"/>
    <w:rsid w:val="008B7BB7"/>
    <w:rsid w:val="008C00E5"/>
    <w:rsid w:val="008C090E"/>
    <w:rsid w:val="008C0960"/>
    <w:rsid w:val="008C1A7D"/>
    <w:rsid w:val="008C1D5C"/>
    <w:rsid w:val="008C3752"/>
    <w:rsid w:val="008C60D0"/>
    <w:rsid w:val="008D1263"/>
    <w:rsid w:val="008D24A6"/>
    <w:rsid w:val="008D2B8A"/>
    <w:rsid w:val="008D325B"/>
    <w:rsid w:val="008D39D2"/>
    <w:rsid w:val="008D4E65"/>
    <w:rsid w:val="008D711A"/>
    <w:rsid w:val="008D796F"/>
    <w:rsid w:val="008E064F"/>
    <w:rsid w:val="008E2CB9"/>
    <w:rsid w:val="008E3264"/>
    <w:rsid w:val="008E668B"/>
    <w:rsid w:val="008F024F"/>
    <w:rsid w:val="008F0D91"/>
    <w:rsid w:val="008F0EC1"/>
    <w:rsid w:val="008F1575"/>
    <w:rsid w:val="008F1A4C"/>
    <w:rsid w:val="008F40A1"/>
    <w:rsid w:val="008F419F"/>
    <w:rsid w:val="008F524C"/>
    <w:rsid w:val="008F553C"/>
    <w:rsid w:val="008F6562"/>
    <w:rsid w:val="008F7866"/>
    <w:rsid w:val="00900584"/>
    <w:rsid w:val="00900A1A"/>
    <w:rsid w:val="00901F20"/>
    <w:rsid w:val="00902E65"/>
    <w:rsid w:val="00904060"/>
    <w:rsid w:val="00905A6E"/>
    <w:rsid w:val="00906206"/>
    <w:rsid w:val="009065F1"/>
    <w:rsid w:val="00906C0A"/>
    <w:rsid w:val="009079D2"/>
    <w:rsid w:val="0091335A"/>
    <w:rsid w:val="009153E7"/>
    <w:rsid w:val="00915D6D"/>
    <w:rsid w:val="0091774B"/>
    <w:rsid w:val="00920861"/>
    <w:rsid w:val="00921FCC"/>
    <w:rsid w:val="0092711F"/>
    <w:rsid w:val="00933CB7"/>
    <w:rsid w:val="00935937"/>
    <w:rsid w:val="00935B88"/>
    <w:rsid w:val="009377BE"/>
    <w:rsid w:val="00941FF1"/>
    <w:rsid w:val="00944F27"/>
    <w:rsid w:val="009518C2"/>
    <w:rsid w:val="009520E5"/>
    <w:rsid w:val="00952682"/>
    <w:rsid w:val="009526EC"/>
    <w:rsid w:val="00952FC6"/>
    <w:rsid w:val="0095446C"/>
    <w:rsid w:val="0095673A"/>
    <w:rsid w:val="00957649"/>
    <w:rsid w:val="00957B2C"/>
    <w:rsid w:val="00963878"/>
    <w:rsid w:val="009641F4"/>
    <w:rsid w:val="00964A2F"/>
    <w:rsid w:val="0096591C"/>
    <w:rsid w:val="0096622A"/>
    <w:rsid w:val="00966A1B"/>
    <w:rsid w:val="009704AE"/>
    <w:rsid w:val="0097435A"/>
    <w:rsid w:val="00974763"/>
    <w:rsid w:val="00974C92"/>
    <w:rsid w:val="009801F1"/>
    <w:rsid w:val="00980BD6"/>
    <w:rsid w:val="00981C3A"/>
    <w:rsid w:val="00981DF0"/>
    <w:rsid w:val="0098289B"/>
    <w:rsid w:val="00983745"/>
    <w:rsid w:val="009851F4"/>
    <w:rsid w:val="0099176E"/>
    <w:rsid w:val="0099297E"/>
    <w:rsid w:val="00992E59"/>
    <w:rsid w:val="009935EB"/>
    <w:rsid w:val="009958B3"/>
    <w:rsid w:val="009964EC"/>
    <w:rsid w:val="00997F01"/>
    <w:rsid w:val="009A03AB"/>
    <w:rsid w:val="009A40DF"/>
    <w:rsid w:val="009A45E2"/>
    <w:rsid w:val="009A53FF"/>
    <w:rsid w:val="009A6096"/>
    <w:rsid w:val="009A6961"/>
    <w:rsid w:val="009A7B5E"/>
    <w:rsid w:val="009B022D"/>
    <w:rsid w:val="009B100B"/>
    <w:rsid w:val="009B29F0"/>
    <w:rsid w:val="009B2AB6"/>
    <w:rsid w:val="009B4C23"/>
    <w:rsid w:val="009B50CF"/>
    <w:rsid w:val="009B6DAC"/>
    <w:rsid w:val="009B753A"/>
    <w:rsid w:val="009B7C2D"/>
    <w:rsid w:val="009C0F91"/>
    <w:rsid w:val="009C4621"/>
    <w:rsid w:val="009C59BB"/>
    <w:rsid w:val="009D411D"/>
    <w:rsid w:val="009D425A"/>
    <w:rsid w:val="009D510A"/>
    <w:rsid w:val="009D57D5"/>
    <w:rsid w:val="009D6F6A"/>
    <w:rsid w:val="009E015D"/>
    <w:rsid w:val="009E1889"/>
    <w:rsid w:val="009E3CB3"/>
    <w:rsid w:val="009E4286"/>
    <w:rsid w:val="009E6367"/>
    <w:rsid w:val="009E63D9"/>
    <w:rsid w:val="009E640D"/>
    <w:rsid w:val="009E6BC7"/>
    <w:rsid w:val="009F2B3A"/>
    <w:rsid w:val="009F345F"/>
    <w:rsid w:val="009F373F"/>
    <w:rsid w:val="009F43A0"/>
    <w:rsid w:val="009F5510"/>
    <w:rsid w:val="009F63A4"/>
    <w:rsid w:val="00A001C3"/>
    <w:rsid w:val="00A00AC8"/>
    <w:rsid w:val="00A03B87"/>
    <w:rsid w:val="00A04FA0"/>
    <w:rsid w:val="00A10EAB"/>
    <w:rsid w:val="00A154F2"/>
    <w:rsid w:val="00A15905"/>
    <w:rsid w:val="00A20465"/>
    <w:rsid w:val="00A23012"/>
    <w:rsid w:val="00A239A0"/>
    <w:rsid w:val="00A23A36"/>
    <w:rsid w:val="00A249DA"/>
    <w:rsid w:val="00A31AAE"/>
    <w:rsid w:val="00A36202"/>
    <w:rsid w:val="00A45AB2"/>
    <w:rsid w:val="00A50493"/>
    <w:rsid w:val="00A51BF8"/>
    <w:rsid w:val="00A52488"/>
    <w:rsid w:val="00A52806"/>
    <w:rsid w:val="00A52839"/>
    <w:rsid w:val="00A52F5A"/>
    <w:rsid w:val="00A55E25"/>
    <w:rsid w:val="00A57178"/>
    <w:rsid w:val="00A602B2"/>
    <w:rsid w:val="00A6102F"/>
    <w:rsid w:val="00A61966"/>
    <w:rsid w:val="00A629BE"/>
    <w:rsid w:val="00A6416E"/>
    <w:rsid w:val="00A644AF"/>
    <w:rsid w:val="00A663B2"/>
    <w:rsid w:val="00A724D0"/>
    <w:rsid w:val="00A72FE5"/>
    <w:rsid w:val="00A74574"/>
    <w:rsid w:val="00A747A0"/>
    <w:rsid w:val="00A75BCA"/>
    <w:rsid w:val="00A75C9F"/>
    <w:rsid w:val="00A771E1"/>
    <w:rsid w:val="00A804F1"/>
    <w:rsid w:val="00A81B7C"/>
    <w:rsid w:val="00A82171"/>
    <w:rsid w:val="00A82E36"/>
    <w:rsid w:val="00A84F3D"/>
    <w:rsid w:val="00A850FA"/>
    <w:rsid w:val="00A85EFE"/>
    <w:rsid w:val="00A86900"/>
    <w:rsid w:val="00A934EC"/>
    <w:rsid w:val="00A976FD"/>
    <w:rsid w:val="00AA1238"/>
    <w:rsid w:val="00AA162A"/>
    <w:rsid w:val="00AA17D3"/>
    <w:rsid w:val="00AA3AA8"/>
    <w:rsid w:val="00AA413E"/>
    <w:rsid w:val="00AA4182"/>
    <w:rsid w:val="00AA4BAE"/>
    <w:rsid w:val="00AA658F"/>
    <w:rsid w:val="00AA6E9A"/>
    <w:rsid w:val="00AA72C7"/>
    <w:rsid w:val="00AB08F8"/>
    <w:rsid w:val="00AB21B7"/>
    <w:rsid w:val="00AB3B67"/>
    <w:rsid w:val="00AB60A5"/>
    <w:rsid w:val="00AB6CDD"/>
    <w:rsid w:val="00AB7F51"/>
    <w:rsid w:val="00AC0D8F"/>
    <w:rsid w:val="00AC18A6"/>
    <w:rsid w:val="00AC3031"/>
    <w:rsid w:val="00AC377F"/>
    <w:rsid w:val="00AC47D7"/>
    <w:rsid w:val="00AC5AFE"/>
    <w:rsid w:val="00AC7C5E"/>
    <w:rsid w:val="00AD1701"/>
    <w:rsid w:val="00AD3826"/>
    <w:rsid w:val="00AD51A5"/>
    <w:rsid w:val="00AD542D"/>
    <w:rsid w:val="00AD5C2C"/>
    <w:rsid w:val="00AD697E"/>
    <w:rsid w:val="00AE2562"/>
    <w:rsid w:val="00AE30A9"/>
    <w:rsid w:val="00AE4754"/>
    <w:rsid w:val="00AE58F0"/>
    <w:rsid w:val="00AE6252"/>
    <w:rsid w:val="00AE7474"/>
    <w:rsid w:val="00AF0C70"/>
    <w:rsid w:val="00AF460A"/>
    <w:rsid w:val="00AF5317"/>
    <w:rsid w:val="00AF5886"/>
    <w:rsid w:val="00AF63A5"/>
    <w:rsid w:val="00AF6EA9"/>
    <w:rsid w:val="00AF72FA"/>
    <w:rsid w:val="00AF7331"/>
    <w:rsid w:val="00AF7A0F"/>
    <w:rsid w:val="00AF7D1B"/>
    <w:rsid w:val="00B0011C"/>
    <w:rsid w:val="00B00613"/>
    <w:rsid w:val="00B0129A"/>
    <w:rsid w:val="00B01310"/>
    <w:rsid w:val="00B01B64"/>
    <w:rsid w:val="00B06C09"/>
    <w:rsid w:val="00B078E0"/>
    <w:rsid w:val="00B128F1"/>
    <w:rsid w:val="00B1465B"/>
    <w:rsid w:val="00B171B4"/>
    <w:rsid w:val="00B21502"/>
    <w:rsid w:val="00B2546F"/>
    <w:rsid w:val="00B26410"/>
    <w:rsid w:val="00B30B81"/>
    <w:rsid w:val="00B32ECC"/>
    <w:rsid w:val="00B32F04"/>
    <w:rsid w:val="00B33485"/>
    <w:rsid w:val="00B33D44"/>
    <w:rsid w:val="00B35414"/>
    <w:rsid w:val="00B35A2A"/>
    <w:rsid w:val="00B35D90"/>
    <w:rsid w:val="00B36D65"/>
    <w:rsid w:val="00B37677"/>
    <w:rsid w:val="00B37E5E"/>
    <w:rsid w:val="00B37EB1"/>
    <w:rsid w:val="00B410D9"/>
    <w:rsid w:val="00B43443"/>
    <w:rsid w:val="00B439F6"/>
    <w:rsid w:val="00B45C40"/>
    <w:rsid w:val="00B46A85"/>
    <w:rsid w:val="00B5450D"/>
    <w:rsid w:val="00B5554C"/>
    <w:rsid w:val="00B55F59"/>
    <w:rsid w:val="00B5676A"/>
    <w:rsid w:val="00B603BB"/>
    <w:rsid w:val="00B61FB8"/>
    <w:rsid w:val="00B634BF"/>
    <w:rsid w:val="00B65427"/>
    <w:rsid w:val="00B67687"/>
    <w:rsid w:val="00B7062A"/>
    <w:rsid w:val="00B70EDB"/>
    <w:rsid w:val="00B77DFF"/>
    <w:rsid w:val="00B803DD"/>
    <w:rsid w:val="00B80C18"/>
    <w:rsid w:val="00B854C7"/>
    <w:rsid w:val="00B85AC7"/>
    <w:rsid w:val="00B85FEC"/>
    <w:rsid w:val="00B8627B"/>
    <w:rsid w:val="00B91B9C"/>
    <w:rsid w:val="00B93C93"/>
    <w:rsid w:val="00B960E5"/>
    <w:rsid w:val="00B976B9"/>
    <w:rsid w:val="00B97714"/>
    <w:rsid w:val="00BA0D28"/>
    <w:rsid w:val="00BA1561"/>
    <w:rsid w:val="00BA1A3B"/>
    <w:rsid w:val="00BA1FC4"/>
    <w:rsid w:val="00BA2B5A"/>
    <w:rsid w:val="00BA409A"/>
    <w:rsid w:val="00BA4404"/>
    <w:rsid w:val="00BA6330"/>
    <w:rsid w:val="00BA665C"/>
    <w:rsid w:val="00BA7F0B"/>
    <w:rsid w:val="00BB0186"/>
    <w:rsid w:val="00BB052E"/>
    <w:rsid w:val="00BB0B56"/>
    <w:rsid w:val="00BB142F"/>
    <w:rsid w:val="00BB68DC"/>
    <w:rsid w:val="00BC01D9"/>
    <w:rsid w:val="00BC04E5"/>
    <w:rsid w:val="00BC1DA0"/>
    <w:rsid w:val="00BC284F"/>
    <w:rsid w:val="00BC3CBD"/>
    <w:rsid w:val="00BC67E7"/>
    <w:rsid w:val="00BD0B2F"/>
    <w:rsid w:val="00BD1F4D"/>
    <w:rsid w:val="00BD200B"/>
    <w:rsid w:val="00BD61D0"/>
    <w:rsid w:val="00BE039F"/>
    <w:rsid w:val="00BE47AC"/>
    <w:rsid w:val="00BE48D0"/>
    <w:rsid w:val="00BE53FA"/>
    <w:rsid w:val="00BE6623"/>
    <w:rsid w:val="00BE7143"/>
    <w:rsid w:val="00BE7F95"/>
    <w:rsid w:val="00BF2957"/>
    <w:rsid w:val="00BF354E"/>
    <w:rsid w:val="00BF5867"/>
    <w:rsid w:val="00BF68A6"/>
    <w:rsid w:val="00BF7164"/>
    <w:rsid w:val="00C01606"/>
    <w:rsid w:val="00C02170"/>
    <w:rsid w:val="00C04FBA"/>
    <w:rsid w:val="00C05414"/>
    <w:rsid w:val="00C1091D"/>
    <w:rsid w:val="00C10F6D"/>
    <w:rsid w:val="00C136E6"/>
    <w:rsid w:val="00C160CC"/>
    <w:rsid w:val="00C17A37"/>
    <w:rsid w:val="00C21D9D"/>
    <w:rsid w:val="00C220B8"/>
    <w:rsid w:val="00C22560"/>
    <w:rsid w:val="00C2289F"/>
    <w:rsid w:val="00C22C6E"/>
    <w:rsid w:val="00C24D7C"/>
    <w:rsid w:val="00C30AD0"/>
    <w:rsid w:val="00C332E5"/>
    <w:rsid w:val="00C3470C"/>
    <w:rsid w:val="00C3483D"/>
    <w:rsid w:val="00C35B13"/>
    <w:rsid w:val="00C37451"/>
    <w:rsid w:val="00C43871"/>
    <w:rsid w:val="00C44A27"/>
    <w:rsid w:val="00C44C8E"/>
    <w:rsid w:val="00C4554A"/>
    <w:rsid w:val="00C468BB"/>
    <w:rsid w:val="00C46E91"/>
    <w:rsid w:val="00C47C9E"/>
    <w:rsid w:val="00C504A5"/>
    <w:rsid w:val="00C53397"/>
    <w:rsid w:val="00C539CF"/>
    <w:rsid w:val="00C554DE"/>
    <w:rsid w:val="00C55C9E"/>
    <w:rsid w:val="00C5636E"/>
    <w:rsid w:val="00C56DC7"/>
    <w:rsid w:val="00C602AE"/>
    <w:rsid w:val="00C615AE"/>
    <w:rsid w:val="00C615B7"/>
    <w:rsid w:val="00C63BFA"/>
    <w:rsid w:val="00C66AF2"/>
    <w:rsid w:val="00C67121"/>
    <w:rsid w:val="00C72CFD"/>
    <w:rsid w:val="00C72EE1"/>
    <w:rsid w:val="00C731F5"/>
    <w:rsid w:val="00C7372C"/>
    <w:rsid w:val="00C73C4A"/>
    <w:rsid w:val="00C7466B"/>
    <w:rsid w:val="00C749C0"/>
    <w:rsid w:val="00C74A19"/>
    <w:rsid w:val="00C74C23"/>
    <w:rsid w:val="00C81A28"/>
    <w:rsid w:val="00C81E2A"/>
    <w:rsid w:val="00C82D95"/>
    <w:rsid w:val="00C830B9"/>
    <w:rsid w:val="00C83914"/>
    <w:rsid w:val="00C869E7"/>
    <w:rsid w:val="00C87800"/>
    <w:rsid w:val="00C910FA"/>
    <w:rsid w:val="00C9212D"/>
    <w:rsid w:val="00C92D96"/>
    <w:rsid w:val="00C93FFE"/>
    <w:rsid w:val="00C9585F"/>
    <w:rsid w:val="00CA2D76"/>
    <w:rsid w:val="00CA3A33"/>
    <w:rsid w:val="00CA5BA0"/>
    <w:rsid w:val="00CB1CD0"/>
    <w:rsid w:val="00CB1FF1"/>
    <w:rsid w:val="00CB2199"/>
    <w:rsid w:val="00CB29F5"/>
    <w:rsid w:val="00CB2D19"/>
    <w:rsid w:val="00CB2FA8"/>
    <w:rsid w:val="00CB337B"/>
    <w:rsid w:val="00CB5DF5"/>
    <w:rsid w:val="00CB6409"/>
    <w:rsid w:val="00CB640B"/>
    <w:rsid w:val="00CB6DB6"/>
    <w:rsid w:val="00CB712B"/>
    <w:rsid w:val="00CC04E6"/>
    <w:rsid w:val="00CC3058"/>
    <w:rsid w:val="00CC377B"/>
    <w:rsid w:val="00CC3FB2"/>
    <w:rsid w:val="00CC4E28"/>
    <w:rsid w:val="00CC52F9"/>
    <w:rsid w:val="00CC6117"/>
    <w:rsid w:val="00CC66FE"/>
    <w:rsid w:val="00CC69B8"/>
    <w:rsid w:val="00CC7EE8"/>
    <w:rsid w:val="00CD0A09"/>
    <w:rsid w:val="00CD45FE"/>
    <w:rsid w:val="00CD51DF"/>
    <w:rsid w:val="00CD5713"/>
    <w:rsid w:val="00CD5FC1"/>
    <w:rsid w:val="00CD6CC6"/>
    <w:rsid w:val="00CD772E"/>
    <w:rsid w:val="00CD7A2F"/>
    <w:rsid w:val="00CE097A"/>
    <w:rsid w:val="00CE12B5"/>
    <w:rsid w:val="00CE3387"/>
    <w:rsid w:val="00CE40BF"/>
    <w:rsid w:val="00CE4820"/>
    <w:rsid w:val="00CE4A39"/>
    <w:rsid w:val="00CE5FD4"/>
    <w:rsid w:val="00CE6C8A"/>
    <w:rsid w:val="00CF0D18"/>
    <w:rsid w:val="00CF11B1"/>
    <w:rsid w:val="00CF4EC3"/>
    <w:rsid w:val="00CF50A3"/>
    <w:rsid w:val="00CF55E4"/>
    <w:rsid w:val="00D00FC5"/>
    <w:rsid w:val="00D01593"/>
    <w:rsid w:val="00D01A32"/>
    <w:rsid w:val="00D01E72"/>
    <w:rsid w:val="00D03420"/>
    <w:rsid w:val="00D04720"/>
    <w:rsid w:val="00D068E1"/>
    <w:rsid w:val="00D06E13"/>
    <w:rsid w:val="00D130EF"/>
    <w:rsid w:val="00D13B8C"/>
    <w:rsid w:val="00D14D7A"/>
    <w:rsid w:val="00D1557D"/>
    <w:rsid w:val="00D16623"/>
    <w:rsid w:val="00D2002D"/>
    <w:rsid w:val="00D225FE"/>
    <w:rsid w:val="00D23571"/>
    <w:rsid w:val="00D239DB"/>
    <w:rsid w:val="00D25D7E"/>
    <w:rsid w:val="00D26652"/>
    <w:rsid w:val="00D267F6"/>
    <w:rsid w:val="00D26ED8"/>
    <w:rsid w:val="00D271B4"/>
    <w:rsid w:val="00D27CEA"/>
    <w:rsid w:val="00D32A46"/>
    <w:rsid w:val="00D363A3"/>
    <w:rsid w:val="00D37AAE"/>
    <w:rsid w:val="00D42C6A"/>
    <w:rsid w:val="00D43593"/>
    <w:rsid w:val="00D446E5"/>
    <w:rsid w:val="00D52CC5"/>
    <w:rsid w:val="00D53C6F"/>
    <w:rsid w:val="00D557A9"/>
    <w:rsid w:val="00D56BC8"/>
    <w:rsid w:val="00D56BF7"/>
    <w:rsid w:val="00D56C14"/>
    <w:rsid w:val="00D576CA"/>
    <w:rsid w:val="00D57E9E"/>
    <w:rsid w:val="00D625FF"/>
    <w:rsid w:val="00D630A7"/>
    <w:rsid w:val="00D65FA6"/>
    <w:rsid w:val="00D70F3A"/>
    <w:rsid w:val="00D72BF3"/>
    <w:rsid w:val="00D747F3"/>
    <w:rsid w:val="00D7643E"/>
    <w:rsid w:val="00D76D89"/>
    <w:rsid w:val="00D77680"/>
    <w:rsid w:val="00D80794"/>
    <w:rsid w:val="00D80E26"/>
    <w:rsid w:val="00D81444"/>
    <w:rsid w:val="00D81827"/>
    <w:rsid w:val="00D84719"/>
    <w:rsid w:val="00D84B6B"/>
    <w:rsid w:val="00D84DEF"/>
    <w:rsid w:val="00D85379"/>
    <w:rsid w:val="00D865F7"/>
    <w:rsid w:val="00D869EC"/>
    <w:rsid w:val="00D9045D"/>
    <w:rsid w:val="00D91922"/>
    <w:rsid w:val="00D93AFC"/>
    <w:rsid w:val="00D953A8"/>
    <w:rsid w:val="00D9586E"/>
    <w:rsid w:val="00D96905"/>
    <w:rsid w:val="00D975FA"/>
    <w:rsid w:val="00D97E0F"/>
    <w:rsid w:val="00DA33AF"/>
    <w:rsid w:val="00DA3CA8"/>
    <w:rsid w:val="00DA4272"/>
    <w:rsid w:val="00DA4FE0"/>
    <w:rsid w:val="00DA79CF"/>
    <w:rsid w:val="00DB001B"/>
    <w:rsid w:val="00DB08B9"/>
    <w:rsid w:val="00DB34E6"/>
    <w:rsid w:val="00DB3E1F"/>
    <w:rsid w:val="00DB6682"/>
    <w:rsid w:val="00DB6769"/>
    <w:rsid w:val="00DC037E"/>
    <w:rsid w:val="00DC1A7A"/>
    <w:rsid w:val="00DC2EF0"/>
    <w:rsid w:val="00DC304A"/>
    <w:rsid w:val="00DC4370"/>
    <w:rsid w:val="00DC5343"/>
    <w:rsid w:val="00DC561D"/>
    <w:rsid w:val="00DC5F1E"/>
    <w:rsid w:val="00DC6F0B"/>
    <w:rsid w:val="00DC709E"/>
    <w:rsid w:val="00DC7CFA"/>
    <w:rsid w:val="00DD02D1"/>
    <w:rsid w:val="00DD1CF8"/>
    <w:rsid w:val="00DD31F1"/>
    <w:rsid w:val="00DD3C92"/>
    <w:rsid w:val="00DE19DA"/>
    <w:rsid w:val="00DE35CC"/>
    <w:rsid w:val="00DE4248"/>
    <w:rsid w:val="00DE44A1"/>
    <w:rsid w:val="00DE54E2"/>
    <w:rsid w:val="00DF121B"/>
    <w:rsid w:val="00DF1DBB"/>
    <w:rsid w:val="00DF24A5"/>
    <w:rsid w:val="00DF2C5B"/>
    <w:rsid w:val="00DF55AB"/>
    <w:rsid w:val="00DF66F4"/>
    <w:rsid w:val="00DF724D"/>
    <w:rsid w:val="00DF75BA"/>
    <w:rsid w:val="00E003A3"/>
    <w:rsid w:val="00E015E8"/>
    <w:rsid w:val="00E02F31"/>
    <w:rsid w:val="00E032E1"/>
    <w:rsid w:val="00E04532"/>
    <w:rsid w:val="00E04E88"/>
    <w:rsid w:val="00E0551F"/>
    <w:rsid w:val="00E0562A"/>
    <w:rsid w:val="00E0591D"/>
    <w:rsid w:val="00E05F1C"/>
    <w:rsid w:val="00E11C02"/>
    <w:rsid w:val="00E12104"/>
    <w:rsid w:val="00E146DB"/>
    <w:rsid w:val="00E150AE"/>
    <w:rsid w:val="00E15E18"/>
    <w:rsid w:val="00E21308"/>
    <w:rsid w:val="00E21CAA"/>
    <w:rsid w:val="00E22168"/>
    <w:rsid w:val="00E23C05"/>
    <w:rsid w:val="00E24ED2"/>
    <w:rsid w:val="00E32661"/>
    <w:rsid w:val="00E3369F"/>
    <w:rsid w:val="00E35020"/>
    <w:rsid w:val="00E35592"/>
    <w:rsid w:val="00E35D3B"/>
    <w:rsid w:val="00E35F78"/>
    <w:rsid w:val="00E36977"/>
    <w:rsid w:val="00E37B42"/>
    <w:rsid w:val="00E40A7D"/>
    <w:rsid w:val="00E40EF3"/>
    <w:rsid w:val="00E415B9"/>
    <w:rsid w:val="00E41FFB"/>
    <w:rsid w:val="00E4270F"/>
    <w:rsid w:val="00E44BC3"/>
    <w:rsid w:val="00E512D7"/>
    <w:rsid w:val="00E548D1"/>
    <w:rsid w:val="00E54E3C"/>
    <w:rsid w:val="00E5561D"/>
    <w:rsid w:val="00E5705C"/>
    <w:rsid w:val="00E618B1"/>
    <w:rsid w:val="00E61F0B"/>
    <w:rsid w:val="00E63B15"/>
    <w:rsid w:val="00E63F2E"/>
    <w:rsid w:val="00E64F55"/>
    <w:rsid w:val="00E65652"/>
    <w:rsid w:val="00E66745"/>
    <w:rsid w:val="00E66BE8"/>
    <w:rsid w:val="00E67814"/>
    <w:rsid w:val="00E72592"/>
    <w:rsid w:val="00E73AFB"/>
    <w:rsid w:val="00E75862"/>
    <w:rsid w:val="00E7624E"/>
    <w:rsid w:val="00E81668"/>
    <w:rsid w:val="00E87688"/>
    <w:rsid w:val="00E90AF1"/>
    <w:rsid w:val="00E94966"/>
    <w:rsid w:val="00E95D99"/>
    <w:rsid w:val="00E9604F"/>
    <w:rsid w:val="00E96957"/>
    <w:rsid w:val="00E96DF9"/>
    <w:rsid w:val="00E9740A"/>
    <w:rsid w:val="00EA0C59"/>
    <w:rsid w:val="00EA4AA6"/>
    <w:rsid w:val="00EA4D08"/>
    <w:rsid w:val="00EA5FBE"/>
    <w:rsid w:val="00EA6A0D"/>
    <w:rsid w:val="00EA6B55"/>
    <w:rsid w:val="00EB03AE"/>
    <w:rsid w:val="00EB2846"/>
    <w:rsid w:val="00EB2D63"/>
    <w:rsid w:val="00EB310A"/>
    <w:rsid w:val="00EB3828"/>
    <w:rsid w:val="00EB45B9"/>
    <w:rsid w:val="00EB5128"/>
    <w:rsid w:val="00EB6AF2"/>
    <w:rsid w:val="00EC24B1"/>
    <w:rsid w:val="00EC288E"/>
    <w:rsid w:val="00EC2AE5"/>
    <w:rsid w:val="00EC316D"/>
    <w:rsid w:val="00EC3C95"/>
    <w:rsid w:val="00EC4A34"/>
    <w:rsid w:val="00EC4EEA"/>
    <w:rsid w:val="00EC5D9C"/>
    <w:rsid w:val="00EC7C8D"/>
    <w:rsid w:val="00ED0F3A"/>
    <w:rsid w:val="00ED0FAA"/>
    <w:rsid w:val="00ED2AFF"/>
    <w:rsid w:val="00ED2C5F"/>
    <w:rsid w:val="00ED2DB0"/>
    <w:rsid w:val="00ED4BEE"/>
    <w:rsid w:val="00ED6726"/>
    <w:rsid w:val="00ED6D50"/>
    <w:rsid w:val="00ED704C"/>
    <w:rsid w:val="00EE4DAD"/>
    <w:rsid w:val="00EF01D2"/>
    <w:rsid w:val="00EF10F2"/>
    <w:rsid w:val="00EF486C"/>
    <w:rsid w:val="00EF5227"/>
    <w:rsid w:val="00EF5BCD"/>
    <w:rsid w:val="00EF7204"/>
    <w:rsid w:val="00F025E6"/>
    <w:rsid w:val="00F02646"/>
    <w:rsid w:val="00F02A7F"/>
    <w:rsid w:val="00F0397A"/>
    <w:rsid w:val="00F0532F"/>
    <w:rsid w:val="00F054F9"/>
    <w:rsid w:val="00F07E12"/>
    <w:rsid w:val="00F11DB5"/>
    <w:rsid w:val="00F13B06"/>
    <w:rsid w:val="00F171CE"/>
    <w:rsid w:val="00F17741"/>
    <w:rsid w:val="00F201FA"/>
    <w:rsid w:val="00F22D7F"/>
    <w:rsid w:val="00F264F1"/>
    <w:rsid w:val="00F267B6"/>
    <w:rsid w:val="00F26E42"/>
    <w:rsid w:val="00F325F9"/>
    <w:rsid w:val="00F34630"/>
    <w:rsid w:val="00F35560"/>
    <w:rsid w:val="00F35952"/>
    <w:rsid w:val="00F35A61"/>
    <w:rsid w:val="00F3647F"/>
    <w:rsid w:val="00F36962"/>
    <w:rsid w:val="00F40D97"/>
    <w:rsid w:val="00F40E68"/>
    <w:rsid w:val="00F41736"/>
    <w:rsid w:val="00F4382F"/>
    <w:rsid w:val="00F45140"/>
    <w:rsid w:val="00F4674C"/>
    <w:rsid w:val="00F468C8"/>
    <w:rsid w:val="00F46EB9"/>
    <w:rsid w:val="00F4762C"/>
    <w:rsid w:val="00F50F87"/>
    <w:rsid w:val="00F51A6C"/>
    <w:rsid w:val="00F52314"/>
    <w:rsid w:val="00F53079"/>
    <w:rsid w:val="00F5328E"/>
    <w:rsid w:val="00F53858"/>
    <w:rsid w:val="00F558EF"/>
    <w:rsid w:val="00F56294"/>
    <w:rsid w:val="00F56BC6"/>
    <w:rsid w:val="00F5775B"/>
    <w:rsid w:val="00F63247"/>
    <w:rsid w:val="00F63E78"/>
    <w:rsid w:val="00F64A00"/>
    <w:rsid w:val="00F64D96"/>
    <w:rsid w:val="00F66293"/>
    <w:rsid w:val="00F67EB2"/>
    <w:rsid w:val="00F7113F"/>
    <w:rsid w:val="00F72228"/>
    <w:rsid w:val="00F7247C"/>
    <w:rsid w:val="00F727CA"/>
    <w:rsid w:val="00F77CF7"/>
    <w:rsid w:val="00F80702"/>
    <w:rsid w:val="00F82DB4"/>
    <w:rsid w:val="00F84BCC"/>
    <w:rsid w:val="00F90B3C"/>
    <w:rsid w:val="00F94AB0"/>
    <w:rsid w:val="00F96DD5"/>
    <w:rsid w:val="00FA2392"/>
    <w:rsid w:val="00FA28A7"/>
    <w:rsid w:val="00FA292C"/>
    <w:rsid w:val="00FA2FA1"/>
    <w:rsid w:val="00FA333E"/>
    <w:rsid w:val="00FA6A00"/>
    <w:rsid w:val="00FA6DF7"/>
    <w:rsid w:val="00FA7DCA"/>
    <w:rsid w:val="00FB02F3"/>
    <w:rsid w:val="00FB0376"/>
    <w:rsid w:val="00FB2705"/>
    <w:rsid w:val="00FB4591"/>
    <w:rsid w:val="00FB5D64"/>
    <w:rsid w:val="00FC0668"/>
    <w:rsid w:val="00FC06A4"/>
    <w:rsid w:val="00FC292E"/>
    <w:rsid w:val="00FC2FDD"/>
    <w:rsid w:val="00FC504A"/>
    <w:rsid w:val="00FC540D"/>
    <w:rsid w:val="00FC5B0F"/>
    <w:rsid w:val="00FC646C"/>
    <w:rsid w:val="00FC6FCF"/>
    <w:rsid w:val="00FD0622"/>
    <w:rsid w:val="00FD123E"/>
    <w:rsid w:val="00FD551C"/>
    <w:rsid w:val="00FE1806"/>
    <w:rsid w:val="00FE2801"/>
    <w:rsid w:val="00FE2CE4"/>
    <w:rsid w:val="00FE375C"/>
    <w:rsid w:val="00FE5990"/>
    <w:rsid w:val="00FE75B4"/>
    <w:rsid w:val="00FE7A4E"/>
    <w:rsid w:val="00FF245F"/>
    <w:rsid w:val="00FF3AB1"/>
    <w:rsid w:val="00FF46F6"/>
    <w:rsid w:val="00FF7196"/>
    <w:rsid w:val="00FF7AF5"/>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6145"/>
    <o:shapelayout v:ext="edit">
      <o:idmap v:ext="edit" data="1"/>
    </o:shapelayout>
  </w:shapeDefaults>
  <w:decimalSymbol w:val=","/>
  <w:listSeparator w:val=";"/>
  <w14:docId w14:val="162BA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Заголовок1,Заголовок параграфа (1.),Section,Section Heading,level2 hdg,111"/>
    <w:basedOn w:val="a"/>
    <w:next w:val="a"/>
    <w:link w:val="10"/>
    <w:uiPriority w:val="9"/>
    <w:qFormat/>
    <w:rsid w:val="00350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0">
    <w:name w:val="heading 2"/>
    <w:aliases w:val="Reset numbering,h2,h21,Заголовок пункта (1.1),5,222"/>
    <w:basedOn w:val="a"/>
    <w:next w:val="a"/>
    <w:link w:val="21"/>
    <w:uiPriority w:val="99"/>
    <w:unhideWhenUsed/>
    <w:qFormat/>
    <w:rsid w:val="005701ED"/>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
    <w:next w:val="a"/>
    <w:link w:val="30"/>
    <w:uiPriority w:val="9"/>
    <w:unhideWhenUsed/>
    <w:qFormat/>
    <w:rsid w:val="00055AE0"/>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paragraph" w:styleId="40">
    <w:name w:val="heading 4"/>
    <w:basedOn w:val="a"/>
    <w:next w:val="a"/>
    <w:link w:val="41"/>
    <w:uiPriority w:val="9"/>
    <w:unhideWhenUsed/>
    <w:qFormat/>
    <w:rsid w:val="005701ED"/>
    <w:pPr>
      <w:keepNext/>
      <w:keepLines/>
      <w:spacing w:before="40" w:after="0" w:line="259" w:lineRule="auto"/>
      <w:outlineLvl w:val="3"/>
    </w:pPr>
    <w:rPr>
      <w:rFonts w:ascii="Calibri Light" w:eastAsia="Times New Roman" w:hAnsi="Calibri Light" w:cs="Times New Roman"/>
      <w:i/>
      <w:iCs/>
      <w:color w:val="2E74B5"/>
    </w:rPr>
  </w:style>
  <w:style w:type="paragraph" w:styleId="5">
    <w:name w:val="heading 5"/>
    <w:basedOn w:val="a"/>
    <w:next w:val="a"/>
    <w:link w:val="50"/>
    <w:uiPriority w:val="9"/>
    <w:unhideWhenUsed/>
    <w:qFormat/>
    <w:rsid w:val="005701ED"/>
    <w:pPr>
      <w:keepNext/>
      <w:keepLines/>
      <w:spacing w:before="40" w:after="0" w:line="259" w:lineRule="auto"/>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Bullet List,FooterText,numbered,List Paragraph,ПАРАГРАФ,Абзац списка2,Нумерованый список,List Paragraph1,Абзац списка1"/>
    <w:basedOn w:val="a"/>
    <w:link w:val="a4"/>
    <w:uiPriority w:val="34"/>
    <w:qFormat/>
    <w:rsid w:val="00981C3A"/>
    <w:pPr>
      <w:ind w:left="720"/>
      <w:contextualSpacing/>
    </w:pPr>
  </w:style>
  <w:style w:type="character" w:customStyle="1" w:styleId="30">
    <w:name w:val="Заголовок 3 Знак"/>
    <w:aliases w:val="Level 1 - 1 Знак,Заголовок подпукта (1.1.1) Знак,H3 Знак"/>
    <w:basedOn w:val="a0"/>
    <w:link w:val="3"/>
    <w:uiPriority w:val="9"/>
    <w:rsid w:val="00055AE0"/>
    <w:rPr>
      <w:rFonts w:asciiTheme="majorHAnsi" w:eastAsiaTheme="majorEastAsia" w:hAnsiTheme="majorHAnsi" w:cstheme="majorBidi"/>
      <w:color w:val="243F60" w:themeColor="accent1" w:themeShade="7F"/>
      <w:sz w:val="24"/>
      <w:szCs w:val="24"/>
    </w:rPr>
  </w:style>
  <w:style w:type="character" w:customStyle="1" w:styleId="a4">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0"/>
    <w:link w:val="a3"/>
    <w:uiPriority w:val="34"/>
    <w:rsid w:val="00055AE0"/>
  </w:style>
  <w:style w:type="paragraph" w:customStyle="1" w:styleId="ConsTitle">
    <w:name w:val="ConsTitle"/>
    <w:rsid w:val="006D0E03"/>
    <w:pPr>
      <w:spacing w:after="0" w:line="240" w:lineRule="auto"/>
      <w:ind w:right="19772"/>
    </w:pPr>
    <w:rPr>
      <w:rFonts w:ascii="Arial" w:eastAsia="Times New Roman" w:hAnsi="Arial" w:cs="Times New Roman"/>
      <w:b/>
      <w:sz w:val="20"/>
      <w:szCs w:val="20"/>
    </w:rPr>
  </w:style>
  <w:style w:type="character" w:customStyle="1" w:styleId="a5">
    <w:name w:val="Гипертекстовая ссылка"/>
    <w:basedOn w:val="a0"/>
    <w:uiPriority w:val="99"/>
    <w:rsid w:val="006A3CBC"/>
    <w:rPr>
      <w:rFonts w:cs="Times New Roman"/>
      <w:b w:val="0"/>
      <w:color w:val="106BBE"/>
    </w:rPr>
  </w:style>
  <w:style w:type="paragraph" w:customStyle="1" w:styleId="a6">
    <w:name w:val="Комментарий"/>
    <w:basedOn w:val="a"/>
    <w:next w:val="a"/>
    <w:uiPriority w:val="99"/>
    <w:rsid w:val="006A3CBC"/>
    <w:pPr>
      <w:widowControl w:val="0"/>
      <w:autoSpaceDE w:val="0"/>
      <w:autoSpaceDN w:val="0"/>
      <w:adjustRightInd w:val="0"/>
      <w:spacing w:before="75" w:after="0" w:line="240" w:lineRule="auto"/>
      <w:ind w:left="170"/>
      <w:jc w:val="both"/>
    </w:pPr>
    <w:rPr>
      <w:rFonts w:ascii="Arial" w:hAnsi="Arial" w:cs="Arial"/>
      <w:color w:val="353842"/>
      <w:sz w:val="24"/>
      <w:szCs w:val="24"/>
      <w:shd w:val="clear" w:color="auto" w:fill="F0F0F0"/>
    </w:rPr>
  </w:style>
  <w:style w:type="paragraph" w:customStyle="1" w:styleId="ConsPlusNormal">
    <w:name w:val="ConsPlusNormal"/>
    <w:rsid w:val="00655DB9"/>
    <w:pPr>
      <w:autoSpaceDE w:val="0"/>
      <w:autoSpaceDN w:val="0"/>
      <w:adjustRightInd w:val="0"/>
      <w:spacing w:after="0" w:line="240" w:lineRule="auto"/>
    </w:pPr>
    <w:rPr>
      <w:rFonts w:ascii="Times New Roman" w:eastAsia="Times New Roman" w:hAnsi="Times New Roman" w:cs="Times New Roman"/>
      <w:sz w:val="24"/>
      <w:szCs w:val="24"/>
    </w:rPr>
  </w:style>
  <w:style w:type="paragraph" w:customStyle="1" w:styleId="a7">
    <w:name w:val="Информация об изменениях документа"/>
    <w:basedOn w:val="a6"/>
    <w:next w:val="a"/>
    <w:uiPriority w:val="99"/>
    <w:rsid w:val="00D84719"/>
    <w:pPr>
      <w:widowControl/>
    </w:pPr>
    <w:rPr>
      <w:rFonts w:eastAsiaTheme="minorHAnsi"/>
      <w:i/>
      <w:iCs/>
      <w:lang w:eastAsia="en-US"/>
    </w:rPr>
  </w:style>
  <w:style w:type="character" w:customStyle="1" w:styleId="a8">
    <w:name w:val="Цветовое выделение"/>
    <w:uiPriority w:val="99"/>
    <w:rsid w:val="00D84719"/>
    <w:rPr>
      <w:b/>
      <w:bCs/>
      <w:color w:val="26282F"/>
    </w:rPr>
  </w:style>
  <w:style w:type="paragraph" w:customStyle="1" w:styleId="a9">
    <w:name w:val="Заголовок статьи"/>
    <w:basedOn w:val="a"/>
    <w:next w:val="a"/>
    <w:uiPriority w:val="99"/>
    <w:rsid w:val="00D84719"/>
    <w:pPr>
      <w:autoSpaceDE w:val="0"/>
      <w:autoSpaceDN w:val="0"/>
      <w:adjustRightInd w:val="0"/>
      <w:spacing w:after="0" w:line="240" w:lineRule="auto"/>
      <w:ind w:left="1612" w:hanging="892"/>
      <w:jc w:val="both"/>
    </w:pPr>
    <w:rPr>
      <w:rFonts w:ascii="Arial" w:hAnsi="Arial" w:cs="Arial"/>
      <w:sz w:val="24"/>
      <w:szCs w:val="24"/>
    </w:rPr>
  </w:style>
  <w:style w:type="character" w:styleId="aa">
    <w:name w:val="Hyperlink"/>
    <w:basedOn w:val="a0"/>
    <w:uiPriority w:val="99"/>
    <w:unhideWhenUsed/>
    <w:rsid w:val="00F84BCC"/>
    <w:rPr>
      <w:color w:val="0000FF"/>
      <w:u w:val="single"/>
    </w:rPr>
  </w:style>
  <w:style w:type="character" w:styleId="ab">
    <w:name w:val="Strong"/>
    <w:basedOn w:val="a0"/>
    <w:uiPriority w:val="22"/>
    <w:qFormat/>
    <w:rsid w:val="00F84BCC"/>
    <w:rPr>
      <w:b/>
      <w:bCs/>
    </w:rPr>
  </w:style>
  <w:style w:type="character" w:customStyle="1" w:styleId="10">
    <w:name w:val="Заголовок 1 Знак"/>
    <w:aliases w:val="Заголовок1 Знак,Заголовок параграфа (1.) Знак,Section Знак,Section Heading Знак,level2 hdg Знак,111 Знак"/>
    <w:basedOn w:val="a0"/>
    <w:link w:val="1"/>
    <w:uiPriority w:val="9"/>
    <w:rsid w:val="00350F8C"/>
    <w:rPr>
      <w:rFonts w:asciiTheme="majorHAnsi" w:eastAsiaTheme="majorEastAsia" w:hAnsiTheme="majorHAnsi" w:cstheme="majorBidi"/>
      <w:b/>
      <w:bCs/>
      <w:color w:val="365F91" w:themeColor="accent1" w:themeShade="BF"/>
      <w:sz w:val="28"/>
      <w:szCs w:val="28"/>
    </w:rPr>
  </w:style>
  <w:style w:type="paragraph" w:styleId="ac">
    <w:name w:val="Normal (Web)"/>
    <w:basedOn w:val="a"/>
    <w:uiPriority w:val="99"/>
    <w:unhideWhenUsed/>
    <w:rsid w:val="00BE47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
    <w:name w:val="Основной текст_"/>
    <w:basedOn w:val="a0"/>
    <w:link w:val="11"/>
    <w:rsid w:val="00DE54E2"/>
    <w:rPr>
      <w:rFonts w:ascii="Times New Roman" w:eastAsia="Times New Roman" w:hAnsi="Times New Roman" w:cs="Times New Roman"/>
      <w:sz w:val="28"/>
      <w:szCs w:val="28"/>
      <w:shd w:val="clear" w:color="auto" w:fill="FFFFFF"/>
    </w:rPr>
  </w:style>
  <w:style w:type="paragraph" w:customStyle="1" w:styleId="11">
    <w:name w:val="Основной текст1"/>
    <w:basedOn w:val="a"/>
    <w:link w:val="ad"/>
    <w:rsid w:val="00DE54E2"/>
    <w:pPr>
      <w:widowControl w:val="0"/>
      <w:shd w:val="clear" w:color="auto" w:fill="FFFFFF"/>
      <w:spacing w:line="271" w:lineRule="auto"/>
      <w:ind w:firstLine="400"/>
    </w:pPr>
    <w:rPr>
      <w:rFonts w:ascii="Times New Roman" w:eastAsia="Times New Roman" w:hAnsi="Times New Roman" w:cs="Times New Roman"/>
      <w:sz w:val="28"/>
      <w:szCs w:val="28"/>
    </w:rPr>
  </w:style>
  <w:style w:type="paragraph" w:customStyle="1" w:styleId="ConsPlusTitle">
    <w:name w:val="ConsPlusTitle"/>
    <w:uiPriority w:val="99"/>
    <w:rsid w:val="00112D43"/>
    <w:pPr>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s1">
    <w:name w:val="s_1"/>
    <w:basedOn w:val="a"/>
    <w:rsid w:val="00CD0A09"/>
    <w:pPr>
      <w:spacing w:before="100" w:beforeAutospacing="1" w:after="100" w:afterAutospacing="1" w:line="240" w:lineRule="auto"/>
    </w:pPr>
    <w:rPr>
      <w:rFonts w:ascii="Times New Roman" w:eastAsia="Times New Roman" w:hAnsi="Times New Roman" w:cs="Times New Roman"/>
      <w:sz w:val="24"/>
      <w:szCs w:val="24"/>
    </w:rPr>
  </w:style>
  <w:style w:type="paragraph" w:styleId="ae">
    <w:name w:val="TOC Heading"/>
    <w:basedOn w:val="1"/>
    <w:next w:val="a"/>
    <w:uiPriority w:val="39"/>
    <w:unhideWhenUsed/>
    <w:qFormat/>
    <w:rsid w:val="005701ED"/>
    <w:pPr>
      <w:spacing w:before="240" w:line="259" w:lineRule="auto"/>
      <w:outlineLvl w:val="9"/>
    </w:pPr>
    <w:rPr>
      <w:b w:val="0"/>
      <w:bCs w:val="0"/>
      <w:sz w:val="32"/>
      <w:szCs w:val="32"/>
    </w:rPr>
  </w:style>
  <w:style w:type="paragraph" w:styleId="31">
    <w:name w:val="toc 3"/>
    <w:basedOn w:val="a"/>
    <w:next w:val="a"/>
    <w:autoRedefine/>
    <w:uiPriority w:val="39"/>
    <w:unhideWhenUsed/>
    <w:rsid w:val="008327CB"/>
    <w:pPr>
      <w:tabs>
        <w:tab w:val="left" w:pos="851"/>
        <w:tab w:val="right" w:leader="dot" w:pos="9356"/>
      </w:tabs>
      <w:spacing w:after="100" w:line="259" w:lineRule="auto"/>
      <w:ind w:left="440" w:right="140"/>
      <w:jc w:val="both"/>
    </w:pPr>
  </w:style>
  <w:style w:type="paragraph" w:styleId="af">
    <w:name w:val="Balloon Text"/>
    <w:basedOn w:val="a"/>
    <w:link w:val="af0"/>
    <w:uiPriority w:val="99"/>
    <w:semiHidden/>
    <w:unhideWhenUsed/>
    <w:rsid w:val="005701ED"/>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5701ED"/>
    <w:rPr>
      <w:rFonts w:ascii="Tahoma" w:hAnsi="Tahoma" w:cs="Tahoma"/>
      <w:sz w:val="16"/>
      <w:szCs w:val="16"/>
    </w:rPr>
  </w:style>
  <w:style w:type="character" w:customStyle="1" w:styleId="21">
    <w:name w:val="Заголовок 2 Знак"/>
    <w:aliases w:val="Reset numbering Знак,h2 Знак,h21 Знак,Заголовок пункта (1.1) Знак,5 Знак,222 Знак"/>
    <w:basedOn w:val="a0"/>
    <w:link w:val="20"/>
    <w:uiPriority w:val="99"/>
    <w:rsid w:val="005701ED"/>
    <w:rPr>
      <w:rFonts w:asciiTheme="majorHAnsi" w:eastAsiaTheme="majorEastAsia" w:hAnsiTheme="majorHAnsi" w:cstheme="majorBidi"/>
      <w:color w:val="365F91" w:themeColor="accent1" w:themeShade="BF"/>
      <w:sz w:val="26"/>
      <w:szCs w:val="26"/>
    </w:rPr>
  </w:style>
  <w:style w:type="character" w:customStyle="1" w:styleId="41">
    <w:name w:val="Заголовок 4 Знак"/>
    <w:basedOn w:val="a0"/>
    <w:link w:val="40"/>
    <w:uiPriority w:val="9"/>
    <w:rsid w:val="005701ED"/>
    <w:rPr>
      <w:rFonts w:ascii="Calibri Light" w:eastAsia="Times New Roman" w:hAnsi="Calibri Light" w:cs="Times New Roman"/>
      <w:i/>
      <w:iCs/>
      <w:color w:val="2E74B5"/>
    </w:rPr>
  </w:style>
  <w:style w:type="character" w:customStyle="1" w:styleId="50">
    <w:name w:val="Заголовок 5 Знак"/>
    <w:basedOn w:val="a0"/>
    <w:link w:val="5"/>
    <w:uiPriority w:val="9"/>
    <w:rsid w:val="005701ED"/>
    <w:rPr>
      <w:rFonts w:asciiTheme="majorHAnsi" w:eastAsiaTheme="majorEastAsia" w:hAnsiTheme="majorHAnsi" w:cstheme="majorBidi"/>
      <w:color w:val="365F91" w:themeColor="accent1" w:themeShade="BF"/>
    </w:rPr>
  </w:style>
  <w:style w:type="paragraph" w:styleId="af1">
    <w:name w:val="Title"/>
    <w:basedOn w:val="a"/>
    <w:next w:val="a"/>
    <w:link w:val="af2"/>
    <w:uiPriority w:val="10"/>
    <w:qFormat/>
    <w:rsid w:val="005701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5701ED"/>
    <w:rPr>
      <w:rFonts w:asciiTheme="majorHAnsi" w:eastAsiaTheme="majorEastAsia" w:hAnsiTheme="majorHAnsi" w:cstheme="majorBidi"/>
      <w:spacing w:val="-10"/>
      <w:kern w:val="28"/>
      <w:sz w:val="56"/>
      <w:szCs w:val="56"/>
    </w:rPr>
  </w:style>
  <w:style w:type="paragraph" w:customStyle="1" w:styleId="subclauseindent">
    <w:name w:val="subclauseindent"/>
    <w:basedOn w:val="a"/>
    <w:uiPriority w:val="99"/>
    <w:rsid w:val="005701ED"/>
    <w:pPr>
      <w:spacing w:before="120" w:after="120" w:line="240" w:lineRule="auto"/>
      <w:ind w:left="1701"/>
      <w:jc w:val="both"/>
    </w:pPr>
    <w:rPr>
      <w:rFonts w:ascii="Times New Roman" w:eastAsia="Times New Roman" w:hAnsi="Times New Roman" w:cs="Times New Roman"/>
      <w:szCs w:val="20"/>
      <w:lang w:val="en-GB"/>
    </w:rPr>
  </w:style>
  <w:style w:type="paragraph" w:customStyle="1" w:styleId="22">
    <w:name w:val="?Заголовок2"/>
    <w:basedOn w:val="a"/>
    <w:link w:val="23"/>
    <w:qFormat/>
    <w:rsid w:val="005701ED"/>
    <w:pPr>
      <w:keepNext/>
      <w:spacing w:before="320" w:after="160" w:line="340" w:lineRule="exact"/>
      <w:ind w:left="284"/>
    </w:pPr>
    <w:rPr>
      <w:rFonts w:ascii="CharterC" w:eastAsia="Times New Roman" w:hAnsi="CharterC" w:cs="Times New Roman"/>
      <w:b/>
      <w:i/>
      <w:sz w:val="32"/>
      <w:szCs w:val="24"/>
    </w:rPr>
  </w:style>
  <w:style w:type="character" w:customStyle="1" w:styleId="23">
    <w:name w:val="?Заголовок2 Знак"/>
    <w:link w:val="22"/>
    <w:rsid w:val="005701ED"/>
    <w:rPr>
      <w:rFonts w:ascii="CharterC" w:eastAsia="Times New Roman" w:hAnsi="CharterC" w:cs="Times New Roman"/>
      <w:b/>
      <w:i/>
      <w:sz w:val="32"/>
      <w:szCs w:val="24"/>
      <w:lang w:eastAsia="ru-RU"/>
    </w:rPr>
  </w:style>
  <w:style w:type="paragraph" w:customStyle="1" w:styleId="af3">
    <w:name w:val="?Текст таблицы"/>
    <w:basedOn w:val="a"/>
    <w:link w:val="af4"/>
    <w:qFormat/>
    <w:rsid w:val="005701ED"/>
    <w:pPr>
      <w:spacing w:before="20" w:after="20" w:line="240" w:lineRule="auto"/>
    </w:pPr>
    <w:rPr>
      <w:rFonts w:ascii="CharterC" w:eastAsia="Times New Roman" w:hAnsi="CharterC" w:cs="Times New Roman"/>
      <w:i/>
      <w:sz w:val="18"/>
      <w:szCs w:val="24"/>
    </w:rPr>
  </w:style>
  <w:style w:type="character" w:customStyle="1" w:styleId="af4">
    <w:name w:val="?Текст таблицы Знак"/>
    <w:link w:val="af3"/>
    <w:rsid w:val="005701ED"/>
    <w:rPr>
      <w:rFonts w:ascii="CharterC" w:eastAsia="Times New Roman" w:hAnsi="CharterC" w:cs="Times New Roman"/>
      <w:i/>
      <w:sz w:val="18"/>
      <w:szCs w:val="24"/>
      <w:lang w:eastAsia="ru-RU"/>
    </w:rPr>
  </w:style>
  <w:style w:type="paragraph" w:customStyle="1" w:styleId="2">
    <w:name w:val="Заголовок2"/>
    <w:basedOn w:val="22"/>
    <w:next w:val="a"/>
    <w:link w:val="24"/>
    <w:qFormat/>
    <w:rsid w:val="005701ED"/>
    <w:pPr>
      <w:numPr>
        <w:ilvl w:val="1"/>
        <w:numId w:val="2"/>
      </w:numPr>
      <w:spacing w:line="288" w:lineRule="auto"/>
      <w:jc w:val="both"/>
    </w:pPr>
    <w:rPr>
      <w:rFonts w:ascii="Myriad Pro" w:hAnsi="Myriad Pro"/>
      <w:i w:val="0"/>
      <w:color w:val="76923C" w:themeColor="accent3" w:themeShade="BF"/>
      <w:sz w:val="28"/>
      <w:szCs w:val="28"/>
    </w:rPr>
  </w:style>
  <w:style w:type="character" w:customStyle="1" w:styleId="24">
    <w:name w:val="Заголовок2 Знак"/>
    <w:basedOn w:val="23"/>
    <w:link w:val="2"/>
    <w:rsid w:val="005701ED"/>
    <w:rPr>
      <w:rFonts w:ascii="Myriad Pro" w:eastAsia="Times New Roman" w:hAnsi="Myriad Pro" w:cs="Times New Roman"/>
      <w:b/>
      <w:i w:val="0"/>
      <w:color w:val="76923C" w:themeColor="accent3" w:themeShade="BF"/>
      <w:sz w:val="28"/>
      <w:szCs w:val="28"/>
      <w:lang w:eastAsia="ru-RU"/>
    </w:rPr>
  </w:style>
  <w:style w:type="character" w:customStyle="1" w:styleId="25">
    <w:name w:val="Основной текст (2)_"/>
    <w:basedOn w:val="a0"/>
    <w:link w:val="26"/>
    <w:rsid w:val="005701ED"/>
    <w:rPr>
      <w:rFonts w:ascii="Times New Roman" w:eastAsia="Times New Roman" w:hAnsi="Times New Roman" w:cs="Times New Roman"/>
      <w:shd w:val="clear" w:color="auto" w:fill="FFFFFF"/>
    </w:rPr>
  </w:style>
  <w:style w:type="paragraph" w:customStyle="1" w:styleId="26">
    <w:name w:val="Основной текст (2)"/>
    <w:basedOn w:val="a"/>
    <w:link w:val="25"/>
    <w:rsid w:val="005701ED"/>
    <w:pPr>
      <w:widowControl w:val="0"/>
      <w:shd w:val="clear" w:color="auto" w:fill="FFFFFF"/>
      <w:spacing w:after="0" w:line="360" w:lineRule="exact"/>
      <w:jc w:val="both"/>
    </w:pPr>
    <w:rPr>
      <w:rFonts w:ascii="Times New Roman" w:eastAsia="Times New Roman" w:hAnsi="Times New Roman" w:cs="Times New Roman"/>
    </w:rPr>
  </w:style>
  <w:style w:type="paragraph" w:customStyle="1" w:styleId="410">
    <w:name w:val="Заголовок 41"/>
    <w:basedOn w:val="a"/>
    <w:next w:val="a"/>
    <w:uiPriority w:val="9"/>
    <w:unhideWhenUsed/>
    <w:qFormat/>
    <w:rsid w:val="005701ED"/>
    <w:pPr>
      <w:keepNext/>
      <w:keepLines/>
      <w:spacing w:before="40" w:after="0" w:line="259" w:lineRule="auto"/>
      <w:outlineLvl w:val="3"/>
    </w:pPr>
    <w:rPr>
      <w:rFonts w:ascii="Calibri Light" w:eastAsia="Times New Roman" w:hAnsi="Calibri Light" w:cs="Times New Roman"/>
      <w:i/>
      <w:iCs/>
      <w:color w:val="2E74B5"/>
    </w:rPr>
  </w:style>
  <w:style w:type="numbering" w:customStyle="1" w:styleId="12">
    <w:name w:val="Нет списка1"/>
    <w:next w:val="a2"/>
    <w:uiPriority w:val="99"/>
    <w:semiHidden/>
    <w:unhideWhenUsed/>
    <w:rsid w:val="005701ED"/>
  </w:style>
  <w:style w:type="character" w:customStyle="1" w:styleId="apple-converted-space">
    <w:name w:val="apple-converted-space"/>
    <w:basedOn w:val="a0"/>
    <w:rsid w:val="005701ED"/>
  </w:style>
  <w:style w:type="character" w:customStyle="1" w:styleId="13">
    <w:name w:val="Просмотренная гиперссылка1"/>
    <w:basedOn w:val="a0"/>
    <w:uiPriority w:val="99"/>
    <w:semiHidden/>
    <w:unhideWhenUsed/>
    <w:rsid w:val="005701ED"/>
    <w:rPr>
      <w:color w:val="954F72"/>
      <w:u w:val="single"/>
    </w:rPr>
  </w:style>
  <w:style w:type="paragraph" w:customStyle="1" w:styleId="font5">
    <w:name w:val="font5"/>
    <w:basedOn w:val="a"/>
    <w:rsid w:val="005701ED"/>
    <w:pPr>
      <w:spacing w:before="100" w:beforeAutospacing="1" w:after="100" w:afterAutospacing="1" w:line="240" w:lineRule="auto"/>
    </w:pPr>
    <w:rPr>
      <w:rFonts w:ascii="Times New Roman" w:eastAsia="Times New Roman" w:hAnsi="Times New Roman" w:cs="Times New Roman"/>
    </w:rPr>
  </w:style>
  <w:style w:type="paragraph" w:customStyle="1" w:styleId="xl65">
    <w:name w:val="xl65"/>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66">
    <w:name w:val="xl66"/>
    <w:basedOn w:val="a"/>
    <w:rsid w:val="005701E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styleId="27">
    <w:name w:val="toc 2"/>
    <w:basedOn w:val="a"/>
    <w:next w:val="a"/>
    <w:autoRedefine/>
    <w:uiPriority w:val="39"/>
    <w:unhideWhenUsed/>
    <w:rsid w:val="005701ED"/>
    <w:pPr>
      <w:spacing w:after="100" w:line="259" w:lineRule="auto"/>
      <w:ind w:left="220"/>
    </w:pPr>
    <w:rPr>
      <w:rFonts w:ascii="Myriad Pro" w:hAnsi="Myriad Pro"/>
    </w:rPr>
  </w:style>
  <w:style w:type="paragraph" w:styleId="14">
    <w:name w:val="toc 1"/>
    <w:basedOn w:val="a"/>
    <w:next w:val="a"/>
    <w:autoRedefine/>
    <w:uiPriority w:val="39"/>
    <w:unhideWhenUsed/>
    <w:rsid w:val="005701ED"/>
    <w:pPr>
      <w:spacing w:after="100" w:line="259" w:lineRule="auto"/>
    </w:pPr>
    <w:rPr>
      <w:rFonts w:ascii="Myriad Pro" w:hAnsi="Myriad Pro"/>
    </w:rPr>
  </w:style>
  <w:style w:type="paragraph" w:customStyle="1" w:styleId="310">
    <w:name w:val="Оглавление 31"/>
    <w:basedOn w:val="a"/>
    <w:next w:val="a"/>
    <w:autoRedefine/>
    <w:uiPriority w:val="39"/>
    <w:unhideWhenUsed/>
    <w:rsid w:val="005701ED"/>
    <w:pPr>
      <w:spacing w:after="100" w:line="259" w:lineRule="auto"/>
      <w:ind w:left="440"/>
    </w:pPr>
    <w:rPr>
      <w:rFonts w:eastAsia="Times New Roman" w:cs="Times New Roman"/>
    </w:rPr>
  </w:style>
  <w:style w:type="paragraph" w:styleId="af5">
    <w:name w:val="endnote text"/>
    <w:basedOn w:val="a"/>
    <w:link w:val="af6"/>
    <w:uiPriority w:val="99"/>
    <w:semiHidden/>
    <w:unhideWhenUsed/>
    <w:rsid w:val="005701ED"/>
    <w:pPr>
      <w:spacing w:after="0" w:line="240" w:lineRule="auto"/>
    </w:pPr>
    <w:rPr>
      <w:rFonts w:ascii="Myriad Pro" w:hAnsi="Myriad Pro"/>
      <w:sz w:val="20"/>
      <w:szCs w:val="20"/>
    </w:rPr>
  </w:style>
  <w:style w:type="character" w:customStyle="1" w:styleId="af6">
    <w:name w:val="Текст концевой сноски Знак"/>
    <w:basedOn w:val="a0"/>
    <w:link w:val="af5"/>
    <w:uiPriority w:val="99"/>
    <w:semiHidden/>
    <w:rsid w:val="005701ED"/>
    <w:rPr>
      <w:rFonts w:ascii="Myriad Pro" w:hAnsi="Myriad Pro"/>
      <w:sz w:val="20"/>
      <w:szCs w:val="20"/>
    </w:rPr>
  </w:style>
  <w:style w:type="character" w:styleId="af7">
    <w:name w:val="endnote reference"/>
    <w:basedOn w:val="a0"/>
    <w:uiPriority w:val="99"/>
    <w:semiHidden/>
    <w:unhideWhenUsed/>
    <w:rsid w:val="005701ED"/>
    <w:rPr>
      <w:vertAlign w:val="superscript"/>
    </w:rPr>
  </w:style>
  <w:style w:type="character" w:customStyle="1" w:styleId="2115pt">
    <w:name w:val="Основной текст (2) + 11;5 pt;Курсив"/>
    <w:basedOn w:val="25"/>
    <w:rsid w:val="005701ED"/>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8">
    <w:name w:val="Основной текст (2) + Полужирный;Курсив"/>
    <w:basedOn w:val="25"/>
    <w:rsid w:val="005701ED"/>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8">
    <w:name w:val="FollowedHyperlink"/>
    <w:basedOn w:val="a0"/>
    <w:uiPriority w:val="99"/>
    <w:semiHidden/>
    <w:unhideWhenUsed/>
    <w:rsid w:val="005701ED"/>
    <w:rPr>
      <w:color w:val="800080" w:themeColor="followedHyperlink"/>
      <w:u w:val="single"/>
    </w:rPr>
  </w:style>
  <w:style w:type="character" w:customStyle="1" w:styleId="411">
    <w:name w:val="Заголовок 4 Знак1"/>
    <w:basedOn w:val="a0"/>
    <w:uiPriority w:val="9"/>
    <w:semiHidden/>
    <w:rsid w:val="005701ED"/>
    <w:rPr>
      <w:rFonts w:asciiTheme="majorHAnsi" w:eastAsiaTheme="majorEastAsia" w:hAnsiTheme="majorHAnsi" w:cstheme="majorBidi"/>
      <w:i/>
      <w:iCs/>
      <w:color w:val="365F91" w:themeColor="accent1" w:themeShade="BF"/>
    </w:rPr>
  </w:style>
  <w:style w:type="paragraph" w:styleId="af9">
    <w:name w:val="No Spacing"/>
    <w:link w:val="afa"/>
    <w:uiPriority w:val="1"/>
    <w:qFormat/>
    <w:rsid w:val="005701ED"/>
    <w:pPr>
      <w:spacing w:after="0" w:line="240" w:lineRule="auto"/>
    </w:pPr>
  </w:style>
  <w:style w:type="character" w:customStyle="1" w:styleId="afa">
    <w:name w:val="Без интервала Знак"/>
    <w:basedOn w:val="a0"/>
    <w:link w:val="af9"/>
    <w:uiPriority w:val="1"/>
    <w:rsid w:val="005701ED"/>
    <w:rPr>
      <w:rFonts w:eastAsiaTheme="minorEastAsia"/>
      <w:lang w:eastAsia="ru-RU"/>
    </w:rPr>
  </w:style>
  <w:style w:type="paragraph" w:styleId="afb">
    <w:name w:val="header"/>
    <w:aliases w:val="encabezado,Header Char1,Header Char Char,Header Char2 Char Char,Header Char1 Char Char Char,Header Char Char Char Char Char,Header Char Char1 Char Char,Header Char,Header Char2 Char,Header Char1 Char Char,Header Char Char Char Char Зн"/>
    <w:basedOn w:val="a"/>
    <w:link w:val="afc"/>
    <w:uiPriority w:val="99"/>
    <w:unhideWhenUsed/>
    <w:rsid w:val="005701ED"/>
    <w:pPr>
      <w:tabs>
        <w:tab w:val="center" w:pos="4677"/>
        <w:tab w:val="right" w:pos="9355"/>
      </w:tabs>
      <w:spacing w:after="0" w:line="240" w:lineRule="auto"/>
    </w:pPr>
  </w:style>
  <w:style w:type="character" w:customStyle="1" w:styleId="afc">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0"/>
    <w:link w:val="afb"/>
    <w:uiPriority w:val="99"/>
    <w:rsid w:val="005701ED"/>
  </w:style>
  <w:style w:type="paragraph" w:styleId="afd">
    <w:name w:val="footer"/>
    <w:basedOn w:val="a"/>
    <w:link w:val="afe"/>
    <w:uiPriority w:val="99"/>
    <w:unhideWhenUsed/>
    <w:rsid w:val="005701ED"/>
    <w:pPr>
      <w:tabs>
        <w:tab w:val="center" w:pos="4677"/>
        <w:tab w:val="right" w:pos="9355"/>
      </w:tabs>
      <w:spacing w:after="0" w:line="240" w:lineRule="auto"/>
    </w:pPr>
  </w:style>
  <w:style w:type="character" w:customStyle="1" w:styleId="afe">
    <w:name w:val="Нижний колонтитул Знак"/>
    <w:basedOn w:val="a0"/>
    <w:link w:val="afd"/>
    <w:uiPriority w:val="99"/>
    <w:rsid w:val="005701ED"/>
  </w:style>
  <w:style w:type="character" w:customStyle="1" w:styleId="32">
    <w:name w:val="Основной текст (3)_"/>
    <w:basedOn w:val="a0"/>
    <w:link w:val="33"/>
    <w:rsid w:val="005701ED"/>
    <w:rPr>
      <w:rFonts w:ascii="Times New Roman" w:eastAsia="Times New Roman" w:hAnsi="Times New Roman" w:cs="Times New Roman"/>
      <w:b/>
      <w:bCs/>
      <w:sz w:val="28"/>
      <w:szCs w:val="28"/>
      <w:shd w:val="clear" w:color="auto" w:fill="FFFFFF"/>
    </w:rPr>
  </w:style>
  <w:style w:type="character" w:customStyle="1" w:styleId="15">
    <w:name w:val="Заголовок №1_"/>
    <w:basedOn w:val="a0"/>
    <w:link w:val="16"/>
    <w:rsid w:val="005701ED"/>
    <w:rPr>
      <w:rFonts w:ascii="Times New Roman" w:eastAsia="Times New Roman" w:hAnsi="Times New Roman" w:cs="Times New Roman"/>
      <w:b/>
      <w:bCs/>
      <w:sz w:val="28"/>
      <w:szCs w:val="28"/>
      <w:shd w:val="clear" w:color="auto" w:fill="FFFFFF"/>
    </w:rPr>
  </w:style>
  <w:style w:type="character" w:customStyle="1" w:styleId="29">
    <w:name w:val="Подпись к таблице (2)_"/>
    <w:basedOn w:val="a0"/>
    <w:link w:val="2a"/>
    <w:rsid w:val="005701ED"/>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5"/>
    <w:rsid w:val="005701ED"/>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5"/>
    <w:rsid w:val="005701ED"/>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5"/>
    <w:rsid w:val="005701ED"/>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5"/>
    <w:rsid w:val="005701ED"/>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3">
    <w:name w:val="Основной текст (3)"/>
    <w:basedOn w:val="a"/>
    <w:link w:val="32"/>
    <w:rsid w:val="005701ED"/>
    <w:pPr>
      <w:widowControl w:val="0"/>
      <w:shd w:val="clear" w:color="auto" w:fill="FFFFFF"/>
      <w:spacing w:after="240" w:line="310" w:lineRule="exact"/>
      <w:jc w:val="right"/>
    </w:pPr>
    <w:rPr>
      <w:rFonts w:ascii="Times New Roman" w:eastAsia="Times New Roman" w:hAnsi="Times New Roman" w:cs="Times New Roman"/>
      <w:b/>
      <w:bCs/>
      <w:sz w:val="28"/>
      <w:szCs w:val="28"/>
    </w:rPr>
  </w:style>
  <w:style w:type="paragraph" w:customStyle="1" w:styleId="16">
    <w:name w:val="Заголовок №1"/>
    <w:basedOn w:val="a"/>
    <w:link w:val="15"/>
    <w:rsid w:val="005701ED"/>
    <w:pPr>
      <w:widowControl w:val="0"/>
      <w:shd w:val="clear" w:color="auto" w:fill="FFFFFF"/>
      <w:spacing w:after="0" w:line="480" w:lineRule="exact"/>
      <w:jc w:val="right"/>
      <w:outlineLvl w:val="0"/>
    </w:pPr>
    <w:rPr>
      <w:rFonts w:ascii="Times New Roman" w:eastAsia="Times New Roman" w:hAnsi="Times New Roman" w:cs="Times New Roman"/>
      <w:b/>
      <w:bCs/>
      <w:sz w:val="28"/>
      <w:szCs w:val="28"/>
    </w:rPr>
  </w:style>
  <w:style w:type="paragraph" w:customStyle="1" w:styleId="2a">
    <w:name w:val="Подпись к таблице (2)"/>
    <w:basedOn w:val="a"/>
    <w:link w:val="29"/>
    <w:rsid w:val="005701ED"/>
    <w:pPr>
      <w:widowControl w:val="0"/>
      <w:shd w:val="clear" w:color="auto" w:fill="FFFFFF"/>
      <w:spacing w:after="0" w:line="310" w:lineRule="exact"/>
    </w:pPr>
    <w:rPr>
      <w:rFonts w:ascii="Times New Roman" w:eastAsia="Times New Roman" w:hAnsi="Times New Roman" w:cs="Times New Roman"/>
      <w:b/>
      <w:bCs/>
      <w:sz w:val="28"/>
      <w:szCs w:val="28"/>
    </w:rPr>
  </w:style>
  <w:style w:type="table" w:styleId="aff">
    <w:name w:val="Table Grid"/>
    <w:basedOn w:val="a1"/>
    <w:uiPriority w:val="39"/>
    <w:rsid w:val="005701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Основной текст отчета"/>
    <w:rsid w:val="005701ED"/>
    <w:pPr>
      <w:spacing w:after="0" w:line="320" w:lineRule="atLeast"/>
      <w:ind w:firstLine="709"/>
      <w:jc w:val="both"/>
    </w:pPr>
    <w:rPr>
      <w:rFonts w:ascii="Times New Roman" w:eastAsia="Calibri" w:hAnsi="Times New Roman" w:cs="Times New Roman"/>
      <w:sz w:val="24"/>
      <w:szCs w:val="24"/>
    </w:rPr>
  </w:style>
  <w:style w:type="paragraph" w:customStyle="1" w:styleId="aff1">
    <w:name w:val="Текст записки"/>
    <w:basedOn w:val="a"/>
    <w:rsid w:val="005701ED"/>
    <w:pPr>
      <w:suppressAutoHyphens/>
      <w:spacing w:after="120"/>
      <w:ind w:firstLine="709"/>
      <w:jc w:val="both"/>
    </w:pPr>
    <w:rPr>
      <w:rFonts w:ascii="Calibri" w:eastAsia="Times New Roman" w:hAnsi="Calibri" w:cs="Calibri"/>
      <w:sz w:val="28"/>
      <w:szCs w:val="26"/>
      <w:lang w:eastAsia="ar-SA"/>
    </w:rPr>
  </w:style>
  <w:style w:type="paragraph" w:customStyle="1" w:styleId="aff2">
    <w:name w:val="Текст ТЭП"/>
    <w:basedOn w:val="a"/>
    <w:qFormat/>
    <w:rsid w:val="005701ED"/>
    <w:pPr>
      <w:spacing w:after="0" w:line="312" w:lineRule="auto"/>
      <w:ind w:left="1418" w:right="284" w:firstLine="851"/>
      <w:jc w:val="both"/>
    </w:pPr>
    <w:rPr>
      <w:rFonts w:ascii="Times New Roman" w:eastAsia="Times New Roman" w:hAnsi="Times New Roman" w:cs="Times New Roman"/>
      <w:sz w:val="28"/>
      <w:szCs w:val="20"/>
    </w:rPr>
  </w:style>
  <w:style w:type="table" w:customStyle="1" w:styleId="17">
    <w:name w:val="Стиль1"/>
    <w:basedOn w:val="a1"/>
    <w:uiPriority w:val="99"/>
    <w:rsid w:val="005701ED"/>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f3">
    <w:name w:val="Emphasis"/>
    <w:basedOn w:val="a0"/>
    <w:uiPriority w:val="20"/>
    <w:qFormat/>
    <w:rsid w:val="005701ED"/>
    <w:rPr>
      <w:i/>
      <w:iCs/>
    </w:rPr>
  </w:style>
  <w:style w:type="character" w:customStyle="1" w:styleId="editsection">
    <w:name w:val="editsection"/>
    <w:basedOn w:val="a0"/>
    <w:rsid w:val="005701ED"/>
  </w:style>
  <w:style w:type="character" w:customStyle="1" w:styleId="mw-headline">
    <w:name w:val="mw-headline"/>
    <w:basedOn w:val="a0"/>
    <w:rsid w:val="005701ED"/>
  </w:style>
  <w:style w:type="character" w:customStyle="1" w:styleId="w">
    <w:name w:val="w"/>
    <w:basedOn w:val="a0"/>
    <w:rsid w:val="005701ED"/>
  </w:style>
  <w:style w:type="paragraph" w:customStyle="1" w:styleId="bodytext">
    <w:name w:val="body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105pt">
    <w:name w:val="Основной текст (2) + 10;5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0"/>
    <w:rsid w:val="005701ED"/>
    <w:rPr>
      <w:rFonts w:ascii="Times New Roman" w:eastAsia="Times New Roman" w:hAnsi="Times New Roman" w:cs="Times New Roman"/>
      <w:b/>
      <w:bCs/>
      <w:i w:val="0"/>
      <w:iCs w:val="0"/>
      <w:smallCaps w:val="0"/>
      <w:strike w:val="0"/>
      <w:sz w:val="26"/>
      <w:szCs w:val="26"/>
      <w:u w:val="none"/>
    </w:rPr>
  </w:style>
  <w:style w:type="paragraph" w:styleId="4">
    <w:name w:val="List Number 4"/>
    <w:basedOn w:val="a"/>
    <w:uiPriority w:val="99"/>
    <w:rsid w:val="005701ED"/>
    <w:pPr>
      <w:numPr>
        <w:numId w:val="3"/>
      </w:numPr>
      <w:tabs>
        <w:tab w:val="num" w:pos="1209"/>
      </w:tabs>
      <w:spacing w:before="180" w:after="60" w:line="240" w:lineRule="auto"/>
      <w:ind w:left="1209"/>
    </w:pPr>
    <w:rPr>
      <w:rFonts w:ascii="Garamond" w:eastAsia="Times New Roman" w:hAnsi="Garamond" w:cs="Times New Roman"/>
      <w:szCs w:val="20"/>
      <w:lang w:val="en-GB"/>
    </w:rPr>
  </w:style>
  <w:style w:type="character" w:styleId="aff4">
    <w:name w:val="page number"/>
    <w:basedOn w:val="a0"/>
    <w:uiPriority w:val="99"/>
    <w:rsid w:val="005701ED"/>
    <w:rPr>
      <w:rFonts w:cs="Times New Roman"/>
    </w:rPr>
  </w:style>
  <w:style w:type="character" w:customStyle="1" w:styleId="aff5">
    <w:name w:val="Текст примечания Знак"/>
    <w:basedOn w:val="a0"/>
    <w:link w:val="aff6"/>
    <w:uiPriority w:val="99"/>
    <w:semiHidden/>
    <w:rsid w:val="005701ED"/>
    <w:rPr>
      <w:rFonts w:ascii="Times New Roman" w:eastAsia="Times New Roman" w:hAnsi="Times New Roman" w:cs="Times New Roman"/>
      <w:sz w:val="20"/>
      <w:szCs w:val="20"/>
      <w:lang w:eastAsia="ru-RU"/>
    </w:rPr>
  </w:style>
  <w:style w:type="paragraph" w:styleId="aff6">
    <w:name w:val="annotation text"/>
    <w:basedOn w:val="a"/>
    <w:link w:val="aff5"/>
    <w:uiPriority w:val="99"/>
    <w:semiHidden/>
    <w:rsid w:val="005701ED"/>
    <w:pPr>
      <w:spacing w:after="0" w:line="240" w:lineRule="auto"/>
    </w:pPr>
    <w:rPr>
      <w:rFonts w:ascii="Times New Roman" w:eastAsia="Times New Roman" w:hAnsi="Times New Roman" w:cs="Times New Roman"/>
      <w:sz w:val="20"/>
      <w:szCs w:val="20"/>
    </w:rPr>
  </w:style>
  <w:style w:type="character" w:customStyle="1" w:styleId="18">
    <w:name w:val="Текст примечания Знак1"/>
    <w:basedOn w:val="a0"/>
    <w:uiPriority w:val="99"/>
    <w:semiHidden/>
    <w:rsid w:val="005701ED"/>
    <w:rPr>
      <w:sz w:val="20"/>
      <w:szCs w:val="20"/>
    </w:rPr>
  </w:style>
  <w:style w:type="character" w:customStyle="1" w:styleId="aff7">
    <w:name w:val="Тема примечания Знак"/>
    <w:basedOn w:val="aff5"/>
    <w:link w:val="aff8"/>
    <w:uiPriority w:val="99"/>
    <w:semiHidden/>
    <w:rsid w:val="005701ED"/>
    <w:rPr>
      <w:rFonts w:ascii="Times New Roman" w:eastAsia="Times New Roman" w:hAnsi="Times New Roman" w:cs="Times New Roman"/>
      <w:b/>
      <w:bCs/>
      <w:sz w:val="20"/>
      <w:szCs w:val="20"/>
      <w:lang w:eastAsia="ru-RU"/>
    </w:rPr>
  </w:style>
  <w:style w:type="paragraph" w:styleId="aff8">
    <w:name w:val="annotation subject"/>
    <w:basedOn w:val="aff6"/>
    <w:next w:val="aff6"/>
    <w:link w:val="aff7"/>
    <w:uiPriority w:val="99"/>
    <w:semiHidden/>
    <w:rsid w:val="005701ED"/>
    <w:rPr>
      <w:b/>
      <w:bCs/>
    </w:rPr>
  </w:style>
  <w:style w:type="character" w:customStyle="1" w:styleId="19">
    <w:name w:val="Тема примечания Знак1"/>
    <w:basedOn w:val="18"/>
    <w:uiPriority w:val="99"/>
    <w:semiHidden/>
    <w:rsid w:val="005701ED"/>
    <w:rPr>
      <w:b/>
      <w:bCs/>
      <w:sz w:val="20"/>
      <w:szCs w:val="20"/>
    </w:rPr>
  </w:style>
  <w:style w:type="character" w:styleId="aff9">
    <w:name w:val="annotation reference"/>
    <w:basedOn w:val="a0"/>
    <w:uiPriority w:val="99"/>
    <w:semiHidden/>
    <w:rsid w:val="005701ED"/>
    <w:rPr>
      <w:rFonts w:cs="Times New Roman"/>
      <w:sz w:val="16"/>
      <w:szCs w:val="16"/>
    </w:rPr>
  </w:style>
  <w:style w:type="paragraph" w:customStyle="1" w:styleId="ConsPlusNonformat">
    <w:name w:val="ConsPlusNonformat"/>
    <w:uiPriority w:val="99"/>
    <w:rsid w:val="005701ED"/>
    <w:pPr>
      <w:widowControl w:val="0"/>
      <w:autoSpaceDE w:val="0"/>
      <w:autoSpaceDN w:val="0"/>
      <w:adjustRightInd w:val="0"/>
      <w:spacing w:after="0" w:line="240" w:lineRule="auto"/>
    </w:pPr>
    <w:rPr>
      <w:rFonts w:ascii="Courier New" w:eastAsia="Times New Roman" w:hAnsi="Courier New" w:cs="Courier New"/>
      <w:sz w:val="20"/>
      <w:szCs w:val="20"/>
    </w:rPr>
  </w:style>
  <w:style w:type="character" w:customStyle="1" w:styleId="blk">
    <w:name w:val="blk"/>
    <w:basedOn w:val="a0"/>
    <w:rsid w:val="005701ED"/>
  </w:style>
  <w:style w:type="character" w:customStyle="1" w:styleId="2TimesNewRoman">
    <w:name w:val="Основной текст (2) + Times New Roman"/>
    <w:basedOn w:val="25"/>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5"/>
    <w:rsid w:val="005701ED"/>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5"/>
    <w:rsid w:val="005701ED"/>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5"/>
    <w:rsid w:val="005701ED"/>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5"/>
    <w:rsid w:val="005701ED"/>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5"/>
    <w:rsid w:val="005701ED"/>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
    <w:rsid w:val="005701ED"/>
    <w:pPr>
      <w:spacing w:after="0" w:line="240" w:lineRule="auto"/>
      <w:jc w:val="both"/>
    </w:pPr>
    <w:rPr>
      <w:rFonts w:ascii="Arial" w:eastAsia="Arial" w:hAnsi="Arial" w:cs="Arial"/>
      <w:color w:val="000000"/>
      <w:sz w:val="20"/>
      <w:szCs w:val="24"/>
      <w:shd w:val="clear" w:color="auto" w:fill="FFFFFF"/>
    </w:rPr>
  </w:style>
  <w:style w:type="paragraph" w:customStyle="1" w:styleId="affa">
    <w:name w:val="?Основной текст"/>
    <w:basedOn w:val="a"/>
    <w:link w:val="affb"/>
    <w:uiPriority w:val="99"/>
    <w:qFormat/>
    <w:rsid w:val="005701ED"/>
    <w:pPr>
      <w:spacing w:before="52" w:after="0" w:line="300" w:lineRule="exact"/>
      <w:ind w:left="284" w:firstLine="170"/>
      <w:jc w:val="both"/>
    </w:pPr>
    <w:rPr>
      <w:rFonts w:ascii="CharterC" w:eastAsia="Times New Roman" w:hAnsi="CharterC" w:cs="Times New Roman"/>
      <w:szCs w:val="24"/>
    </w:rPr>
  </w:style>
  <w:style w:type="character" w:customStyle="1" w:styleId="affb">
    <w:name w:val="?Основной текст Знак"/>
    <w:link w:val="affa"/>
    <w:uiPriority w:val="99"/>
    <w:rsid w:val="005701ED"/>
    <w:rPr>
      <w:rFonts w:ascii="CharterC" w:eastAsia="Times New Roman" w:hAnsi="CharterC" w:cs="Times New Roman"/>
      <w:szCs w:val="24"/>
      <w:lang w:eastAsia="ru-RU"/>
    </w:rPr>
  </w:style>
  <w:style w:type="paragraph" w:customStyle="1" w:styleId="Textbody">
    <w:name w:val="Text body"/>
    <w:basedOn w:val="a"/>
    <w:rsid w:val="005701ED"/>
    <w:pPr>
      <w:widowControl w:val="0"/>
      <w:suppressAutoHyphens/>
      <w:autoSpaceDN w:val="0"/>
      <w:spacing w:after="120" w:line="240" w:lineRule="auto"/>
      <w:textAlignment w:val="baseline"/>
    </w:pPr>
    <w:rPr>
      <w:rFonts w:ascii="Times New Roman" w:eastAsia="SimSun" w:hAnsi="Times New Roman" w:cs="Mangal"/>
      <w:kern w:val="3"/>
      <w:sz w:val="24"/>
      <w:szCs w:val="24"/>
      <w:lang w:eastAsia="zh-CN" w:bidi="hi-IN"/>
    </w:rPr>
  </w:style>
  <w:style w:type="character" w:customStyle="1" w:styleId="212pt">
    <w:name w:val="Основной текст (2) + 12 pt"/>
    <w:basedOn w:val="25"/>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c">
    <w:name w:val="Знак"/>
    <w:basedOn w:val="a"/>
    <w:rsid w:val="005701ED"/>
    <w:pPr>
      <w:spacing w:after="160" w:line="240" w:lineRule="exact"/>
    </w:pPr>
    <w:rPr>
      <w:rFonts w:ascii="Verdana" w:eastAsia="Times New Roman" w:hAnsi="Verdana" w:cs="Verdana"/>
      <w:sz w:val="20"/>
      <w:szCs w:val="20"/>
      <w:lang w:val="en-US"/>
    </w:rPr>
  </w:style>
  <w:style w:type="character" w:customStyle="1" w:styleId="2Georgia85pt">
    <w:name w:val="Основной текст (2) + Georgia;8;5 pt"/>
    <w:basedOn w:val="25"/>
    <w:rsid w:val="005701ED"/>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b">
    <w:name w:val="Основной текст (2) + Малые прописные"/>
    <w:basedOn w:val="25"/>
    <w:rsid w:val="005701ED"/>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4">
    <w:name w:val="Основной текст (3) + Не полужирный"/>
    <w:basedOn w:val="32"/>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c">
    <w:name w:val="Основной текст (2) + 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9">
    <w:name w:val="s_9"/>
    <w:basedOn w:val="a"/>
    <w:rsid w:val="005701E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fd">
    <w:name w:val="Body Text"/>
    <w:aliases w:val="Заг1"/>
    <w:basedOn w:val="a"/>
    <w:link w:val="affe"/>
    <w:rsid w:val="005701ED"/>
    <w:pPr>
      <w:spacing w:after="0" w:line="240" w:lineRule="auto"/>
    </w:pPr>
    <w:rPr>
      <w:rFonts w:ascii="Times New Roman" w:eastAsia="Times New Roman" w:hAnsi="Times New Roman" w:cs="Times New Roman"/>
      <w:sz w:val="24"/>
      <w:szCs w:val="20"/>
    </w:rPr>
  </w:style>
  <w:style w:type="character" w:customStyle="1" w:styleId="affe">
    <w:name w:val="Основной текст Знак"/>
    <w:aliases w:val="Заг1 Знак"/>
    <w:basedOn w:val="a0"/>
    <w:link w:val="affd"/>
    <w:rsid w:val="005701ED"/>
    <w:rPr>
      <w:rFonts w:ascii="Times New Roman" w:eastAsia="Times New Roman" w:hAnsi="Times New Roman" w:cs="Times New Roman"/>
      <w:sz w:val="24"/>
      <w:szCs w:val="20"/>
    </w:rPr>
  </w:style>
  <w:style w:type="character" w:customStyle="1" w:styleId="Bodytext2">
    <w:name w:val="Body text (2)_"/>
    <w:basedOn w:val="a0"/>
    <w:link w:val="Bodytext20"/>
    <w:rsid w:val="005701ED"/>
    <w:rPr>
      <w:rFonts w:ascii="Times New Roman" w:eastAsia="Times New Roman" w:hAnsi="Times New Roman" w:cs="Times New Roman"/>
      <w:shd w:val="clear" w:color="auto" w:fill="FFFFFF"/>
    </w:rPr>
  </w:style>
  <w:style w:type="character" w:customStyle="1" w:styleId="Bodytext2Italic">
    <w:name w:val="Body text (2) + Italic"/>
    <w:basedOn w:val="Bodytext2"/>
    <w:rsid w:val="005701ED"/>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
    <w:link w:val="Bodytext2"/>
    <w:rsid w:val="005701ED"/>
    <w:pPr>
      <w:widowControl w:val="0"/>
      <w:shd w:val="clear" w:color="auto" w:fill="FFFFFF"/>
      <w:spacing w:after="0" w:line="295" w:lineRule="exact"/>
      <w:ind w:hanging="1380"/>
      <w:jc w:val="both"/>
    </w:pPr>
    <w:rPr>
      <w:rFonts w:ascii="Times New Roman" w:eastAsia="Times New Roman" w:hAnsi="Times New Roman" w:cs="Times New Roman"/>
    </w:rPr>
  </w:style>
  <w:style w:type="character" w:customStyle="1" w:styleId="Bodytext275ptBoldSpacing1pt">
    <w:name w:val="Body text (2) + 7;5 pt;Bold;Spacing 1 pt"/>
    <w:basedOn w:val="Bodytext2"/>
    <w:rsid w:val="005701ED"/>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0"/>
    <w:link w:val="Bodytext70"/>
    <w:rsid w:val="005701ED"/>
    <w:rPr>
      <w:rFonts w:ascii="Times New Roman" w:eastAsia="Times New Roman" w:hAnsi="Times New Roman" w:cs="Times New Roman"/>
      <w:sz w:val="26"/>
      <w:szCs w:val="26"/>
      <w:shd w:val="clear" w:color="auto" w:fill="FFFFFF"/>
    </w:rPr>
  </w:style>
  <w:style w:type="paragraph" w:customStyle="1" w:styleId="Bodytext70">
    <w:name w:val="Body text (7)"/>
    <w:basedOn w:val="a"/>
    <w:link w:val="Bodytext7"/>
    <w:rsid w:val="005701ED"/>
    <w:pPr>
      <w:widowControl w:val="0"/>
      <w:shd w:val="clear" w:color="auto" w:fill="FFFFFF"/>
      <w:spacing w:after="0" w:line="284" w:lineRule="exact"/>
    </w:pPr>
    <w:rPr>
      <w:rFonts w:ascii="Times New Roman" w:eastAsia="Times New Roman" w:hAnsi="Times New Roman" w:cs="Times New Roman"/>
      <w:sz w:val="26"/>
      <w:szCs w:val="26"/>
    </w:rPr>
  </w:style>
  <w:style w:type="character" w:customStyle="1" w:styleId="1a">
    <w:name w:val="Неразрешенное упоминание1"/>
    <w:basedOn w:val="a0"/>
    <w:uiPriority w:val="99"/>
    <w:semiHidden/>
    <w:unhideWhenUsed/>
    <w:rsid w:val="005701ED"/>
    <w:rPr>
      <w:color w:val="605E5C"/>
      <w:shd w:val="clear" w:color="auto" w:fill="E1DFDD"/>
    </w:rPr>
  </w:style>
  <w:style w:type="character" w:customStyle="1" w:styleId="28pt">
    <w:name w:val="Основной текст (2) + 8 pt"/>
    <w:basedOn w:val="25"/>
    <w:rsid w:val="005701ED"/>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5"/>
    <w:rsid w:val="005701ED"/>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0"/>
    <w:link w:val="43"/>
    <w:rsid w:val="005701ED"/>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
    <w:link w:val="42"/>
    <w:rsid w:val="005701ED"/>
    <w:pPr>
      <w:widowControl w:val="0"/>
      <w:shd w:val="clear" w:color="auto" w:fill="FFFFFF"/>
      <w:spacing w:after="0" w:line="320" w:lineRule="exact"/>
    </w:pPr>
    <w:rPr>
      <w:rFonts w:ascii="Times New Roman" w:eastAsia="Times New Roman" w:hAnsi="Times New Roman" w:cs="Times New Roman"/>
      <w:i/>
      <w:iCs/>
      <w:sz w:val="28"/>
      <w:szCs w:val="28"/>
    </w:rPr>
  </w:style>
  <w:style w:type="character" w:customStyle="1" w:styleId="44">
    <w:name w:val="Основной текст (4) + Не курсив"/>
    <w:basedOn w:val="42"/>
    <w:rsid w:val="005701ED"/>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0"/>
    <w:rsid w:val="005701ED"/>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5"/>
    <w:rsid w:val="005701ED"/>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0"/>
    <w:rsid w:val="005701ED"/>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
    <w:link w:val="HTML0"/>
    <w:uiPriority w:val="99"/>
    <w:unhideWhenUsed/>
    <w:rsid w:val="005701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5701ED"/>
    <w:rPr>
      <w:rFonts w:ascii="Courier New" w:eastAsia="Times New Roman" w:hAnsi="Courier New" w:cs="Courier New"/>
      <w:sz w:val="20"/>
      <w:szCs w:val="20"/>
      <w:lang w:eastAsia="ru-RU"/>
    </w:rPr>
  </w:style>
  <w:style w:type="paragraph" w:customStyle="1" w:styleId="formattext">
    <w:name w:val="formattext"/>
    <w:basedOn w:val="a"/>
    <w:rsid w:val="005701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titleimportant">
    <w:name w:val="doc__title_important"/>
    <w:basedOn w:val="a0"/>
    <w:rsid w:val="005701ED"/>
  </w:style>
  <w:style w:type="character" w:customStyle="1" w:styleId="afff">
    <w:name w:val="Колонтитул_"/>
    <w:basedOn w:val="a0"/>
    <w:rsid w:val="005701ED"/>
    <w:rPr>
      <w:rFonts w:ascii="Times New Roman" w:eastAsia="Times New Roman" w:hAnsi="Times New Roman" w:cs="Times New Roman"/>
      <w:b w:val="0"/>
      <w:bCs w:val="0"/>
      <w:i w:val="0"/>
      <w:iCs w:val="0"/>
      <w:smallCaps w:val="0"/>
      <w:strike w:val="0"/>
      <w:sz w:val="24"/>
      <w:szCs w:val="24"/>
      <w:u w:val="none"/>
    </w:rPr>
  </w:style>
  <w:style w:type="character" w:customStyle="1" w:styleId="afff0">
    <w:name w:val="Колонтитул"/>
    <w:basedOn w:val="afff"/>
    <w:rsid w:val="005701ED"/>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5"/>
    <w:rsid w:val="005701ED"/>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0"/>
    <w:rsid w:val="005701ED"/>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5"/>
    <w:rsid w:val="005701ED"/>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5"/>
    <w:rsid w:val="005701ED"/>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5"/>
    <w:rsid w:val="005701ED"/>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f1">
    <w:name w:val="Подпись к таблице_"/>
    <w:basedOn w:val="a0"/>
    <w:link w:val="afff2"/>
    <w:rsid w:val="005701ED"/>
    <w:rPr>
      <w:rFonts w:ascii="Times New Roman" w:eastAsia="Times New Roman" w:hAnsi="Times New Roman" w:cs="Times New Roman"/>
      <w:shd w:val="clear" w:color="auto" w:fill="FFFFFF"/>
    </w:rPr>
  </w:style>
  <w:style w:type="paragraph" w:customStyle="1" w:styleId="afff2">
    <w:name w:val="Подпись к таблице"/>
    <w:basedOn w:val="a"/>
    <w:link w:val="afff1"/>
    <w:rsid w:val="005701ED"/>
    <w:pPr>
      <w:widowControl w:val="0"/>
      <w:shd w:val="clear" w:color="auto" w:fill="FFFFFF"/>
      <w:spacing w:after="0" w:line="284" w:lineRule="exact"/>
      <w:ind w:hanging="380"/>
    </w:pPr>
    <w:rPr>
      <w:rFonts w:ascii="Times New Roman" w:eastAsia="Times New Roman" w:hAnsi="Times New Roman" w:cs="Times New Roman"/>
    </w:rPr>
  </w:style>
  <w:style w:type="character" w:customStyle="1" w:styleId="210pt1">
    <w:name w:val="Основной текст (2) + 10 pt;Курсив"/>
    <w:basedOn w:val="25"/>
    <w:rsid w:val="005701ED"/>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5"/>
    <w:rsid w:val="005701ED"/>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5701E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
    <w:rsid w:val="005701ED"/>
    <w:pPr>
      <w:widowControl w:val="0"/>
      <w:suppressAutoHyphens/>
      <w:autoSpaceDN w:val="0"/>
      <w:spacing w:after="120" w:line="240" w:lineRule="auto"/>
      <w:textAlignment w:val="baseline"/>
    </w:pPr>
    <w:rPr>
      <w:rFonts w:ascii="Times New Roman" w:eastAsia="SimSun, 宋体" w:hAnsi="Times New Roman" w:cs="Mangal"/>
      <w:kern w:val="3"/>
      <w:sz w:val="24"/>
      <w:szCs w:val="24"/>
      <w:lang w:eastAsia="zh-CN" w:bidi="hi-IN"/>
    </w:rPr>
  </w:style>
  <w:style w:type="paragraph" w:styleId="35">
    <w:name w:val="Body Text 3"/>
    <w:basedOn w:val="a"/>
    <w:link w:val="36"/>
    <w:uiPriority w:val="99"/>
    <w:semiHidden/>
    <w:unhideWhenUsed/>
    <w:rsid w:val="005701ED"/>
    <w:pPr>
      <w:spacing w:after="120" w:line="259" w:lineRule="auto"/>
    </w:pPr>
    <w:rPr>
      <w:sz w:val="16"/>
      <w:szCs w:val="16"/>
    </w:rPr>
  </w:style>
  <w:style w:type="character" w:customStyle="1" w:styleId="36">
    <w:name w:val="Основной текст 3 Знак"/>
    <w:basedOn w:val="a0"/>
    <w:link w:val="35"/>
    <w:uiPriority w:val="99"/>
    <w:semiHidden/>
    <w:rsid w:val="005701ED"/>
    <w:rPr>
      <w:sz w:val="16"/>
      <w:szCs w:val="16"/>
    </w:rPr>
  </w:style>
  <w:style w:type="paragraph" w:styleId="2d">
    <w:name w:val="Body Text 2"/>
    <w:basedOn w:val="a"/>
    <w:link w:val="2e"/>
    <w:unhideWhenUsed/>
    <w:rsid w:val="005701ED"/>
    <w:pPr>
      <w:spacing w:after="120" w:line="480" w:lineRule="auto"/>
    </w:pPr>
  </w:style>
  <w:style w:type="character" w:customStyle="1" w:styleId="2e">
    <w:name w:val="Основной текст 2 Знак"/>
    <w:basedOn w:val="a0"/>
    <w:link w:val="2d"/>
    <w:rsid w:val="005701ED"/>
  </w:style>
  <w:style w:type="character" w:customStyle="1" w:styleId="37">
    <w:name w:val="Заголовок №3_"/>
    <w:basedOn w:val="a0"/>
    <w:link w:val="38"/>
    <w:rsid w:val="005701ED"/>
    <w:rPr>
      <w:rFonts w:ascii="Times New Roman" w:eastAsia="Times New Roman" w:hAnsi="Times New Roman" w:cs="Times New Roman"/>
      <w:b/>
      <w:bCs/>
      <w:sz w:val="23"/>
      <w:szCs w:val="23"/>
      <w:shd w:val="clear" w:color="auto" w:fill="FFFFFF"/>
    </w:rPr>
  </w:style>
  <w:style w:type="paragraph" w:customStyle="1" w:styleId="38">
    <w:name w:val="Заголовок №3"/>
    <w:basedOn w:val="a"/>
    <w:link w:val="37"/>
    <w:rsid w:val="005701ED"/>
    <w:pPr>
      <w:widowControl w:val="0"/>
      <w:shd w:val="clear" w:color="auto" w:fill="FFFFFF"/>
      <w:spacing w:before="260" w:after="260" w:line="254" w:lineRule="exact"/>
      <w:outlineLvl w:val="2"/>
    </w:pPr>
    <w:rPr>
      <w:rFonts w:ascii="Times New Roman" w:eastAsia="Times New Roman" w:hAnsi="Times New Roman" w:cs="Times New Roman"/>
      <w:b/>
      <w:bCs/>
      <w:sz w:val="23"/>
      <w:szCs w:val="23"/>
    </w:rPr>
  </w:style>
  <w:style w:type="character" w:customStyle="1" w:styleId="8">
    <w:name w:val="Основной текст (8)_"/>
    <w:basedOn w:val="a0"/>
    <w:link w:val="80"/>
    <w:rsid w:val="005701ED"/>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5"/>
    <w:rsid w:val="005701ED"/>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0"/>
    <w:rsid w:val="005701ED"/>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5"/>
    <w:rsid w:val="005701ED"/>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5"/>
    <w:rsid w:val="005701ED"/>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5"/>
    <w:rsid w:val="005701ED"/>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5"/>
    <w:rsid w:val="005701ED"/>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
    <w:link w:val="8"/>
    <w:rsid w:val="005701ED"/>
    <w:pPr>
      <w:widowControl w:val="0"/>
      <w:shd w:val="clear" w:color="auto" w:fill="FFFFFF"/>
      <w:spacing w:after="0" w:line="270" w:lineRule="exact"/>
    </w:pPr>
    <w:rPr>
      <w:rFonts w:ascii="Times New Roman" w:eastAsia="Times New Roman" w:hAnsi="Times New Roman" w:cs="Times New Roman"/>
      <w:b/>
      <w:bCs/>
      <w:sz w:val="23"/>
      <w:szCs w:val="23"/>
    </w:rPr>
  </w:style>
  <w:style w:type="character" w:styleId="afff3">
    <w:name w:val="Placeholder Text"/>
    <w:basedOn w:val="a0"/>
    <w:uiPriority w:val="99"/>
    <w:semiHidden/>
    <w:rsid w:val="005701ED"/>
    <w:rPr>
      <w:color w:val="808080"/>
    </w:rPr>
  </w:style>
  <w:style w:type="character" w:customStyle="1" w:styleId="2f">
    <w:name w:val="Заголовок №2_"/>
    <w:basedOn w:val="a0"/>
    <w:link w:val="2f0"/>
    <w:rsid w:val="005701ED"/>
    <w:rPr>
      <w:rFonts w:ascii="Times New Roman" w:eastAsia="Times New Roman" w:hAnsi="Times New Roman" w:cs="Times New Roman"/>
      <w:b/>
      <w:bCs/>
      <w:shd w:val="clear" w:color="auto" w:fill="FFFFFF"/>
    </w:rPr>
  </w:style>
  <w:style w:type="character" w:customStyle="1" w:styleId="2f1">
    <w:name w:val="Основной текст (2) + Курсив"/>
    <w:basedOn w:val="25"/>
    <w:rsid w:val="005701ED"/>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0">
    <w:name w:val="Заголовок №2"/>
    <w:basedOn w:val="a"/>
    <w:link w:val="2f"/>
    <w:rsid w:val="005701ED"/>
    <w:pPr>
      <w:widowControl w:val="0"/>
      <w:shd w:val="clear" w:color="auto" w:fill="FFFFFF"/>
      <w:spacing w:after="0" w:line="244" w:lineRule="exact"/>
      <w:jc w:val="center"/>
      <w:outlineLvl w:val="1"/>
    </w:pPr>
    <w:rPr>
      <w:rFonts w:ascii="Times New Roman" w:eastAsia="Times New Roman" w:hAnsi="Times New Roman" w:cs="Times New Roman"/>
      <w:b/>
      <w:bCs/>
    </w:rPr>
  </w:style>
  <w:style w:type="paragraph" w:customStyle="1" w:styleId="afff4">
    <w:name w:val="Заголовок статья"/>
    <w:basedOn w:val="38"/>
    <w:link w:val="afff5"/>
    <w:qFormat/>
    <w:rsid w:val="005701ED"/>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5"/>
    <w:rsid w:val="005701ED"/>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5">
    <w:name w:val="Заголовок статья Знак"/>
    <w:basedOn w:val="a0"/>
    <w:link w:val="afff4"/>
    <w:rsid w:val="005701ED"/>
    <w:rPr>
      <w:rFonts w:ascii="Myriad Pro" w:eastAsia="Times New Roman" w:hAnsi="Myriad Pro" w:cs="Times New Roman"/>
      <w:b/>
      <w:bCs/>
      <w:sz w:val="26"/>
      <w:szCs w:val="26"/>
      <w:shd w:val="clear" w:color="auto" w:fill="FFFFFF"/>
    </w:rPr>
  </w:style>
  <w:style w:type="paragraph" w:styleId="46">
    <w:name w:val="toc 4"/>
    <w:basedOn w:val="a"/>
    <w:next w:val="a"/>
    <w:autoRedefine/>
    <w:uiPriority w:val="39"/>
    <w:unhideWhenUsed/>
    <w:rsid w:val="005701ED"/>
    <w:pPr>
      <w:spacing w:after="100" w:line="259" w:lineRule="auto"/>
      <w:ind w:left="660"/>
    </w:pPr>
  </w:style>
  <w:style w:type="paragraph" w:styleId="51">
    <w:name w:val="toc 5"/>
    <w:basedOn w:val="a"/>
    <w:next w:val="a"/>
    <w:autoRedefine/>
    <w:uiPriority w:val="39"/>
    <w:unhideWhenUsed/>
    <w:rsid w:val="005701ED"/>
    <w:pPr>
      <w:spacing w:after="100" w:line="259" w:lineRule="auto"/>
      <w:ind w:left="880"/>
    </w:pPr>
  </w:style>
  <w:style w:type="paragraph" w:styleId="6">
    <w:name w:val="toc 6"/>
    <w:basedOn w:val="a"/>
    <w:next w:val="a"/>
    <w:autoRedefine/>
    <w:uiPriority w:val="39"/>
    <w:unhideWhenUsed/>
    <w:rsid w:val="005701ED"/>
    <w:pPr>
      <w:spacing w:after="100" w:line="259" w:lineRule="auto"/>
      <w:ind w:left="1100"/>
    </w:pPr>
  </w:style>
  <w:style w:type="paragraph" w:styleId="7">
    <w:name w:val="toc 7"/>
    <w:basedOn w:val="a"/>
    <w:next w:val="a"/>
    <w:autoRedefine/>
    <w:uiPriority w:val="39"/>
    <w:unhideWhenUsed/>
    <w:rsid w:val="005701ED"/>
    <w:pPr>
      <w:spacing w:after="100" w:line="259" w:lineRule="auto"/>
      <w:ind w:left="1320"/>
    </w:pPr>
  </w:style>
  <w:style w:type="paragraph" w:styleId="81">
    <w:name w:val="toc 8"/>
    <w:basedOn w:val="a"/>
    <w:next w:val="a"/>
    <w:autoRedefine/>
    <w:uiPriority w:val="39"/>
    <w:unhideWhenUsed/>
    <w:rsid w:val="005701ED"/>
    <w:pPr>
      <w:spacing w:after="100" w:line="259" w:lineRule="auto"/>
      <w:ind w:left="1540"/>
    </w:pPr>
  </w:style>
  <w:style w:type="paragraph" w:styleId="9">
    <w:name w:val="toc 9"/>
    <w:basedOn w:val="a"/>
    <w:next w:val="a"/>
    <w:autoRedefine/>
    <w:uiPriority w:val="39"/>
    <w:unhideWhenUsed/>
    <w:rsid w:val="005701ED"/>
    <w:pPr>
      <w:spacing w:after="100" w:line="259" w:lineRule="auto"/>
      <w:ind w:left="1760"/>
    </w:pPr>
  </w:style>
  <w:style w:type="paragraph" w:styleId="afff6">
    <w:name w:val="Revision"/>
    <w:hidden/>
    <w:uiPriority w:val="99"/>
    <w:semiHidden/>
    <w:rsid w:val="005701ED"/>
    <w:pPr>
      <w:spacing w:after="0" w:line="240" w:lineRule="auto"/>
    </w:pPr>
  </w:style>
  <w:style w:type="character" w:customStyle="1" w:styleId="2TrebuchetMS65pt">
    <w:name w:val="Основной текст (2) + Trebuchet MS;6;5 pt"/>
    <w:basedOn w:val="25"/>
    <w:rsid w:val="005701ED"/>
    <w:rPr>
      <w:rFonts w:ascii="Trebuchet MS" w:eastAsia="Trebuchet MS" w:hAnsi="Trebuchet MS" w:cs="Trebuchet MS"/>
      <w:color w:val="000000"/>
      <w:spacing w:val="0"/>
      <w:w w:val="100"/>
      <w:position w:val="0"/>
      <w:sz w:val="13"/>
      <w:szCs w:val="13"/>
      <w:shd w:val="clear" w:color="auto" w:fill="FFFFFF"/>
      <w:lang w:val="ru-RU" w:eastAsia="ru-RU" w:bidi="ru-RU"/>
    </w:rPr>
  </w:style>
  <w:style w:type="paragraph" w:customStyle="1" w:styleId="s3">
    <w:name w:val="s_3"/>
    <w:basedOn w:val="a"/>
    <w:rsid w:val="00BB142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1">
    <w:name w:val="indent_1"/>
    <w:basedOn w:val="a"/>
    <w:rsid w:val="00ED2C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erheadertext">
    <w:name w:val="header_headertext"/>
    <w:basedOn w:val="a0"/>
    <w:rsid w:val="005756C0"/>
  </w:style>
  <w:style w:type="character" w:customStyle="1" w:styleId="headerformattext">
    <w:name w:val="header_formattext"/>
    <w:basedOn w:val="a0"/>
    <w:rsid w:val="005756C0"/>
  </w:style>
  <w:style w:type="paragraph" w:customStyle="1" w:styleId="Heading">
    <w:name w:val="Heading"/>
    <w:rsid w:val="00363D74"/>
    <w:pPr>
      <w:widowControl w:val="0"/>
      <w:overflowPunct w:val="0"/>
      <w:autoSpaceDE w:val="0"/>
      <w:autoSpaceDN w:val="0"/>
      <w:adjustRightInd w:val="0"/>
      <w:spacing w:after="0" w:line="240" w:lineRule="auto"/>
    </w:pPr>
    <w:rPr>
      <w:rFonts w:ascii="Arial" w:eastAsia="Times New Roman" w:hAnsi="Arial" w:cs="Times New Roman"/>
      <w:b/>
      <w:szCs w:val="20"/>
    </w:rPr>
  </w:style>
  <w:style w:type="paragraph" w:customStyle="1" w:styleId="xl148">
    <w:name w:val="xl148"/>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a"/>
    <w:rsid w:val="00A663B2"/>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50">
    <w:name w:val="xl150"/>
    <w:basedOn w:val="a"/>
    <w:rsid w:val="00A663B2"/>
    <w:pPr>
      <w:spacing w:before="100" w:beforeAutospacing="1" w:after="100" w:afterAutospacing="1" w:line="240" w:lineRule="auto"/>
      <w:jc w:val="right"/>
      <w:textAlignment w:val="center"/>
    </w:pPr>
    <w:rPr>
      <w:rFonts w:ascii="Times New Roman" w:eastAsia="Times New Roman" w:hAnsi="Times New Roman" w:cs="Times New Roman"/>
      <w:sz w:val="24"/>
      <w:szCs w:val="24"/>
    </w:rPr>
  </w:style>
  <w:style w:type="paragraph" w:customStyle="1" w:styleId="xl151">
    <w:name w:val="xl15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2">
    <w:name w:val="xl152"/>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3">
    <w:name w:val="xl153"/>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4">
    <w:name w:val="xl154"/>
    <w:basedOn w:val="a"/>
    <w:rsid w:val="00A663B2"/>
    <w:pPr>
      <w:pBdr>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55">
    <w:name w:val="xl155"/>
    <w:basedOn w:val="a"/>
    <w:rsid w:val="00A663B2"/>
    <w:pPr>
      <w:pBdr>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56">
    <w:name w:val="xl156"/>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57">
    <w:name w:val="xl157"/>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8">
    <w:name w:val="xl158"/>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59">
    <w:name w:val="xl159"/>
    <w:basedOn w:val="a"/>
    <w:rsid w:val="00A663B2"/>
    <w:pPr>
      <w:pBdr>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0">
    <w:name w:val="xl160"/>
    <w:basedOn w:val="a"/>
    <w:rsid w:val="00A663B2"/>
    <w:pPr>
      <w:pBdr>
        <w:top w:val="single" w:sz="8" w:space="0" w:color="auto"/>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1">
    <w:name w:val="xl161"/>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2">
    <w:name w:val="xl16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3">
    <w:name w:val="xl16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4">
    <w:name w:val="xl164"/>
    <w:basedOn w:val="a"/>
    <w:rsid w:val="00A663B2"/>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5">
    <w:name w:val="xl165"/>
    <w:basedOn w:val="a"/>
    <w:rsid w:val="00A663B2"/>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66">
    <w:name w:val="xl166"/>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7">
    <w:name w:val="xl167"/>
    <w:basedOn w:val="a"/>
    <w:rsid w:val="00A663B2"/>
    <w:pPr>
      <w:pBdr>
        <w:top w:val="single" w:sz="4" w:space="0" w:color="auto"/>
        <w:left w:val="single" w:sz="4" w:space="0" w:color="auto"/>
        <w:bottom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8">
    <w:name w:val="xl168"/>
    <w:basedOn w:val="a"/>
    <w:rsid w:val="00A663B2"/>
    <w:pPr>
      <w:pBdr>
        <w:top w:val="single" w:sz="4" w:space="0" w:color="auto"/>
        <w:left w:val="single" w:sz="4" w:space="0" w:color="auto"/>
        <w:bottom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69">
    <w:name w:val="xl169"/>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170">
    <w:name w:val="xl170"/>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1">
    <w:name w:val="xl171"/>
    <w:basedOn w:val="a"/>
    <w:rsid w:val="00A663B2"/>
    <w:pPr>
      <w:pBdr>
        <w:top w:val="single" w:sz="8" w:space="0" w:color="auto"/>
        <w:left w:val="single" w:sz="4" w:space="0" w:color="auto"/>
        <w:bottom w:val="single" w:sz="4" w:space="0" w:color="auto"/>
        <w:right w:val="single" w:sz="4"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2">
    <w:name w:val="xl172"/>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3">
    <w:name w:val="xl173"/>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74">
    <w:name w:val="xl174"/>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5">
    <w:name w:val="xl175"/>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6">
    <w:name w:val="xl176"/>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7">
    <w:name w:val="xl177"/>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8">
    <w:name w:val="xl178"/>
    <w:basedOn w:val="a"/>
    <w:rsid w:val="00A663B2"/>
    <w:pPr>
      <w:pBdr>
        <w:top w:val="single" w:sz="4" w:space="0" w:color="auto"/>
        <w:left w:val="single" w:sz="4"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79">
    <w:name w:val="xl179"/>
    <w:basedOn w:val="a"/>
    <w:rsid w:val="00A663B2"/>
    <w:pPr>
      <w:pBdr>
        <w:top w:val="single" w:sz="4" w:space="0" w:color="auto"/>
        <w:left w:val="single" w:sz="4"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0">
    <w:name w:val="xl180"/>
    <w:basedOn w:val="a"/>
    <w:rsid w:val="00A663B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1">
    <w:name w:val="xl181"/>
    <w:basedOn w:val="a"/>
    <w:rsid w:val="00A663B2"/>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2">
    <w:name w:val="xl182"/>
    <w:basedOn w:val="a"/>
    <w:rsid w:val="00A663B2"/>
    <w:pPr>
      <w:pBdr>
        <w:left w:val="single" w:sz="4" w:space="0" w:color="auto"/>
        <w:bottom w:val="single" w:sz="4" w:space="0" w:color="auto"/>
        <w:right w:val="single" w:sz="8" w:space="0" w:color="auto"/>
      </w:pBdr>
      <w:shd w:val="clear" w:color="000000" w:fill="CCFFCC"/>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3">
    <w:name w:val="xl183"/>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4">
    <w:name w:val="xl18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5">
    <w:name w:val="xl185"/>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6">
    <w:name w:val="xl186"/>
    <w:basedOn w:val="a"/>
    <w:rsid w:val="00A663B2"/>
    <w:pPr>
      <w:pBdr>
        <w:top w:val="single" w:sz="4"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7">
    <w:name w:val="xl187"/>
    <w:basedOn w:val="a"/>
    <w:rsid w:val="00A663B2"/>
    <w:pPr>
      <w:pBdr>
        <w:top w:val="single" w:sz="4"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88">
    <w:name w:val="xl188"/>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189">
    <w:name w:val="xl189"/>
    <w:basedOn w:val="a"/>
    <w:rsid w:val="00A663B2"/>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0">
    <w:name w:val="xl190"/>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1">
    <w:name w:val="xl191"/>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2">
    <w:name w:val="xl192"/>
    <w:basedOn w:val="a"/>
    <w:rsid w:val="00A663B2"/>
    <w:pPr>
      <w:pBdr>
        <w:top w:val="single" w:sz="8" w:space="0" w:color="auto"/>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3">
    <w:name w:val="xl193"/>
    <w:basedOn w:val="a"/>
    <w:rsid w:val="00A663B2"/>
    <w:pPr>
      <w:pBdr>
        <w:top w:val="single" w:sz="8" w:space="0" w:color="auto"/>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194">
    <w:name w:val="xl194"/>
    <w:basedOn w:val="a"/>
    <w:rsid w:val="00A663B2"/>
    <w:pPr>
      <w:pBdr>
        <w:left w:val="single" w:sz="8"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5">
    <w:name w:val="xl195"/>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6">
    <w:name w:val="xl196"/>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7">
    <w:name w:val="xl197"/>
    <w:basedOn w:val="a"/>
    <w:rsid w:val="00A663B2"/>
    <w:pPr>
      <w:pBdr>
        <w:left w:val="single" w:sz="4" w:space="0" w:color="auto"/>
        <w:bottom w:val="single" w:sz="8" w:space="0" w:color="auto"/>
        <w:right w:val="single" w:sz="4"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8">
    <w:name w:val="xl198"/>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199">
    <w:name w:val="xl199"/>
    <w:basedOn w:val="a"/>
    <w:rsid w:val="00A663B2"/>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200">
    <w:name w:val="xl200"/>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201">
    <w:name w:val="xl201"/>
    <w:basedOn w:val="a"/>
    <w:rsid w:val="00A663B2"/>
    <w:pPr>
      <w:pBdr>
        <w:left w:val="single" w:sz="4" w:space="0" w:color="auto"/>
        <w:bottom w:val="single" w:sz="8" w:space="0" w:color="auto"/>
        <w:right w:val="single" w:sz="8" w:space="0" w:color="auto"/>
      </w:pBdr>
      <w:shd w:val="clear" w:color="000000" w:fill="FFFF99"/>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2">
    <w:name w:val="xl202"/>
    <w:basedOn w:val="a"/>
    <w:rsid w:val="00A663B2"/>
    <w:pPr>
      <w:pBdr>
        <w:top w:val="single" w:sz="8" w:space="0" w:color="auto"/>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3">
    <w:name w:val="xl203"/>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4">
    <w:name w:val="xl204"/>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5">
    <w:name w:val="xl205"/>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06">
    <w:name w:val="xl206"/>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7">
    <w:name w:val="xl207"/>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8">
    <w:name w:val="xl208"/>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09">
    <w:name w:val="xl209"/>
    <w:basedOn w:val="a"/>
    <w:rsid w:val="00A663B2"/>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0">
    <w:name w:val="xl210"/>
    <w:basedOn w:val="a"/>
    <w:rsid w:val="00A663B2"/>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1">
    <w:name w:val="xl211"/>
    <w:basedOn w:val="a"/>
    <w:rsid w:val="00A663B2"/>
    <w:pPr>
      <w:pBdr>
        <w:left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2">
    <w:name w:val="xl212"/>
    <w:basedOn w:val="a"/>
    <w:rsid w:val="00A663B2"/>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3">
    <w:name w:val="xl213"/>
    <w:basedOn w:val="a"/>
    <w:rsid w:val="00A663B2"/>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4">
    <w:name w:val="xl214"/>
    <w:basedOn w:val="a"/>
    <w:rsid w:val="00A663B2"/>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215">
    <w:name w:val="xl215"/>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6">
    <w:name w:val="xl216"/>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C00000"/>
      <w:sz w:val="24"/>
      <w:szCs w:val="24"/>
    </w:rPr>
  </w:style>
  <w:style w:type="paragraph" w:customStyle="1" w:styleId="xl217">
    <w:name w:val="xl217"/>
    <w:basedOn w:val="a"/>
    <w:rsid w:val="00A663B2"/>
    <w:pPr>
      <w:pBdr>
        <w:top w:val="single" w:sz="8"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8">
    <w:name w:val="xl218"/>
    <w:basedOn w:val="a"/>
    <w:rsid w:val="00A663B2"/>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219">
    <w:name w:val="xl219"/>
    <w:basedOn w:val="a"/>
    <w:rsid w:val="00A663B2"/>
    <w:pPr>
      <w:pBdr>
        <w:left w:val="single" w:sz="8"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0">
    <w:name w:val="xl220"/>
    <w:basedOn w:val="a"/>
    <w:rsid w:val="00A663B2"/>
    <w:pPr>
      <w:pBdr>
        <w:left w:val="single" w:sz="8"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1">
    <w:name w:val="xl221"/>
    <w:basedOn w:val="a"/>
    <w:rsid w:val="00A663B2"/>
    <w:pPr>
      <w:pBdr>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000000"/>
      <w:sz w:val="24"/>
      <w:szCs w:val="24"/>
    </w:rPr>
  </w:style>
  <w:style w:type="paragraph" w:customStyle="1" w:styleId="xl222">
    <w:name w:val="xl222"/>
    <w:basedOn w:val="a"/>
    <w:rsid w:val="00A663B2"/>
    <w:pPr>
      <w:pBdr>
        <w:top w:val="single" w:sz="8" w:space="0" w:color="auto"/>
        <w:left w:val="single" w:sz="4"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223">
    <w:name w:val="xl223"/>
    <w:basedOn w:val="a"/>
    <w:rsid w:val="00A663B2"/>
    <w:pPr>
      <w:pBdr>
        <w:top w:val="single" w:sz="8" w:space="0" w:color="auto"/>
        <w:left w:val="single" w:sz="4"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4">
    <w:name w:val="xl224"/>
    <w:basedOn w:val="a"/>
    <w:rsid w:val="00A663B2"/>
    <w:pPr>
      <w:pBdr>
        <w:top w:val="single" w:sz="8" w:space="0" w:color="auto"/>
        <w:bottom w:val="single" w:sz="4"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5">
    <w:name w:val="xl225"/>
    <w:basedOn w:val="a"/>
    <w:rsid w:val="00A663B2"/>
    <w:pPr>
      <w:pBdr>
        <w:top w:val="single" w:sz="8" w:space="0" w:color="auto"/>
        <w:bottom w:val="single" w:sz="4"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226">
    <w:name w:val="xl226"/>
    <w:basedOn w:val="a"/>
    <w:rsid w:val="00A663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0"/>
    <w:rsid w:val="00D81827"/>
  </w:style>
  <w:style w:type="character" w:customStyle="1" w:styleId="eop">
    <w:name w:val="eop"/>
    <w:basedOn w:val="a0"/>
    <w:rsid w:val="00D81827"/>
  </w:style>
  <w:style w:type="paragraph" w:customStyle="1" w:styleId="paragraph">
    <w:name w:val="paragraph"/>
    <w:basedOn w:val="a"/>
    <w:rsid w:val="00D81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a0"/>
    <w:rsid w:val="00CC04E6"/>
  </w:style>
  <w:style w:type="character" w:customStyle="1" w:styleId="contextualspellingandgrammarerror">
    <w:name w:val="contextualspellingandgrammarerror"/>
    <w:basedOn w:val="a0"/>
    <w:rsid w:val="00E146DB"/>
  </w:style>
  <w:style w:type="paragraph" w:customStyle="1" w:styleId="s16">
    <w:name w:val="s_16"/>
    <w:basedOn w:val="a"/>
    <w:rsid w:val="00C3470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7">
    <w:name w:val="Оля"/>
    <w:basedOn w:val="a1"/>
    <w:uiPriority w:val="99"/>
    <w:rsid w:val="00C3483D"/>
    <w:pPr>
      <w:spacing w:after="0" w:line="240" w:lineRule="auto"/>
      <w:jc w:val="center"/>
    </w:pPr>
    <w:rPr>
      <w:rFonts w:ascii="Myriad Pro" w:hAnsi="Myriad Pro"/>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cPr>
      <w:vAlign w:val="center"/>
    </w:tcPr>
  </w:style>
  <w:style w:type="table" w:customStyle="1" w:styleId="110">
    <w:name w:val="Стиль11"/>
    <w:basedOn w:val="a1"/>
    <w:uiPriority w:val="99"/>
    <w:rsid w:val="00295B07"/>
    <w:pPr>
      <w:spacing w:after="0" w:line="240" w:lineRule="auto"/>
    </w:pPr>
    <w:rPr>
      <w:rFonts w:ascii="Myriad Pro" w:eastAsia="Calibri" w:hAnsi="Myriad Pro"/>
      <w:lang w:eastAsia="en-US"/>
    </w:rPr>
    <w:tblPr>
      <w:tblBorders>
        <w:bottom w:val="single" w:sz="4" w:space="0" w:color="4F6228"/>
        <w:insideH w:val="single" w:sz="4" w:space="0" w:color="4F6228"/>
        <w:insideV w:val="single" w:sz="4" w:space="0" w:color="4F6228"/>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sz w:val="22"/>
        <w:vertAlign w:val="baseline"/>
      </w:rPr>
      <w:tbl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val="clear" w:color="auto" w:fill="4F6228"/>
      </w:tcPr>
    </w:tblStylePr>
    <w:tblStylePr w:type="firstCol">
      <w:pPr>
        <w:jc w:val="left"/>
      </w:pPr>
      <w:tblPr/>
      <w:tcPr>
        <w:vAlign w:val="top"/>
      </w:tcPr>
    </w:tblStylePr>
  </w:style>
  <w:style w:type="paragraph" w:customStyle="1" w:styleId="39">
    <w:name w:val="Сп3"/>
    <w:basedOn w:val="a3"/>
    <w:link w:val="3a"/>
    <w:qFormat/>
    <w:rsid w:val="00AF7A0F"/>
    <w:pPr>
      <w:spacing w:after="0" w:line="360" w:lineRule="auto"/>
      <w:ind w:left="1287" w:hanging="360"/>
      <w:jc w:val="both"/>
    </w:pPr>
    <w:rPr>
      <w:rFonts w:ascii="Myriad Pro" w:eastAsia="Calibri" w:hAnsi="Myriad Pro" w:cs="Times New Roman"/>
      <w:sz w:val="26"/>
      <w:szCs w:val="26"/>
      <w:lang w:eastAsia="en-US"/>
    </w:rPr>
  </w:style>
  <w:style w:type="character" w:customStyle="1" w:styleId="3a">
    <w:name w:val="Сп3 Знак"/>
    <w:basedOn w:val="a4"/>
    <w:link w:val="39"/>
    <w:rsid w:val="00AF7A0F"/>
    <w:rPr>
      <w:rFonts w:ascii="Myriad Pro" w:eastAsia="Calibri" w:hAnsi="Myriad Pro" w:cs="Times New Roman"/>
      <w:sz w:val="26"/>
      <w:szCs w:val="26"/>
      <w:lang w:eastAsia="en-US"/>
    </w:rPr>
  </w:style>
  <w:style w:type="paragraph" w:customStyle="1" w:styleId="afff8">
    <w:name w:val="Абзац СБ"/>
    <w:basedOn w:val="a"/>
    <w:link w:val="afff9"/>
    <w:qFormat/>
    <w:rsid w:val="00AF7A0F"/>
    <w:pPr>
      <w:spacing w:after="0" w:line="360" w:lineRule="auto"/>
      <w:ind w:firstLine="567"/>
      <w:jc w:val="both"/>
    </w:pPr>
    <w:rPr>
      <w:rFonts w:ascii="Myriad Pro" w:eastAsiaTheme="minorHAnsi" w:hAnsi="Myriad Pro"/>
      <w:color w:val="0D0D0D" w:themeColor="text1" w:themeTint="F2"/>
      <w:sz w:val="26"/>
      <w:szCs w:val="26"/>
      <w:lang w:eastAsia="en-US"/>
    </w:rPr>
  </w:style>
  <w:style w:type="character" w:customStyle="1" w:styleId="afff9">
    <w:name w:val="Абзац СБ Знак"/>
    <w:basedOn w:val="a0"/>
    <w:link w:val="afff8"/>
    <w:rsid w:val="00AF7A0F"/>
    <w:rPr>
      <w:rFonts w:ascii="Myriad Pro" w:eastAsiaTheme="minorHAnsi" w:hAnsi="Myriad Pro"/>
      <w:color w:val="0D0D0D" w:themeColor="text1" w:themeTint="F2"/>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1573">
      <w:bodyDiv w:val="1"/>
      <w:marLeft w:val="0"/>
      <w:marRight w:val="0"/>
      <w:marTop w:val="0"/>
      <w:marBottom w:val="0"/>
      <w:divBdr>
        <w:top w:val="none" w:sz="0" w:space="0" w:color="auto"/>
        <w:left w:val="none" w:sz="0" w:space="0" w:color="auto"/>
        <w:bottom w:val="none" w:sz="0" w:space="0" w:color="auto"/>
        <w:right w:val="none" w:sz="0" w:space="0" w:color="auto"/>
      </w:divBdr>
    </w:div>
    <w:div w:id="14383328">
      <w:marLeft w:val="0"/>
      <w:marRight w:val="0"/>
      <w:marTop w:val="0"/>
      <w:marBottom w:val="0"/>
      <w:divBdr>
        <w:top w:val="none" w:sz="0" w:space="0" w:color="auto"/>
        <w:left w:val="none" w:sz="0" w:space="0" w:color="auto"/>
        <w:bottom w:val="none" w:sz="0" w:space="0" w:color="auto"/>
        <w:right w:val="none" w:sz="0" w:space="0" w:color="auto"/>
      </w:divBdr>
      <w:divsChild>
        <w:div w:id="610937489">
          <w:marLeft w:val="0"/>
          <w:marRight w:val="0"/>
          <w:marTop w:val="0"/>
          <w:marBottom w:val="0"/>
          <w:divBdr>
            <w:top w:val="none" w:sz="0" w:space="0" w:color="auto"/>
            <w:left w:val="none" w:sz="0" w:space="0" w:color="auto"/>
            <w:bottom w:val="none" w:sz="0" w:space="0" w:color="auto"/>
            <w:right w:val="none" w:sz="0" w:space="0" w:color="auto"/>
          </w:divBdr>
        </w:div>
      </w:divsChild>
    </w:div>
    <w:div w:id="16784644">
      <w:marLeft w:val="0"/>
      <w:marRight w:val="0"/>
      <w:marTop w:val="0"/>
      <w:marBottom w:val="0"/>
      <w:divBdr>
        <w:top w:val="none" w:sz="0" w:space="0" w:color="auto"/>
        <w:left w:val="none" w:sz="0" w:space="0" w:color="auto"/>
        <w:bottom w:val="none" w:sz="0" w:space="0" w:color="auto"/>
        <w:right w:val="none" w:sz="0" w:space="0" w:color="auto"/>
      </w:divBdr>
      <w:divsChild>
        <w:div w:id="1137844653">
          <w:marLeft w:val="0"/>
          <w:marRight w:val="0"/>
          <w:marTop w:val="0"/>
          <w:marBottom w:val="0"/>
          <w:divBdr>
            <w:top w:val="none" w:sz="0" w:space="0" w:color="auto"/>
            <w:left w:val="none" w:sz="0" w:space="0" w:color="auto"/>
            <w:bottom w:val="none" w:sz="0" w:space="0" w:color="auto"/>
            <w:right w:val="none" w:sz="0" w:space="0" w:color="auto"/>
          </w:divBdr>
        </w:div>
      </w:divsChild>
    </w:div>
    <w:div w:id="17826904">
      <w:bodyDiv w:val="1"/>
      <w:marLeft w:val="0"/>
      <w:marRight w:val="0"/>
      <w:marTop w:val="0"/>
      <w:marBottom w:val="0"/>
      <w:divBdr>
        <w:top w:val="none" w:sz="0" w:space="0" w:color="auto"/>
        <w:left w:val="none" w:sz="0" w:space="0" w:color="auto"/>
        <w:bottom w:val="none" w:sz="0" w:space="0" w:color="auto"/>
        <w:right w:val="none" w:sz="0" w:space="0" w:color="auto"/>
      </w:divBdr>
    </w:div>
    <w:div w:id="23100139">
      <w:bodyDiv w:val="1"/>
      <w:marLeft w:val="0"/>
      <w:marRight w:val="0"/>
      <w:marTop w:val="0"/>
      <w:marBottom w:val="0"/>
      <w:divBdr>
        <w:top w:val="none" w:sz="0" w:space="0" w:color="auto"/>
        <w:left w:val="none" w:sz="0" w:space="0" w:color="auto"/>
        <w:bottom w:val="none" w:sz="0" w:space="0" w:color="auto"/>
        <w:right w:val="none" w:sz="0" w:space="0" w:color="auto"/>
      </w:divBdr>
    </w:div>
    <w:div w:id="32927373">
      <w:bodyDiv w:val="1"/>
      <w:marLeft w:val="0"/>
      <w:marRight w:val="0"/>
      <w:marTop w:val="0"/>
      <w:marBottom w:val="0"/>
      <w:divBdr>
        <w:top w:val="none" w:sz="0" w:space="0" w:color="auto"/>
        <w:left w:val="none" w:sz="0" w:space="0" w:color="auto"/>
        <w:bottom w:val="none" w:sz="0" w:space="0" w:color="auto"/>
        <w:right w:val="none" w:sz="0" w:space="0" w:color="auto"/>
      </w:divBdr>
      <w:divsChild>
        <w:div w:id="2125073558">
          <w:marLeft w:val="0"/>
          <w:marRight w:val="0"/>
          <w:marTop w:val="0"/>
          <w:marBottom w:val="0"/>
          <w:divBdr>
            <w:top w:val="none" w:sz="0" w:space="0" w:color="auto"/>
            <w:left w:val="none" w:sz="0" w:space="0" w:color="auto"/>
            <w:bottom w:val="none" w:sz="0" w:space="0" w:color="auto"/>
            <w:right w:val="none" w:sz="0" w:space="0" w:color="auto"/>
          </w:divBdr>
        </w:div>
        <w:div w:id="1355424860">
          <w:marLeft w:val="0"/>
          <w:marRight w:val="0"/>
          <w:marTop w:val="0"/>
          <w:marBottom w:val="0"/>
          <w:divBdr>
            <w:top w:val="none" w:sz="0" w:space="0" w:color="auto"/>
            <w:left w:val="none" w:sz="0" w:space="0" w:color="auto"/>
            <w:bottom w:val="none" w:sz="0" w:space="0" w:color="auto"/>
            <w:right w:val="none" w:sz="0" w:space="0" w:color="auto"/>
          </w:divBdr>
        </w:div>
      </w:divsChild>
    </w:div>
    <w:div w:id="33580136">
      <w:bodyDiv w:val="1"/>
      <w:marLeft w:val="0"/>
      <w:marRight w:val="0"/>
      <w:marTop w:val="0"/>
      <w:marBottom w:val="0"/>
      <w:divBdr>
        <w:top w:val="none" w:sz="0" w:space="0" w:color="auto"/>
        <w:left w:val="none" w:sz="0" w:space="0" w:color="auto"/>
        <w:bottom w:val="none" w:sz="0" w:space="0" w:color="auto"/>
        <w:right w:val="none" w:sz="0" w:space="0" w:color="auto"/>
      </w:divBdr>
    </w:div>
    <w:div w:id="34235591">
      <w:marLeft w:val="0"/>
      <w:marRight w:val="0"/>
      <w:marTop w:val="0"/>
      <w:marBottom w:val="0"/>
      <w:divBdr>
        <w:top w:val="none" w:sz="0" w:space="0" w:color="auto"/>
        <w:left w:val="none" w:sz="0" w:space="0" w:color="auto"/>
        <w:bottom w:val="none" w:sz="0" w:space="0" w:color="auto"/>
        <w:right w:val="none" w:sz="0" w:space="0" w:color="auto"/>
      </w:divBdr>
      <w:divsChild>
        <w:div w:id="346489095">
          <w:marLeft w:val="0"/>
          <w:marRight w:val="0"/>
          <w:marTop w:val="0"/>
          <w:marBottom w:val="0"/>
          <w:divBdr>
            <w:top w:val="none" w:sz="0" w:space="0" w:color="auto"/>
            <w:left w:val="none" w:sz="0" w:space="0" w:color="auto"/>
            <w:bottom w:val="none" w:sz="0" w:space="0" w:color="auto"/>
            <w:right w:val="none" w:sz="0" w:space="0" w:color="auto"/>
          </w:divBdr>
        </w:div>
      </w:divsChild>
    </w:div>
    <w:div w:id="36663449">
      <w:bodyDiv w:val="1"/>
      <w:marLeft w:val="0"/>
      <w:marRight w:val="0"/>
      <w:marTop w:val="0"/>
      <w:marBottom w:val="0"/>
      <w:divBdr>
        <w:top w:val="none" w:sz="0" w:space="0" w:color="auto"/>
        <w:left w:val="none" w:sz="0" w:space="0" w:color="auto"/>
        <w:bottom w:val="none" w:sz="0" w:space="0" w:color="auto"/>
        <w:right w:val="none" w:sz="0" w:space="0" w:color="auto"/>
      </w:divBdr>
    </w:div>
    <w:div w:id="42489105">
      <w:bodyDiv w:val="1"/>
      <w:marLeft w:val="0"/>
      <w:marRight w:val="0"/>
      <w:marTop w:val="0"/>
      <w:marBottom w:val="0"/>
      <w:divBdr>
        <w:top w:val="none" w:sz="0" w:space="0" w:color="auto"/>
        <w:left w:val="none" w:sz="0" w:space="0" w:color="auto"/>
        <w:bottom w:val="none" w:sz="0" w:space="0" w:color="auto"/>
        <w:right w:val="none" w:sz="0" w:space="0" w:color="auto"/>
      </w:divBdr>
    </w:div>
    <w:div w:id="45876337">
      <w:marLeft w:val="0"/>
      <w:marRight w:val="0"/>
      <w:marTop w:val="0"/>
      <w:marBottom w:val="0"/>
      <w:divBdr>
        <w:top w:val="none" w:sz="0" w:space="0" w:color="auto"/>
        <w:left w:val="none" w:sz="0" w:space="0" w:color="auto"/>
        <w:bottom w:val="none" w:sz="0" w:space="0" w:color="auto"/>
        <w:right w:val="none" w:sz="0" w:space="0" w:color="auto"/>
      </w:divBdr>
      <w:divsChild>
        <w:div w:id="1583758724">
          <w:marLeft w:val="0"/>
          <w:marRight w:val="0"/>
          <w:marTop w:val="0"/>
          <w:marBottom w:val="0"/>
          <w:divBdr>
            <w:top w:val="none" w:sz="0" w:space="0" w:color="auto"/>
            <w:left w:val="none" w:sz="0" w:space="0" w:color="auto"/>
            <w:bottom w:val="none" w:sz="0" w:space="0" w:color="auto"/>
            <w:right w:val="none" w:sz="0" w:space="0" w:color="auto"/>
          </w:divBdr>
        </w:div>
      </w:divsChild>
    </w:div>
    <w:div w:id="51001636">
      <w:marLeft w:val="0"/>
      <w:marRight w:val="0"/>
      <w:marTop w:val="0"/>
      <w:marBottom w:val="0"/>
      <w:divBdr>
        <w:top w:val="none" w:sz="0" w:space="0" w:color="auto"/>
        <w:left w:val="none" w:sz="0" w:space="0" w:color="auto"/>
        <w:bottom w:val="none" w:sz="0" w:space="0" w:color="auto"/>
        <w:right w:val="none" w:sz="0" w:space="0" w:color="auto"/>
      </w:divBdr>
      <w:divsChild>
        <w:div w:id="1264191335">
          <w:marLeft w:val="0"/>
          <w:marRight w:val="0"/>
          <w:marTop w:val="0"/>
          <w:marBottom w:val="0"/>
          <w:divBdr>
            <w:top w:val="none" w:sz="0" w:space="0" w:color="auto"/>
            <w:left w:val="none" w:sz="0" w:space="0" w:color="auto"/>
            <w:bottom w:val="none" w:sz="0" w:space="0" w:color="auto"/>
            <w:right w:val="none" w:sz="0" w:space="0" w:color="auto"/>
          </w:divBdr>
        </w:div>
      </w:divsChild>
    </w:div>
    <w:div w:id="54276999">
      <w:marLeft w:val="0"/>
      <w:marRight w:val="0"/>
      <w:marTop w:val="0"/>
      <w:marBottom w:val="0"/>
      <w:divBdr>
        <w:top w:val="none" w:sz="0" w:space="0" w:color="auto"/>
        <w:left w:val="none" w:sz="0" w:space="0" w:color="auto"/>
        <w:bottom w:val="none" w:sz="0" w:space="0" w:color="auto"/>
        <w:right w:val="none" w:sz="0" w:space="0" w:color="auto"/>
      </w:divBdr>
      <w:divsChild>
        <w:div w:id="1995990360">
          <w:marLeft w:val="0"/>
          <w:marRight w:val="0"/>
          <w:marTop w:val="0"/>
          <w:marBottom w:val="0"/>
          <w:divBdr>
            <w:top w:val="none" w:sz="0" w:space="0" w:color="auto"/>
            <w:left w:val="none" w:sz="0" w:space="0" w:color="auto"/>
            <w:bottom w:val="none" w:sz="0" w:space="0" w:color="auto"/>
            <w:right w:val="none" w:sz="0" w:space="0" w:color="auto"/>
          </w:divBdr>
        </w:div>
      </w:divsChild>
    </w:div>
    <w:div w:id="59669871">
      <w:bodyDiv w:val="1"/>
      <w:marLeft w:val="0"/>
      <w:marRight w:val="0"/>
      <w:marTop w:val="0"/>
      <w:marBottom w:val="0"/>
      <w:divBdr>
        <w:top w:val="none" w:sz="0" w:space="0" w:color="auto"/>
        <w:left w:val="none" w:sz="0" w:space="0" w:color="auto"/>
        <w:bottom w:val="none" w:sz="0" w:space="0" w:color="auto"/>
        <w:right w:val="none" w:sz="0" w:space="0" w:color="auto"/>
      </w:divBdr>
    </w:div>
    <w:div w:id="70782974">
      <w:bodyDiv w:val="1"/>
      <w:marLeft w:val="0"/>
      <w:marRight w:val="0"/>
      <w:marTop w:val="0"/>
      <w:marBottom w:val="0"/>
      <w:divBdr>
        <w:top w:val="none" w:sz="0" w:space="0" w:color="auto"/>
        <w:left w:val="none" w:sz="0" w:space="0" w:color="auto"/>
        <w:bottom w:val="none" w:sz="0" w:space="0" w:color="auto"/>
        <w:right w:val="none" w:sz="0" w:space="0" w:color="auto"/>
      </w:divBdr>
    </w:div>
    <w:div w:id="79984914">
      <w:marLeft w:val="0"/>
      <w:marRight w:val="0"/>
      <w:marTop w:val="0"/>
      <w:marBottom w:val="0"/>
      <w:divBdr>
        <w:top w:val="none" w:sz="0" w:space="0" w:color="auto"/>
        <w:left w:val="none" w:sz="0" w:space="0" w:color="auto"/>
        <w:bottom w:val="none" w:sz="0" w:space="0" w:color="auto"/>
        <w:right w:val="none" w:sz="0" w:space="0" w:color="auto"/>
      </w:divBdr>
      <w:divsChild>
        <w:div w:id="1938176474">
          <w:marLeft w:val="0"/>
          <w:marRight w:val="0"/>
          <w:marTop w:val="0"/>
          <w:marBottom w:val="0"/>
          <w:divBdr>
            <w:top w:val="none" w:sz="0" w:space="0" w:color="auto"/>
            <w:left w:val="none" w:sz="0" w:space="0" w:color="auto"/>
            <w:bottom w:val="none" w:sz="0" w:space="0" w:color="auto"/>
            <w:right w:val="none" w:sz="0" w:space="0" w:color="auto"/>
          </w:divBdr>
        </w:div>
      </w:divsChild>
    </w:div>
    <w:div w:id="84765366">
      <w:marLeft w:val="0"/>
      <w:marRight w:val="0"/>
      <w:marTop w:val="0"/>
      <w:marBottom w:val="0"/>
      <w:divBdr>
        <w:top w:val="none" w:sz="0" w:space="0" w:color="auto"/>
        <w:left w:val="none" w:sz="0" w:space="0" w:color="auto"/>
        <w:bottom w:val="none" w:sz="0" w:space="0" w:color="auto"/>
        <w:right w:val="none" w:sz="0" w:space="0" w:color="auto"/>
      </w:divBdr>
      <w:divsChild>
        <w:div w:id="544761009">
          <w:marLeft w:val="0"/>
          <w:marRight w:val="0"/>
          <w:marTop w:val="0"/>
          <w:marBottom w:val="0"/>
          <w:divBdr>
            <w:top w:val="none" w:sz="0" w:space="0" w:color="auto"/>
            <w:left w:val="none" w:sz="0" w:space="0" w:color="auto"/>
            <w:bottom w:val="none" w:sz="0" w:space="0" w:color="auto"/>
            <w:right w:val="none" w:sz="0" w:space="0" w:color="auto"/>
          </w:divBdr>
        </w:div>
      </w:divsChild>
    </w:div>
    <w:div w:id="92017742">
      <w:bodyDiv w:val="1"/>
      <w:marLeft w:val="0"/>
      <w:marRight w:val="0"/>
      <w:marTop w:val="0"/>
      <w:marBottom w:val="0"/>
      <w:divBdr>
        <w:top w:val="none" w:sz="0" w:space="0" w:color="auto"/>
        <w:left w:val="none" w:sz="0" w:space="0" w:color="auto"/>
        <w:bottom w:val="none" w:sz="0" w:space="0" w:color="auto"/>
        <w:right w:val="none" w:sz="0" w:space="0" w:color="auto"/>
      </w:divBdr>
    </w:div>
    <w:div w:id="100732811">
      <w:bodyDiv w:val="1"/>
      <w:marLeft w:val="0"/>
      <w:marRight w:val="0"/>
      <w:marTop w:val="0"/>
      <w:marBottom w:val="0"/>
      <w:divBdr>
        <w:top w:val="none" w:sz="0" w:space="0" w:color="auto"/>
        <w:left w:val="none" w:sz="0" w:space="0" w:color="auto"/>
        <w:bottom w:val="none" w:sz="0" w:space="0" w:color="auto"/>
        <w:right w:val="none" w:sz="0" w:space="0" w:color="auto"/>
      </w:divBdr>
    </w:div>
    <w:div w:id="103162200">
      <w:marLeft w:val="0"/>
      <w:marRight w:val="0"/>
      <w:marTop w:val="0"/>
      <w:marBottom w:val="0"/>
      <w:divBdr>
        <w:top w:val="none" w:sz="0" w:space="0" w:color="auto"/>
        <w:left w:val="none" w:sz="0" w:space="0" w:color="auto"/>
        <w:bottom w:val="none" w:sz="0" w:space="0" w:color="auto"/>
        <w:right w:val="none" w:sz="0" w:space="0" w:color="auto"/>
      </w:divBdr>
      <w:divsChild>
        <w:div w:id="1609119441">
          <w:marLeft w:val="0"/>
          <w:marRight w:val="0"/>
          <w:marTop w:val="0"/>
          <w:marBottom w:val="0"/>
          <w:divBdr>
            <w:top w:val="none" w:sz="0" w:space="0" w:color="auto"/>
            <w:left w:val="none" w:sz="0" w:space="0" w:color="auto"/>
            <w:bottom w:val="none" w:sz="0" w:space="0" w:color="auto"/>
            <w:right w:val="none" w:sz="0" w:space="0" w:color="auto"/>
          </w:divBdr>
        </w:div>
      </w:divsChild>
    </w:div>
    <w:div w:id="109323519">
      <w:marLeft w:val="0"/>
      <w:marRight w:val="0"/>
      <w:marTop w:val="0"/>
      <w:marBottom w:val="0"/>
      <w:divBdr>
        <w:top w:val="none" w:sz="0" w:space="0" w:color="auto"/>
        <w:left w:val="none" w:sz="0" w:space="0" w:color="auto"/>
        <w:bottom w:val="none" w:sz="0" w:space="0" w:color="auto"/>
        <w:right w:val="none" w:sz="0" w:space="0" w:color="auto"/>
      </w:divBdr>
      <w:divsChild>
        <w:div w:id="2096707645">
          <w:marLeft w:val="0"/>
          <w:marRight w:val="0"/>
          <w:marTop w:val="0"/>
          <w:marBottom w:val="0"/>
          <w:divBdr>
            <w:top w:val="none" w:sz="0" w:space="0" w:color="auto"/>
            <w:left w:val="none" w:sz="0" w:space="0" w:color="auto"/>
            <w:bottom w:val="none" w:sz="0" w:space="0" w:color="auto"/>
            <w:right w:val="none" w:sz="0" w:space="0" w:color="auto"/>
          </w:divBdr>
        </w:div>
      </w:divsChild>
    </w:div>
    <w:div w:id="112142464">
      <w:bodyDiv w:val="1"/>
      <w:marLeft w:val="0"/>
      <w:marRight w:val="0"/>
      <w:marTop w:val="0"/>
      <w:marBottom w:val="0"/>
      <w:divBdr>
        <w:top w:val="none" w:sz="0" w:space="0" w:color="auto"/>
        <w:left w:val="none" w:sz="0" w:space="0" w:color="auto"/>
        <w:bottom w:val="none" w:sz="0" w:space="0" w:color="auto"/>
        <w:right w:val="none" w:sz="0" w:space="0" w:color="auto"/>
      </w:divBdr>
    </w:div>
    <w:div w:id="115878079">
      <w:bodyDiv w:val="1"/>
      <w:marLeft w:val="0"/>
      <w:marRight w:val="0"/>
      <w:marTop w:val="0"/>
      <w:marBottom w:val="0"/>
      <w:divBdr>
        <w:top w:val="none" w:sz="0" w:space="0" w:color="auto"/>
        <w:left w:val="none" w:sz="0" w:space="0" w:color="auto"/>
        <w:bottom w:val="none" w:sz="0" w:space="0" w:color="auto"/>
        <w:right w:val="none" w:sz="0" w:space="0" w:color="auto"/>
      </w:divBdr>
    </w:div>
    <w:div w:id="115879918">
      <w:bodyDiv w:val="1"/>
      <w:marLeft w:val="0"/>
      <w:marRight w:val="0"/>
      <w:marTop w:val="0"/>
      <w:marBottom w:val="0"/>
      <w:divBdr>
        <w:top w:val="none" w:sz="0" w:space="0" w:color="auto"/>
        <w:left w:val="none" w:sz="0" w:space="0" w:color="auto"/>
        <w:bottom w:val="none" w:sz="0" w:space="0" w:color="auto"/>
        <w:right w:val="none" w:sz="0" w:space="0" w:color="auto"/>
      </w:divBdr>
    </w:div>
    <w:div w:id="142697001">
      <w:marLeft w:val="0"/>
      <w:marRight w:val="0"/>
      <w:marTop w:val="0"/>
      <w:marBottom w:val="0"/>
      <w:divBdr>
        <w:top w:val="none" w:sz="0" w:space="0" w:color="auto"/>
        <w:left w:val="none" w:sz="0" w:space="0" w:color="auto"/>
        <w:bottom w:val="none" w:sz="0" w:space="0" w:color="auto"/>
        <w:right w:val="none" w:sz="0" w:space="0" w:color="auto"/>
      </w:divBdr>
      <w:divsChild>
        <w:div w:id="114714368">
          <w:marLeft w:val="0"/>
          <w:marRight w:val="0"/>
          <w:marTop w:val="0"/>
          <w:marBottom w:val="0"/>
          <w:divBdr>
            <w:top w:val="none" w:sz="0" w:space="0" w:color="auto"/>
            <w:left w:val="none" w:sz="0" w:space="0" w:color="auto"/>
            <w:bottom w:val="none" w:sz="0" w:space="0" w:color="auto"/>
            <w:right w:val="none" w:sz="0" w:space="0" w:color="auto"/>
          </w:divBdr>
        </w:div>
      </w:divsChild>
    </w:div>
    <w:div w:id="142934259">
      <w:bodyDiv w:val="1"/>
      <w:marLeft w:val="0"/>
      <w:marRight w:val="0"/>
      <w:marTop w:val="0"/>
      <w:marBottom w:val="0"/>
      <w:divBdr>
        <w:top w:val="none" w:sz="0" w:space="0" w:color="auto"/>
        <w:left w:val="none" w:sz="0" w:space="0" w:color="auto"/>
        <w:bottom w:val="none" w:sz="0" w:space="0" w:color="auto"/>
        <w:right w:val="none" w:sz="0" w:space="0" w:color="auto"/>
      </w:divBdr>
      <w:divsChild>
        <w:div w:id="270095290">
          <w:marLeft w:val="0"/>
          <w:marRight w:val="0"/>
          <w:marTop w:val="0"/>
          <w:marBottom w:val="0"/>
          <w:divBdr>
            <w:top w:val="none" w:sz="0" w:space="0" w:color="auto"/>
            <w:left w:val="none" w:sz="0" w:space="0" w:color="auto"/>
            <w:bottom w:val="none" w:sz="0" w:space="0" w:color="auto"/>
            <w:right w:val="none" w:sz="0" w:space="0" w:color="auto"/>
          </w:divBdr>
        </w:div>
        <w:div w:id="700983636">
          <w:marLeft w:val="0"/>
          <w:marRight w:val="0"/>
          <w:marTop w:val="0"/>
          <w:marBottom w:val="0"/>
          <w:divBdr>
            <w:top w:val="none" w:sz="0" w:space="0" w:color="auto"/>
            <w:left w:val="none" w:sz="0" w:space="0" w:color="auto"/>
            <w:bottom w:val="none" w:sz="0" w:space="0" w:color="auto"/>
            <w:right w:val="none" w:sz="0" w:space="0" w:color="auto"/>
          </w:divBdr>
        </w:div>
      </w:divsChild>
    </w:div>
    <w:div w:id="148138072">
      <w:bodyDiv w:val="1"/>
      <w:marLeft w:val="0"/>
      <w:marRight w:val="0"/>
      <w:marTop w:val="0"/>
      <w:marBottom w:val="0"/>
      <w:divBdr>
        <w:top w:val="none" w:sz="0" w:space="0" w:color="auto"/>
        <w:left w:val="none" w:sz="0" w:space="0" w:color="auto"/>
        <w:bottom w:val="none" w:sz="0" w:space="0" w:color="auto"/>
        <w:right w:val="none" w:sz="0" w:space="0" w:color="auto"/>
      </w:divBdr>
    </w:div>
    <w:div w:id="157774270">
      <w:bodyDiv w:val="1"/>
      <w:marLeft w:val="0"/>
      <w:marRight w:val="0"/>
      <w:marTop w:val="0"/>
      <w:marBottom w:val="0"/>
      <w:divBdr>
        <w:top w:val="none" w:sz="0" w:space="0" w:color="auto"/>
        <w:left w:val="none" w:sz="0" w:space="0" w:color="auto"/>
        <w:bottom w:val="none" w:sz="0" w:space="0" w:color="auto"/>
        <w:right w:val="none" w:sz="0" w:space="0" w:color="auto"/>
      </w:divBdr>
    </w:div>
    <w:div w:id="173611999">
      <w:bodyDiv w:val="1"/>
      <w:marLeft w:val="0"/>
      <w:marRight w:val="0"/>
      <w:marTop w:val="0"/>
      <w:marBottom w:val="0"/>
      <w:divBdr>
        <w:top w:val="none" w:sz="0" w:space="0" w:color="auto"/>
        <w:left w:val="none" w:sz="0" w:space="0" w:color="auto"/>
        <w:bottom w:val="none" w:sz="0" w:space="0" w:color="auto"/>
        <w:right w:val="none" w:sz="0" w:space="0" w:color="auto"/>
      </w:divBdr>
    </w:div>
    <w:div w:id="179635748">
      <w:marLeft w:val="0"/>
      <w:marRight w:val="0"/>
      <w:marTop w:val="0"/>
      <w:marBottom w:val="0"/>
      <w:divBdr>
        <w:top w:val="none" w:sz="0" w:space="0" w:color="auto"/>
        <w:left w:val="none" w:sz="0" w:space="0" w:color="auto"/>
        <w:bottom w:val="none" w:sz="0" w:space="0" w:color="auto"/>
        <w:right w:val="none" w:sz="0" w:space="0" w:color="auto"/>
      </w:divBdr>
      <w:divsChild>
        <w:div w:id="804198091">
          <w:marLeft w:val="0"/>
          <w:marRight w:val="0"/>
          <w:marTop w:val="0"/>
          <w:marBottom w:val="0"/>
          <w:divBdr>
            <w:top w:val="none" w:sz="0" w:space="0" w:color="auto"/>
            <w:left w:val="none" w:sz="0" w:space="0" w:color="auto"/>
            <w:bottom w:val="none" w:sz="0" w:space="0" w:color="auto"/>
            <w:right w:val="none" w:sz="0" w:space="0" w:color="auto"/>
          </w:divBdr>
        </w:div>
      </w:divsChild>
    </w:div>
    <w:div w:id="184754946">
      <w:marLeft w:val="0"/>
      <w:marRight w:val="0"/>
      <w:marTop w:val="0"/>
      <w:marBottom w:val="0"/>
      <w:divBdr>
        <w:top w:val="none" w:sz="0" w:space="0" w:color="auto"/>
        <w:left w:val="none" w:sz="0" w:space="0" w:color="auto"/>
        <w:bottom w:val="none" w:sz="0" w:space="0" w:color="auto"/>
        <w:right w:val="none" w:sz="0" w:space="0" w:color="auto"/>
      </w:divBdr>
      <w:divsChild>
        <w:div w:id="1486627589">
          <w:marLeft w:val="0"/>
          <w:marRight w:val="0"/>
          <w:marTop w:val="0"/>
          <w:marBottom w:val="0"/>
          <w:divBdr>
            <w:top w:val="none" w:sz="0" w:space="0" w:color="auto"/>
            <w:left w:val="none" w:sz="0" w:space="0" w:color="auto"/>
            <w:bottom w:val="none" w:sz="0" w:space="0" w:color="auto"/>
            <w:right w:val="none" w:sz="0" w:space="0" w:color="auto"/>
          </w:divBdr>
        </w:div>
      </w:divsChild>
    </w:div>
    <w:div w:id="193931990">
      <w:marLeft w:val="0"/>
      <w:marRight w:val="0"/>
      <w:marTop w:val="0"/>
      <w:marBottom w:val="0"/>
      <w:divBdr>
        <w:top w:val="none" w:sz="0" w:space="0" w:color="auto"/>
        <w:left w:val="none" w:sz="0" w:space="0" w:color="auto"/>
        <w:bottom w:val="none" w:sz="0" w:space="0" w:color="auto"/>
        <w:right w:val="none" w:sz="0" w:space="0" w:color="auto"/>
      </w:divBdr>
      <w:divsChild>
        <w:div w:id="224805983">
          <w:marLeft w:val="0"/>
          <w:marRight w:val="0"/>
          <w:marTop w:val="0"/>
          <w:marBottom w:val="0"/>
          <w:divBdr>
            <w:top w:val="none" w:sz="0" w:space="0" w:color="auto"/>
            <w:left w:val="none" w:sz="0" w:space="0" w:color="auto"/>
            <w:bottom w:val="none" w:sz="0" w:space="0" w:color="auto"/>
            <w:right w:val="none" w:sz="0" w:space="0" w:color="auto"/>
          </w:divBdr>
        </w:div>
      </w:divsChild>
    </w:div>
    <w:div w:id="211236780">
      <w:marLeft w:val="0"/>
      <w:marRight w:val="0"/>
      <w:marTop w:val="0"/>
      <w:marBottom w:val="0"/>
      <w:divBdr>
        <w:top w:val="none" w:sz="0" w:space="0" w:color="auto"/>
        <w:left w:val="none" w:sz="0" w:space="0" w:color="auto"/>
        <w:bottom w:val="none" w:sz="0" w:space="0" w:color="auto"/>
        <w:right w:val="none" w:sz="0" w:space="0" w:color="auto"/>
      </w:divBdr>
      <w:divsChild>
        <w:div w:id="800609997">
          <w:marLeft w:val="0"/>
          <w:marRight w:val="0"/>
          <w:marTop w:val="0"/>
          <w:marBottom w:val="0"/>
          <w:divBdr>
            <w:top w:val="none" w:sz="0" w:space="0" w:color="auto"/>
            <w:left w:val="none" w:sz="0" w:space="0" w:color="auto"/>
            <w:bottom w:val="none" w:sz="0" w:space="0" w:color="auto"/>
            <w:right w:val="none" w:sz="0" w:space="0" w:color="auto"/>
          </w:divBdr>
        </w:div>
      </w:divsChild>
    </w:div>
    <w:div w:id="215094036">
      <w:bodyDiv w:val="1"/>
      <w:marLeft w:val="0"/>
      <w:marRight w:val="0"/>
      <w:marTop w:val="0"/>
      <w:marBottom w:val="0"/>
      <w:divBdr>
        <w:top w:val="none" w:sz="0" w:space="0" w:color="auto"/>
        <w:left w:val="none" w:sz="0" w:space="0" w:color="auto"/>
        <w:bottom w:val="none" w:sz="0" w:space="0" w:color="auto"/>
        <w:right w:val="none" w:sz="0" w:space="0" w:color="auto"/>
      </w:divBdr>
    </w:div>
    <w:div w:id="218976047">
      <w:bodyDiv w:val="1"/>
      <w:marLeft w:val="0"/>
      <w:marRight w:val="0"/>
      <w:marTop w:val="0"/>
      <w:marBottom w:val="0"/>
      <w:divBdr>
        <w:top w:val="none" w:sz="0" w:space="0" w:color="auto"/>
        <w:left w:val="none" w:sz="0" w:space="0" w:color="auto"/>
        <w:bottom w:val="none" w:sz="0" w:space="0" w:color="auto"/>
        <w:right w:val="none" w:sz="0" w:space="0" w:color="auto"/>
      </w:divBdr>
    </w:div>
    <w:div w:id="220210591">
      <w:bodyDiv w:val="1"/>
      <w:marLeft w:val="0"/>
      <w:marRight w:val="0"/>
      <w:marTop w:val="0"/>
      <w:marBottom w:val="0"/>
      <w:divBdr>
        <w:top w:val="none" w:sz="0" w:space="0" w:color="auto"/>
        <w:left w:val="none" w:sz="0" w:space="0" w:color="auto"/>
        <w:bottom w:val="none" w:sz="0" w:space="0" w:color="auto"/>
        <w:right w:val="none" w:sz="0" w:space="0" w:color="auto"/>
      </w:divBdr>
    </w:div>
    <w:div w:id="227573712">
      <w:bodyDiv w:val="1"/>
      <w:marLeft w:val="0"/>
      <w:marRight w:val="0"/>
      <w:marTop w:val="0"/>
      <w:marBottom w:val="0"/>
      <w:divBdr>
        <w:top w:val="none" w:sz="0" w:space="0" w:color="auto"/>
        <w:left w:val="none" w:sz="0" w:space="0" w:color="auto"/>
        <w:bottom w:val="none" w:sz="0" w:space="0" w:color="auto"/>
        <w:right w:val="none" w:sz="0" w:space="0" w:color="auto"/>
      </w:divBdr>
    </w:div>
    <w:div w:id="231887988">
      <w:bodyDiv w:val="1"/>
      <w:marLeft w:val="0"/>
      <w:marRight w:val="0"/>
      <w:marTop w:val="0"/>
      <w:marBottom w:val="0"/>
      <w:divBdr>
        <w:top w:val="none" w:sz="0" w:space="0" w:color="auto"/>
        <w:left w:val="none" w:sz="0" w:space="0" w:color="auto"/>
        <w:bottom w:val="none" w:sz="0" w:space="0" w:color="auto"/>
        <w:right w:val="none" w:sz="0" w:space="0" w:color="auto"/>
      </w:divBdr>
      <w:divsChild>
        <w:div w:id="1703674741">
          <w:marLeft w:val="-75"/>
          <w:marRight w:val="0"/>
          <w:marTop w:val="30"/>
          <w:marBottom w:val="30"/>
          <w:divBdr>
            <w:top w:val="none" w:sz="0" w:space="0" w:color="auto"/>
            <w:left w:val="none" w:sz="0" w:space="0" w:color="auto"/>
            <w:bottom w:val="none" w:sz="0" w:space="0" w:color="auto"/>
            <w:right w:val="none" w:sz="0" w:space="0" w:color="auto"/>
          </w:divBdr>
          <w:divsChild>
            <w:div w:id="1966503484">
              <w:marLeft w:val="0"/>
              <w:marRight w:val="0"/>
              <w:marTop w:val="0"/>
              <w:marBottom w:val="0"/>
              <w:divBdr>
                <w:top w:val="none" w:sz="0" w:space="0" w:color="auto"/>
                <w:left w:val="none" w:sz="0" w:space="0" w:color="auto"/>
                <w:bottom w:val="none" w:sz="0" w:space="0" w:color="auto"/>
                <w:right w:val="none" w:sz="0" w:space="0" w:color="auto"/>
              </w:divBdr>
              <w:divsChild>
                <w:div w:id="1971209110">
                  <w:marLeft w:val="0"/>
                  <w:marRight w:val="0"/>
                  <w:marTop w:val="0"/>
                  <w:marBottom w:val="0"/>
                  <w:divBdr>
                    <w:top w:val="none" w:sz="0" w:space="0" w:color="auto"/>
                    <w:left w:val="none" w:sz="0" w:space="0" w:color="auto"/>
                    <w:bottom w:val="none" w:sz="0" w:space="0" w:color="auto"/>
                    <w:right w:val="none" w:sz="0" w:space="0" w:color="auto"/>
                  </w:divBdr>
                </w:div>
              </w:divsChild>
            </w:div>
            <w:div w:id="851801953">
              <w:marLeft w:val="0"/>
              <w:marRight w:val="0"/>
              <w:marTop w:val="0"/>
              <w:marBottom w:val="0"/>
              <w:divBdr>
                <w:top w:val="none" w:sz="0" w:space="0" w:color="auto"/>
                <w:left w:val="none" w:sz="0" w:space="0" w:color="auto"/>
                <w:bottom w:val="none" w:sz="0" w:space="0" w:color="auto"/>
                <w:right w:val="none" w:sz="0" w:space="0" w:color="auto"/>
              </w:divBdr>
              <w:divsChild>
                <w:div w:id="93791589">
                  <w:marLeft w:val="0"/>
                  <w:marRight w:val="0"/>
                  <w:marTop w:val="0"/>
                  <w:marBottom w:val="0"/>
                  <w:divBdr>
                    <w:top w:val="none" w:sz="0" w:space="0" w:color="auto"/>
                    <w:left w:val="none" w:sz="0" w:space="0" w:color="auto"/>
                    <w:bottom w:val="none" w:sz="0" w:space="0" w:color="auto"/>
                    <w:right w:val="none" w:sz="0" w:space="0" w:color="auto"/>
                  </w:divBdr>
                </w:div>
              </w:divsChild>
            </w:div>
            <w:div w:id="1894583412">
              <w:marLeft w:val="0"/>
              <w:marRight w:val="0"/>
              <w:marTop w:val="0"/>
              <w:marBottom w:val="0"/>
              <w:divBdr>
                <w:top w:val="none" w:sz="0" w:space="0" w:color="auto"/>
                <w:left w:val="none" w:sz="0" w:space="0" w:color="auto"/>
                <w:bottom w:val="none" w:sz="0" w:space="0" w:color="auto"/>
                <w:right w:val="none" w:sz="0" w:space="0" w:color="auto"/>
              </w:divBdr>
              <w:divsChild>
                <w:div w:id="2063753476">
                  <w:marLeft w:val="0"/>
                  <w:marRight w:val="0"/>
                  <w:marTop w:val="0"/>
                  <w:marBottom w:val="0"/>
                  <w:divBdr>
                    <w:top w:val="none" w:sz="0" w:space="0" w:color="auto"/>
                    <w:left w:val="none" w:sz="0" w:space="0" w:color="auto"/>
                    <w:bottom w:val="none" w:sz="0" w:space="0" w:color="auto"/>
                    <w:right w:val="none" w:sz="0" w:space="0" w:color="auto"/>
                  </w:divBdr>
                </w:div>
              </w:divsChild>
            </w:div>
            <w:div w:id="33311431">
              <w:marLeft w:val="0"/>
              <w:marRight w:val="0"/>
              <w:marTop w:val="0"/>
              <w:marBottom w:val="0"/>
              <w:divBdr>
                <w:top w:val="none" w:sz="0" w:space="0" w:color="auto"/>
                <w:left w:val="none" w:sz="0" w:space="0" w:color="auto"/>
                <w:bottom w:val="none" w:sz="0" w:space="0" w:color="auto"/>
                <w:right w:val="none" w:sz="0" w:space="0" w:color="auto"/>
              </w:divBdr>
              <w:divsChild>
                <w:div w:id="1047217080">
                  <w:marLeft w:val="0"/>
                  <w:marRight w:val="0"/>
                  <w:marTop w:val="0"/>
                  <w:marBottom w:val="0"/>
                  <w:divBdr>
                    <w:top w:val="none" w:sz="0" w:space="0" w:color="auto"/>
                    <w:left w:val="none" w:sz="0" w:space="0" w:color="auto"/>
                    <w:bottom w:val="none" w:sz="0" w:space="0" w:color="auto"/>
                    <w:right w:val="none" w:sz="0" w:space="0" w:color="auto"/>
                  </w:divBdr>
                </w:div>
              </w:divsChild>
            </w:div>
            <w:div w:id="918254056">
              <w:marLeft w:val="0"/>
              <w:marRight w:val="0"/>
              <w:marTop w:val="0"/>
              <w:marBottom w:val="0"/>
              <w:divBdr>
                <w:top w:val="none" w:sz="0" w:space="0" w:color="auto"/>
                <w:left w:val="none" w:sz="0" w:space="0" w:color="auto"/>
                <w:bottom w:val="none" w:sz="0" w:space="0" w:color="auto"/>
                <w:right w:val="none" w:sz="0" w:space="0" w:color="auto"/>
              </w:divBdr>
              <w:divsChild>
                <w:div w:id="1361009398">
                  <w:marLeft w:val="0"/>
                  <w:marRight w:val="0"/>
                  <w:marTop w:val="0"/>
                  <w:marBottom w:val="0"/>
                  <w:divBdr>
                    <w:top w:val="none" w:sz="0" w:space="0" w:color="auto"/>
                    <w:left w:val="none" w:sz="0" w:space="0" w:color="auto"/>
                    <w:bottom w:val="none" w:sz="0" w:space="0" w:color="auto"/>
                    <w:right w:val="none" w:sz="0" w:space="0" w:color="auto"/>
                  </w:divBdr>
                </w:div>
              </w:divsChild>
            </w:div>
            <w:div w:id="303005278">
              <w:marLeft w:val="0"/>
              <w:marRight w:val="0"/>
              <w:marTop w:val="0"/>
              <w:marBottom w:val="0"/>
              <w:divBdr>
                <w:top w:val="none" w:sz="0" w:space="0" w:color="auto"/>
                <w:left w:val="none" w:sz="0" w:space="0" w:color="auto"/>
                <w:bottom w:val="none" w:sz="0" w:space="0" w:color="auto"/>
                <w:right w:val="none" w:sz="0" w:space="0" w:color="auto"/>
              </w:divBdr>
              <w:divsChild>
                <w:div w:id="223151738">
                  <w:marLeft w:val="0"/>
                  <w:marRight w:val="0"/>
                  <w:marTop w:val="0"/>
                  <w:marBottom w:val="0"/>
                  <w:divBdr>
                    <w:top w:val="none" w:sz="0" w:space="0" w:color="auto"/>
                    <w:left w:val="none" w:sz="0" w:space="0" w:color="auto"/>
                    <w:bottom w:val="none" w:sz="0" w:space="0" w:color="auto"/>
                    <w:right w:val="none" w:sz="0" w:space="0" w:color="auto"/>
                  </w:divBdr>
                </w:div>
              </w:divsChild>
            </w:div>
            <w:div w:id="336276639">
              <w:marLeft w:val="0"/>
              <w:marRight w:val="0"/>
              <w:marTop w:val="0"/>
              <w:marBottom w:val="0"/>
              <w:divBdr>
                <w:top w:val="none" w:sz="0" w:space="0" w:color="auto"/>
                <w:left w:val="none" w:sz="0" w:space="0" w:color="auto"/>
                <w:bottom w:val="none" w:sz="0" w:space="0" w:color="auto"/>
                <w:right w:val="none" w:sz="0" w:space="0" w:color="auto"/>
              </w:divBdr>
              <w:divsChild>
                <w:div w:id="408314499">
                  <w:marLeft w:val="0"/>
                  <w:marRight w:val="0"/>
                  <w:marTop w:val="0"/>
                  <w:marBottom w:val="0"/>
                  <w:divBdr>
                    <w:top w:val="none" w:sz="0" w:space="0" w:color="auto"/>
                    <w:left w:val="none" w:sz="0" w:space="0" w:color="auto"/>
                    <w:bottom w:val="none" w:sz="0" w:space="0" w:color="auto"/>
                    <w:right w:val="none" w:sz="0" w:space="0" w:color="auto"/>
                  </w:divBdr>
                </w:div>
                <w:div w:id="1746220590">
                  <w:marLeft w:val="0"/>
                  <w:marRight w:val="0"/>
                  <w:marTop w:val="0"/>
                  <w:marBottom w:val="0"/>
                  <w:divBdr>
                    <w:top w:val="none" w:sz="0" w:space="0" w:color="auto"/>
                    <w:left w:val="none" w:sz="0" w:space="0" w:color="auto"/>
                    <w:bottom w:val="none" w:sz="0" w:space="0" w:color="auto"/>
                    <w:right w:val="none" w:sz="0" w:space="0" w:color="auto"/>
                  </w:divBdr>
                </w:div>
              </w:divsChild>
            </w:div>
            <w:div w:id="1111246912">
              <w:marLeft w:val="0"/>
              <w:marRight w:val="0"/>
              <w:marTop w:val="0"/>
              <w:marBottom w:val="0"/>
              <w:divBdr>
                <w:top w:val="none" w:sz="0" w:space="0" w:color="auto"/>
                <w:left w:val="none" w:sz="0" w:space="0" w:color="auto"/>
                <w:bottom w:val="none" w:sz="0" w:space="0" w:color="auto"/>
                <w:right w:val="none" w:sz="0" w:space="0" w:color="auto"/>
              </w:divBdr>
              <w:divsChild>
                <w:div w:id="1540167293">
                  <w:marLeft w:val="0"/>
                  <w:marRight w:val="0"/>
                  <w:marTop w:val="0"/>
                  <w:marBottom w:val="0"/>
                  <w:divBdr>
                    <w:top w:val="none" w:sz="0" w:space="0" w:color="auto"/>
                    <w:left w:val="none" w:sz="0" w:space="0" w:color="auto"/>
                    <w:bottom w:val="none" w:sz="0" w:space="0" w:color="auto"/>
                    <w:right w:val="none" w:sz="0" w:space="0" w:color="auto"/>
                  </w:divBdr>
                </w:div>
              </w:divsChild>
            </w:div>
            <w:div w:id="664669146">
              <w:marLeft w:val="0"/>
              <w:marRight w:val="0"/>
              <w:marTop w:val="0"/>
              <w:marBottom w:val="0"/>
              <w:divBdr>
                <w:top w:val="none" w:sz="0" w:space="0" w:color="auto"/>
                <w:left w:val="none" w:sz="0" w:space="0" w:color="auto"/>
                <w:bottom w:val="none" w:sz="0" w:space="0" w:color="auto"/>
                <w:right w:val="none" w:sz="0" w:space="0" w:color="auto"/>
              </w:divBdr>
              <w:divsChild>
                <w:div w:id="1324771319">
                  <w:marLeft w:val="0"/>
                  <w:marRight w:val="0"/>
                  <w:marTop w:val="0"/>
                  <w:marBottom w:val="0"/>
                  <w:divBdr>
                    <w:top w:val="none" w:sz="0" w:space="0" w:color="auto"/>
                    <w:left w:val="none" w:sz="0" w:space="0" w:color="auto"/>
                    <w:bottom w:val="none" w:sz="0" w:space="0" w:color="auto"/>
                    <w:right w:val="none" w:sz="0" w:space="0" w:color="auto"/>
                  </w:divBdr>
                </w:div>
              </w:divsChild>
            </w:div>
            <w:div w:id="189689379">
              <w:marLeft w:val="0"/>
              <w:marRight w:val="0"/>
              <w:marTop w:val="0"/>
              <w:marBottom w:val="0"/>
              <w:divBdr>
                <w:top w:val="none" w:sz="0" w:space="0" w:color="auto"/>
                <w:left w:val="none" w:sz="0" w:space="0" w:color="auto"/>
                <w:bottom w:val="none" w:sz="0" w:space="0" w:color="auto"/>
                <w:right w:val="none" w:sz="0" w:space="0" w:color="auto"/>
              </w:divBdr>
              <w:divsChild>
                <w:div w:id="1073427813">
                  <w:marLeft w:val="0"/>
                  <w:marRight w:val="0"/>
                  <w:marTop w:val="0"/>
                  <w:marBottom w:val="0"/>
                  <w:divBdr>
                    <w:top w:val="none" w:sz="0" w:space="0" w:color="auto"/>
                    <w:left w:val="none" w:sz="0" w:space="0" w:color="auto"/>
                    <w:bottom w:val="none" w:sz="0" w:space="0" w:color="auto"/>
                    <w:right w:val="none" w:sz="0" w:space="0" w:color="auto"/>
                  </w:divBdr>
                </w:div>
              </w:divsChild>
            </w:div>
            <w:div w:id="1582523300">
              <w:marLeft w:val="0"/>
              <w:marRight w:val="0"/>
              <w:marTop w:val="0"/>
              <w:marBottom w:val="0"/>
              <w:divBdr>
                <w:top w:val="none" w:sz="0" w:space="0" w:color="auto"/>
                <w:left w:val="none" w:sz="0" w:space="0" w:color="auto"/>
                <w:bottom w:val="none" w:sz="0" w:space="0" w:color="auto"/>
                <w:right w:val="none" w:sz="0" w:space="0" w:color="auto"/>
              </w:divBdr>
              <w:divsChild>
                <w:div w:id="1469132095">
                  <w:marLeft w:val="0"/>
                  <w:marRight w:val="0"/>
                  <w:marTop w:val="0"/>
                  <w:marBottom w:val="0"/>
                  <w:divBdr>
                    <w:top w:val="none" w:sz="0" w:space="0" w:color="auto"/>
                    <w:left w:val="none" w:sz="0" w:space="0" w:color="auto"/>
                    <w:bottom w:val="none" w:sz="0" w:space="0" w:color="auto"/>
                    <w:right w:val="none" w:sz="0" w:space="0" w:color="auto"/>
                  </w:divBdr>
                </w:div>
              </w:divsChild>
            </w:div>
            <w:div w:id="477115219">
              <w:marLeft w:val="0"/>
              <w:marRight w:val="0"/>
              <w:marTop w:val="0"/>
              <w:marBottom w:val="0"/>
              <w:divBdr>
                <w:top w:val="none" w:sz="0" w:space="0" w:color="auto"/>
                <w:left w:val="none" w:sz="0" w:space="0" w:color="auto"/>
                <w:bottom w:val="none" w:sz="0" w:space="0" w:color="auto"/>
                <w:right w:val="none" w:sz="0" w:space="0" w:color="auto"/>
              </w:divBdr>
              <w:divsChild>
                <w:div w:id="842819835">
                  <w:marLeft w:val="0"/>
                  <w:marRight w:val="0"/>
                  <w:marTop w:val="0"/>
                  <w:marBottom w:val="0"/>
                  <w:divBdr>
                    <w:top w:val="none" w:sz="0" w:space="0" w:color="auto"/>
                    <w:left w:val="none" w:sz="0" w:space="0" w:color="auto"/>
                    <w:bottom w:val="none" w:sz="0" w:space="0" w:color="auto"/>
                    <w:right w:val="none" w:sz="0" w:space="0" w:color="auto"/>
                  </w:divBdr>
                </w:div>
              </w:divsChild>
            </w:div>
            <w:div w:id="866675520">
              <w:marLeft w:val="0"/>
              <w:marRight w:val="0"/>
              <w:marTop w:val="0"/>
              <w:marBottom w:val="0"/>
              <w:divBdr>
                <w:top w:val="none" w:sz="0" w:space="0" w:color="auto"/>
                <w:left w:val="none" w:sz="0" w:space="0" w:color="auto"/>
                <w:bottom w:val="none" w:sz="0" w:space="0" w:color="auto"/>
                <w:right w:val="none" w:sz="0" w:space="0" w:color="auto"/>
              </w:divBdr>
              <w:divsChild>
                <w:div w:id="112753420">
                  <w:marLeft w:val="0"/>
                  <w:marRight w:val="0"/>
                  <w:marTop w:val="0"/>
                  <w:marBottom w:val="0"/>
                  <w:divBdr>
                    <w:top w:val="none" w:sz="0" w:space="0" w:color="auto"/>
                    <w:left w:val="none" w:sz="0" w:space="0" w:color="auto"/>
                    <w:bottom w:val="none" w:sz="0" w:space="0" w:color="auto"/>
                    <w:right w:val="none" w:sz="0" w:space="0" w:color="auto"/>
                  </w:divBdr>
                </w:div>
              </w:divsChild>
            </w:div>
            <w:div w:id="429351569">
              <w:marLeft w:val="0"/>
              <w:marRight w:val="0"/>
              <w:marTop w:val="0"/>
              <w:marBottom w:val="0"/>
              <w:divBdr>
                <w:top w:val="none" w:sz="0" w:space="0" w:color="auto"/>
                <w:left w:val="none" w:sz="0" w:space="0" w:color="auto"/>
                <w:bottom w:val="none" w:sz="0" w:space="0" w:color="auto"/>
                <w:right w:val="none" w:sz="0" w:space="0" w:color="auto"/>
              </w:divBdr>
              <w:divsChild>
                <w:div w:id="736561266">
                  <w:marLeft w:val="0"/>
                  <w:marRight w:val="0"/>
                  <w:marTop w:val="0"/>
                  <w:marBottom w:val="0"/>
                  <w:divBdr>
                    <w:top w:val="none" w:sz="0" w:space="0" w:color="auto"/>
                    <w:left w:val="none" w:sz="0" w:space="0" w:color="auto"/>
                    <w:bottom w:val="none" w:sz="0" w:space="0" w:color="auto"/>
                    <w:right w:val="none" w:sz="0" w:space="0" w:color="auto"/>
                  </w:divBdr>
                </w:div>
              </w:divsChild>
            </w:div>
            <w:div w:id="490294696">
              <w:marLeft w:val="0"/>
              <w:marRight w:val="0"/>
              <w:marTop w:val="0"/>
              <w:marBottom w:val="0"/>
              <w:divBdr>
                <w:top w:val="none" w:sz="0" w:space="0" w:color="auto"/>
                <w:left w:val="none" w:sz="0" w:space="0" w:color="auto"/>
                <w:bottom w:val="none" w:sz="0" w:space="0" w:color="auto"/>
                <w:right w:val="none" w:sz="0" w:space="0" w:color="auto"/>
              </w:divBdr>
              <w:divsChild>
                <w:div w:id="1782214678">
                  <w:marLeft w:val="0"/>
                  <w:marRight w:val="0"/>
                  <w:marTop w:val="0"/>
                  <w:marBottom w:val="0"/>
                  <w:divBdr>
                    <w:top w:val="none" w:sz="0" w:space="0" w:color="auto"/>
                    <w:left w:val="none" w:sz="0" w:space="0" w:color="auto"/>
                    <w:bottom w:val="none" w:sz="0" w:space="0" w:color="auto"/>
                    <w:right w:val="none" w:sz="0" w:space="0" w:color="auto"/>
                  </w:divBdr>
                </w:div>
              </w:divsChild>
            </w:div>
            <w:div w:id="199444194">
              <w:marLeft w:val="0"/>
              <w:marRight w:val="0"/>
              <w:marTop w:val="0"/>
              <w:marBottom w:val="0"/>
              <w:divBdr>
                <w:top w:val="none" w:sz="0" w:space="0" w:color="auto"/>
                <w:left w:val="none" w:sz="0" w:space="0" w:color="auto"/>
                <w:bottom w:val="none" w:sz="0" w:space="0" w:color="auto"/>
                <w:right w:val="none" w:sz="0" w:space="0" w:color="auto"/>
              </w:divBdr>
              <w:divsChild>
                <w:div w:id="1300185066">
                  <w:marLeft w:val="0"/>
                  <w:marRight w:val="0"/>
                  <w:marTop w:val="0"/>
                  <w:marBottom w:val="0"/>
                  <w:divBdr>
                    <w:top w:val="none" w:sz="0" w:space="0" w:color="auto"/>
                    <w:left w:val="none" w:sz="0" w:space="0" w:color="auto"/>
                    <w:bottom w:val="none" w:sz="0" w:space="0" w:color="auto"/>
                    <w:right w:val="none" w:sz="0" w:space="0" w:color="auto"/>
                  </w:divBdr>
                </w:div>
              </w:divsChild>
            </w:div>
            <w:div w:id="177085318">
              <w:marLeft w:val="0"/>
              <w:marRight w:val="0"/>
              <w:marTop w:val="0"/>
              <w:marBottom w:val="0"/>
              <w:divBdr>
                <w:top w:val="none" w:sz="0" w:space="0" w:color="auto"/>
                <w:left w:val="none" w:sz="0" w:space="0" w:color="auto"/>
                <w:bottom w:val="none" w:sz="0" w:space="0" w:color="auto"/>
                <w:right w:val="none" w:sz="0" w:space="0" w:color="auto"/>
              </w:divBdr>
              <w:divsChild>
                <w:div w:id="1846355207">
                  <w:marLeft w:val="0"/>
                  <w:marRight w:val="0"/>
                  <w:marTop w:val="0"/>
                  <w:marBottom w:val="0"/>
                  <w:divBdr>
                    <w:top w:val="none" w:sz="0" w:space="0" w:color="auto"/>
                    <w:left w:val="none" w:sz="0" w:space="0" w:color="auto"/>
                    <w:bottom w:val="none" w:sz="0" w:space="0" w:color="auto"/>
                    <w:right w:val="none" w:sz="0" w:space="0" w:color="auto"/>
                  </w:divBdr>
                </w:div>
              </w:divsChild>
            </w:div>
            <w:div w:id="343480417">
              <w:marLeft w:val="0"/>
              <w:marRight w:val="0"/>
              <w:marTop w:val="0"/>
              <w:marBottom w:val="0"/>
              <w:divBdr>
                <w:top w:val="none" w:sz="0" w:space="0" w:color="auto"/>
                <w:left w:val="none" w:sz="0" w:space="0" w:color="auto"/>
                <w:bottom w:val="none" w:sz="0" w:space="0" w:color="auto"/>
                <w:right w:val="none" w:sz="0" w:space="0" w:color="auto"/>
              </w:divBdr>
              <w:divsChild>
                <w:div w:id="175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0546">
          <w:marLeft w:val="0"/>
          <w:marRight w:val="0"/>
          <w:marTop w:val="0"/>
          <w:marBottom w:val="0"/>
          <w:divBdr>
            <w:top w:val="none" w:sz="0" w:space="0" w:color="auto"/>
            <w:left w:val="none" w:sz="0" w:space="0" w:color="auto"/>
            <w:bottom w:val="none" w:sz="0" w:space="0" w:color="auto"/>
            <w:right w:val="none" w:sz="0" w:space="0" w:color="auto"/>
          </w:divBdr>
        </w:div>
        <w:div w:id="248657037">
          <w:marLeft w:val="0"/>
          <w:marRight w:val="0"/>
          <w:marTop w:val="0"/>
          <w:marBottom w:val="0"/>
          <w:divBdr>
            <w:top w:val="none" w:sz="0" w:space="0" w:color="auto"/>
            <w:left w:val="none" w:sz="0" w:space="0" w:color="auto"/>
            <w:bottom w:val="none" w:sz="0" w:space="0" w:color="auto"/>
            <w:right w:val="none" w:sz="0" w:space="0" w:color="auto"/>
          </w:divBdr>
        </w:div>
      </w:divsChild>
    </w:div>
    <w:div w:id="232012730">
      <w:bodyDiv w:val="1"/>
      <w:marLeft w:val="0"/>
      <w:marRight w:val="0"/>
      <w:marTop w:val="0"/>
      <w:marBottom w:val="0"/>
      <w:divBdr>
        <w:top w:val="none" w:sz="0" w:space="0" w:color="auto"/>
        <w:left w:val="none" w:sz="0" w:space="0" w:color="auto"/>
        <w:bottom w:val="none" w:sz="0" w:space="0" w:color="auto"/>
        <w:right w:val="none" w:sz="0" w:space="0" w:color="auto"/>
      </w:divBdr>
    </w:div>
    <w:div w:id="250700657">
      <w:bodyDiv w:val="1"/>
      <w:marLeft w:val="0"/>
      <w:marRight w:val="0"/>
      <w:marTop w:val="0"/>
      <w:marBottom w:val="0"/>
      <w:divBdr>
        <w:top w:val="none" w:sz="0" w:space="0" w:color="auto"/>
        <w:left w:val="none" w:sz="0" w:space="0" w:color="auto"/>
        <w:bottom w:val="none" w:sz="0" w:space="0" w:color="auto"/>
        <w:right w:val="none" w:sz="0" w:space="0" w:color="auto"/>
      </w:divBdr>
    </w:div>
    <w:div w:id="257716119">
      <w:bodyDiv w:val="1"/>
      <w:marLeft w:val="0"/>
      <w:marRight w:val="0"/>
      <w:marTop w:val="0"/>
      <w:marBottom w:val="0"/>
      <w:divBdr>
        <w:top w:val="none" w:sz="0" w:space="0" w:color="auto"/>
        <w:left w:val="none" w:sz="0" w:space="0" w:color="auto"/>
        <w:bottom w:val="none" w:sz="0" w:space="0" w:color="auto"/>
        <w:right w:val="none" w:sz="0" w:space="0" w:color="auto"/>
      </w:divBdr>
    </w:div>
    <w:div w:id="260341309">
      <w:bodyDiv w:val="1"/>
      <w:marLeft w:val="0"/>
      <w:marRight w:val="0"/>
      <w:marTop w:val="0"/>
      <w:marBottom w:val="0"/>
      <w:divBdr>
        <w:top w:val="none" w:sz="0" w:space="0" w:color="auto"/>
        <w:left w:val="none" w:sz="0" w:space="0" w:color="auto"/>
        <w:bottom w:val="none" w:sz="0" w:space="0" w:color="auto"/>
        <w:right w:val="none" w:sz="0" w:space="0" w:color="auto"/>
      </w:divBdr>
    </w:div>
    <w:div w:id="260534149">
      <w:bodyDiv w:val="1"/>
      <w:marLeft w:val="0"/>
      <w:marRight w:val="0"/>
      <w:marTop w:val="0"/>
      <w:marBottom w:val="0"/>
      <w:divBdr>
        <w:top w:val="none" w:sz="0" w:space="0" w:color="auto"/>
        <w:left w:val="none" w:sz="0" w:space="0" w:color="auto"/>
        <w:bottom w:val="none" w:sz="0" w:space="0" w:color="auto"/>
        <w:right w:val="none" w:sz="0" w:space="0" w:color="auto"/>
      </w:divBdr>
    </w:div>
    <w:div w:id="270942705">
      <w:marLeft w:val="0"/>
      <w:marRight w:val="0"/>
      <w:marTop w:val="0"/>
      <w:marBottom w:val="0"/>
      <w:divBdr>
        <w:top w:val="none" w:sz="0" w:space="0" w:color="auto"/>
        <w:left w:val="none" w:sz="0" w:space="0" w:color="auto"/>
        <w:bottom w:val="none" w:sz="0" w:space="0" w:color="auto"/>
        <w:right w:val="none" w:sz="0" w:space="0" w:color="auto"/>
      </w:divBdr>
      <w:divsChild>
        <w:div w:id="1499420278">
          <w:marLeft w:val="0"/>
          <w:marRight w:val="0"/>
          <w:marTop w:val="0"/>
          <w:marBottom w:val="0"/>
          <w:divBdr>
            <w:top w:val="none" w:sz="0" w:space="0" w:color="auto"/>
            <w:left w:val="none" w:sz="0" w:space="0" w:color="auto"/>
            <w:bottom w:val="none" w:sz="0" w:space="0" w:color="auto"/>
            <w:right w:val="none" w:sz="0" w:space="0" w:color="auto"/>
          </w:divBdr>
        </w:div>
      </w:divsChild>
    </w:div>
    <w:div w:id="271599191">
      <w:marLeft w:val="0"/>
      <w:marRight w:val="0"/>
      <w:marTop w:val="0"/>
      <w:marBottom w:val="0"/>
      <w:divBdr>
        <w:top w:val="none" w:sz="0" w:space="0" w:color="auto"/>
        <w:left w:val="none" w:sz="0" w:space="0" w:color="auto"/>
        <w:bottom w:val="none" w:sz="0" w:space="0" w:color="auto"/>
        <w:right w:val="none" w:sz="0" w:space="0" w:color="auto"/>
      </w:divBdr>
      <w:divsChild>
        <w:div w:id="422069423">
          <w:marLeft w:val="0"/>
          <w:marRight w:val="0"/>
          <w:marTop w:val="0"/>
          <w:marBottom w:val="0"/>
          <w:divBdr>
            <w:top w:val="none" w:sz="0" w:space="0" w:color="auto"/>
            <w:left w:val="none" w:sz="0" w:space="0" w:color="auto"/>
            <w:bottom w:val="none" w:sz="0" w:space="0" w:color="auto"/>
            <w:right w:val="none" w:sz="0" w:space="0" w:color="auto"/>
          </w:divBdr>
        </w:div>
      </w:divsChild>
    </w:div>
    <w:div w:id="287398402">
      <w:bodyDiv w:val="1"/>
      <w:marLeft w:val="0"/>
      <w:marRight w:val="0"/>
      <w:marTop w:val="0"/>
      <w:marBottom w:val="0"/>
      <w:divBdr>
        <w:top w:val="none" w:sz="0" w:space="0" w:color="auto"/>
        <w:left w:val="none" w:sz="0" w:space="0" w:color="auto"/>
        <w:bottom w:val="none" w:sz="0" w:space="0" w:color="auto"/>
        <w:right w:val="none" w:sz="0" w:space="0" w:color="auto"/>
      </w:divBdr>
    </w:div>
    <w:div w:id="299073241">
      <w:bodyDiv w:val="1"/>
      <w:marLeft w:val="0"/>
      <w:marRight w:val="0"/>
      <w:marTop w:val="0"/>
      <w:marBottom w:val="0"/>
      <w:divBdr>
        <w:top w:val="none" w:sz="0" w:space="0" w:color="auto"/>
        <w:left w:val="none" w:sz="0" w:space="0" w:color="auto"/>
        <w:bottom w:val="none" w:sz="0" w:space="0" w:color="auto"/>
        <w:right w:val="none" w:sz="0" w:space="0" w:color="auto"/>
      </w:divBdr>
    </w:div>
    <w:div w:id="309990177">
      <w:bodyDiv w:val="1"/>
      <w:marLeft w:val="0"/>
      <w:marRight w:val="0"/>
      <w:marTop w:val="0"/>
      <w:marBottom w:val="0"/>
      <w:divBdr>
        <w:top w:val="none" w:sz="0" w:space="0" w:color="auto"/>
        <w:left w:val="none" w:sz="0" w:space="0" w:color="auto"/>
        <w:bottom w:val="none" w:sz="0" w:space="0" w:color="auto"/>
        <w:right w:val="none" w:sz="0" w:space="0" w:color="auto"/>
      </w:divBdr>
    </w:div>
    <w:div w:id="310250909">
      <w:bodyDiv w:val="1"/>
      <w:marLeft w:val="0"/>
      <w:marRight w:val="0"/>
      <w:marTop w:val="0"/>
      <w:marBottom w:val="0"/>
      <w:divBdr>
        <w:top w:val="none" w:sz="0" w:space="0" w:color="auto"/>
        <w:left w:val="none" w:sz="0" w:space="0" w:color="auto"/>
        <w:bottom w:val="none" w:sz="0" w:space="0" w:color="auto"/>
        <w:right w:val="none" w:sz="0" w:space="0" w:color="auto"/>
      </w:divBdr>
    </w:div>
    <w:div w:id="313023573">
      <w:bodyDiv w:val="1"/>
      <w:marLeft w:val="0"/>
      <w:marRight w:val="0"/>
      <w:marTop w:val="0"/>
      <w:marBottom w:val="0"/>
      <w:divBdr>
        <w:top w:val="none" w:sz="0" w:space="0" w:color="auto"/>
        <w:left w:val="none" w:sz="0" w:space="0" w:color="auto"/>
        <w:bottom w:val="none" w:sz="0" w:space="0" w:color="auto"/>
        <w:right w:val="none" w:sz="0" w:space="0" w:color="auto"/>
      </w:divBdr>
    </w:div>
    <w:div w:id="323315867">
      <w:marLeft w:val="0"/>
      <w:marRight w:val="0"/>
      <w:marTop w:val="0"/>
      <w:marBottom w:val="0"/>
      <w:divBdr>
        <w:top w:val="none" w:sz="0" w:space="0" w:color="auto"/>
        <w:left w:val="none" w:sz="0" w:space="0" w:color="auto"/>
        <w:bottom w:val="none" w:sz="0" w:space="0" w:color="auto"/>
        <w:right w:val="none" w:sz="0" w:space="0" w:color="auto"/>
      </w:divBdr>
      <w:divsChild>
        <w:div w:id="1029798778">
          <w:marLeft w:val="0"/>
          <w:marRight w:val="0"/>
          <w:marTop w:val="0"/>
          <w:marBottom w:val="0"/>
          <w:divBdr>
            <w:top w:val="none" w:sz="0" w:space="0" w:color="auto"/>
            <w:left w:val="none" w:sz="0" w:space="0" w:color="auto"/>
            <w:bottom w:val="none" w:sz="0" w:space="0" w:color="auto"/>
            <w:right w:val="none" w:sz="0" w:space="0" w:color="auto"/>
          </w:divBdr>
        </w:div>
      </w:divsChild>
    </w:div>
    <w:div w:id="326788956">
      <w:bodyDiv w:val="1"/>
      <w:marLeft w:val="0"/>
      <w:marRight w:val="0"/>
      <w:marTop w:val="0"/>
      <w:marBottom w:val="0"/>
      <w:divBdr>
        <w:top w:val="none" w:sz="0" w:space="0" w:color="auto"/>
        <w:left w:val="none" w:sz="0" w:space="0" w:color="auto"/>
        <w:bottom w:val="none" w:sz="0" w:space="0" w:color="auto"/>
        <w:right w:val="none" w:sz="0" w:space="0" w:color="auto"/>
      </w:divBdr>
    </w:div>
    <w:div w:id="327052296">
      <w:bodyDiv w:val="1"/>
      <w:marLeft w:val="0"/>
      <w:marRight w:val="0"/>
      <w:marTop w:val="0"/>
      <w:marBottom w:val="0"/>
      <w:divBdr>
        <w:top w:val="none" w:sz="0" w:space="0" w:color="auto"/>
        <w:left w:val="none" w:sz="0" w:space="0" w:color="auto"/>
        <w:bottom w:val="none" w:sz="0" w:space="0" w:color="auto"/>
        <w:right w:val="none" w:sz="0" w:space="0" w:color="auto"/>
      </w:divBdr>
    </w:div>
    <w:div w:id="332337909">
      <w:bodyDiv w:val="1"/>
      <w:marLeft w:val="0"/>
      <w:marRight w:val="0"/>
      <w:marTop w:val="0"/>
      <w:marBottom w:val="0"/>
      <w:divBdr>
        <w:top w:val="none" w:sz="0" w:space="0" w:color="auto"/>
        <w:left w:val="none" w:sz="0" w:space="0" w:color="auto"/>
        <w:bottom w:val="none" w:sz="0" w:space="0" w:color="auto"/>
        <w:right w:val="none" w:sz="0" w:space="0" w:color="auto"/>
      </w:divBdr>
    </w:div>
    <w:div w:id="339041470">
      <w:bodyDiv w:val="1"/>
      <w:marLeft w:val="0"/>
      <w:marRight w:val="0"/>
      <w:marTop w:val="0"/>
      <w:marBottom w:val="0"/>
      <w:divBdr>
        <w:top w:val="none" w:sz="0" w:space="0" w:color="auto"/>
        <w:left w:val="none" w:sz="0" w:space="0" w:color="auto"/>
        <w:bottom w:val="none" w:sz="0" w:space="0" w:color="auto"/>
        <w:right w:val="none" w:sz="0" w:space="0" w:color="auto"/>
      </w:divBdr>
    </w:div>
    <w:div w:id="339704478">
      <w:bodyDiv w:val="1"/>
      <w:marLeft w:val="0"/>
      <w:marRight w:val="0"/>
      <w:marTop w:val="0"/>
      <w:marBottom w:val="0"/>
      <w:divBdr>
        <w:top w:val="none" w:sz="0" w:space="0" w:color="auto"/>
        <w:left w:val="none" w:sz="0" w:space="0" w:color="auto"/>
        <w:bottom w:val="none" w:sz="0" w:space="0" w:color="auto"/>
        <w:right w:val="none" w:sz="0" w:space="0" w:color="auto"/>
      </w:divBdr>
    </w:div>
    <w:div w:id="342365337">
      <w:bodyDiv w:val="1"/>
      <w:marLeft w:val="0"/>
      <w:marRight w:val="0"/>
      <w:marTop w:val="0"/>
      <w:marBottom w:val="0"/>
      <w:divBdr>
        <w:top w:val="none" w:sz="0" w:space="0" w:color="auto"/>
        <w:left w:val="none" w:sz="0" w:space="0" w:color="auto"/>
        <w:bottom w:val="none" w:sz="0" w:space="0" w:color="auto"/>
        <w:right w:val="none" w:sz="0" w:space="0" w:color="auto"/>
      </w:divBdr>
    </w:div>
    <w:div w:id="355354721">
      <w:bodyDiv w:val="1"/>
      <w:marLeft w:val="0"/>
      <w:marRight w:val="0"/>
      <w:marTop w:val="0"/>
      <w:marBottom w:val="0"/>
      <w:divBdr>
        <w:top w:val="none" w:sz="0" w:space="0" w:color="auto"/>
        <w:left w:val="none" w:sz="0" w:space="0" w:color="auto"/>
        <w:bottom w:val="none" w:sz="0" w:space="0" w:color="auto"/>
        <w:right w:val="none" w:sz="0" w:space="0" w:color="auto"/>
      </w:divBdr>
      <w:divsChild>
        <w:div w:id="437262991">
          <w:marLeft w:val="0"/>
          <w:marRight w:val="0"/>
          <w:marTop w:val="0"/>
          <w:marBottom w:val="0"/>
          <w:divBdr>
            <w:top w:val="none" w:sz="0" w:space="0" w:color="auto"/>
            <w:left w:val="none" w:sz="0" w:space="0" w:color="auto"/>
            <w:bottom w:val="none" w:sz="0" w:space="0" w:color="auto"/>
            <w:right w:val="none" w:sz="0" w:space="0" w:color="auto"/>
          </w:divBdr>
        </w:div>
        <w:div w:id="1673021987">
          <w:marLeft w:val="0"/>
          <w:marRight w:val="0"/>
          <w:marTop w:val="0"/>
          <w:marBottom w:val="0"/>
          <w:divBdr>
            <w:top w:val="none" w:sz="0" w:space="0" w:color="auto"/>
            <w:left w:val="none" w:sz="0" w:space="0" w:color="auto"/>
            <w:bottom w:val="none" w:sz="0" w:space="0" w:color="auto"/>
            <w:right w:val="none" w:sz="0" w:space="0" w:color="auto"/>
          </w:divBdr>
        </w:div>
        <w:div w:id="918635717">
          <w:marLeft w:val="0"/>
          <w:marRight w:val="0"/>
          <w:marTop w:val="0"/>
          <w:marBottom w:val="0"/>
          <w:divBdr>
            <w:top w:val="none" w:sz="0" w:space="0" w:color="auto"/>
            <w:left w:val="none" w:sz="0" w:space="0" w:color="auto"/>
            <w:bottom w:val="none" w:sz="0" w:space="0" w:color="auto"/>
            <w:right w:val="none" w:sz="0" w:space="0" w:color="auto"/>
          </w:divBdr>
        </w:div>
        <w:div w:id="1672445131">
          <w:marLeft w:val="0"/>
          <w:marRight w:val="0"/>
          <w:marTop w:val="0"/>
          <w:marBottom w:val="0"/>
          <w:divBdr>
            <w:top w:val="none" w:sz="0" w:space="0" w:color="auto"/>
            <w:left w:val="none" w:sz="0" w:space="0" w:color="auto"/>
            <w:bottom w:val="none" w:sz="0" w:space="0" w:color="auto"/>
            <w:right w:val="none" w:sz="0" w:space="0" w:color="auto"/>
          </w:divBdr>
        </w:div>
        <w:div w:id="789478255">
          <w:marLeft w:val="0"/>
          <w:marRight w:val="0"/>
          <w:marTop w:val="0"/>
          <w:marBottom w:val="0"/>
          <w:divBdr>
            <w:top w:val="none" w:sz="0" w:space="0" w:color="auto"/>
            <w:left w:val="none" w:sz="0" w:space="0" w:color="auto"/>
            <w:bottom w:val="none" w:sz="0" w:space="0" w:color="auto"/>
            <w:right w:val="none" w:sz="0" w:space="0" w:color="auto"/>
          </w:divBdr>
        </w:div>
        <w:div w:id="95563691">
          <w:marLeft w:val="0"/>
          <w:marRight w:val="0"/>
          <w:marTop w:val="0"/>
          <w:marBottom w:val="0"/>
          <w:divBdr>
            <w:top w:val="none" w:sz="0" w:space="0" w:color="auto"/>
            <w:left w:val="none" w:sz="0" w:space="0" w:color="auto"/>
            <w:bottom w:val="none" w:sz="0" w:space="0" w:color="auto"/>
            <w:right w:val="none" w:sz="0" w:space="0" w:color="auto"/>
          </w:divBdr>
        </w:div>
        <w:div w:id="1345937121">
          <w:marLeft w:val="0"/>
          <w:marRight w:val="0"/>
          <w:marTop w:val="0"/>
          <w:marBottom w:val="0"/>
          <w:divBdr>
            <w:top w:val="none" w:sz="0" w:space="0" w:color="auto"/>
            <w:left w:val="none" w:sz="0" w:space="0" w:color="auto"/>
            <w:bottom w:val="none" w:sz="0" w:space="0" w:color="auto"/>
            <w:right w:val="none" w:sz="0" w:space="0" w:color="auto"/>
          </w:divBdr>
        </w:div>
      </w:divsChild>
    </w:div>
    <w:div w:id="355429381">
      <w:bodyDiv w:val="1"/>
      <w:marLeft w:val="0"/>
      <w:marRight w:val="0"/>
      <w:marTop w:val="0"/>
      <w:marBottom w:val="0"/>
      <w:divBdr>
        <w:top w:val="none" w:sz="0" w:space="0" w:color="auto"/>
        <w:left w:val="none" w:sz="0" w:space="0" w:color="auto"/>
        <w:bottom w:val="none" w:sz="0" w:space="0" w:color="auto"/>
        <w:right w:val="none" w:sz="0" w:space="0" w:color="auto"/>
      </w:divBdr>
    </w:div>
    <w:div w:id="356665821">
      <w:marLeft w:val="0"/>
      <w:marRight w:val="0"/>
      <w:marTop w:val="0"/>
      <w:marBottom w:val="0"/>
      <w:divBdr>
        <w:top w:val="none" w:sz="0" w:space="0" w:color="auto"/>
        <w:left w:val="none" w:sz="0" w:space="0" w:color="auto"/>
        <w:bottom w:val="none" w:sz="0" w:space="0" w:color="auto"/>
        <w:right w:val="none" w:sz="0" w:space="0" w:color="auto"/>
      </w:divBdr>
      <w:divsChild>
        <w:div w:id="1719746378">
          <w:marLeft w:val="0"/>
          <w:marRight w:val="0"/>
          <w:marTop w:val="0"/>
          <w:marBottom w:val="0"/>
          <w:divBdr>
            <w:top w:val="none" w:sz="0" w:space="0" w:color="auto"/>
            <w:left w:val="none" w:sz="0" w:space="0" w:color="auto"/>
            <w:bottom w:val="none" w:sz="0" w:space="0" w:color="auto"/>
            <w:right w:val="none" w:sz="0" w:space="0" w:color="auto"/>
          </w:divBdr>
        </w:div>
      </w:divsChild>
    </w:div>
    <w:div w:id="358513461">
      <w:bodyDiv w:val="1"/>
      <w:marLeft w:val="0"/>
      <w:marRight w:val="0"/>
      <w:marTop w:val="0"/>
      <w:marBottom w:val="0"/>
      <w:divBdr>
        <w:top w:val="none" w:sz="0" w:space="0" w:color="auto"/>
        <w:left w:val="none" w:sz="0" w:space="0" w:color="auto"/>
        <w:bottom w:val="none" w:sz="0" w:space="0" w:color="auto"/>
        <w:right w:val="none" w:sz="0" w:space="0" w:color="auto"/>
      </w:divBdr>
      <w:divsChild>
        <w:div w:id="962729532">
          <w:marLeft w:val="0"/>
          <w:marRight w:val="0"/>
          <w:marTop w:val="0"/>
          <w:marBottom w:val="0"/>
          <w:divBdr>
            <w:top w:val="none" w:sz="0" w:space="0" w:color="auto"/>
            <w:left w:val="none" w:sz="0" w:space="0" w:color="auto"/>
            <w:bottom w:val="none" w:sz="0" w:space="0" w:color="auto"/>
            <w:right w:val="none" w:sz="0" w:space="0" w:color="auto"/>
          </w:divBdr>
        </w:div>
        <w:div w:id="119223654">
          <w:marLeft w:val="0"/>
          <w:marRight w:val="0"/>
          <w:marTop w:val="0"/>
          <w:marBottom w:val="0"/>
          <w:divBdr>
            <w:top w:val="none" w:sz="0" w:space="0" w:color="auto"/>
            <w:left w:val="none" w:sz="0" w:space="0" w:color="auto"/>
            <w:bottom w:val="none" w:sz="0" w:space="0" w:color="auto"/>
            <w:right w:val="none" w:sz="0" w:space="0" w:color="auto"/>
          </w:divBdr>
        </w:div>
      </w:divsChild>
    </w:div>
    <w:div w:id="360008508">
      <w:marLeft w:val="0"/>
      <w:marRight w:val="0"/>
      <w:marTop w:val="0"/>
      <w:marBottom w:val="0"/>
      <w:divBdr>
        <w:top w:val="none" w:sz="0" w:space="0" w:color="auto"/>
        <w:left w:val="none" w:sz="0" w:space="0" w:color="auto"/>
        <w:bottom w:val="none" w:sz="0" w:space="0" w:color="auto"/>
        <w:right w:val="none" w:sz="0" w:space="0" w:color="auto"/>
      </w:divBdr>
      <w:divsChild>
        <w:div w:id="1076198739">
          <w:marLeft w:val="0"/>
          <w:marRight w:val="0"/>
          <w:marTop w:val="0"/>
          <w:marBottom w:val="0"/>
          <w:divBdr>
            <w:top w:val="none" w:sz="0" w:space="0" w:color="auto"/>
            <w:left w:val="none" w:sz="0" w:space="0" w:color="auto"/>
            <w:bottom w:val="none" w:sz="0" w:space="0" w:color="auto"/>
            <w:right w:val="none" w:sz="0" w:space="0" w:color="auto"/>
          </w:divBdr>
        </w:div>
      </w:divsChild>
    </w:div>
    <w:div w:id="360546218">
      <w:marLeft w:val="0"/>
      <w:marRight w:val="0"/>
      <w:marTop w:val="0"/>
      <w:marBottom w:val="0"/>
      <w:divBdr>
        <w:top w:val="none" w:sz="0" w:space="0" w:color="auto"/>
        <w:left w:val="none" w:sz="0" w:space="0" w:color="auto"/>
        <w:bottom w:val="none" w:sz="0" w:space="0" w:color="auto"/>
        <w:right w:val="none" w:sz="0" w:space="0" w:color="auto"/>
      </w:divBdr>
      <w:divsChild>
        <w:div w:id="2137331187">
          <w:marLeft w:val="0"/>
          <w:marRight w:val="0"/>
          <w:marTop w:val="0"/>
          <w:marBottom w:val="0"/>
          <w:divBdr>
            <w:top w:val="none" w:sz="0" w:space="0" w:color="auto"/>
            <w:left w:val="none" w:sz="0" w:space="0" w:color="auto"/>
            <w:bottom w:val="none" w:sz="0" w:space="0" w:color="auto"/>
            <w:right w:val="none" w:sz="0" w:space="0" w:color="auto"/>
          </w:divBdr>
        </w:div>
      </w:divsChild>
    </w:div>
    <w:div w:id="374814569">
      <w:bodyDiv w:val="1"/>
      <w:marLeft w:val="0"/>
      <w:marRight w:val="0"/>
      <w:marTop w:val="0"/>
      <w:marBottom w:val="0"/>
      <w:divBdr>
        <w:top w:val="none" w:sz="0" w:space="0" w:color="auto"/>
        <w:left w:val="none" w:sz="0" w:space="0" w:color="auto"/>
        <w:bottom w:val="none" w:sz="0" w:space="0" w:color="auto"/>
        <w:right w:val="none" w:sz="0" w:space="0" w:color="auto"/>
      </w:divBdr>
    </w:div>
    <w:div w:id="375810707">
      <w:bodyDiv w:val="1"/>
      <w:marLeft w:val="0"/>
      <w:marRight w:val="0"/>
      <w:marTop w:val="0"/>
      <w:marBottom w:val="0"/>
      <w:divBdr>
        <w:top w:val="none" w:sz="0" w:space="0" w:color="auto"/>
        <w:left w:val="none" w:sz="0" w:space="0" w:color="auto"/>
        <w:bottom w:val="none" w:sz="0" w:space="0" w:color="auto"/>
        <w:right w:val="none" w:sz="0" w:space="0" w:color="auto"/>
      </w:divBdr>
    </w:div>
    <w:div w:id="385883195">
      <w:marLeft w:val="0"/>
      <w:marRight w:val="0"/>
      <w:marTop w:val="0"/>
      <w:marBottom w:val="0"/>
      <w:divBdr>
        <w:top w:val="none" w:sz="0" w:space="0" w:color="auto"/>
        <w:left w:val="none" w:sz="0" w:space="0" w:color="auto"/>
        <w:bottom w:val="none" w:sz="0" w:space="0" w:color="auto"/>
        <w:right w:val="none" w:sz="0" w:space="0" w:color="auto"/>
      </w:divBdr>
      <w:divsChild>
        <w:div w:id="1179857017">
          <w:marLeft w:val="0"/>
          <w:marRight w:val="0"/>
          <w:marTop w:val="0"/>
          <w:marBottom w:val="0"/>
          <w:divBdr>
            <w:top w:val="none" w:sz="0" w:space="0" w:color="auto"/>
            <w:left w:val="none" w:sz="0" w:space="0" w:color="auto"/>
            <w:bottom w:val="none" w:sz="0" w:space="0" w:color="auto"/>
            <w:right w:val="none" w:sz="0" w:space="0" w:color="auto"/>
          </w:divBdr>
        </w:div>
      </w:divsChild>
    </w:div>
    <w:div w:id="387412366">
      <w:bodyDiv w:val="1"/>
      <w:marLeft w:val="0"/>
      <w:marRight w:val="0"/>
      <w:marTop w:val="0"/>
      <w:marBottom w:val="0"/>
      <w:divBdr>
        <w:top w:val="none" w:sz="0" w:space="0" w:color="auto"/>
        <w:left w:val="none" w:sz="0" w:space="0" w:color="auto"/>
        <w:bottom w:val="none" w:sz="0" w:space="0" w:color="auto"/>
        <w:right w:val="none" w:sz="0" w:space="0" w:color="auto"/>
      </w:divBdr>
    </w:div>
    <w:div w:id="388848927">
      <w:marLeft w:val="0"/>
      <w:marRight w:val="0"/>
      <w:marTop w:val="0"/>
      <w:marBottom w:val="0"/>
      <w:divBdr>
        <w:top w:val="none" w:sz="0" w:space="0" w:color="auto"/>
        <w:left w:val="none" w:sz="0" w:space="0" w:color="auto"/>
        <w:bottom w:val="none" w:sz="0" w:space="0" w:color="auto"/>
        <w:right w:val="none" w:sz="0" w:space="0" w:color="auto"/>
      </w:divBdr>
      <w:divsChild>
        <w:div w:id="1703020121">
          <w:marLeft w:val="0"/>
          <w:marRight w:val="0"/>
          <w:marTop w:val="0"/>
          <w:marBottom w:val="0"/>
          <w:divBdr>
            <w:top w:val="none" w:sz="0" w:space="0" w:color="auto"/>
            <w:left w:val="none" w:sz="0" w:space="0" w:color="auto"/>
            <w:bottom w:val="none" w:sz="0" w:space="0" w:color="auto"/>
            <w:right w:val="none" w:sz="0" w:space="0" w:color="auto"/>
          </w:divBdr>
        </w:div>
      </w:divsChild>
    </w:div>
    <w:div w:id="390617478">
      <w:bodyDiv w:val="1"/>
      <w:marLeft w:val="0"/>
      <w:marRight w:val="0"/>
      <w:marTop w:val="0"/>
      <w:marBottom w:val="0"/>
      <w:divBdr>
        <w:top w:val="none" w:sz="0" w:space="0" w:color="auto"/>
        <w:left w:val="none" w:sz="0" w:space="0" w:color="auto"/>
        <w:bottom w:val="none" w:sz="0" w:space="0" w:color="auto"/>
        <w:right w:val="none" w:sz="0" w:space="0" w:color="auto"/>
      </w:divBdr>
    </w:div>
    <w:div w:id="391737405">
      <w:bodyDiv w:val="1"/>
      <w:marLeft w:val="0"/>
      <w:marRight w:val="0"/>
      <w:marTop w:val="0"/>
      <w:marBottom w:val="0"/>
      <w:divBdr>
        <w:top w:val="none" w:sz="0" w:space="0" w:color="auto"/>
        <w:left w:val="none" w:sz="0" w:space="0" w:color="auto"/>
        <w:bottom w:val="none" w:sz="0" w:space="0" w:color="auto"/>
        <w:right w:val="none" w:sz="0" w:space="0" w:color="auto"/>
      </w:divBdr>
    </w:div>
    <w:div w:id="392198542">
      <w:bodyDiv w:val="1"/>
      <w:marLeft w:val="0"/>
      <w:marRight w:val="0"/>
      <w:marTop w:val="0"/>
      <w:marBottom w:val="0"/>
      <w:divBdr>
        <w:top w:val="none" w:sz="0" w:space="0" w:color="auto"/>
        <w:left w:val="none" w:sz="0" w:space="0" w:color="auto"/>
        <w:bottom w:val="none" w:sz="0" w:space="0" w:color="auto"/>
        <w:right w:val="none" w:sz="0" w:space="0" w:color="auto"/>
      </w:divBdr>
    </w:div>
    <w:div w:id="413473824">
      <w:bodyDiv w:val="1"/>
      <w:marLeft w:val="0"/>
      <w:marRight w:val="0"/>
      <w:marTop w:val="0"/>
      <w:marBottom w:val="0"/>
      <w:divBdr>
        <w:top w:val="none" w:sz="0" w:space="0" w:color="auto"/>
        <w:left w:val="none" w:sz="0" w:space="0" w:color="auto"/>
        <w:bottom w:val="none" w:sz="0" w:space="0" w:color="auto"/>
        <w:right w:val="none" w:sz="0" w:space="0" w:color="auto"/>
      </w:divBdr>
      <w:divsChild>
        <w:div w:id="221018572">
          <w:marLeft w:val="0"/>
          <w:marRight w:val="0"/>
          <w:marTop w:val="0"/>
          <w:marBottom w:val="0"/>
          <w:divBdr>
            <w:top w:val="none" w:sz="0" w:space="0" w:color="auto"/>
            <w:left w:val="none" w:sz="0" w:space="0" w:color="auto"/>
            <w:bottom w:val="none" w:sz="0" w:space="0" w:color="auto"/>
            <w:right w:val="none" w:sz="0" w:space="0" w:color="auto"/>
          </w:divBdr>
        </w:div>
        <w:div w:id="929460571">
          <w:marLeft w:val="0"/>
          <w:marRight w:val="0"/>
          <w:marTop w:val="0"/>
          <w:marBottom w:val="0"/>
          <w:divBdr>
            <w:top w:val="none" w:sz="0" w:space="0" w:color="auto"/>
            <w:left w:val="none" w:sz="0" w:space="0" w:color="auto"/>
            <w:bottom w:val="none" w:sz="0" w:space="0" w:color="auto"/>
            <w:right w:val="none" w:sz="0" w:space="0" w:color="auto"/>
          </w:divBdr>
        </w:div>
        <w:div w:id="1698196815">
          <w:marLeft w:val="0"/>
          <w:marRight w:val="0"/>
          <w:marTop w:val="0"/>
          <w:marBottom w:val="0"/>
          <w:divBdr>
            <w:top w:val="none" w:sz="0" w:space="0" w:color="auto"/>
            <w:left w:val="none" w:sz="0" w:space="0" w:color="auto"/>
            <w:bottom w:val="none" w:sz="0" w:space="0" w:color="auto"/>
            <w:right w:val="none" w:sz="0" w:space="0" w:color="auto"/>
          </w:divBdr>
        </w:div>
        <w:div w:id="145056961">
          <w:marLeft w:val="0"/>
          <w:marRight w:val="0"/>
          <w:marTop w:val="0"/>
          <w:marBottom w:val="0"/>
          <w:divBdr>
            <w:top w:val="none" w:sz="0" w:space="0" w:color="auto"/>
            <w:left w:val="none" w:sz="0" w:space="0" w:color="auto"/>
            <w:bottom w:val="none" w:sz="0" w:space="0" w:color="auto"/>
            <w:right w:val="none" w:sz="0" w:space="0" w:color="auto"/>
          </w:divBdr>
        </w:div>
        <w:div w:id="1697387577">
          <w:marLeft w:val="0"/>
          <w:marRight w:val="0"/>
          <w:marTop w:val="0"/>
          <w:marBottom w:val="0"/>
          <w:divBdr>
            <w:top w:val="none" w:sz="0" w:space="0" w:color="auto"/>
            <w:left w:val="none" w:sz="0" w:space="0" w:color="auto"/>
            <w:bottom w:val="none" w:sz="0" w:space="0" w:color="auto"/>
            <w:right w:val="none" w:sz="0" w:space="0" w:color="auto"/>
          </w:divBdr>
        </w:div>
        <w:div w:id="1819225524">
          <w:marLeft w:val="0"/>
          <w:marRight w:val="0"/>
          <w:marTop w:val="0"/>
          <w:marBottom w:val="0"/>
          <w:divBdr>
            <w:top w:val="none" w:sz="0" w:space="0" w:color="auto"/>
            <w:left w:val="none" w:sz="0" w:space="0" w:color="auto"/>
            <w:bottom w:val="none" w:sz="0" w:space="0" w:color="auto"/>
            <w:right w:val="none" w:sz="0" w:space="0" w:color="auto"/>
          </w:divBdr>
        </w:div>
        <w:div w:id="2046364498">
          <w:marLeft w:val="0"/>
          <w:marRight w:val="0"/>
          <w:marTop w:val="0"/>
          <w:marBottom w:val="0"/>
          <w:divBdr>
            <w:top w:val="none" w:sz="0" w:space="0" w:color="auto"/>
            <w:left w:val="none" w:sz="0" w:space="0" w:color="auto"/>
            <w:bottom w:val="none" w:sz="0" w:space="0" w:color="auto"/>
            <w:right w:val="none" w:sz="0" w:space="0" w:color="auto"/>
          </w:divBdr>
        </w:div>
        <w:div w:id="1477912150">
          <w:marLeft w:val="0"/>
          <w:marRight w:val="0"/>
          <w:marTop w:val="0"/>
          <w:marBottom w:val="0"/>
          <w:divBdr>
            <w:top w:val="none" w:sz="0" w:space="0" w:color="auto"/>
            <w:left w:val="none" w:sz="0" w:space="0" w:color="auto"/>
            <w:bottom w:val="none" w:sz="0" w:space="0" w:color="auto"/>
            <w:right w:val="none" w:sz="0" w:space="0" w:color="auto"/>
          </w:divBdr>
        </w:div>
        <w:div w:id="910114954">
          <w:marLeft w:val="0"/>
          <w:marRight w:val="0"/>
          <w:marTop w:val="0"/>
          <w:marBottom w:val="0"/>
          <w:divBdr>
            <w:top w:val="none" w:sz="0" w:space="0" w:color="auto"/>
            <w:left w:val="none" w:sz="0" w:space="0" w:color="auto"/>
            <w:bottom w:val="none" w:sz="0" w:space="0" w:color="auto"/>
            <w:right w:val="none" w:sz="0" w:space="0" w:color="auto"/>
          </w:divBdr>
        </w:div>
        <w:div w:id="388067760">
          <w:marLeft w:val="0"/>
          <w:marRight w:val="0"/>
          <w:marTop w:val="0"/>
          <w:marBottom w:val="0"/>
          <w:divBdr>
            <w:top w:val="none" w:sz="0" w:space="0" w:color="auto"/>
            <w:left w:val="none" w:sz="0" w:space="0" w:color="auto"/>
            <w:bottom w:val="none" w:sz="0" w:space="0" w:color="auto"/>
            <w:right w:val="none" w:sz="0" w:space="0" w:color="auto"/>
          </w:divBdr>
        </w:div>
        <w:div w:id="375661571">
          <w:marLeft w:val="0"/>
          <w:marRight w:val="0"/>
          <w:marTop w:val="0"/>
          <w:marBottom w:val="0"/>
          <w:divBdr>
            <w:top w:val="none" w:sz="0" w:space="0" w:color="auto"/>
            <w:left w:val="none" w:sz="0" w:space="0" w:color="auto"/>
            <w:bottom w:val="none" w:sz="0" w:space="0" w:color="auto"/>
            <w:right w:val="none" w:sz="0" w:space="0" w:color="auto"/>
          </w:divBdr>
        </w:div>
        <w:div w:id="547105095">
          <w:marLeft w:val="0"/>
          <w:marRight w:val="0"/>
          <w:marTop w:val="0"/>
          <w:marBottom w:val="0"/>
          <w:divBdr>
            <w:top w:val="none" w:sz="0" w:space="0" w:color="auto"/>
            <w:left w:val="none" w:sz="0" w:space="0" w:color="auto"/>
            <w:bottom w:val="none" w:sz="0" w:space="0" w:color="auto"/>
            <w:right w:val="none" w:sz="0" w:space="0" w:color="auto"/>
          </w:divBdr>
        </w:div>
        <w:div w:id="259141633">
          <w:marLeft w:val="0"/>
          <w:marRight w:val="0"/>
          <w:marTop w:val="0"/>
          <w:marBottom w:val="0"/>
          <w:divBdr>
            <w:top w:val="none" w:sz="0" w:space="0" w:color="auto"/>
            <w:left w:val="none" w:sz="0" w:space="0" w:color="auto"/>
            <w:bottom w:val="none" w:sz="0" w:space="0" w:color="auto"/>
            <w:right w:val="none" w:sz="0" w:space="0" w:color="auto"/>
          </w:divBdr>
        </w:div>
        <w:div w:id="713970607">
          <w:marLeft w:val="0"/>
          <w:marRight w:val="0"/>
          <w:marTop w:val="0"/>
          <w:marBottom w:val="0"/>
          <w:divBdr>
            <w:top w:val="none" w:sz="0" w:space="0" w:color="auto"/>
            <w:left w:val="none" w:sz="0" w:space="0" w:color="auto"/>
            <w:bottom w:val="none" w:sz="0" w:space="0" w:color="auto"/>
            <w:right w:val="none" w:sz="0" w:space="0" w:color="auto"/>
          </w:divBdr>
        </w:div>
        <w:div w:id="1893156036">
          <w:marLeft w:val="0"/>
          <w:marRight w:val="0"/>
          <w:marTop w:val="0"/>
          <w:marBottom w:val="0"/>
          <w:divBdr>
            <w:top w:val="none" w:sz="0" w:space="0" w:color="auto"/>
            <w:left w:val="none" w:sz="0" w:space="0" w:color="auto"/>
            <w:bottom w:val="none" w:sz="0" w:space="0" w:color="auto"/>
            <w:right w:val="none" w:sz="0" w:space="0" w:color="auto"/>
          </w:divBdr>
        </w:div>
        <w:div w:id="942760401">
          <w:marLeft w:val="0"/>
          <w:marRight w:val="0"/>
          <w:marTop w:val="0"/>
          <w:marBottom w:val="0"/>
          <w:divBdr>
            <w:top w:val="none" w:sz="0" w:space="0" w:color="auto"/>
            <w:left w:val="none" w:sz="0" w:space="0" w:color="auto"/>
            <w:bottom w:val="none" w:sz="0" w:space="0" w:color="auto"/>
            <w:right w:val="none" w:sz="0" w:space="0" w:color="auto"/>
          </w:divBdr>
        </w:div>
        <w:div w:id="960038873">
          <w:marLeft w:val="0"/>
          <w:marRight w:val="0"/>
          <w:marTop w:val="0"/>
          <w:marBottom w:val="0"/>
          <w:divBdr>
            <w:top w:val="none" w:sz="0" w:space="0" w:color="auto"/>
            <w:left w:val="none" w:sz="0" w:space="0" w:color="auto"/>
            <w:bottom w:val="none" w:sz="0" w:space="0" w:color="auto"/>
            <w:right w:val="none" w:sz="0" w:space="0" w:color="auto"/>
          </w:divBdr>
        </w:div>
      </w:divsChild>
    </w:div>
    <w:div w:id="415252587">
      <w:bodyDiv w:val="1"/>
      <w:marLeft w:val="0"/>
      <w:marRight w:val="0"/>
      <w:marTop w:val="0"/>
      <w:marBottom w:val="0"/>
      <w:divBdr>
        <w:top w:val="none" w:sz="0" w:space="0" w:color="auto"/>
        <w:left w:val="none" w:sz="0" w:space="0" w:color="auto"/>
        <w:bottom w:val="none" w:sz="0" w:space="0" w:color="auto"/>
        <w:right w:val="none" w:sz="0" w:space="0" w:color="auto"/>
      </w:divBdr>
    </w:div>
    <w:div w:id="422073337">
      <w:marLeft w:val="0"/>
      <w:marRight w:val="0"/>
      <w:marTop w:val="0"/>
      <w:marBottom w:val="0"/>
      <w:divBdr>
        <w:top w:val="none" w:sz="0" w:space="0" w:color="auto"/>
        <w:left w:val="none" w:sz="0" w:space="0" w:color="auto"/>
        <w:bottom w:val="none" w:sz="0" w:space="0" w:color="auto"/>
        <w:right w:val="none" w:sz="0" w:space="0" w:color="auto"/>
      </w:divBdr>
      <w:divsChild>
        <w:div w:id="2074738825">
          <w:marLeft w:val="0"/>
          <w:marRight w:val="0"/>
          <w:marTop w:val="0"/>
          <w:marBottom w:val="0"/>
          <w:divBdr>
            <w:top w:val="none" w:sz="0" w:space="0" w:color="auto"/>
            <w:left w:val="none" w:sz="0" w:space="0" w:color="auto"/>
            <w:bottom w:val="none" w:sz="0" w:space="0" w:color="auto"/>
            <w:right w:val="none" w:sz="0" w:space="0" w:color="auto"/>
          </w:divBdr>
        </w:div>
      </w:divsChild>
    </w:div>
    <w:div w:id="426733824">
      <w:marLeft w:val="0"/>
      <w:marRight w:val="0"/>
      <w:marTop w:val="0"/>
      <w:marBottom w:val="0"/>
      <w:divBdr>
        <w:top w:val="none" w:sz="0" w:space="0" w:color="auto"/>
        <w:left w:val="none" w:sz="0" w:space="0" w:color="auto"/>
        <w:bottom w:val="none" w:sz="0" w:space="0" w:color="auto"/>
        <w:right w:val="none" w:sz="0" w:space="0" w:color="auto"/>
      </w:divBdr>
      <w:divsChild>
        <w:div w:id="972826954">
          <w:marLeft w:val="0"/>
          <w:marRight w:val="0"/>
          <w:marTop w:val="0"/>
          <w:marBottom w:val="0"/>
          <w:divBdr>
            <w:top w:val="none" w:sz="0" w:space="0" w:color="auto"/>
            <w:left w:val="none" w:sz="0" w:space="0" w:color="auto"/>
            <w:bottom w:val="none" w:sz="0" w:space="0" w:color="auto"/>
            <w:right w:val="none" w:sz="0" w:space="0" w:color="auto"/>
          </w:divBdr>
          <w:divsChild>
            <w:div w:id="5266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86241">
      <w:bodyDiv w:val="1"/>
      <w:marLeft w:val="0"/>
      <w:marRight w:val="0"/>
      <w:marTop w:val="0"/>
      <w:marBottom w:val="0"/>
      <w:divBdr>
        <w:top w:val="none" w:sz="0" w:space="0" w:color="auto"/>
        <w:left w:val="none" w:sz="0" w:space="0" w:color="auto"/>
        <w:bottom w:val="none" w:sz="0" w:space="0" w:color="auto"/>
        <w:right w:val="none" w:sz="0" w:space="0" w:color="auto"/>
      </w:divBdr>
    </w:div>
    <w:div w:id="441339626">
      <w:marLeft w:val="0"/>
      <w:marRight w:val="0"/>
      <w:marTop w:val="0"/>
      <w:marBottom w:val="0"/>
      <w:divBdr>
        <w:top w:val="none" w:sz="0" w:space="0" w:color="auto"/>
        <w:left w:val="none" w:sz="0" w:space="0" w:color="auto"/>
        <w:bottom w:val="none" w:sz="0" w:space="0" w:color="auto"/>
        <w:right w:val="none" w:sz="0" w:space="0" w:color="auto"/>
      </w:divBdr>
      <w:divsChild>
        <w:div w:id="948006130">
          <w:marLeft w:val="0"/>
          <w:marRight w:val="0"/>
          <w:marTop w:val="0"/>
          <w:marBottom w:val="0"/>
          <w:divBdr>
            <w:top w:val="none" w:sz="0" w:space="0" w:color="auto"/>
            <w:left w:val="none" w:sz="0" w:space="0" w:color="auto"/>
            <w:bottom w:val="none" w:sz="0" w:space="0" w:color="auto"/>
            <w:right w:val="none" w:sz="0" w:space="0" w:color="auto"/>
          </w:divBdr>
        </w:div>
      </w:divsChild>
    </w:div>
    <w:div w:id="444732065">
      <w:bodyDiv w:val="1"/>
      <w:marLeft w:val="0"/>
      <w:marRight w:val="0"/>
      <w:marTop w:val="0"/>
      <w:marBottom w:val="0"/>
      <w:divBdr>
        <w:top w:val="none" w:sz="0" w:space="0" w:color="auto"/>
        <w:left w:val="none" w:sz="0" w:space="0" w:color="auto"/>
        <w:bottom w:val="none" w:sz="0" w:space="0" w:color="auto"/>
        <w:right w:val="none" w:sz="0" w:space="0" w:color="auto"/>
      </w:divBdr>
    </w:div>
    <w:div w:id="452407483">
      <w:bodyDiv w:val="1"/>
      <w:marLeft w:val="0"/>
      <w:marRight w:val="0"/>
      <w:marTop w:val="0"/>
      <w:marBottom w:val="0"/>
      <w:divBdr>
        <w:top w:val="none" w:sz="0" w:space="0" w:color="auto"/>
        <w:left w:val="none" w:sz="0" w:space="0" w:color="auto"/>
        <w:bottom w:val="none" w:sz="0" w:space="0" w:color="auto"/>
        <w:right w:val="none" w:sz="0" w:space="0" w:color="auto"/>
      </w:divBdr>
    </w:div>
    <w:div w:id="453250872">
      <w:bodyDiv w:val="1"/>
      <w:marLeft w:val="0"/>
      <w:marRight w:val="0"/>
      <w:marTop w:val="0"/>
      <w:marBottom w:val="0"/>
      <w:divBdr>
        <w:top w:val="none" w:sz="0" w:space="0" w:color="auto"/>
        <w:left w:val="none" w:sz="0" w:space="0" w:color="auto"/>
        <w:bottom w:val="none" w:sz="0" w:space="0" w:color="auto"/>
        <w:right w:val="none" w:sz="0" w:space="0" w:color="auto"/>
      </w:divBdr>
    </w:div>
    <w:div w:id="456947110">
      <w:bodyDiv w:val="1"/>
      <w:marLeft w:val="0"/>
      <w:marRight w:val="0"/>
      <w:marTop w:val="0"/>
      <w:marBottom w:val="0"/>
      <w:divBdr>
        <w:top w:val="none" w:sz="0" w:space="0" w:color="auto"/>
        <w:left w:val="none" w:sz="0" w:space="0" w:color="auto"/>
        <w:bottom w:val="none" w:sz="0" w:space="0" w:color="auto"/>
        <w:right w:val="none" w:sz="0" w:space="0" w:color="auto"/>
      </w:divBdr>
      <w:divsChild>
        <w:div w:id="2020036558">
          <w:marLeft w:val="0"/>
          <w:marRight w:val="0"/>
          <w:marTop w:val="0"/>
          <w:marBottom w:val="0"/>
          <w:divBdr>
            <w:top w:val="none" w:sz="0" w:space="0" w:color="auto"/>
            <w:left w:val="none" w:sz="0" w:space="0" w:color="auto"/>
            <w:bottom w:val="none" w:sz="0" w:space="0" w:color="auto"/>
            <w:right w:val="none" w:sz="0" w:space="0" w:color="auto"/>
          </w:divBdr>
        </w:div>
        <w:div w:id="349259146">
          <w:marLeft w:val="0"/>
          <w:marRight w:val="0"/>
          <w:marTop w:val="0"/>
          <w:marBottom w:val="0"/>
          <w:divBdr>
            <w:top w:val="none" w:sz="0" w:space="0" w:color="auto"/>
            <w:left w:val="none" w:sz="0" w:space="0" w:color="auto"/>
            <w:bottom w:val="none" w:sz="0" w:space="0" w:color="auto"/>
            <w:right w:val="none" w:sz="0" w:space="0" w:color="auto"/>
          </w:divBdr>
          <w:divsChild>
            <w:div w:id="855311921">
              <w:marLeft w:val="0"/>
              <w:marRight w:val="0"/>
              <w:marTop w:val="0"/>
              <w:marBottom w:val="0"/>
              <w:divBdr>
                <w:top w:val="none" w:sz="0" w:space="0" w:color="auto"/>
                <w:left w:val="none" w:sz="0" w:space="0" w:color="auto"/>
                <w:bottom w:val="none" w:sz="0" w:space="0" w:color="auto"/>
                <w:right w:val="none" w:sz="0" w:space="0" w:color="auto"/>
              </w:divBdr>
            </w:div>
            <w:div w:id="506333154">
              <w:marLeft w:val="0"/>
              <w:marRight w:val="0"/>
              <w:marTop w:val="0"/>
              <w:marBottom w:val="0"/>
              <w:divBdr>
                <w:top w:val="none" w:sz="0" w:space="0" w:color="auto"/>
                <w:left w:val="none" w:sz="0" w:space="0" w:color="auto"/>
                <w:bottom w:val="none" w:sz="0" w:space="0" w:color="auto"/>
                <w:right w:val="none" w:sz="0" w:space="0" w:color="auto"/>
              </w:divBdr>
            </w:div>
            <w:div w:id="65230188">
              <w:marLeft w:val="0"/>
              <w:marRight w:val="0"/>
              <w:marTop w:val="0"/>
              <w:marBottom w:val="0"/>
              <w:divBdr>
                <w:top w:val="none" w:sz="0" w:space="0" w:color="auto"/>
                <w:left w:val="none" w:sz="0" w:space="0" w:color="auto"/>
                <w:bottom w:val="none" w:sz="0" w:space="0" w:color="auto"/>
                <w:right w:val="none" w:sz="0" w:space="0" w:color="auto"/>
              </w:divBdr>
            </w:div>
            <w:div w:id="703678396">
              <w:marLeft w:val="0"/>
              <w:marRight w:val="0"/>
              <w:marTop w:val="0"/>
              <w:marBottom w:val="0"/>
              <w:divBdr>
                <w:top w:val="none" w:sz="0" w:space="0" w:color="auto"/>
                <w:left w:val="none" w:sz="0" w:space="0" w:color="auto"/>
                <w:bottom w:val="none" w:sz="0" w:space="0" w:color="auto"/>
                <w:right w:val="none" w:sz="0" w:space="0" w:color="auto"/>
              </w:divBdr>
            </w:div>
            <w:div w:id="40525234">
              <w:marLeft w:val="0"/>
              <w:marRight w:val="0"/>
              <w:marTop w:val="0"/>
              <w:marBottom w:val="0"/>
              <w:divBdr>
                <w:top w:val="none" w:sz="0" w:space="0" w:color="auto"/>
                <w:left w:val="none" w:sz="0" w:space="0" w:color="auto"/>
                <w:bottom w:val="none" w:sz="0" w:space="0" w:color="auto"/>
                <w:right w:val="none" w:sz="0" w:space="0" w:color="auto"/>
              </w:divBdr>
            </w:div>
          </w:divsChild>
        </w:div>
        <w:div w:id="1582177792">
          <w:marLeft w:val="0"/>
          <w:marRight w:val="0"/>
          <w:marTop w:val="0"/>
          <w:marBottom w:val="0"/>
          <w:divBdr>
            <w:top w:val="none" w:sz="0" w:space="0" w:color="auto"/>
            <w:left w:val="none" w:sz="0" w:space="0" w:color="auto"/>
            <w:bottom w:val="none" w:sz="0" w:space="0" w:color="auto"/>
            <w:right w:val="none" w:sz="0" w:space="0" w:color="auto"/>
          </w:divBdr>
        </w:div>
        <w:div w:id="133840090">
          <w:marLeft w:val="0"/>
          <w:marRight w:val="0"/>
          <w:marTop w:val="0"/>
          <w:marBottom w:val="0"/>
          <w:divBdr>
            <w:top w:val="none" w:sz="0" w:space="0" w:color="auto"/>
            <w:left w:val="none" w:sz="0" w:space="0" w:color="auto"/>
            <w:bottom w:val="none" w:sz="0" w:space="0" w:color="auto"/>
            <w:right w:val="none" w:sz="0" w:space="0" w:color="auto"/>
          </w:divBdr>
        </w:div>
      </w:divsChild>
    </w:div>
    <w:div w:id="461536085">
      <w:marLeft w:val="0"/>
      <w:marRight w:val="0"/>
      <w:marTop w:val="0"/>
      <w:marBottom w:val="0"/>
      <w:divBdr>
        <w:top w:val="none" w:sz="0" w:space="0" w:color="auto"/>
        <w:left w:val="none" w:sz="0" w:space="0" w:color="auto"/>
        <w:bottom w:val="none" w:sz="0" w:space="0" w:color="auto"/>
        <w:right w:val="none" w:sz="0" w:space="0" w:color="auto"/>
      </w:divBdr>
      <w:divsChild>
        <w:div w:id="1311666568">
          <w:marLeft w:val="0"/>
          <w:marRight w:val="0"/>
          <w:marTop w:val="0"/>
          <w:marBottom w:val="0"/>
          <w:divBdr>
            <w:top w:val="none" w:sz="0" w:space="0" w:color="auto"/>
            <w:left w:val="none" w:sz="0" w:space="0" w:color="auto"/>
            <w:bottom w:val="none" w:sz="0" w:space="0" w:color="auto"/>
            <w:right w:val="none" w:sz="0" w:space="0" w:color="auto"/>
          </w:divBdr>
        </w:div>
      </w:divsChild>
    </w:div>
    <w:div w:id="462508150">
      <w:bodyDiv w:val="1"/>
      <w:marLeft w:val="0"/>
      <w:marRight w:val="0"/>
      <w:marTop w:val="0"/>
      <w:marBottom w:val="0"/>
      <w:divBdr>
        <w:top w:val="none" w:sz="0" w:space="0" w:color="auto"/>
        <w:left w:val="none" w:sz="0" w:space="0" w:color="auto"/>
        <w:bottom w:val="none" w:sz="0" w:space="0" w:color="auto"/>
        <w:right w:val="none" w:sz="0" w:space="0" w:color="auto"/>
      </w:divBdr>
    </w:div>
    <w:div w:id="481652673">
      <w:bodyDiv w:val="1"/>
      <w:marLeft w:val="0"/>
      <w:marRight w:val="0"/>
      <w:marTop w:val="0"/>
      <w:marBottom w:val="0"/>
      <w:divBdr>
        <w:top w:val="none" w:sz="0" w:space="0" w:color="auto"/>
        <w:left w:val="none" w:sz="0" w:space="0" w:color="auto"/>
        <w:bottom w:val="none" w:sz="0" w:space="0" w:color="auto"/>
        <w:right w:val="none" w:sz="0" w:space="0" w:color="auto"/>
      </w:divBdr>
    </w:div>
    <w:div w:id="494763268">
      <w:bodyDiv w:val="1"/>
      <w:marLeft w:val="0"/>
      <w:marRight w:val="0"/>
      <w:marTop w:val="0"/>
      <w:marBottom w:val="0"/>
      <w:divBdr>
        <w:top w:val="none" w:sz="0" w:space="0" w:color="auto"/>
        <w:left w:val="none" w:sz="0" w:space="0" w:color="auto"/>
        <w:bottom w:val="none" w:sz="0" w:space="0" w:color="auto"/>
        <w:right w:val="none" w:sz="0" w:space="0" w:color="auto"/>
      </w:divBdr>
    </w:div>
    <w:div w:id="502091352">
      <w:bodyDiv w:val="1"/>
      <w:marLeft w:val="0"/>
      <w:marRight w:val="0"/>
      <w:marTop w:val="0"/>
      <w:marBottom w:val="0"/>
      <w:divBdr>
        <w:top w:val="none" w:sz="0" w:space="0" w:color="auto"/>
        <w:left w:val="none" w:sz="0" w:space="0" w:color="auto"/>
        <w:bottom w:val="none" w:sz="0" w:space="0" w:color="auto"/>
        <w:right w:val="none" w:sz="0" w:space="0" w:color="auto"/>
      </w:divBdr>
    </w:div>
    <w:div w:id="504369030">
      <w:bodyDiv w:val="1"/>
      <w:marLeft w:val="0"/>
      <w:marRight w:val="0"/>
      <w:marTop w:val="0"/>
      <w:marBottom w:val="0"/>
      <w:divBdr>
        <w:top w:val="none" w:sz="0" w:space="0" w:color="auto"/>
        <w:left w:val="none" w:sz="0" w:space="0" w:color="auto"/>
        <w:bottom w:val="none" w:sz="0" w:space="0" w:color="auto"/>
        <w:right w:val="none" w:sz="0" w:space="0" w:color="auto"/>
      </w:divBdr>
      <w:divsChild>
        <w:div w:id="644511508">
          <w:marLeft w:val="0"/>
          <w:marRight w:val="0"/>
          <w:marTop w:val="0"/>
          <w:marBottom w:val="0"/>
          <w:divBdr>
            <w:top w:val="none" w:sz="0" w:space="0" w:color="auto"/>
            <w:left w:val="none" w:sz="0" w:space="0" w:color="auto"/>
            <w:bottom w:val="none" w:sz="0" w:space="0" w:color="auto"/>
            <w:right w:val="none" w:sz="0" w:space="0" w:color="auto"/>
          </w:divBdr>
          <w:divsChild>
            <w:div w:id="1269392084">
              <w:marLeft w:val="0"/>
              <w:marRight w:val="0"/>
              <w:marTop w:val="0"/>
              <w:marBottom w:val="0"/>
              <w:divBdr>
                <w:top w:val="none" w:sz="0" w:space="0" w:color="auto"/>
                <w:left w:val="none" w:sz="0" w:space="0" w:color="auto"/>
                <w:bottom w:val="none" w:sz="0" w:space="0" w:color="auto"/>
                <w:right w:val="none" w:sz="0" w:space="0" w:color="auto"/>
              </w:divBdr>
            </w:div>
            <w:div w:id="175659072">
              <w:marLeft w:val="0"/>
              <w:marRight w:val="0"/>
              <w:marTop w:val="0"/>
              <w:marBottom w:val="0"/>
              <w:divBdr>
                <w:top w:val="none" w:sz="0" w:space="0" w:color="auto"/>
                <w:left w:val="none" w:sz="0" w:space="0" w:color="auto"/>
                <w:bottom w:val="none" w:sz="0" w:space="0" w:color="auto"/>
                <w:right w:val="none" w:sz="0" w:space="0" w:color="auto"/>
              </w:divBdr>
            </w:div>
          </w:divsChild>
        </w:div>
        <w:div w:id="1983071246">
          <w:marLeft w:val="0"/>
          <w:marRight w:val="0"/>
          <w:marTop w:val="0"/>
          <w:marBottom w:val="0"/>
          <w:divBdr>
            <w:top w:val="none" w:sz="0" w:space="0" w:color="auto"/>
            <w:left w:val="none" w:sz="0" w:space="0" w:color="auto"/>
            <w:bottom w:val="none" w:sz="0" w:space="0" w:color="auto"/>
            <w:right w:val="none" w:sz="0" w:space="0" w:color="auto"/>
          </w:divBdr>
          <w:divsChild>
            <w:div w:id="1861436082">
              <w:marLeft w:val="0"/>
              <w:marRight w:val="0"/>
              <w:marTop w:val="0"/>
              <w:marBottom w:val="0"/>
              <w:divBdr>
                <w:top w:val="none" w:sz="0" w:space="0" w:color="auto"/>
                <w:left w:val="none" w:sz="0" w:space="0" w:color="auto"/>
                <w:bottom w:val="none" w:sz="0" w:space="0" w:color="auto"/>
                <w:right w:val="none" w:sz="0" w:space="0" w:color="auto"/>
              </w:divBdr>
            </w:div>
            <w:div w:id="823738644">
              <w:marLeft w:val="0"/>
              <w:marRight w:val="0"/>
              <w:marTop w:val="0"/>
              <w:marBottom w:val="0"/>
              <w:divBdr>
                <w:top w:val="none" w:sz="0" w:space="0" w:color="auto"/>
                <w:left w:val="none" w:sz="0" w:space="0" w:color="auto"/>
                <w:bottom w:val="none" w:sz="0" w:space="0" w:color="auto"/>
                <w:right w:val="none" w:sz="0" w:space="0" w:color="auto"/>
              </w:divBdr>
            </w:div>
            <w:div w:id="657536737">
              <w:marLeft w:val="0"/>
              <w:marRight w:val="0"/>
              <w:marTop w:val="0"/>
              <w:marBottom w:val="0"/>
              <w:divBdr>
                <w:top w:val="none" w:sz="0" w:space="0" w:color="auto"/>
                <w:left w:val="none" w:sz="0" w:space="0" w:color="auto"/>
                <w:bottom w:val="none" w:sz="0" w:space="0" w:color="auto"/>
                <w:right w:val="none" w:sz="0" w:space="0" w:color="auto"/>
              </w:divBdr>
            </w:div>
            <w:div w:id="1825005975">
              <w:marLeft w:val="0"/>
              <w:marRight w:val="0"/>
              <w:marTop w:val="0"/>
              <w:marBottom w:val="0"/>
              <w:divBdr>
                <w:top w:val="none" w:sz="0" w:space="0" w:color="auto"/>
                <w:left w:val="none" w:sz="0" w:space="0" w:color="auto"/>
                <w:bottom w:val="none" w:sz="0" w:space="0" w:color="auto"/>
                <w:right w:val="none" w:sz="0" w:space="0" w:color="auto"/>
              </w:divBdr>
            </w:div>
          </w:divsChild>
        </w:div>
        <w:div w:id="931668772">
          <w:marLeft w:val="0"/>
          <w:marRight w:val="0"/>
          <w:marTop w:val="0"/>
          <w:marBottom w:val="0"/>
          <w:divBdr>
            <w:top w:val="none" w:sz="0" w:space="0" w:color="auto"/>
            <w:left w:val="none" w:sz="0" w:space="0" w:color="auto"/>
            <w:bottom w:val="none" w:sz="0" w:space="0" w:color="auto"/>
            <w:right w:val="none" w:sz="0" w:space="0" w:color="auto"/>
          </w:divBdr>
          <w:divsChild>
            <w:div w:id="761070757">
              <w:marLeft w:val="0"/>
              <w:marRight w:val="0"/>
              <w:marTop w:val="30"/>
              <w:marBottom w:val="30"/>
              <w:divBdr>
                <w:top w:val="none" w:sz="0" w:space="0" w:color="auto"/>
                <w:left w:val="none" w:sz="0" w:space="0" w:color="auto"/>
                <w:bottom w:val="none" w:sz="0" w:space="0" w:color="auto"/>
                <w:right w:val="none" w:sz="0" w:space="0" w:color="auto"/>
              </w:divBdr>
              <w:divsChild>
                <w:div w:id="909384371">
                  <w:marLeft w:val="0"/>
                  <w:marRight w:val="0"/>
                  <w:marTop w:val="0"/>
                  <w:marBottom w:val="0"/>
                  <w:divBdr>
                    <w:top w:val="none" w:sz="0" w:space="0" w:color="auto"/>
                    <w:left w:val="none" w:sz="0" w:space="0" w:color="auto"/>
                    <w:bottom w:val="none" w:sz="0" w:space="0" w:color="auto"/>
                    <w:right w:val="none" w:sz="0" w:space="0" w:color="auto"/>
                  </w:divBdr>
                  <w:divsChild>
                    <w:div w:id="1744834746">
                      <w:marLeft w:val="0"/>
                      <w:marRight w:val="0"/>
                      <w:marTop w:val="0"/>
                      <w:marBottom w:val="0"/>
                      <w:divBdr>
                        <w:top w:val="none" w:sz="0" w:space="0" w:color="auto"/>
                        <w:left w:val="none" w:sz="0" w:space="0" w:color="auto"/>
                        <w:bottom w:val="none" w:sz="0" w:space="0" w:color="auto"/>
                        <w:right w:val="none" w:sz="0" w:space="0" w:color="auto"/>
                      </w:divBdr>
                    </w:div>
                  </w:divsChild>
                </w:div>
                <w:div w:id="1795713678">
                  <w:marLeft w:val="0"/>
                  <w:marRight w:val="0"/>
                  <w:marTop w:val="0"/>
                  <w:marBottom w:val="0"/>
                  <w:divBdr>
                    <w:top w:val="none" w:sz="0" w:space="0" w:color="auto"/>
                    <w:left w:val="none" w:sz="0" w:space="0" w:color="auto"/>
                    <w:bottom w:val="none" w:sz="0" w:space="0" w:color="auto"/>
                    <w:right w:val="none" w:sz="0" w:space="0" w:color="auto"/>
                  </w:divBdr>
                  <w:divsChild>
                    <w:div w:id="1365061995">
                      <w:marLeft w:val="0"/>
                      <w:marRight w:val="0"/>
                      <w:marTop w:val="0"/>
                      <w:marBottom w:val="0"/>
                      <w:divBdr>
                        <w:top w:val="none" w:sz="0" w:space="0" w:color="auto"/>
                        <w:left w:val="none" w:sz="0" w:space="0" w:color="auto"/>
                        <w:bottom w:val="none" w:sz="0" w:space="0" w:color="auto"/>
                        <w:right w:val="none" w:sz="0" w:space="0" w:color="auto"/>
                      </w:divBdr>
                    </w:div>
                  </w:divsChild>
                </w:div>
                <w:div w:id="919024709">
                  <w:marLeft w:val="0"/>
                  <w:marRight w:val="0"/>
                  <w:marTop w:val="0"/>
                  <w:marBottom w:val="0"/>
                  <w:divBdr>
                    <w:top w:val="none" w:sz="0" w:space="0" w:color="auto"/>
                    <w:left w:val="none" w:sz="0" w:space="0" w:color="auto"/>
                    <w:bottom w:val="none" w:sz="0" w:space="0" w:color="auto"/>
                    <w:right w:val="none" w:sz="0" w:space="0" w:color="auto"/>
                  </w:divBdr>
                  <w:divsChild>
                    <w:div w:id="1808888121">
                      <w:marLeft w:val="0"/>
                      <w:marRight w:val="0"/>
                      <w:marTop w:val="0"/>
                      <w:marBottom w:val="0"/>
                      <w:divBdr>
                        <w:top w:val="none" w:sz="0" w:space="0" w:color="auto"/>
                        <w:left w:val="none" w:sz="0" w:space="0" w:color="auto"/>
                        <w:bottom w:val="none" w:sz="0" w:space="0" w:color="auto"/>
                        <w:right w:val="none" w:sz="0" w:space="0" w:color="auto"/>
                      </w:divBdr>
                    </w:div>
                  </w:divsChild>
                </w:div>
                <w:div w:id="294260904">
                  <w:marLeft w:val="0"/>
                  <w:marRight w:val="0"/>
                  <w:marTop w:val="0"/>
                  <w:marBottom w:val="0"/>
                  <w:divBdr>
                    <w:top w:val="none" w:sz="0" w:space="0" w:color="auto"/>
                    <w:left w:val="none" w:sz="0" w:space="0" w:color="auto"/>
                    <w:bottom w:val="none" w:sz="0" w:space="0" w:color="auto"/>
                    <w:right w:val="none" w:sz="0" w:space="0" w:color="auto"/>
                  </w:divBdr>
                  <w:divsChild>
                    <w:div w:id="1588073347">
                      <w:marLeft w:val="0"/>
                      <w:marRight w:val="0"/>
                      <w:marTop w:val="0"/>
                      <w:marBottom w:val="0"/>
                      <w:divBdr>
                        <w:top w:val="none" w:sz="0" w:space="0" w:color="auto"/>
                        <w:left w:val="none" w:sz="0" w:space="0" w:color="auto"/>
                        <w:bottom w:val="none" w:sz="0" w:space="0" w:color="auto"/>
                        <w:right w:val="none" w:sz="0" w:space="0" w:color="auto"/>
                      </w:divBdr>
                    </w:div>
                  </w:divsChild>
                </w:div>
                <w:div w:id="2092197049">
                  <w:marLeft w:val="0"/>
                  <w:marRight w:val="0"/>
                  <w:marTop w:val="0"/>
                  <w:marBottom w:val="0"/>
                  <w:divBdr>
                    <w:top w:val="none" w:sz="0" w:space="0" w:color="auto"/>
                    <w:left w:val="none" w:sz="0" w:space="0" w:color="auto"/>
                    <w:bottom w:val="none" w:sz="0" w:space="0" w:color="auto"/>
                    <w:right w:val="none" w:sz="0" w:space="0" w:color="auto"/>
                  </w:divBdr>
                  <w:divsChild>
                    <w:div w:id="442042231">
                      <w:marLeft w:val="0"/>
                      <w:marRight w:val="0"/>
                      <w:marTop w:val="0"/>
                      <w:marBottom w:val="0"/>
                      <w:divBdr>
                        <w:top w:val="none" w:sz="0" w:space="0" w:color="auto"/>
                        <w:left w:val="none" w:sz="0" w:space="0" w:color="auto"/>
                        <w:bottom w:val="none" w:sz="0" w:space="0" w:color="auto"/>
                        <w:right w:val="none" w:sz="0" w:space="0" w:color="auto"/>
                      </w:divBdr>
                    </w:div>
                  </w:divsChild>
                </w:div>
                <w:div w:id="562253151">
                  <w:marLeft w:val="0"/>
                  <w:marRight w:val="0"/>
                  <w:marTop w:val="0"/>
                  <w:marBottom w:val="0"/>
                  <w:divBdr>
                    <w:top w:val="none" w:sz="0" w:space="0" w:color="auto"/>
                    <w:left w:val="none" w:sz="0" w:space="0" w:color="auto"/>
                    <w:bottom w:val="none" w:sz="0" w:space="0" w:color="auto"/>
                    <w:right w:val="none" w:sz="0" w:space="0" w:color="auto"/>
                  </w:divBdr>
                  <w:divsChild>
                    <w:div w:id="774177009">
                      <w:marLeft w:val="0"/>
                      <w:marRight w:val="0"/>
                      <w:marTop w:val="0"/>
                      <w:marBottom w:val="0"/>
                      <w:divBdr>
                        <w:top w:val="none" w:sz="0" w:space="0" w:color="auto"/>
                        <w:left w:val="none" w:sz="0" w:space="0" w:color="auto"/>
                        <w:bottom w:val="none" w:sz="0" w:space="0" w:color="auto"/>
                        <w:right w:val="none" w:sz="0" w:space="0" w:color="auto"/>
                      </w:divBdr>
                    </w:div>
                  </w:divsChild>
                </w:div>
                <w:div w:id="57559433">
                  <w:marLeft w:val="0"/>
                  <w:marRight w:val="0"/>
                  <w:marTop w:val="0"/>
                  <w:marBottom w:val="0"/>
                  <w:divBdr>
                    <w:top w:val="none" w:sz="0" w:space="0" w:color="auto"/>
                    <w:left w:val="none" w:sz="0" w:space="0" w:color="auto"/>
                    <w:bottom w:val="none" w:sz="0" w:space="0" w:color="auto"/>
                    <w:right w:val="none" w:sz="0" w:space="0" w:color="auto"/>
                  </w:divBdr>
                  <w:divsChild>
                    <w:div w:id="1566180706">
                      <w:marLeft w:val="0"/>
                      <w:marRight w:val="0"/>
                      <w:marTop w:val="0"/>
                      <w:marBottom w:val="0"/>
                      <w:divBdr>
                        <w:top w:val="none" w:sz="0" w:space="0" w:color="auto"/>
                        <w:left w:val="none" w:sz="0" w:space="0" w:color="auto"/>
                        <w:bottom w:val="none" w:sz="0" w:space="0" w:color="auto"/>
                        <w:right w:val="none" w:sz="0" w:space="0" w:color="auto"/>
                      </w:divBdr>
                    </w:div>
                  </w:divsChild>
                </w:div>
                <w:div w:id="235167594">
                  <w:marLeft w:val="0"/>
                  <w:marRight w:val="0"/>
                  <w:marTop w:val="0"/>
                  <w:marBottom w:val="0"/>
                  <w:divBdr>
                    <w:top w:val="none" w:sz="0" w:space="0" w:color="auto"/>
                    <w:left w:val="none" w:sz="0" w:space="0" w:color="auto"/>
                    <w:bottom w:val="none" w:sz="0" w:space="0" w:color="auto"/>
                    <w:right w:val="none" w:sz="0" w:space="0" w:color="auto"/>
                  </w:divBdr>
                  <w:divsChild>
                    <w:div w:id="1003630933">
                      <w:marLeft w:val="0"/>
                      <w:marRight w:val="0"/>
                      <w:marTop w:val="0"/>
                      <w:marBottom w:val="0"/>
                      <w:divBdr>
                        <w:top w:val="none" w:sz="0" w:space="0" w:color="auto"/>
                        <w:left w:val="none" w:sz="0" w:space="0" w:color="auto"/>
                        <w:bottom w:val="none" w:sz="0" w:space="0" w:color="auto"/>
                        <w:right w:val="none" w:sz="0" w:space="0" w:color="auto"/>
                      </w:divBdr>
                    </w:div>
                  </w:divsChild>
                </w:div>
                <w:div w:id="534856546">
                  <w:marLeft w:val="0"/>
                  <w:marRight w:val="0"/>
                  <w:marTop w:val="0"/>
                  <w:marBottom w:val="0"/>
                  <w:divBdr>
                    <w:top w:val="none" w:sz="0" w:space="0" w:color="auto"/>
                    <w:left w:val="none" w:sz="0" w:space="0" w:color="auto"/>
                    <w:bottom w:val="none" w:sz="0" w:space="0" w:color="auto"/>
                    <w:right w:val="none" w:sz="0" w:space="0" w:color="auto"/>
                  </w:divBdr>
                  <w:divsChild>
                    <w:div w:id="80567397">
                      <w:marLeft w:val="0"/>
                      <w:marRight w:val="0"/>
                      <w:marTop w:val="0"/>
                      <w:marBottom w:val="0"/>
                      <w:divBdr>
                        <w:top w:val="none" w:sz="0" w:space="0" w:color="auto"/>
                        <w:left w:val="none" w:sz="0" w:space="0" w:color="auto"/>
                        <w:bottom w:val="none" w:sz="0" w:space="0" w:color="auto"/>
                        <w:right w:val="none" w:sz="0" w:space="0" w:color="auto"/>
                      </w:divBdr>
                    </w:div>
                  </w:divsChild>
                </w:div>
                <w:div w:id="1404835992">
                  <w:marLeft w:val="0"/>
                  <w:marRight w:val="0"/>
                  <w:marTop w:val="0"/>
                  <w:marBottom w:val="0"/>
                  <w:divBdr>
                    <w:top w:val="none" w:sz="0" w:space="0" w:color="auto"/>
                    <w:left w:val="none" w:sz="0" w:space="0" w:color="auto"/>
                    <w:bottom w:val="none" w:sz="0" w:space="0" w:color="auto"/>
                    <w:right w:val="none" w:sz="0" w:space="0" w:color="auto"/>
                  </w:divBdr>
                  <w:divsChild>
                    <w:div w:id="532231247">
                      <w:marLeft w:val="0"/>
                      <w:marRight w:val="0"/>
                      <w:marTop w:val="0"/>
                      <w:marBottom w:val="0"/>
                      <w:divBdr>
                        <w:top w:val="none" w:sz="0" w:space="0" w:color="auto"/>
                        <w:left w:val="none" w:sz="0" w:space="0" w:color="auto"/>
                        <w:bottom w:val="none" w:sz="0" w:space="0" w:color="auto"/>
                        <w:right w:val="none" w:sz="0" w:space="0" w:color="auto"/>
                      </w:divBdr>
                    </w:div>
                  </w:divsChild>
                </w:div>
                <w:div w:id="2041470456">
                  <w:marLeft w:val="0"/>
                  <w:marRight w:val="0"/>
                  <w:marTop w:val="0"/>
                  <w:marBottom w:val="0"/>
                  <w:divBdr>
                    <w:top w:val="none" w:sz="0" w:space="0" w:color="auto"/>
                    <w:left w:val="none" w:sz="0" w:space="0" w:color="auto"/>
                    <w:bottom w:val="none" w:sz="0" w:space="0" w:color="auto"/>
                    <w:right w:val="none" w:sz="0" w:space="0" w:color="auto"/>
                  </w:divBdr>
                  <w:divsChild>
                    <w:div w:id="489450176">
                      <w:marLeft w:val="0"/>
                      <w:marRight w:val="0"/>
                      <w:marTop w:val="0"/>
                      <w:marBottom w:val="0"/>
                      <w:divBdr>
                        <w:top w:val="none" w:sz="0" w:space="0" w:color="auto"/>
                        <w:left w:val="none" w:sz="0" w:space="0" w:color="auto"/>
                        <w:bottom w:val="none" w:sz="0" w:space="0" w:color="auto"/>
                        <w:right w:val="none" w:sz="0" w:space="0" w:color="auto"/>
                      </w:divBdr>
                    </w:div>
                  </w:divsChild>
                </w:div>
                <w:div w:id="2060858793">
                  <w:marLeft w:val="0"/>
                  <w:marRight w:val="0"/>
                  <w:marTop w:val="0"/>
                  <w:marBottom w:val="0"/>
                  <w:divBdr>
                    <w:top w:val="none" w:sz="0" w:space="0" w:color="auto"/>
                    <w:left w:val="none" w:sz="0" w:space="0" w:color="auto"/>
                    <w:bottom w:val="none" w:sz="0" w:space="0" w:color="auto"/>
                    <w:right w:val="none" w:sz="0" w:space="0" w:color="auto"/>
                  </w:divBdr>
                  <w:divsChild>
                    <w:div w:id="280454768">
                      <w:marLeft w:val="0"/>
                      <w:marRight w:val="0"/>
                      <w:marTop w:val="0"/>
                      <w:marBottom w:val="0"/>
                      <w:divBdr>
                        <w:top w:val="none" w:sz="0" w:space="0" w:color="auto"/>
                        <w:left w:val="none" w:sz="0" w:space="0" w:color="auto"/>
                        <w:bottom w:val="none" w:sz="0" w:space="0" w:color="auto"/>
                        <w:right w:val="none" w:sz="0" w:space="0" w:color="auto"/>
                      </w:divBdr>
                    </w:div>
                  </w:divsChild>
                </w:div>
                <w:div w:id="1580752644">
                  <w:marLeft w:val="0"/>
                  <w:marRight w:val="0"/>
                  <w:marTop w:val="0"/>
                  <w:marBottom w:val="0"/>
                  <w:divBdr>
                    <w:top w:val="none" w:sz="0" w:space="0" w:color="auto"/>
                    <w:left w:val="none" w:sz="0" w:space="0" w:color="auto"/>
                    <w:bottom w:val="none" w:sz="0" w:space="0" w:color="auto"/>
                    <w:right w:val="none" w:sz="0" w:space="0" w:color="auto"/>
                  </w:divBdr>
                  <w:divsChild>
                    <w:div w:id="828979720">
                      <w:marLeft w:val="0"/>
                      <w:marRight w:val="0"/>
                      <w:marTop w:val="0"/>
                      <w:marBottom w:val="0"/>
                      <w:divBdr>
                        <w:top w:val="none" w:sz="0" w:space="0" w:color="auto"/>
                        <w:left w:val="none" w:sz="0" w:space="0" w:color="auto"/>
                        <w:bottom w:val="none" w:sz="0" w:space="0" w:color="auto"/>
                        <w:right w:val="none" w:sz="0" w:space="0" w:color="auto"/>
                      </w:divBdr>
                    </w:div>
                  </w:divsChild>
                </w:div>
                <w:div w:id="1596015646">
                  <w:marLeft w:val="0"/>
                  <w:marRight w:val="0"/>
                  <w:marTop w:val="0"/>
                  <w:marBottom w:val="0"/>
                  <w:divBdr>
                    <w:top w:val="none" w:sz="0" w:space="0" w:color="auto"/>
                    <w:left w:val="none" w:sz="0" w:space="0" w:color="auto"/>
                    <w:bottom w:val="none" w:sz="0" w:space="0" w:color="auto"/>
                    <w:right w:val="none" w:sz="0" w:space="0" w:color="auto"/>
                  </w:divBdr>
                  <w:divsChild>
                    <w:div w:id="1148934756">
                      <w:marLeft w:val="0"/>
                      <w:marRight w:val="0"/>
                      <w:marTop w:val="0"/>
                      <w:marBottom w:val="0"/>
                      <w:divBdr>
                        <w:top w:val="none" w:sz="0" w:space="0" w:color="auto"/>
                        <w:left w:val="none" w:sz="0" w:space="0" w:color="auto"/>
                        <w:bottom w:val="none" w:sz="0" w:space="0" w:color="auto"/>
                        <w:right w:val="none" w:sz="0" w:space="0" w:color="auto"/>
                      </w:divBdr>
                    </w:div>
                  </w:divsChild>
                </w:div>
                <w:div w:id="1182360409">
                  <w:marLeft w:val="0"/>
                  <w:marRight w:val="0"/>
                  <w:marTop w:val="0"/>
                  <w:marBottom w:val="0"/>
                  <w:divBdr>
                    <w:top w:val="none" w:sz="0" w:space="0" w:color="auto"/>
                    <w:left w:val="none" w:sz="0" w:space="0" w:color="auto"/>
                    <w:bottom w:val="none" w:sz="0" w:space="0" w:color="auto"/>
                    <w:right w:val="none" w:sz="0" w:space="0" w:color="auto"/>
                  </w:divBdr>
                  <w:divsChild>
                    <w:div w:id="1100485964">
                      <w:marLeft w:val="0"/>
                      <w:marRight w:val="0"/>
                      <w:marTop w:val="0"/>
                      <w:marBottom w:val="0"/>
                      <w:divBdr>
                        <w:top w:val="none" w:sz="0" w:space="0" w:color="auto"/>
                        <w:left w:val="none" w:sz="0" w:space="0" w:color="auto"/>
                        <w:bottom w:val="none" w:sz="0" w:space="0" w:color="auto"/>
                        <w:right w:val="none" w:sz="0" w:space="0" w:color="auto"/>
                      </w:divBdr>
                    </w:div>
                    <w:div w:id="174004367">
                      <w:marLeft w:val="0"/>
                      <w:marRight w:val="0"/>
                      <w:marTop w:val="0"/>
                      <w:marBottom w:val="0"/>
                      <w:divBdr>
                        <w:top w:val="none" w:sz="0" w:space="0" w:color="auto"/>
                        <w:left w:val="none" w:sz="0" w:space="0" w:color="auto"/>
                        <w:bottom w:val="none" w:sz="0" w:space="0" w:color="auto"/>
                        <w:right w:val="none" w:sz="0" w:space="0" w:color="auto"/>
                      </w:divBdr>
                    </w:div>
                  </w:divsChild>
                </w:div>
                <w:div w:id="1724211801">
                  <w:marLeft w:val="0"/>
                  <w:marRight w:val="0"/>
                  <w:marTop w:val="0"/>
                  <w:marBottom w:val="0"/>
                  <w:divBdr>
                    <w:top w:val="none" w:sz="0" w:space="0" w:color="auto"/>
                    <w:left w:val="none" w:sz="0" w:space="0" w:color="auto"/>
                    <w:bottom w:val="none" w:sz="0" w:space="0" w:color="auto"/>
                    <w:right w:val="none" w:sz="0" w:space="0" w:color="auto"/>
                  </w:divBdr>
                  <w:divsChild>
                    <w:div w:id="1724597723">
                      <w:marLeft w:val="0"/>
                      <w:marRight w:val="0"/>
                      <w:marTop w:val="0"/>
                      <w:marBottom w:val="0"/>
                      <w:divBdr>
                        <w:top w:val="none" w:sz="0" w:space="0" w:color="auto"/>
                        <w:left w:val="none" w:sz="0" w:space="0" w:color="auto"/>
                        <w:bottom w:val="none" w:sz="0" w:space="0" w:color="auto"/>
                        <w:right w:val="none" w:sz="0" w:space="0" w:color="auto"/>
                      </w:divBdr>
                    </w:div>
                    <w:div w:id="1872919433">
                      <w:marLeft w:val="0"/>
                      <w:marRight w:val="0"/>
                      <w:marTop w:val="0"/>
                      <w:marBottom w:val="0"/>
                      <w:divBdr>
                        <w:top w:val="none" w:sz="0" w:space="0" w:color="auto"/>
                        <w:left w:val="none" w:sz="0" w:space="0" w:color="auto"/>
                        <w:bottom w:val="none" w:sz="0" w:space="0" w:color="auto"/>
                        <w:right w:val="none" w:sz="0" w:space="0" w:color="auto"/>
                      </w:divBdr>
                    </w:div>
                  </w:divsChild>
                </w:div>
                <w:div w:id="1212112369">
                  <w:marLeft w:val="0"/>
                  <w:marRight w:val="0"/>
                  <w:marTop w:val="0"/>
                  <w:marBottom w:val="0"/>
                  <w:divBdr>
                    <w:top w:val="none" w:sz="0" w:space="0" w:color="auto"/>
                    <w:left w:val="none" w:sz="0" w:space="0" w:color="auto"/>
                    <w:bottom w:val="none" w:sz="0" w:space="0" w:color="auto"/>
                    <w:right w:val="none" w:sz="0" w:space="0" w:color="auto"/>
                  </w:divBdr>
                  <w:divsChild>
                    <w:div w:id="44835135">
                      <w:marLeft w:val="0"/>
                      <w:marRight w:val="0"/>
                      <w:marTop w:val="0"/>
                      <w:marBottom w:val="0"/>
                      <w:divBdr>
                        <w:top w:val="none" w:sz="0" w:space="0" w:color="auto"/>
                        <w:left w:val="none" w:sz="0" w:space="0" w:color="auto"/>
                        <w:bottom w:val="none" w:sz="0" w:space="0" w:color="auto"/>
                        <w:right w:val="none" w:sz="0" w:space="0" w:color="auto"/>
                      </w:divBdr>
                    </w:div>
                    <w:div w:id="1943759244">
                      <w:marLeft w:val="0"/>
                      <w:marRight w:val="0"/>
                      <w:marTop w:val="0"/>
                      <w:marBottom w:val="0"/>
                      <w:divBdr>
                        <w:top w:val="none" w:sz="0" w:space="0" w:color="auto"/>
                        <w:left w:val="none" w:sz="0" w:space="0" w:color="auto"/>
                        <w:bottom w:val="none" w:sz="0" w:space="0" w:color="auto"/>
                        <w:right w:val="none" w:sz="0" w:space="0" w:color="auto"/>
                      </w:divBdr>
                    </w:div>
                  </w:divsChild>
                </w:div>
                <w:div w:id="1515532839">
                  <w:marLeft w:val="0"/>
                  <w:marRight w:val="0"/>
                  <w:marTop w:val="0"/>
                  <w:marBottom w:val="0"/>
                  <w:divBdr>
                    <w:top w:val="none" w:sz="0" w:space="0" w:color="auto"/>
                    <w:left w:val="none" w:sz="0" w:space="0" w:color="auto"/>
                    <w:bottom w:val="none" w:sz="0" w:space="0" w:color="auto"/>
                    <w:right w:val="none" w:sz="0" w:space="0" w:color="auto"/>
                  </w:divBdr>
                  <w:divsChild>
                    <w:div w:id="461271062">
                      <w:marLeft w:val="0"/>
                      <w:marRight w:val="0"/>
                      <w:marTop w:val="0"/>
                      <w:marBottom w:val="0"/>
                      <w:divBdr>
                        <w:top w:val="none" w:sz="0" w:space="0" w:color="auto"/>
                        <w:left w:val="none" w:sz="0" w:space="0" w:color="auto"/>
                        <w:bottom w:val="none" w:sz="0" w:space="0" w:color="auto"/>
                        <w:right w:val="none" w:sz="0" w:space="0" w:color="auto"/>
                      </w:divBdr>
                    </w:div>
                    <w:div w:id="601837592">
                      <w:marLeft w:val="0"/>
                      <w:marRight w:val="0"/>
                      <w:marTop w:val="0"/>
                      <w:marBottom w:val="0"/>
                      <w:divBdr>
                        <w:top w:val="none" w:sz="0" w:space="0" w:color="auto"/>
                        <w:left w:val="none" w:sz="0" w:space="0" w:color="auto"/>
                        <w:bottom w:val="none" w:sz="0" w:space="0" w:color="auto"/>
                        <w:right w:val="none" w:sz="0" w:space="0" w:color="auto"/>
                      </w:divBdr>
                    </w:div>
                  </w:divsChild>
                </w:div>
                <w:div w:id="1461264228">
                  <w:marLeft w:val="0"/>
                  <w:marRight w:val="0"/>
                  <w:marTop w:val="0"/>
                  <w:marBottom w:val="0"/>
                  <w:divBdr>
                    <w:top w:val="none" w:sz="0" w:space="0" w:color="auto"/>
                    <w:left w:val="none" w:sz="0" w:space="0" w:color="auto"/>
                    <w:bottom w:val="none" w:sz="0" w:space="0" w:color="auto"/>
                    <w:right w:val="none" w:sz="0" w:space="0" w:color="auto"/>
                  </w:divBdr>
                  <w:divsChild>
                    <w:div w:id="219445826">
                      <w:marLeft w:val="0"/>
                      <w:marRight w:val="0"/>
                      <w:marTop w:val="0"/>
                      <w:marBottom w:val="0"/>
                      <w:divBdr>
                        <w:top w:val="none" w:sz="0" w:space="0" w:color="auto"/>
                        <w:left w:val="none" w:sz="0" w:space="0" w:color="auto"/>
                        <w:bottom w:val="none" w:sz="0" w:space="0" w:color="auto"/>
                        <w:right w:val="none" w:sz="0" w:space="0" w:color="auto"/>
                      </w:divBdr>
                    </w:div>
                    <w:div w:id="1712340385">
                      <w:marLeft w:val="0"/>
                      <w:marRight w:val="0"/>
                      <w:marTop w:val="0"/>
                      <w:marBottom w:val="0"/>
                      <w:divBdr>
                        <w:top w:val="none" w:sz="0" w:space="0" w:color="auto"/>
                        <w:left w:val="none" w:sz="0" w:space="0" w:color="auto"/>
                        <w:bottom w:val="none" w:sz="0" w:space="0" w:color="auto"/>
                        <w:right w:val="none" w:sz="0" w:space="0" w:color="auto"/>
                      </w:divBdr>
                    </w:div>
                  </w:divsChild>
                </w:div>
                <w:div w:id="1127433568">
                  <w:marLeft w:val="0"/>
                  <w:marRight w:val="0"/>
                  <w:marTop w:val="0"/>
                  <w:marBottom w:val="0"/>
                  <w:divBdr>
                    <w:top w:val="none" w:sz="0" w:space="0" w:color="auto"/>
                    <w:left w:val="none" w:sz="0" w:space="0" w:color="auto"/>
                    <w:bottom w:val="none" w:sz="0" w:space="0" w:color="auto"/>
                    <w:right w:val="none" w:sz="0" w:space="0" w:color="auto"/>
                  </w:divBdr>
                  <w:divsChild>
                    <w:div w:id="1507594490">
                      <w:marLeft w:val="0"/>
                      <w:marRight w:val="0"/>
                      <w:marTop w:val="0"/>
                      <w:marBottom w:val="0"/>
                      <w:divBdr>
                        <w:top w:val="none" w:sz="0" w:space="0" w:color="auto"/>
                        <w:left w:val="none" w:sz="0" w:space="0" w:color="auto"/>
                        <w:bottom w:val="none" w:sz="0" w:space="0" w:color="auto"/>
                        <w:right w:val="none" w:sz="0" w:space="0" w:color="auto"/>
                      </w:divBdr>
                    </w:div>
                  </w:divsChild>
                </w:div>
                <w:div w:id="1626345291">
                  <w:marLeft w:val="0"/>
                  <w:marRight w:val="0"/>
                  <w:marTop w:val="0"/>
                  <w:marBottom w:val="0"/>
                  <w:divBdr>
                    <w:top w:val="none" w:sz="0" w:space="0" w:color="auto"/>
                    <w:left w:val="none" w:sz="0" w:space="0" w:color="auto"/>
                    <w:bottom w:val="none" w:sz="0" w:space="0" w:color="auto"/>
                    <w:right w:val="none" w:sz="0" w:space="0" w:color="auto"/>
                  </w:divBdr>
                  <w:divsChild>
                    <w:div w:id="23677230">
                      <w:marLeft w:val="0"/>
                      <w:marRight w:val="0"/>
                      <w:marTop w:val="0"/>
                      <w:marBottom w:val="0"/>
                      <w:divBdr>
                        <w:top w:val="none" w:sz="0" w:space="0" w:color="auto"/>
                        <w:left w:val="none" w:sz="0" w:space="0" w:color="auto"/>
                        <w:bottom w:val="none" w:sz="0" w:space="0" w:color="auto"/>
                        <w:right w:val="none" w:sz="0" w:space="0" w:color="auto"/>
                      </w:divBdr>
                    </w:div>
                    <w:div w:id="71893742">
                      <w:marLeft w:val="0"/>
                      <w:marRight w:val="0"/>
                      <w:marTop w:val="0"/>
                      <w:marBottom w:val="0"/>
                      <w:divBdr>
                        <w:top w:val="none" w:sz="0" w:space="0" w:color="auto"/>
                        <w:left w:val="none" w:sz="0" w:space="0" w:color="auto"/>
                        <w:bottom w:val="none" w:sz="0" w:space="0" w:color="auto"/>
                        <w:right w:val="none" w:sz="0" w:space="0" w:color="auto"/>
                      </w:divBdr>
                    </w:div>
                  </w:divsChild>
                </w:div>
                <w:div w:id="461970102">
                  <w:marLeft w:val="0"/>
                  <w:marRight w:val="0"/>
                  <w:marTop w:val="0"/>
                  <w:marBottom w:val="0"/>
                  <w:divBdr>
                    <w:top w:val="none" w:sz="0" w:space="0" w:color="auto"/>
                    <w:left w:val="none" w:sz="0" w:space="0" w:color="auto"/>
                    <w:bottom w:val="none" w:sz="0" w:space="0" w:color="auto"/>
                    <w:right w:val="none" w:sz="0" w:space="0" w:color="auto"/>
                  </w:divBdr>
                  <w:divsChild>
                    <w:div w:id="1212420338">
                      <w:marLeft w:val="0"/>
                      <w:marRight w:val="0"/>
                      <w:marTop w:val="0"/>
                      <w:marBottom w:val="0"/>
                      <w:divBdr>
                        <w:top w:val="none" w:sz="0" w:space="0" w:color="auto"/>
                        <w:left w:val="none" w:sz="0" w:space="0" w:color="auto"/>
                        <w:bottom w:val="none" w:sz="0" w:space="0" w:color="auto"/>
                        <w:right w:val="none" w:sz="0" w:space="0" w:color="auto"/>
                      </w:divBdr>
                    </w:div>
                    <w:div w:id="335495390">
                      <w:marLeft w:val="0"/>
                      <w:marRight w:val="0"/>
                      <w:marTop w:val="0"/>
                      <w:marBottom w:val="0"/>
                      <w:divBdr>
                        <w:top w:val="none" w:sz="0" w:space="0" w:color="auto"/>
                        <w:left w:val="none" w:sz="0" w:space="0" w:color="auto"/>
                        <w:bottom w:val="none" w:sz="0" w:space="0" w:color="auto"/>
                        <w:right w:val="none" w:sz="0" w:space="0" w:color="auto"/>
                      </w:divBdr>
                    </w:div>
                  </w:divsChild>
                </w:div>
                <w:div w:id="1374617849">
                  <w:marLeft w:val="0"/>
                  <w:marRight w:val="0"/>
                  <w:marTop w:val="0"/>
                  <w:marBottom w:val="0"/>
                  <w:divBdr>
                    <w:top w:val="none" w:sz="0" w:space="0" w:color="auto"/>
                    <w:left w:val="none" w:sz="0" w:space="0" w:color="auto"/>
                    <w:bottom w:val="none" w:sz="0" w:space="0" w:color="auto"/>
                    <w:right w:val="none" w:sz="0" w:space="0" w:color="auto"/>
                  </w:divBdr>
                  <w:divsChild>
                    <w:div w:id="1272475913">
                      <w:marLeft w:val="0"/>
                      <w:marRight w:val="0"/>
                      <w:marTop w:val="0"/>
                      <w:marBottom w:val="0"/>
                      <w:divBdr>
                        <w:top w:val="none" w:sz="0" w:space="0" w:color="auto"/>
                        <w:left w:val="none" w:sz="0" w:space="0" w:color="auto"/>
                        <w:bottom w:val="none" w:sz="0" w:space="0" w:color="auto"/>
                        <w:right w:val="none" w:sz="0" w:space="0" w:color="auto"/>
                      </w:divBdr>
                    </w:div>
                    <w:div w:id="142087505">
                      <w:marLeft w:val="0"/>
                      <w:marRight w:val="0"/>
                      <w:marTop w:val="0"/>
                      <w:marBottom w:val="0"/>
                      <w:divBdr>
                        <w:top w:val="none" w:sz="0" w:space="0" w:color="auto"/>
                        <w:left w:val="none" w:sz="0" w:space="0" w:color="auto"/>
                        <w:bottom w:val="none" w:sz="0" w:space="0" w:color="auto"/>
                        <w:right w:val="none" w:sz="0" w:space="0" w:color="auto"/>
                      </w:divBdr>
                    </w:div>
                  </w:divsChild>
                </w:div>
                <w:div w:id="2062048340">
                  <w:marLeft w:val="0"/>
                  <w:marRight w:val="0"/>
                  <w:marTop w:val="0"/>
                  <w:marBottom w:val="0"/>
                  <w:divBdr>
                    <w:top w:val="none" w:sz="0" w:space="0" w:color="auto"/>
                    <w:left w:val="none" w:sz="0" w:space="0" w:color="auto"/>
                    <w:bottom w:val="none" w:sz="0" w:space="0" w:color="auto"/>
                    <w:right w:val="none" w:sz="0" w:space="0" w:color="auto"/>
                  </w:divBdr>
                  <w:divsChild>
                    <w:div w:id="1777601975">
                      <w:marLeft w:val="0"/>
                      <w:marRight w:val="0"/>
                      <w:marTop w:val="0"/>
                      <w:marBottom w:val="0"/>
                      <w:divBdr>
                        <w:top w:val="none" w:sz="0" w:space="0" w:color="auto"/>
                        <w:left w:val="none" w:sz="0" w:space="0" w:color="auto"/>
                        <w:bottom w:val="none" w:sz="0" w:space="0" w:color="auto"/>
                        <w:right w:val="none" w:sz="0" w:space="0" w:color="auto"/>
                      </w:divBdr>
                    </w:div>
                    <w:div w:id="882208228">
                      <w:marLeft w:val="0"/>
                      <w:marRight w:val="0"/>
                      <w:marTop w:val="0"/>
                      <w:marBottom w:val="0"/>
                      <w:divBdr>
                        <w:top w:val="none" w:sz="0" w:space="0" w:color="auto"/>
                        <w:left w:val="none" w:sz="0" w:space="0" w:color="auto"/>
                        <w:bottom w:val="none" w:sz="0" w:space="0" w:color="auto"/>
                        <w:right w:val="none" w:sz="0" w:space="0" w:color="auto"/>
                      </w:divBdr>
                    </w:div>
                  </w:divsChild>
                </w:div>
                <w:div w:id="1262757782">
                  <w:marLeft w:val="0"/>
                  <w:marRight w:val="0"/>
                  <w:marTop w:val="0"/>
                  <w:marBottom w:val="0"/>
                  <w:divBdr>
                    <w:top w:val="none" w:sz="0" w:space="0" w:color="auto"/>
                    <w:left w:val="none" w:sz="0" w:space="0" w:color="auto"/>
                    <w:bottom w:val="none" w:sz="0" w:space="0" w:color="auto"/>
                    <w:right w:val="none" w:sz="0" w:space="0" w:color="auto"/>
                  </w:divBdr>
                  <w:divsChild>
                    <w:div w:id="439642754">
                      <w:marLeft w:val="0"/>
                      <w:marRight w:val="0"/>
                      <w:marTop w:val="0"/>
                      <w:marBottom w:val="0"/>
                      <w:divBdr>
                        <w:top w:val="none" w:sz="0" w:space="0" w:color="auto"/>
                        <w:left w:val="none" w:sz="0" w:space="0" w:color="auto"/>
                        <w:bottom w:val="none" w:sz="0" w:space="0" w:color="auto"/>
                        <w:right w:val="none" w:sz="0" w:space="0" w:color="auto"/>
                      </w:divBdr>
                    </w:div>
                    <w:div w:id="477767691">
                      <w:marLeft w:val="0"/>
                      <w:marRight w:val="0"/>
                      <w:marTop w:val="0"/>
                      <w:marBottom w:val="0"/>
                      <w:divBdr>
                        <w:top w:val="none" w:sz="0" w:space="0" w:color="auto"/>
                        <w:left w:val="none" w:sz="0" w:space="0" w:color="auto"/>
                        <w:bottom w:val="none" w:sz="0" w:space="0" w:color="auto"/>
                        <w:right w:val="none" w:sz="0" w:space="0" w:color="auto"/>
                      </w:divBdr>
                    </w:div>
                  </w:divsChild>
                </w:div>
                <w:div w:id="1171330599">
                  <w:marLeft w:val="0"/>
                  <w:marRight w:val="0"/>
                  <w:marTop w:val="0"/>
                  <w:marBottom w:val="0"/>
                  <w:divBdr>
                    <w:top w:val="none" w:sz="0" w:space="0" w:color="auto"/>
                    <w:left w:val="none" w:sz="0" w:space="0" w:color="auto"/>
                    <w:bottom w:val="none" w:sz="0" w:space="0" w:color="auto"/>
                    <w:right w:val="none" w:sz="0" w:space="0" w:color="auto"/>
                  </w:divBdr>
                  <w:divsChild>
                    <w:div w:id="889998393">
                      <w:marLeft w:val="0"/>
                      <w:marRight w:val="0"/>
                      <w:marTop w:val="0"/>
                      <w:marBottom w:val="0"/>
                      <w:divBdr>
                        <w:top w:val="none" w:sz="0" w:space="0" w:color="auto"/>
                        <w:left w:val="none" w:sz="0" w:space="0" w:color="auto"/>
                        <w:bottom w:val="none" w:sz="0" w:space="0" w:color="auto"/>
                        <w:right w:val="none" w:sz="0" w:space="0" w:color="auto"/>
                      </w:divBdr>
                    </w:div>
                  </w:divsChild>
                </w:div>
                <w:div w:id="2003242519">
                  <w:marLeft w:val="0"/>
                  <w:marRight w:val="0"/>
                  <w:marTop w:val="0"/>
                  <w:marBottom w:val="0"/>
                  <w:divBdr>
                    <w:top w:val="none" w:sz="0" w:space="0" w:color="auto"/>
                    <w:left w:val="none" w:sz="0" w:space="0" w:color="auto"/>
                    <w:bottom w:val="none" w:sz="0" w:space="0" w:color="auto"/>
                    <w:right w:val="none" w:sz="0" w:space="0" w:color="auto"/>
                  </w:divBdr>
                  <w:divsChild>
                    <w:div w:id="1555849808">
                      <w:marLeft w:val="0"/>
                      <w:marRight w:val="0"/>
                      <w:marTop w:val="0"/>
                      <w:marBottom w:val="0"/>
                      <w:divBdr>
                        <w:top w:val="none" w:sz="0" w:space="0" w:color="auto"/>
                        <w:left w:val="none" w:sz="0" w:space="0" w:color="auto"/>
                        <w:bottom w:val="none" w:sz="0" w:space="0" w:color="auto"/>
                        <w:right w:val="none" w:sz="0" w:space="0" w:color="auto"/>
                      </w:divBdr>
                    </w:div>
                    <w:div w:id="1239251182">
                      <w:marLeft w:val="0"/>
                      <w:marRight w:val="0"/>
                      <w:marTop w:val="0"/>
                      <w:marBottom w:val="0"/>
                      <w:divBdr>
                        <w:top w:val="none" w:sz="0" w:space="0" w:color="auto"/>
                        <w:left w:val="none" w:sz="0" w:space="0" w:color="auto"/>
                        <w:bottom w:val="none" w:sz="0" w:space="0" w:color="auto"/>
                        <w:right w:val="none" w:sz="0" w:space="0" w:color="auto"/>
                      </w:divBdr>
                    </w:div>
                  </w:divsChild>
                </w:div>
                <w:div w:id="1795559551">
                  <w:marLeft w:val="0"/>
                  <w:marRight w:val="0"/>
                  <w:marTop w:val="0"/>
                  <w:marBottom w:val="0"/>
                  <w:divBdr>
                    <w:top w:val="none" w:sz="0" w:space="0" w:color="auto"/>
                    <w:left w:val="none" w:sz="0" w:space="0" w:color="auto"/>
                    <w:bottom w:val="none" w:sz="0" w:space="0" w:color="auto"/>
                    <w:right w:val="none" w:sz="0" w:space="0" w:color="auto"/>
                  </w:divBdr>
                  <w:divsChild>
                    <w:div w:id="561137965">
                      <w:marLeft w:val="0"/>
                      <w:marRight w:val="0"/>
                      <w:marTop w:val="0"/>
                      <w:marBottom w:val="0"/>
                      <w:divBdr>
                        <w:top w:val="none" w:sz="0" w:space="0" w:color="auto"/>
                        <w:left w:val="none" w:sz="0" w:space="0" w:color="auto"/>
                        <w:bottom w:val="none" w:sz="0" w:space="0" w:color="auto"/>
                        <w:right w:val="none" w:sz="0" w:space="0" w:color="auto"/>
                      </w:divBdr>
                    </w:div>
                    <w:div w:id="1786920437">
                      <w:marLeft w:val="0"/>
                      <w:marRight w:val="0"/>
                      <w:marTop w:val="0"/>
                      <w:marBottom w:val="0"/>
                      <w:divBdr>
                        <w:top w:val="none" w:sz="0" w:space="0" w:color="auto"/>
                        <w:left w:val="none" w:sz="0" w:space="0" w:color="auto"/>
                        <w:bottom w:val="none" w:sz="0" w:space="0" w:color="auto"/>
                        <w:right w:val="none" w:sz="0" w:space="0" w:color="auto"/>
                      </w:divBdr>
                    </w:div>
                  </w:divsChild>
                </w:div>
                <w:div w:id="697589646">
                  <w:marLeft w:val="0"/>
                  <w:marRight w:val="0"/>
                  <w:marTop w:val="0"/>
                  <w:marBottom w:val="0"/>
                  <w:divBdr>
                    <w:top w:val="none" w:sz="0" w:space="0" w:color="auto"/>
                    <w:left w:val="none" w:sz="0" w:space="0" w:color="auto"/>
                    <w:bottom w:val="none" w:sz="0" w:space="0" w:color="auto"/>
                    <w:right w:val="none" w:sz="0" w:space="0" w:color="auto"/>
                  </w:divBdr>
                  <w:divsChild>
                    <w:div w:id="1884974303">
                      <w:marLeft w:val="0"/>
                      <w:marRight w:val="0"/>
                      <w:marTop w:val="0"/>
                      <w:marBottom w:val="0"/>
                      <w:divBdr>
                        <w:top w:val="none" w:sz="0" w:space="0" w:color="auto"/>
                        <w:left w:val="none" w:sz="0" w:space="0" w:color="auto"/>
                        <w:bottom w:val="none" w:sz="0" w:space="0" w:color="auto"/>
                        <w:right w:val="none" w:sz="0" w:space="0" w:color="auto"/>
                      </w:divBdr>
                    </w:div>
                    <w:div w:id="1439832657">
                      <w:marLeft w:val="0"/>
                      <w:marRight w:val="0"/>
                      <w:marTop w:val="0"/>
                      <w:marBottom w:val="0"/>
                      <w:divBdr>
                        <w:top w:val="none" w:sz="0" w:space="0" w:color="auto"/>
                        <w:left w:val="none" w:sz="0" w:space="0" w:color="auto"/>
                        <w:bottom w:val="none" w:sz="0" w:space="0" w:color="auto"/>
                        <w:right w:val="none" w:sz="0" w:space="0" w:color="auto"/>
                      </w:divBdr>
                    </w:div>
                  </w:divsChild>
                </w:div>
                <w:div w:id="30999760">
                  <w:marLeft w:val="0"/>
                  <w:marRight w:val="0"/>
                  <w:marTop w:val="0"/>
                  <w:marBottom w:val="0"/>
                  <w:divBdr>
                    <w:top w:val="none" w:sz="0" w:space="0" w:color="auto"/>
                    <w:left w:val="none" w:sz="0" w:space="0" w:color="auto"/>
                    <w:bottom w:val="none" w:sz="0" w:space="0" w:color="auto"/>
                    <w:right w:val="none" w:sz="0" w:space="0" w:color="auto"/>
                  </w:divBdr>
                  <w:divsChild>
                    <w:div w:id="2096245960">
                      <w:marLeft w:val="0"/>
                      <w:marRight w:val="0"/>
                      <w:marTop w:val="0"/>
                      <w:marBottom w:val="0"/>
                      <w:divBdr>
                        <w:top w:val="none" w:sz="0" w:space="0" w:color="auto"/>
                        <w:left w:val="none" w:sz="0" w:space="0" w:color="auto"/>
                        <w:bottom w:val="none" w:sz="0" w:space="0" w:color="auto"/>
                        <w:right w:val="none" w:sz="0" w:space="0" w:color="auto"/>
                      </w:divBdr>
                    </w:div>
                    <w:div w:id="2097357723">
                      <w:marLeft w:val="0"/>
                      <w:marRight w:val="0"/>
                      <w:marTop w:val="0"/>
                      <w:marBottom w:val="0"/>
                      <w:divBdr>
                        <w:top w:val="none" w:sz="0" w:space="0" w:color="auto"/>
                        <w:left w:val="none" w:sz="0" w:space="0" w:color="auto"/>
                        <w:bottom w:val="none" w:sz="0" w:space="0" w:color="auto"/>
                        <w:right w:val="none" w:sz="0" w:space="0" w:color="auto"/>
                      </w:divBdr>
                    </w:div>
                  </w:divsChild>
                </w:div>
                <w:div w:id="998266080">
                  <w:marLeft w:val="0"/>
                  <w:marRight w:val="0"/>
                  <w:marTop w:val="0"/>
                  <w:marBottom w:val="0"/>
                  <w:divBdr>
                    <w:top w:val="none" w:sz="0" w:space="0" w:color="auto"/>
                    <w:left w:val="none" w:sz="0" w:space="0" w:color="auto"/>
                    <w:bottom w:val="none" w:sz="0" w:space="0" w:color="auto"/>
                    <w:right w:val="none" w:sz="0" w:space="0" w:color="auto"/>
                  </w:divBdr>
                  <w:divsChild>
                    <w:div w:id="925111053">
                      <w:marLeft w:val="0"/>
                      <w:marRight w:val="0"/>
                      <w:marTop w:val="0"/>
                      <w:marBottom w:val="0"/>
                      <w:divBdr>
                        <w:top w:val="none" w:sz="0" w:space="0" w:color="auto"/>
                        <w:left w:val="none" w:sz="0" w:space="0" w:color="auto"/>
                        <w:bottom w:val="none" w:sz="0" w:space="0" w:color="auto"/>
                        <w:right w:val="none" w:sz="0" w:space="0" w:color="auto"/>
                      </w:divBdr>
                    </w:div>
                    <w:div w:id="182153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625076">
      <w:marLeft w:val="0"/>
      <w:marRight w:val="0"/>
      <w:marTop w:val="0"/>
      <w:marBottom w:val="0"/>
      <w:divBdr>
        <w:top w:val="none" w:sz="0" w:space="0" w:color="auto"/>
        <w:left w:val="none" w:sz="0" w:space="0" w:color="auto"/>
        <w:bottom w:val="none" w:sz="0" w:space="0" w:color="auto"/>
        <w:right w:val="none" w:sz="0" w:space="0" w:color="auto"/>
      </w:divBdr>
      <w:divsChild>
        <w:div w:id="2132479605">
          <w:marLeft w:val="0"/>
          <w:marRight w:val="0"/>
          <w:marTop w:val="0"/>
          <w:marBottom w:val="0"/>
          <w:divBdr>
            <w:top w:val="none" w:sz="0" w:space="0" w:color="auto"/>
            <w:left w:val="none" w:sz="0" w:space="0" w:color="auto"/>
            <w:bottom w:val="none" w:sz="0" w:space="0" w:color="auto"/>
            <w:right w:val="none" w:sz="0" w:space="0" w:color="auto"/>
          </w:divBdr>
        </w:div>
      </w:divsChild>
    </w:div>
    <w:div w:id="516966591">
      <w:bodyDiv w:val="1"/>
      <w:marLeft w:val="0"/>
      <w:marRight w:val="0"/>
      <w:marTop w:val="0"/>
      <w:marBottom w:val="0"/>
      <w:divBdr>
        <w:top w:val="none" w:sz="0" w:space="0" w:color="auto"/>
        <w:left w:val="none" w:sz="0" w:space="0" w:color="auto"/>
        <w:bottom w:val="none" w:sz="0" w:space="0" w:color="auto"/>
        <w:right w:val="none" w:sz="0" w:space="0" w:color="auto"/>
      </w:divBdr>
    </w:div>
    <w:div w:id="519778072">
      <w:marLeft w:val="0"/>
      <w:marRight w:val="0"/>
      <w:marTop w:val="0"/>
      <w:marBottom w:val="0"/>
      <w:divBdr>
        <w:top w:val="none" w:sz="0" w:space="0" w:color="auto"/>
        <w:left w:val="none" w:sz="0" w:space="0" w:color="auto"/>
        <w:bottom w:val="none" w:sz="0" w:space="0" w:color="auto"/>
        <w:right w:val="none" w:sz="0" w:space="0" w:color="auto"/>
      </w:divBdr>
      <w:divsChild>
        <w:div w:id="449470862">
          <w:marLeft w:val="0"/>
          <w:marRight w:val="0"/>
          <w:marTop w:val="0"/>
          <w:marBottom w:val="0"/>
          <w:divBdr>
            <w:top w:val="none" w:sz="0" w:space="0" w:color="auto"/>
            <w:left w:val="none" w:sz="0" w:space="0" w:color="auto"/>
            <w:bottom w:val="none" w:sz="0" w:space="0" w:color="auto"/>
            <w:right w:val="none" w:sz="0" w:space="0" w:color="auto"/>
          </w:divBdr>
        </w:div>
      </w:divsChild>
    </w:div>
    <w:div w:id="524057138">
      <w:bodyDiv w:val="1"/>
      <w:marLeft w:val="0"/>
      <w:marRight w:val="0"/>
      <w:marTop w:val="0"/>
      <w:marBottom w:val="0"/>
      <w:divBdr>
        <w:top w:val="none" w:sz="0" w:space="0" w:color="auto"/>
        <w:left w:val="none" w:sz="0" w:space="0" w:color="auto"/>
        <w:bottom w:val="none" w:sz="0" w:space="0" w:color="auto"/>
        <w:right w:val="none" w:sz="0" w:space="0" w:color="auto"/>
      </w:divBdr>
    </w:div>
    <w:div w:id="527065775">
      <w:marLeft w:val="0"/>
      <w:marRight w:val="0"/>
      <w:marTop w:val="0"/>
      <w:marBottom w:val="0"/>
      <w:divBdr>
        <w:top w:val="none" w:sz="0" w:space="0" w:color="auto"/>
        <w:left w:val="none" w:sz="0" w:space="0" w:color="auto"/>
        <w:bottom w:val="none" w:sz="0" w:space="0" w:color="auto"/>
        <w:right w:val="none" w:sz="0" w:space="0" w:color="auto"/>
      </w:divBdr>
      <w:divsChild>
        <w:div w:id="653800135">
          <w:marLeft w:val="0"/>
          <w:marRight w:val="0"/>
          <w:marTop w:val="0"/>
          <w:marBottom w:val="0"/>
          <w:divBdr>
            <w:top w:val="none" w:sz="0" w:space="0" w:color="auto"/>
            <w:left w:val="none" w:sz="0" w:space="0" w:color="auto"/>
            <w:bottom w:val="none" w:sz="0" w:space="0" w:color="auto"/>
            <w:right w:val="none" w:sz="0" w:space="0" w:color="auto"/>
          </w:divBdr>
        </w:div>
      </w:divsChild>
    </w:div>
    <w:div w:id="534538910">
      <w:bodyDiv w:val="1"/>
      <w:marLeft w:val="0"/>
      <w:marRight w:val="0"/>
      <w:marTop w:val="0"/>
      <w:marBottom w:val="0"/>
      <w:divBdr>
        <w:top w:val="none" w:sz="0" w:space="0" w:color="auto"/>
        <w:left w:val="none" w:sz="0" w:space="0" w:color="auto"/>
        <w:bottom w:val="none" w:sz="0" w:space="0" w:color="auto"/>
        <w:right w:val="none" w:sz="0" w:space="0" w:color="auto"/>
      </w:divBdr>
    </w:div>
    <w:div w:id="541135019">
      <w:marLeft w:val="0"/>
      <w:marRight w:val="0"/>
      <w:marTop w:val="0"/>
      <w:marBottom w:val="0"/>
      <w:divBdr>
        <w:top w:val="none" w:sz="0" w:space="0" w:color="auto"/>
        <w:left w:val="none" w:sz="0" w:space="0" w:color="auto"/>
        <w:bottom w:val="none" w:sz="0" w:space="0" w:color="auto"/>
        <w:right w:val="none" w:sz="0" w:space="0" w:color="auto"/>
      </w:divBdr>
      <w:divsChild>
        <w:div w:id="807474992">
          <w:marLeft w:val="0"/>
          <w:marRight w:val="0"/>
          <w:marTop w:val="0"/>
          <w:marBottom w:val="0"/>
          <w:divBdr>
            <w:top w:val="none" w:sz="0" w:space="0" w:color="auto"/>
            <w:left w:val="none" w:sz="0" w:space="0" w:color="auto"/>
            <w:bottom w:val="none" w:sz="0" w:space="0" w:color="auto"/>
            <w:right w:val="none" w:sz="0" w:space="0" w:color="auto"/>
          </w:divBdr>
        </w:div>
      </w:divsChild>
    </w:div>
    <w:div w:id="549993985">
      <w:bodyDiv w:val="1"/>
      <w:marLeft w:val="0"/>
      <w:marRight w:val="0"/>
      <w:marTop w:val="0"/>
      <w:marBottom w:val="0"/>
      <w:divBdr>
        <w:top w:val="none" w:sz="0" w:space="0" w:color="auto"/>
        <w:left w:val="none" w:sz="0" w:space="0" w:color="auto"/>
        <w:bottom w:val="none" w:sz="0" w:space="0" w:color="auto"/>
        <w:right w:val="none" w:sz="0" w:space="0" w:color="auto"/>
      </w:divBdr>
    </w:div>
    <w:div w:id="551427712">
      <w:bodyDiv w:val="1"/>
      <w:marLeft w:val="0"/>
      <w:marRight w:val="0"/>
      <w:marTop w:val="0"/>
      <w:marBottom w:val="0"/>
      <w:divBdr>
        <w:top w:val="none" w:sz="0" w:space="0" w:color="auto"/>
        <w:left w:val="none" w:sz="0" w:space="0" w:color="auto"/>
        <w:bottom w:val="none" w:sz="0" w:space="0" w:color="auto"/>
        <w:right w:val="none" w:sz="0" w:space="0" w:color="auto"/>
      </w:divBdr>
    </w:div>
    <w:div w:id="560598339">
      <w:marLeft w:val="0"/>
      <w:marRight w:val="0"/>
      <w:marTop w:val="0"/>
      <w:marBottom w:val="0"/>
      <w:divBdr>
        <w:top w:val="none" w:sz="0" w:space="0" w:color="auto"/>
        <w:left w:val="none" w:sz="0" w:space="0" w:color="auto"/>
        <w:bottom w:val="none" w:sz="0" w:space="0" w:color="auto"/>
        <w:right w:val="none" w:sz="0" w:space="0" w:color="auto"/>
      </w:divBdr>
      <w:divsChild>
        <w:div w:id="2051611727">
          <w:marLeft w:val="0"/>
          <w:marRight w:val="0"/>
          <w:marTop w:val="0"/>
          <w:marBottom w:val="0"/>
          <w:divBdr>
            <w:top w:val="none" w:sz="0" w:space="0" w:color="auto"/>
            <w:left w:val="none" w:sz="0" w:space="0" w:color="auto"/>
            <w:bottom w:val="none" w:sz="0" w:space="0" w:color="auto"/>
            <w:right w:val="none" w:sz="0" w:space="0" w:color="auto"/>
          </w:divBdr>
        </w:div>
      </w:divsChild>
    </w:div>
    <w:div w:id="561990668">
      <w:bodyDiv w:val="1"/>
      <w:marLeft w:val="0"/>
      <w:marRight w:val="0"/>
      <w:marTop w:val="0"/>
      <w:marBottom w:val="0"/>
      <w:divBdr>
        <w:top w:val="none" w:sz="0" w:space="0" w:color="auto"/>
        <w:left w:val="none" w:sz="0" w:space="0" w:color="auto"/>
        <w:bottom w:val="none" w:sz="0" w:space="0" w:color="auto"/>
        <w:right w:val="none" w:sz="0" w:space="0" w:color="auto"/>
      </w:divBdr>
    </w:div>
    <w:div w:id="567619200">
      <w:bodyDiv w:val="1"/>
      <w:marLeft w:val="0"/>
      <w:marRight w:val="0"/>
      <w:marTop w:val="0"/>
      <w:marBottom w:val="0"/>
      <w:divBdr>
        <w:top w:val="none" w:sz="0" w:space="0" w:color="auto"/>
        <w:left w:val="none" w:sz="0" w:space="0" w:color="auto"/>
        <w:bottom w:val="none" w:sz="0" w:space="0" w:color="auto"/>
        <w:right w:val="none" w:sz="0" w:space="0" w:color="auto"/>
      </w:divBdr>
    </w:div>
    <w:div w:id="573584349">
      <w:bodyDiv w:val="1"/>
      <w:marLeft w:val="0"/>
      <w:marRight w:val="0"/>
      <w:marTop w:val="0"/>
      <w:marBottom w:val="0"/>
      <w:divBdr>
        <w:top w:val="none" w:sz="0" w:space="0" w:color="auto"/>
        <w:left w:val="none" w:sz="0" w:space="0" w:color="auto"/>
        <w:bottom w:val="none" w:sz="0" w:space="0" w:color="auto"/>
        <w:right w:val="none" w:sz="0" w:space="0" w:color="auto"/>
      </w:divBdr>
    </w:div>
    <w:div w:id="585500070">
      <w:marLeft w:val="0"/>
      <w:marRight w:val="0"/>
      <w:marTop w:val="0"/>
      <w:marBottom w:val="0"/>
      <w:divBdr>
        <w:top w:val="none" w:sz="0" w:space="0" w:color="auto"/>
        <w:left w:val="none" w:sz="0" w:space="0" w:color="auto"/>
        <w:bottom w:val="none" w:sz="0" w:space="0" w:color="auto"/>
        <w:right w:val="none" w:sz="0" w:space="0" w:color="auto"/>
      </w:divBdr>
      <w:divsChild>
        <w:div w:id="1235168667">
          <w:marLeft w:val="0"/>
          <w:marRight w:val="0"/>
          <w:marTop w:val="0"/>
          <w:marBottom w:val="0"/>
          <w:divBdr>
            <w:top w:val="none" w:sz="0" w:space="0" w:color="auto"/>
            <w:left w:val="none" w:sz="0" w:space="0" w:color="auto"/>
            <w:bottom w:val="none" w:sz="0" w:space="0" w:color="auto"/>
            <w:right w:val="none" w:sz="0" w:space="0" w:color="auto"/>
          </w:divBdr>
        </w:div>
      </w:divsChild>
    </w:div>
    <w:div w:id="587424617">
      <w:bodyDiv w:val="1"/>
      <w:marLeft w:val="0"/>
      <w:marRight w:val="0"/>
      <w:marTop w:val="0"/>
      <w:marBottom w:val="0"/>
      <w:divBdr>
        <w:top w:val="none" w:sz="0" w:space="0" w:color="auto"/>
        <w:left w:val="none" w:sz="0" w:space="0" w:color="auto"/>
        <w:bottom w:val="none" w:sz="0" w:space="0" w:color="auto"/>
        <w:right w:val="none" w:sz="0" w:space="0" w:color="auto"/>
      </w:divBdr>
    </w:div>
    <w:div w:id="593709152">
      <w:bodyDiv w:val="1"/>
      <w:marLeft w:val="0"/>
      <w:marRight w:val="0"/>
      <w:marTop w:val="0"/>
      <w:marBottom w:val="0"/>
      <w:divBdr>
        <w:top w:val="none" w:sz="0" w:space="0" w:color="auto"/>
        <w:left w:val="none" w:sz="0" w:space="0" w:color="auto"/>
        <w:bottom w:val="none" w:sz="0" w:space="0" w:color="auto"/>
        <w:right w:val="none" w:sz="0" w:space="0" w:color="auto"/>
      </w:divBdr>
    </w:div>
    <w:div w:id="595598853">
      <w:bodyDiv w:val="1"/>
      <w:marLeft w:val="0"/>
      <w:marRight w:val="0"/>
      <w:marTop w:val="0"/>
      <w:marBottom w:val="0"/>
      <w:divBdr>
        <w:top w:val="none" w:sz="0" w:space="0" w:color="auto"/>
        <w:left w:val="none" w:sz="0" w:space="0" w:color="auto"/>
        <w:bottom w:val="none" w:sz="0" w:space="0" w:color="auto"/>
        <w:right w:val="none" w:sz="0" w:space="0" w:color="auto"/>
      </w:divBdr>
    </w:div>
    <w:div w:id="608855076">
      <w:marLeft w:val="0"/>
      <w:marRight w:val="0"/>
      <w:marTop w:val="0"/>
      <w:marBottom w:val="0"/>
      <w:divBdr>
        <w:top w:val="none" w:sz="0" w:space="0" w:color="auto"/>
        <w:left w:val="none" w:sz="0" w:space="0" w:color="auto"/>
        <w:bottom w:val="none" w:sz="0" w:space="0" w:color="auto"/>
        <w:right w:val="none" w:sz="0" w:space="0" w:color="auto"/>
      </w:divBdr>
      <w:divsChild>
        <w:div w:id="1692025982">
          <w:marLeft w:val="0"/>
          <w:marRight w:val="0"/>
          <w:marTop w:val="0"/>
          <w:marBottom w:val="0"/>
          <w:divBdr>
            <w:top w:val="none" w:sz="0" w:space="0" w:color="auto"/>
            <w:left w:val="none" w:sz="0" w:space="0" w:color="auto"/>
            <w:bottom w:val="none" w:sz="0" w:space="0" w:color="auto"/>
            <w:right w:val="none" w:sz="0" w:space="0" w:color="auto"/>
          </w:divBdr>
        </w:div>
      </w:divsChild>
    </w:div>
    <w:div w:id="610555889">
      <w:bodyDiv w:val="1"/>
      <w:marLeft w:val="0"/>
      <w:marRight w:val="0"/>
      <w:marTop w:val="0"/>
      <w:marBottom w:val="0"/>
      <w:divBdr>
        <w:top w:val="none" w:sz="0" w:space="0" w:color="auto"/>
        <w:left w:val="none" w:sz="0" w:space="0" w:color="auto"/>
        <w:bottom w:val="none" w:sz="0" w:space="0" w:color="auto"/>
        <w:right w:val="none" w:sz="0" w:space="0" w:color="auto"/>
      </w:divBdr>
    </w:div>
    <w:div w:id="611671050">
      <w:bodyDiv w:val="1"/>
      <w:marLeft w:val="0"/>
      <w:marRight w:val="0"/>
      <w:marTop w:val="0"/>
      <w:marBottom w:val="0"/>
      <w:divBdr>
        <w:top w:val="none" w:sz="0" w:space="0" w:color="auto"/>
        <w:left w:val="none" w:sz="0" w:space="0" w:color="auto"/>
        <w:bottom w:val="none" w:sz="0" w:space="0" w:color="auto"/>
        <w:right w:val="none" w:sz="0" w:space="0" w:color="auto"/>
      </w:divBdr>
    </w:div>
    <w:div w:id="616910188">
      <w:bodyDiv w:val="1"/>
      <w:marLeft w:val="0"/>
      <w:marRight w:val="0"/>
      <w:marTop w:val="0"/>
      <w:marBottom w:val="0"/>
      <w:divBdr>
        <w:top w:val="none" w:sz="0" w:space="0" w:color="auto"/>
        <w:left w:val="none" w:sz="0" w:space="0" w:color="auto"/>
        <w:bottom w:val="none" w:sz="0" w:space="0" w:color="auto"/>
        <w:right w:val="none" w:sz="0" w:space="0" w:color="auto"/>
      </w:divBdr>
    </w:div>
    <w:div w:id="626161879">
      <w:bodyDiv w:val="1"/>
      <w:marLeft w:val="0"/>
      <w:marRight w:val="0"/>
      <w:marTop w:val="0"/>
      <w:marBottom w:val="0"/>
      <w:divBdr>
        <w:top w:val="none" w:sz="0" w:space="0" w:color="auto"/>
        <w:left w:val="none" w:sz="0" w:space="0" w:color="auto"/>
        <w:bottom w:val="none" w:sz="0" w:space="0" w:color="auto"/>
        <w:right w:val="none" w:sz="0" w:space="0" w:color="auto"/>
      </w:divBdr>
    </w:div>
    <w:div w:id="629016148">
      <w:marLeft w:val="0"/>
      <w:marRight w:val="0"/>
      <w:marTop w:val="0"/>
      <w:marBottom w:val="0"/>
      <w:divBdr>
        <w:top w:val="none" w:sz="0" w:space="0" w:color="auto"/>
        <w:left w:val="none" w:sz="0" w:space="0" w:color="auto"/>
        <w:bottom w:val="none" w:sz="0" w:space="0" w:color="auto"/>
        <w:right w:val="none" w:sz="0" w:space="0" w:color="auto"/>
      </w:divBdr>
      <w:divsChild>
        <w:div w:id="1102997322">
          <w:marLeft w:val="0"/>
          <w:marRight w:val="0"/>
          <w:marTop w:val="0"/>
          <w:marBottom w:val="0"/>
          <w:divBdr>
            <w:top w:val="none" w:sz="0" w:space="0" w:color="auto"/>
            <w:left w:val="none" w:sz="0" w:space="0" w:color="auto"/>
            <w:bottom w:val="none" w:sz="0" w:space="0" w:color="auto"/>
            <w:right w:val="none" w:sz="0" w:space="0" w:color="auto"/>
          </w:divBdr>
        </w:div>
      </w:divsChild>
    </w:div>
    <w:div w:id="632905140">
      <w:bodyDiv w:val="1"/>
      <w:marLeft w:val="0"/>
      <w:marRight w:val="0"/>
      <w:marTop w:val="0"/>
      <w:marBottom w:val="0"/>
      <w:divBdr>
        <w:top w:val="none" w:sz="0" w:space="0" w:color="auto"/>
        <w:left w:val="none" w:sz="0" w:space="0" w:color="auto"/>
        <w:bottom w:val="none" w:sz="0" w:space="0" w:color="auto"/>
        <w:right w:val="none" w:sz="0" w:space="0" w:color="auto"/>
      </w:divBdr>
      <w:divsChild>
        <w:div w:id="1738867309">
          <w:marLeft w:val="0"/>
          <w:marRight w:val="0"/>
          <w:marTop w:val="0"/>
          <w:marBottom w:val="0"/>
          <w:divBdr>
            <w:top w:val="none" w:sz="0" w:space="0" w:color="auto"/>
            <w:left w:val="none" w:sz="0" w:space="0" w:color="auto"/>
            <w:bottom w:val="none" w:sz="0" w:space="0" w:color="auto"/>
            <w:right w:val="none" w:sz="0" w:space="0" w:color="auto"/>
          </w:divBdr>
        </w:div>
        <w:div w:id="91095381">
          <w:marLeft w:val="0"/>
          <w:marRight w:val="0"/>
          <w:marTop w:val="0"/>
          <w:marBottom w:val="0"/>
          <w:divBdr>
            <w:top w:val="none" w:sz="0" w:space="0" w:color="auto"/>
            <w:left w:val="none" w:sz="0" w:space="0" w:color="auto"/>
            <w:bottom w:val="none" w:sz="0" w:space="0" w:color="auto"/>
            <w:right w:val="none" w:sz="0" w:space="0" w:color="auto"/>
          </w:divBdr>
        </w:div>
        <w:div w:id="409959771">
          <w:marLeft w:val="0"/>
          <w:marRight w:val="0"/>
          <w:marTop w:val="0"/>
          <w:marBottom w:val="0"/>
          <w:divBdr>
            <w:top w:val="none" w:sz="0" w:space="0" w:color="auto"/>
            <w:left w:val="none" w:sz="0" w:space="0" w:color="auto"/>
            <w:bottom w:val="none" w:sz="0" w:space="0" w:color="auto"/>
            <w:right w:val="none" w:sz="0" w:space="0" w:color="auto"/>
          </w:divBdr>
        </w:div>
        <w:div w:id="1238637895">
          <w:marLeft w:val="0"/>
          <w:marRight w:val="0"/>
          <w:marTop w:val="0"/>
          <w:marBottom w:val="0"/>
          <w:divBdr>
            <w:top w:val="none" w:sz="0" w:space="0" w:color="auto"/>
            <w:left w:val="none" w:sz="0" w:space="0" w:color="auto"/>
            <w:bottom w:val="none" w:sz="0" w:space="0" w:color="auto"/>
            <w:right w:val="none" w:sz="0" w:space="0" w:color="auto"/>
          </w:divBdr>
        </w:div>
        <w:div w:id="1064715909">
          <w:marLeft w:val="0"/>
          <w:marRight w:val="0"/>
          <w:marTop w:val="0"/>
          <w:marBottom w:val="0"/>
          <w:divBdr>
            <w:top w:val="none" w:sz="0" w:space="0" w:color="auto"/>
            <w:left w:val="none" w:sz="0" w:space="0" w:color="auto"/>
            <w:bottom w:val="none" w:sz="0" w:space="0" w:color="auto"/>
            <w:right w:val="none" w:sz="0" w:space="0" w:color="auto"/>
          </w:divBdr>
        </w:div>
        <w:div w:id="1545942147">
          <w:marLeft w:val="0"/>
          <w:marRight w:val="0"/>
          <w:marTop w:val="0"/>
          <w:marBottom w:val="0"/>
          <w:divBdr>
            <w:top w:val="none" w:sz="0" w:space="0" w:color="auto"/>
            <w:left w:val="none" w:sz="0" w:space="0" w:color="auto"/>
            <w:bottom w:val="none" w:sz="0" w:space="0" w:color="auto"/>
            <w:right w:val="none" w:sz="0" w:space="0" w:color="auto"/>
          </w:divBdr>
          <w:divsChild>
            <w:div w:id="223880183">
              <w:marLeft w:val="-75"/>
              <w:marRight w:val="0"/>
              <w:marTop w:val="30"/>
              <w:marBottom w:val="30"/>
              <w:divBdr>
                <w:top w:val="none" w:sz="0" w:space="0" w:color="auto"/>
                <w:left w:val="none" w:sz="0" w:space="0" w:color="auto"/>
                <w:bottom w:val="none" w:sz="0" w:space="0" w:color="auto"/>
                <w:right w:val="none" w:sz="0" w:space="0" w:color="auto"/>
              </w:divBdr>
              <w:divsChild>
                <w:div w:id="1121535678">
                  <w:marLeft w:val="0"/>
                  <w:marRight w:val="0"/>
                  <w:marTop w:val="0"/>
                  <w:marBottom w:val="0"/>
                  <w:divBdr>
                    <w:top w:val="none" w:sz="0" w:space="0" w:color="auto"/>
                    <w:left w:val="none" w:sz="0" w:space="0" w:color="auto"/>
                    <w:bottom w:val="none" w:sz="0" w:space="0" w:color="auto"/>
                    <w:right w:val="none" w:sz="0" w:space="0" w:color="auto"/>
                  </w:divBdr>
                  <w:divsChild>
                    <w:div w:id="1888027303">
                      <w:marLeft w:val="0"/>
                      <w:marRight w:val="0"/>
                      <w:marTop w:val="0"/>
                      <w:marBottom w:val="0"/>
                      <w:divBdr>
                        <w:top w:val="none" w:sz="0" w:space="0" w:color="auto"/>
                        <w:left w:val="none" w:sz="0" w:space="0" w:color="auto"/>
                        <w:bottom w:val="none" w:sz="0" w:space="0" w:color="auto"/>
                        <w:right w:val="none" w:sz="0" w:space="0" w:color="auto"/>
                      </w:divBdr>
                    </w:div>
                  </w:divsChild>
                </w:div>
                <w:div w:id="1125461302">
                  <w:marLeft w:val="0"/>
                  <w:marRight w:val="0"/>
                  <w:marTop w:val="0"/>
                  <w:marBottom w:val="0"/>
                  <w:divBdr>
                    <w:top w:val="none" w:sz="0" w:space="0" w:color="auto"/>
                    <w:left w:val="none" w:sz="0" w:space="0" w:color="auto"/>
                    <w:bottom w:val="none" w:sz="0" w:space="0" w:color="auto"/>
                    <w:right w:val="none" w:sz="0" w:space="0" w:color="auto"/>
                  </w:divBdr>
                  <w:divsChild>
                    <w:div w:id="2025740506">
                      <w:marLeft w:val="0"/>
                      <w:marRight w:val="0"/>
                      <w:marTop w:val="0"/>
                      <w:marBottom w:val="0"/>
                      <w:divBdr>
                        <w:top w:val="none" w:sz="0" w:space="0" w:color="auto"/>
                        <w:left w:val="none" w:sz="0" w:space="0" w:color="auto"/>
                        <w:bottom w:val="none" w:sz="0" w:space="0" w:color="auto"/>
                        <w:right w:val="none" w:sz="0" w:space="0" w:color="auto"/>
                      </w:divBdr>
                    </w:div>
                  </w:divsChild>
                </w:div>
                <w:div w:id="16658375">
                  <w:marLeft w:val="0"/>
                  <w:marRight w:val="0"/>
                  <w:marTop w:val="0"/>
                  <w:marBottom w:val="0"/>
                  <w:divBdr>
                    <w:top w:val="none" w:sz="0" w:space="0" w:color="auto"/>
                    <w:left w:val="none" w:sz="0" w:space="0" w:color="auto"/>
                    <w:bottom w:val="none" w:sz="0" w:space="0" w:color="auto"/>
                    <w:right w:val="none" w:sz="0" w:space="0" w:color="auto"/>
                  </w:divBdr>
                  <w:divsChild>
                    <w:div w:id="2093434104">
                      <w:marLeft w:val="0"/>
                      <w:marRight w:val="0"/>
                      <w:marTop w:val="0"/>
                      <w:marBottom w:val="0"/>
                      <w:divBdr>
                        <w:top w:val="none" w:sz="0" w:space="0" w:color="auto"/>
                        <w:left w:val="none" w:sz="0" w:space="0" w:color="auto"/>
                        <w:bottom w:val="none" w:sz="0" w:space="0" w:color="auto"/>
                        <w:right w:val="none" w:sz="0" w:space="0" w:color="auto"/>
                      </w:divBdr>
                    </w:div>
                  </w:divsChild>
                </w:div>
                <w:div w:id="1106078536">
                  <w:marLeft w:val="0"/>
                  <w:marRight w:val="0"/>
                  <w:marTop w:val="0"/>
                  <w:marBottom w:val="0"/>
                  <w:divBdr>
                    <w:top w:val="none" w:sz="0" w:space="0" w:color="auto"/>
                    <w:left w:val="none" w:sz="0" w:space="0" w:color="auto"/>
                    <w:bottom w:val="none" w:sz="0" w:space="0" w:color="auto"/>
                    <w:right w:val="none" w:sz="0" w:space="0" w:color="auto"/>
                  </w:divBdr>
                  <w:divsChild>
                    <w:div w:id="2081057691">
                      <w:marLeft w:val="0"/>
                      <w:marRight w:val="0"/>
                      <w:marTop w:val="0"/>
                      <w:marBottom w:val="0"/>
                      <w:divBdr>
                        <w:top w:val="none" w:sz="0" w:space="0" w:color="auto"/>
                        <w:left w:val="none" w:sz="0" w:space="0" w:color="auto"/>
                        <w:bottom w:val="none" w:sz="0" w:space="0" w:color="auto"/>
                        <w:right w:val="none" w:sz="0" w:space="0" w:color="auto"/>
                      </w:divBdr>
                    </w:div>
                  </w:divsChild>
                </w:div>
                <w:div w:id="596015032">
                  <w:marLeft w:val="0"/>
                  <w:marRight w:val="0"/>
                  <w:marTop w:val="0"/>
                  <w:marBottom w:val="0"/>
                  <w:divBdr>
                    <w:top w:val="none" w:sz="0" w:space="0" w:color="auto"/>
                    <w:left w:val="none" w:sz="0" w:space="0" w:color="auto"/>
                    <w:bottom w:val="none" w:sz="0" w:space="0" w:color="auto"/>
                    <w:right w:val="none" w:sz="0" w:space="0" w:color="auto"/>
                  </w:divBdr>
                  <w:divsChild>
                    <w:div w:id="1215657036">
                      <w:marLeft w:val="0"/>
                      <w:marRight w:val="0"/>
                      <w:marTop w:val="0"/>
                      <w:marBottom w:val="0"/>
                      <w:divBdr>
                        <w:top w:val="none" w:sz="0" w:space="0" w:color="auto"/>
                        <w:left w:val="none" w:sz="0" w:space="0" w:color="auto"/>
                        <w:bottom w:val="none" w:sz="0" w:space="0" w:color="auto"/>
                        <w:right w:val="none" w:sz="0" w:space="0" w:color="auto"/>
                      </w:divBdr>
                    </w:div>
                  </w:divsChild>
                </w:div>
                <w:div w:id="414398198">
                  <w:marLeft w:val="0"/>
                  <w:marRight w:val="0"/>
                  <w:marTop w:val="0"/>
                  <w:marBottom w:val="0"/>
                  <w:divBdr>
                    <w:top w:val="none" w:sz="0" w:space="0" w:color="auto"/>
                    <w:left w:val="none" w:sz="0" w:space="0" w:color="auto"/>
                    <w:bottom w:val="none" w:sz="0" w:space="0" w:color="auto"/>
                    <w:right w:val="none" w:sz="0" w:space="0" w:color="auto"/>
                  </w:divBdr>
                  <w:divsChild>
                    <w:div w:id="1778527062">
                      <w:marLeft w:val="0"/>
                      <w:marRight w:val="0"/>
                      <w:marTop w:val="0"/>
                      <w:marBottom w:val="0"/>
                      <w:divBdr>
                        <w:top w:val="none" w:sz="0" w:space="0" w:color="auto"/>
                        <w:left w:val="none" w:sz="0" w:space="0" w:color="auto"/>
                        <w:bottom w:val="none" w:sz="0" w:space="0" w:color="auto"/>
                        <w:right w:val="none" w:sz="0" w:space="0" w:color="auto"/>
                      </w:divBdr>
                    </w:div>
                  </w:divsChild>
                </w:div>
                <w:div w:id="335042082">
                  <w:marLeft w:val="0"/>
                  <w:marRight w:val="0"/>
                  <w:marTop w:val="0"/>
                  <w:marBottom w:val="0"/>
                  <w:divBdr>
                    <w:top w:val="none" w:sz="0" w:space="0" w:color="auto"/>
                    <w:left w:val="none" w:sz="0" w:space="0" w:color="auto"/>
                    <w:bottom w:val="none" w:sz="0" w:space="0" w:color="auto"/>
                    <w:right w:val="none" w:sz="0" w:space="0" w:color="auto"/>
                  </w:divBdr>
                  <w:divsChild>
                    <w:div w:id="536167012">
                      <w:marLeft w:val="0"/>
                      <w:marRight w:val="0"/>
                      <w:marTop w:val="0"/>
                      <w:marBottom w:val="0"/>
                      <w:divBdr>
                        <w:top w:val="none" w:sz="0" w:space="0" w:color="auto"/>
                        <w:left w:val="none" w:sz="0" w:space="0" w:color="auto"/>
                        <w:bottom w:val="none" w:sz="0" w:space="0" w:color="auto"/>
                        <w:right w:val="none" w:sz="0" w:space="0" w:color="auto"/>
                      </w:divBdr>
                    </w:div>
                  </w:divsChild>
                </w:div>
                <w:div w:id="1003826181">
                  <w:marLeft w:val="0"/>
                  <w:marRight w:val="0"/>
                  <w:marTop w:val="0"/>
                  <w:marBottom w:val="0"/>
                  <w:divBdr>
                    <w:top w:val="none" w:sz="0" w:space="0" w:color="auto"/>
                    <w:left w:val="none" w:sz="0" w:space="0" w:color="auto"/>
                    <w:bottom w:val="none" w:sz="0" w:space="0" w:color="auto"/>
                    <w:right w:val="none" w:sz="0" w:space="0" w:color="auto"/>
                  </w:divBdr>
                  <w:divsChild>
                    <w:div w:id="85806661">
                      <w:marLeft w:val="0"/>
                      <w:marRight w:val="0"/>
                      <w:marTop w:val="0"/>
                      <w:marBottom w:val="0"/>
                      <w:divBdr>
                        <w:top w:val="none" w:sz="0" w:space="0" w:color="auto"/>
                        <w:left w:val="none" w:sz="0" w:space="0" w:color="auto"/>
                        <w:bottom w:val="none" w:sz="0" w:space="0" w:color="auto"/>
                        <w:right w:val="none" w:sz="0" w:space="0" w:color="auto"/>
                      </w:divBdr>
                    </w:div>
                  </w:divsChild>
                </w:div>
                <w:div w:id="932595169">
                  <w:marLeft w:val="0"/>
                  <w:marRight w:val="0"/>
                  <w:marTop w:val="0"/>
                  <w:marBottom w:val="0"/>
                  <w:divBdr>
                    <w:top w:val="none" w:sz="0" w:space="0" w:color="auto"/>
                    <w:left w:val="none" w:sz="0" w:space="0" w:color="auto"/>
                    <w:bottom w:val="none" w:sz="0" w:space="0" w:color="auto"/>
                    <w:right w:val="none" w:sz="0" w:space="0" w:color="auto"/>
                  </w:divBdr>
                  <w:divsChild>
                    <w:div w:id="1481194922">
                      <w:marLeft w:val="0"/>
                      <w:marRight w:val="0"/>
                      <w:marTop w:val="0"/>
                      <w:marBottom w:val="0"/>
                      <w:divBdr>
                        <w:top w:val="none" w:sz="0" w:space="0" w:color="auto"/>
                        <w:left w:val="none" w:sz="0" w:space="0" w:color="auto"/>
                        <w:bottom w:val="none" w:sz="0" w:space="0" w:color="auto"/>
                        <w:right w:val="none" w:sz="0" w:space="0" w:color="auto"/>
                      </w:divBdr>
                    </w:div>
                  </w:divsChild>
                </w:div>
                <w:div w:id="1038169035">
                  <w:marLeft w:val="0"/>
                  <w:marRight w:val="0"/>
                  <w:marTop w:val="0"/>
                  <w:marBottom w:val="0"/>
                  <w:divBdr>
                    <w:top w:val="none" w:sz="0" w:space="0" w:color="auto"/>
                    <w:left w:val="none" w:sz="0" w:space="0" w:color="auto"/>
                    <w:bottom w:val="none" w:sz="0" w:space="0" w:color="auto"/>
                    <w:right w:val="none" w:sz="0" w:space="0" w:color="auto"/>
                  </w:divBdr>
                  <w:divsChild>
                    <w:div w:id="1576819887">
                      <w:marLeft w:val="0"/>
                      <w:marRight w:val="0"/>
                      <w:marTop w:val="0"/>
                      <w:marBottom w:val="0"/>
                      <w:divBdr>
                        <w:top w:val="none" w:sz="0" w:space="0" w:color="auto"/>
                        <w:left w:val="none" w:sz="0" w:space="0" w:color="auto"/>
                        <w:bottom w:val="none" w:sz="0" w:space="0" w:color="auto"/>
                        <w:right w:val="none" w:sz="0" w:space="0" w:color="auto"/>
                      </w:divBdr>
                    </w:div>
                  </w:divsChild>
                </w:div>
                <w:div w:id="999887131">
                  <w:marLeft w:val="0"/>
                  <w:marRight w:val="0"/>
                  <w:marTop w:val="0"/>
                  <w:marBottom w:val="0"/>
                  <w:divBdr>
                    <w:top w:val="none" w:sz="0" w:space="0" w:color="auto"/>
                    <w:left w:val="none" w:sz="0" w:space="0" w:color="auto"/>
                    <w:bottom w:val="none" w:sz="0" w:space="0" w:color="auto"/>
                    <w:right w:val="none" w:sz="0" w:space="0" w:color="auto"/>
                  </w:divBdr>
                  <w:divsChild>
                    <w:div w:id="291252425">
                      <w:marLeft w:val="0"/>
                      <w:marRight w:val="0"/>
                      <w:marTop w:val="0"/>
                      <w:marBottom w:val="0"/>
                      <w:divBdr>
                        <w:top w:val="none" w:sz="0" w:space="0" w:color="auto"/>
                        <w:left w:val="none" w:sz="0" w:space="0" w:color="auto"/>
                        <w:bottom w:val="none" w:sz="0" w:space="0" w:color="auto"/>
                        <w:right w:val="none" w:sz="0" w:space="0" w:color="auto"/>
                      </w:divBdr>
                    </w:div>
                  </w:divsChild>
                </w:div>
                <w:div w:id="1607927806">
                  <w:marLeft w:val="0"/>
                  <w:marRight w:val="0"/>
                  <w:marTop w:val="0"/>
                  <w:marBottom w:val="0"/>
                  <w:divBdr>
                    <w:top w:val="none" w:sz="0" w:space="0" w:color="auto"/>
                    <w:left w:val="none" w:sz="0" w:space="0" w:color="auto"/>
                    <w:bottom w:val="none" w:sz="0" w:space="0" w:color="auto"/>
                    <w:right w:val="none" w:sz="0" w:space="0" w:color="auto"/>
                  </w:divBdr>
                  <w:divsChild>
                    <w:div w:id="1127628603">
                      <w:marLeft w:val="0"/>
                      <w:marRight w:val="0"/>
                      <w:marTop w:val="0"/>
                      <w:marBottom w:val="0"/>
                      <w:divBdr>
                        <w:top w:val="none" w:sz="0" w:space="0" w:color="auto"/>
                        <w:left w:val="none" w:sz="0" w:space="0" w:color="auto"/>
                        <w:bottom w:val="none" w:sz="0" w:space="0" w:color="auto"/>
                        <w:right w:val="none" w:sz="0" w:space="0" w:color="auto"/>
                      </w:divBdr>
                    </w:div>
                  </w:divsChild>
                </w:div>
                <w:div w:id="950941199">
                  <w:marLeft w:val="0"/>
                  <w:marRight w:val="0"/>
                  <w:marTop w:val="0"/>
                  <w:marBottom w:val="0"/>
                  <w:divBdr>
                    <w:top w:val="none" w:sz="0" w:space="0" w:color="auto"/>
                    <w:left w:val="none" w:sz="0" w:space="0" w:color="auto"/>
                    <w:bottom w:val="none" w:sz="0" w:space="0" w:color="auto"/>
                    <w:right w:val="none" w:sz="0" w:space="0" w:color="auto"/>
                  </w:divBdr>
                  <w:divsChild>
                    <w:div w:id="513737246">
                      <w:marLeft w:val="0"/>
                      <w:marRight w:val="0"/>
                      <w:marTop w:val="0"/>
                      <w:marBottom w:val="0"/>
                      <w:divBdr>
                        <w:top w:val="none" w:sz="0" w:space="0" w:color="auto"/>
                        <w:left w:val="none" w:sz="0" w:space="0" w:color="auto"/>
                        <w:bottom w:val="none" w:sz="0" w:space="0" w:color="auto"/>
                        <w:right w:val="none" w:sz="0" w:space="0" w:color="auto"/>
                      </w:divBdr>
                    </w:div>
                  </w:divsChild>
                </w:div>
                <w:div w:id="1817330545">
                  <w:marLeft w:val="0"/>
                  <w:marRight w:val="0"/>
                  <w:marTop w:val="0"/>
                  <w:marBottom w:val="0"/>
                  <w:divBdr>
                    <w:top w:val="none" w:sz="0" w:space="0" w:color="auto"/>
                    <w:left w:val="none" w:sz="0" w:space="0" w:color="auto"/>
                    <w:bottom w:val="none" w:sz="0" w:space="0" w:color="auto"/>
                    <w:right w:val="none" w:sz="0" w:space="0" w:color="auto"/>
                  </w:divBdr>
                  <w:divsChild>
                    <w:div w:id="1867669897">
                      <w:marLeft w:val="0"/>
                      <w:marRight w:val="0"/>
                      <w:marTop w:val="0"/>
                      <w:marBottom w:val="0"/>
                      <w:divBdr>
                        <w:top w:val="none" w:sz="0" w:space="0" w:color="auto"/>
                        <w:left w:val="none" w:sz="0" w:space="0" w:color="auto"/>
                        <w:bottom w:val="none" w:sz="0" w:space="0" w:color="auto"/>
                        <w:right w:val="none" w:sz="0" w:space="0" w:color="auto"/>
                      </w:divBdr>
                    </w:div>
                  </w:divsChild>
                </w:div>
                <w:div w:id="2117408241">
                  <w:marLeft w:val="0"/>
                  <w:marRight w:val="0"/>
                  <w:marTop w:val="0"/>
                  <w:marBottom w:val="0"/>
                  <w:divBdr>
                    <w:top w:val="none" w:sz="0" w:space="0" w:color="auto"/>
                    <w:left w:val="none" w:sz="0" w:space="0" w:color="auto"/>
                    <w:bottom w:val="none" w:sz="0" w:space="0" w:color="auto"/>
                    <w:right w:val="none" w:sz="0" w:space="0" w:color="auto"/>
                  </w:divBdr>
                  <w:divsChild>
                    <w:div w:id="1546067042">
                      <w:marLeft w:val="0"/>
                      <w:marRight w:val="0"/>
                      <w:marTop w:val="0"/>
                      <w:marBottom w:val="0"/>
                      <w:divBdr>
                        <w:top w:val="none" w:sz="0" w:space="0" w:color="auto"/>
                        <w:left w:val="none" w:sz="0" w:space="0" w:color="auto"/>
                        <w:bottom w:val="none" w:sz="0" w:space="0" w:color="auto"/>
                        <w:right w:val="none" w:sz="0" w:space="0" w:color="auto"/>
                      </w:divBdr>
                    </w:div>
                  </w:divsChild>
                </w:div>
                <w:div w:id="360519153">
                  <w:marLeft w:val="0"/>
                  <w:marRight w:val="0"/>
                  <w:marTop w:val="0"/>
                  <w:marBottom w:val="0"/>
                  <w:divBdr>
                    <w:top w:val="none" w:sz="0" w:space="0" w:color="auto"/>
                    <w:left w:val="none" w:sz="0" w:space="0" w:color="auto"/>
                    <w:bottom w:val="none" w:sz="0" w:space="0" w:color="auto"/>
                    <w:right w:val="none" w:sz="0" w:space="0" w:color="auto"/>
                  </w:divBdr>
                  <w:divsChild>
                    <w:div w:id="1339042873">
                      <w:marLeft w:val="0"/>
                      <w:marRight w:val="0"/>
                      <w:marTop w:val="0"/>
                      <w:marBottom w:val="0"/>
                      <w:divBdr>
                        <w:top w:val="none" w:sz="0" w:space="0" w:color="auto"/>
                        <w:left w:val="none" w:sz="0" w:space="0" w:color="auto"/>
                        <w:bottom w:val="none" w:sz="0" w:space="0" w:color="auto"/>
                        <w:right w:val="none" w:sz="0" w:space="0" w:color="auto"/>
                      </w:divBdr>
                    </w:div>
                  </w:divsChild>
                </w:div>
                <w:div w:id="565535761">
                  <w:marLeft w:val="0"/>
                  <w:marRight w:val="0"/>
                  <w:marTop w:val="0"/>
                  <w:marBottom w:val="0"/>
                  <w:divBdr>
                    <w:top w:val="none" w:sz="0" w:space="0" w:color="auto"/>
                    <w:left w:val="none" w:sz="0" w:space="0" w:color="auto"/>
                    <w:bottom w:val="none" w:sz="0" w:space="0" w:color="auto"/>
                    <w:right w:val="none" w:sz="0" w:space="0" w:color="auto"/>
                  </w:divBdr>
                  <w:divsChild>
                    <w:div w:id="1080296619">
                      <w:marLeft w:val="0"/>
                      <w:marRight w:val="0"/>
                      <w:marTop w:val="0"/>
                      <w:marBottom w:val="0"/>
                      <w:divBdr>
                        <w:top w:val="none" w:sz="0" w:space="0" w:color="auto"/>
                        <w:left w:val="none" w:sz="0" w:space="0" w:color="auto"/>
                        <w:bottom w:val="none" w:sz="0" w:space="0" w:color="auto"/>
                        <w:right w:val="none" w:sz="0" w:space="0" w:color="auto"/>
                      </w:divBdr>
                    </w:div>
                  </w:divsChild>
                </w:div>
                <w:div w:id="974018549">
                  <w:marLeft w:val="0"/>
                  <w:marRight w:val="0"/>
                  <w:marTop w:val="0"/>
                  <w:marBottom w:val="0"/>
                  <w:divBdr>
                    <w:top w:val="none" w:sz="0" w:space="0" w:color="auto"/>
                    <w:left w:val="none" w:sz="0" w:space="0" w:color="auto"/>
                    <w:bottom w:val="none" w:sz="0" w:space="0" w:color="auto"/>
                    <w:right w:val="none" w:sz="0" w:space="0" w:color="auto"/>
                  </w:divBdr>
                  <w:divsChild>
                    <w:div w:id="162744697">
                      <w:marLeft w:val="0"/>
                      <w:marRight w:val="0"/>
                      <w:marTop w:val="0"/>
                      <w:marBottom w:val="0"/>
                      <w:divBdr>
                        <w:top w:val="none" w:sz="0" w:space="0" w:color="auto"/>
                        <w:left w:val="none" w:sz="0" w:space="0" w:color="auto"/>
                        <w:bottom w:val="none" w:sz="0" w:space="0" w:color="auto"/>
                        <w:right w:val="none" w:sz="0" w:space="0" w:color="auto"/>
                      </w:divBdr>
                    </w:div>
                  </w:divsChild>
                </w:div>
                <w:div w:id="1041054117">
                  <w:marLeft w:val="0"/>
                  <w:marRight w:val="0"/>
                  <w:marTop w:val="0"/>
                  <w:marBottom w:val="0"/>
                  <w:divBdr>
                    <w:top w:val="none" w:sz="0" w:space="0" w:color="auto"/>
                    <w:left w:val="none" w:sz="0" w:space="0" w:color="auto"/>
                    <w:bottom w:val="none" w:sz="0" w:space="0" w:color="auto"/>
                    <w:right w:val="none" w:sz="0" w:space="0" w:color="auto"/>
                  </w:divBdr>
                  <w:divsChild>
                    <w:div w:id="1628512043">
                      <w:marLeft w:val="0"/>
                      <w:marRight w:val="0"/>
                      <w:marTop w:val="0"/>
                      <w:marBottom w:val="0"/>
                      <w:divBdr>
                        <w:top w:val="none" w:sz="0" w:space="0" w:color="auto"/>
                        <w:left w:val="none" w:sz="0" w:space="0" w:color="auto"/>
                        <w:bottom w:val="none" w:sz="0" w:space="0" w:color="auto"/>
                        <w:right w:val="none" w:sz="0" w:space="0" w:color="auto"/>
                      </w:divBdr>
                    </w:div>
                  </w:divsChild>
                </w:div>
                <w:div w:id="993682120">
                  <w:marLeft w:val="0"/>
                  <w:marRight w:val="0"/>
                  <w:marTop w:val="0"/>
                  <w:marBottom w:val="0"/>
                  <w:divBdr>
                    <w:top w:val="none" w:sz="0" w:space="0" w:color="auto"/>
                    <w:left w:val="none" w:sz="0" w:space="0" w:color="auto"/>
                    <w:bottom w:val="none" w:sz="0" w:space="0" w:color="auto"/>
                    <w:right w:val="none" w:sz="0" w:space="0" w:color="auto"/>
                  </w:divBdr>
                  <w:divsChild>
                    <w:div w:id="247350995">
                      <w:marLeft w:val="0"/>
                      <w:marRight w:val="0"/>
                      <w:marTop w:val="0"/>
                      <w:marBottom w:val="0"/>
                      <w:divBdr>
                        <w:top w:val="none" w:sz="0" w:space="0" w:color="auto"/>
                        <w:left w:val="none" w:sz="0" w:space="0" w:color="auto"/>
                        <w:bottom w:val="none" w:sz="0" w:space="0" w:color="auto"/>
                        <w:right w:val="none" w:sz="0" w:space="0" w:color="auto"/>
                      </w:divBdr>
                    </w:div>
                  </w:divsChild>
                </w:div>
                <w:div w:id="513612678">
                  <w:marLeft w:val="0"/>
                  <w:marRight w:val="0"/>
                  <w:marTop w:val="0"/>
                  <w:marBottom w:val="0"/>
                  <w:divBdr>
                    <w:top w:val="none" w:sz="0" w:space="0" w:color="auto"/>
                    <w:left w:val="none" w:sz="0" w:space="0" w:color="auto"/>
                    <w:bottom w:val="none" w:sz="0" w:space="0" w:color="auto"/>
                    <w:right w:val="none" w:sz="0" w:space="0" w:color="auto"/>
                  </w:divBdr>
                  <w:divsChild>
                    <w:div w:id="801536803">
                      <w:marLeft w:val="0"/>
                      <w:marRight w:val="0"/>
                      <w:marTop w:val="0"/>
                      <w:marBottom w:val="0"/>
                      <w:divBdr>
                        <w:top w:val="none" w:sz="0" w:space="0" w:color="auto"/>
                        <w:left w:val="none" w:sz="0" w:space="0" w:color="auto"/>
                        <w:bottom w:val="none" w:sz="0" w:space="0" w:color="auto"/>
                        <w:right w:val="none" w:sz="0" w:space="0" w:color="auto"/>
                      </w:divBdr>
                    </w:div>
                  </w:divsChild>
                </w:div>
                <w:div w:id="1763909726">
                  <w:marLeft w:val="0"/>
                  <w:marRight w:val="0"/>
                  <w:marTop w:val="0"/>
                  <w:marBottom w:val="0"/>
                  <w:divBdr>
                    <w:top w:val="none" w:sz="0" w:space="0" w:color="auto"/>
                    <w:left w:val="none" w:sz="0" w:space="0" w:color="auto"/>
                    <w:bottom w:val="none" w:sz="0" w:space="0" w:color="auto"/>
                    <w:right w:val="none" w:sz="0" w:space="0" w:color="auto"/>
                  </w:divBdr>
                  <w:divsChild>
                    <w:div w:id="1802309642">
                      <w:marLeft w:val="0"/>
                      <w:marRight w:val="0"/>
                      <w:marTop w:val="0"/>
                      <w:marBottom w:val="0"/>
                      <w:divBdr>
                        <w:top w:val="none" w:sz="0" w:space="0" w:color="auto"/>
                        <w:left w:val="none" w:sz="0" w:space="0" w:color="auto"/>
                        <w:bottom w:val="none" w:sz="0" w:space="0" w:color="auto"/>
                        <w:right w:val="none" w:sz="0" w:space="0" w:color="auto"/>
                      </w:divBdr>
                    </w:div>
                  </w:divsChild>
                </w:div>
                <w:div w:id="845053542">
                  <w:marLeft w:val="0"/>
                  <w:marRight w:val="0"/>
                  <w:marTop w:val="0"/>
                  <w:marBottom w:val="0"/>
                  <w:divBdr>
                    <w:top w:val="none" w:sz="0" w:space="0" w:color="auto"/>
                    <w:left w:val="none" w:sz="0" w:space="0" w:color="auto"/>
                    <w:bottom w:val="none" w:sz="0" w:space="0" w:color="auto"/>
                    <w:right w:val="none" w:sz="0" w:space="0" w:color="auto"/>
                  </w:divBdr>
                  <w:divsChild>
                    <w:div w:id="1101799938">
                      <w:marLeft w:val="0"/>
                      <w:marRight w:val="0"/>
                      <w:marTop w:val="0"/>
                      <w:marBottom w:val="0"/>
                      <w:divBdr>
                        <w:top w:val="none" w:sz="0" w:space="0" w:color="auto"/>
                        <w:left w:val="none" w:sz="0" w:space="0" w:color="auto"/>
                        <w:bottom w:val="none" w:sz="0" w:space="0" w:color="auto"/>
                        <w:right w:val="none" w:sz="0" w:space="0" w:color="auto"/>
                      </w:divBdr>
                    </w:div>
                  </w:divsChild>
                </w:div>
                <w:div w:id="1882787856">
                  <w:marLeft w:val="0"/>
                  <w:marRight w:val="0"/>
                  <w:marTop w:val="0"/>
                  <w:marBottom w:val="0"/>
                  <w:divBdr>
                    <w:top w:val="none" w:sz="0" w:space="0" w:color="auto"/>
                    <w:left w:val="none" w:sz="0" w:space="0" w:color="auto"/>
                    <w:bottom w:val="none" w:sz="0" w:space="0" w:color="auto"/>
                    <w:right w:val="none" w:sz="0" w:space="0" w:color="auto"/>
                  </w:divBdr>
                  <w:divsChild>
                    <w:div w:id="1080099499">
                      <w:marLeft w:val="0"/>
                      <w:marRight w:val="0"/>
                      <w:marTop w:val="0"/>
                      <w:marBottom w:val="0"/>
                      <w:divBdr>
                        <w:top w:val="none" w:sz="0" w:space="0" w:color="auto"/>
                        <w:left w:val="none" w:sz="0" w:space="0" w:color="auto"/>
                        <w:bottom w:val="none" w:sz="0" w:space="0" w:color="auto"/>
                        <w:right w:val="none" w:sz="0" w:space="0" w:color="auto"/>
                      </w:divBdr>
                    </w:div>
                  </w:divsChild>
                </w:div>
                <w:div w:id="347950986">
                  <w:marLeft w:val="0"/>
                  <w:marRight w:val="0"/>
                  <w:marTop w:val="0"/>
                  <w:marBottom w:val="0"/>
                  <w:divBdr>
                    <w:top w:val="none" w:sz="0" w:space="0" w:color="auto"/>
                    <w:left w:val="none" w:sz="0" w:space="0" w:color="auto"/>
                    <w:bottom w:val="none" w:sz="0" w:space="0" w:color="auto"/>
                    <w:right w:val="none" w:sz="0" w:space="0" w:color="auto"/>
                  </w:divBdr>
                  <w:divsChild>
                    <w:div w:id="842286265">
                      <w:marLeft w:val="0"/>
                      <w:marRight w:val="0"/>
                      <w:marTop w:val="0"/>
                      <w:marBottom w:val="0"/>
                      <w:divBdr>
                        <w:top w:val="none" w:sz="0" w:space="0" w:color="auto"/>
                        <w:left w:val="none" w:sz="0" w:space="0" w:color="auto"/>
                        <w:bottom w:val="none" w:sz="0" w:space="0" w:color="auto"/>
                        <w:right w:val="none" w:sz="0" w:space="0" w:color="auto"/>
                      </w:divBdr>
                    </w:div>
                  </w:divsChild>
                </w:div>
                <w:div w:id="1695501648">
                  <w:marLeft w:val="0"/>
                  <w:marRight w:val="0"/>
                  <w:marTop w:val="0"/>
                  <w:marBottom w:val="0"/>
                  <w:divBdr>
                    <w:top w:val="none" w:sz="0" w:space="0" w:color="auto"/>
                    <w:left w:val="none" w:sz="0" w:space="0" w:color="auto"/>
                    <w:bottom w:val="none" w:sz="0" w:space="0" w:color="auto"/>
                    <w:right w:val="none" w:sz="0" w:space="0" w:color="auto"/>
                  </w:divBdr>
                  <w:divsChild>
                    <w:div w:id="74864495">
                      <w:marLeft w:val="0"/>
                      <w:marRight w:val="0"/>
                      <w:marTop w:val="0"/>
                      <w:marBottom w:val="0"/>
                      <w:divBdr>
                        <w:top w:val="none" w:sz="0" w:space="0" w:color="auto"/>
                        <w:left w:val="none" w:sz="0" w:space="0" w:color="auto"/>
                        <w:bottom w:val="none" w:sz="0" w:space="0" w:color="auto"/>
                        <w:right w:val="none" w:sz="0" w:space="0" w:color="auto"/>
                      </w:divBdr>
                    </w:div>
                  </w:divsChild>
                </w:div>
                <w:div w:id="1550801493">
                  <w:marLeft w:val="0"/>
                  <w:marRight w:val="0"/>
                  <w:marTop w:val="0"/>
                  <w:marBottom w:val="0"/>
                  <w:divBdr>
                    <w:top w:val="none" w:sz="0" w:space="0" w:color="auto"/>
                    <w:left w:val="none" w:sz="0" w:space="0" w:color="auto"/>
                    <w:bottom w:val="none" w:sz="0" w:space="0" w:color="auto"/>
                    <w:right w:val="none" w:sz="0" w:space="0" w:color="auto"/>
                  </w:divBdr>
                  <w:divsChild>
                    <w:div w:id="509149326">
                      <w:marLeft w:val="0"/>
                      <w:marRight w:val="0"/>
                      <w:marTop w:val="0"/>
                      <w:marBottom w:val="0"/>
                      <w:divBdr>
                        <w:top w:val="none" w:sz="0" w:space="0" w:color="auto"/>
                        <w:left w:val="none" w:sz="0" w:space="0" w:color="auto"/>
                        <w:bottom w:val="none" w:sz="0" w:space="0" w:color="auto"/>
                        <w:right w:val="none" w:sz="0" w:space="0" w:color="auto"/>
                      </w:divBdr>
                    </w:div>
                  </w:divsChild>
                </w:div>
                <w:div w:id="956721364">
                  <w:marLeft w:val="0"/>
                  <w:marRight w:val="0"/>
                  <w:marTop w:val="0"/>
                  <w:marBottom w:val="0"/>
                  <w:divBdr>
                    <w:top w:val="none" w:sz="0" w:space="0" w:color="auto"/>
                    <w:left w:val="none" w:sz="0" w:space="0" w:color="auto"/>
                    <w:bottom w:val="none" w:sz="0" w:space="0" w:color="auto"/>
                    <w:right w:val="none" w:sz="0" w:space="0" w:color="auto"/>
                  </w:divBdr>
                  <w:divsChild>
                    <w:div w:id="31999412">
                      <w:marLeft w:val="0"/>
                      <w:marRight w:val="0"/>
                      <w:marTop w:val="0"/>
                      <w:marBottom w:val="0"/>
                      <w:divBdr>
                        <w:top w:val="none" w:sz="0" w:space="0" w:color="auto"/>
                        <w:left w:val="none" w:sz="0" w:space="0" w:color="auto"/>
                        <w:bottom w:val="none" w:sz="0" w:space="0" w:color="auto"/>
                        <w:right w:val="none" w:sz="0" w:space="0" w:color="auto"/>
                      </w:divBdr>
                    </w:div>
                  </w:divsChild>
                </w:div>
                <w:div w:id="1785493323">
                  <w:marLeft w:val="0"/>
                  <w:marRight w:val="0"/>
                  <w:marTop w:val="0"/>
                  <w:marBottom w:val="0"/>
                  <w:divBdr>
                    <w:top w:val="none" w:sz="0" w:space="0" w:color="auto"/>
                    <w:left w:val="none" w:sz="0" w:space="0" w:color="auto"/>
                    <w:bottom w:val="none" w:sz="0" w:space="0" w:color="auto"/>
                    <w:right w:val="none" w:sz="0" w:space="0" w:color="auto"/>
                  </w:divBdr>
                  <w:divsChild>
                    <w:div w:id="599335651">
                      <w:marLeft w:val="0"/>
                      <w:marRight w:val="0"/>
                      <w:marTop w:val="0"/>
                      <w:marBottom w:val="0"/>
                      <w:divBdr>
                        <w:top w:val="none" w:sz="0" w:space="0" w:color="auto"/>
                        <w:left w:val="none" w:sz="0" w:space="0" w:color="auto"/>
                        <w:bottom w:val="none" w:sz="0" w:space="0" w:color="auto"/>
                        <w:right w:val="none" w:sz="0" w:space="0" w:color="auto"/>
                      </w:divBdr>
                    </w:div>
                  </w:divsChild>
                </w:div>
                <w:div w:id="1682202566">
                  <w:marLeft w:val="0"/>
                  <w:marRight w:val="0"/>
                  <w:marTop w:val="0"/>
                  <w:marBottom w:val="0"/>
                  <w:divBdr>
                    <w:top w:val="none" w:sz="0" w:space="0" w:color="auto"/>
                    <w:left w:val="none" w:sz="0" w:space="0" w:color="auto"/>
                    <w:bottom w:val="none" w:sz="0" w:space="0" w:color="auto"/>
                    <w:right w:val="none" w:sz="0" w:space="0" w:color="auto"/>
                  </w:divBdr>
                  <w:divsChild>
                    <w:div w:id="596447716">
                      <w:marLeft w:val="0"/>
                      <w:marRight w:val="0"/>
                      <w:marTop w:val="0"/>
                      <w:marBottom w:val="0"/>
                      <w:divBdr>
                        <w:top w:val="none" w:sz="0" w:space="0" w:color="auto"/>
                        <w:left w:val="none" w:sz="0" w:space="0" w:color="auto"/>
                        <w:bottom w:val="none" w:sz="0" w:space="0" w:color="auto"/>
                        <w:right w:val="none" w:sz="0" w:space="0" w:color="auto"/>
                      </w:divBdr>
                    </w:div>
                  </w:divsChild>
                </w:div>
                <w:div w:id="570165552">
                  <w:marLeft w:val="0"/>
                  <w:marRight w:val="0"/>
                  <w:marTop w:val="0"/>
                  <w:marBottom w:val="0"/>
                  <w:divBdr>
                    <w:top w:val="none" w:sz="0" w:space="0" w:color="auto"/>
                    <w:left w:val="none" w:sz="0" w:space="0" w:color="auto"/>
                    <w:bottom w:val="none" w:sz="0" w:space="0" w:color="auto"/>
                    <w:right w:val="none" w:sz="0" w:space="0" w:color="auto"/>
                  </w:divBdr>
                  <w:divsChild>
                    <w:div w:id="1277248277">
                      <w:marLeft w:val="0"/>
                      <w:marRight w:val="0"/>
                      <w:marTop w:val="0"/>
                      <w:marBottom w:val="0"/>
                      <w:divBdr>
                        <w:top w:val="none" w:sz="0" w:space="0" w:color="auto"/>
                        <w:left w:val="none" w:sz="0" w:space="0" w:color="auto"/>
                        <w:bottom w:val="none" w:sz="0" w:space="0" w:color="auto"/>
                        <w:right w:val="none" w:sz="0" w:space="0" w:color="auto"/>
                      </w:divBdr>
                    </w:div>
                  </w:divsChild>
                </w:div>
                <w:div w:id="369885445">
                  <w:marLeft w:val="0"/>
                  <w:marRight w:val="0"/>
                  <w:marTop w:val="0"/>
                  <w:marBottom w:val="0"/>
                  <w:divBdr>
                    <w:top w:val="none" w:sz="0" w:space="0" w:color="auto"/>
                    <w:left w:val="none" w:sz="0" w:space="0" w:color="auto"/>
                    <w:bottom w:val="none" w:sz="0" w:space="0" w:color="auto"/>
                    <w:right w:val="none" w:sz="0" w:space="0" w:color="auto"/>
                  </w:divBdr>
                  <w:divsChild>
                    <w:div w:id="1965311502">
                      <w:marLeft w:val="0"/>
                      <w:marRight w:val="0"/>
                      <w:marTop w:val="0"/>
                      <w:marBottom w:val="0"/>
                      <w:divBdr>
                        <w:top w:val="none" w:sz="0" w:space="0" w:color="auto"/>
                        <w:left w:val="none" w:sz="0" w:space="0" w:color="auto"/>
                        <w:bottom w:val="none" w:sz="0" w:space="0" w:color="auto"/>
                        <w:right w:val="none" w:sz="0" w:space="0" w:color="auto"/>
                      </w:divBdr>
                    </w:div>
                  </w:divsChild>
                </w:div>
                <w:div w:id="386609616">
                  <w:marLeft w:val="0"/>
                  <w:marRight w:val="0"/>
                  <w:marTop w:val="0"/>
                  <w:marBottom w:val="0"/>
                  <w:divBdr>
                    <w:top w:val="none" w:sz="0" w:space="0" w:color="auto"/>
                    <w:left w:val="none" w:sz="0" w:space="0" w:color="auto"/>
                    <w:bottom w:val="none" w:sz="0" w:space="0" w:color="auto"/>
                    <w:right w:val="none" w:sz="0" w:space="0" w:color="auto"/>
                  </w:divBdr>
                  <w:divsChild>
                    <w:div w:id="664553638">
                      <w:marLeft w:val="0"/>
                      <w:marRight w:val="0"/>
                      <w:marTop w:val="0"/>
                      <w:marBottom w:val="0"/>
                      <w:divBdr>
                        <w:top w:val="none" w:sz="0" w:space="0" w:color="auto"/>
                        <w:left w:val="none" w:sz="0" w:space="0" w:color="auto"/>
                        <w:bottom w:val="none" w:sz="0" w:space="0" w:color="auto"/>
                        <w:right w:val="none" w:sz="0" w:space="0" w:color="auto"/>
                      </w:divBdr>
                    </w:div>
                  </w:divsChild>
                </w:div>
                <w:div w:id="354815847">
                  <w:marLeft w:val="0"/>
                  <w:marRight w:val="0"/>
                  <w:marTop w:val="0"/>
                  <w:marBottom w:val="0"/>
                  <w:divBdr>
                    <w:top w:val="none" w:sz="0" w:space="0" w:color="auto"/>
                    <w:left w:val="none" w:sz="0" w:space="0" w:color="auto"/>
                    <w:bottom w:val="none" w:sz="0" w:space="0" w:color="auto"/>
                    <w:right w:val="none" w:sz="0" w:space="0" w:color="auto"/>
                  </w:divBdr>
                  <w:divsChild>
                    <w:div w:id="350641579">
                      <w:marLeft w:val="0"/>
                      <w:marRight w:val="0"/>
                      <w:marTop w:val="0"/>
                      <w:marBottom w:val="0"/>
                      <w:divBdr>
                        <w:top w:val="none" w:sz="0" w:space="0" w:color="auto"/>
                        <w:left w:val="none" w:sz="0" w:space="0" w:color="auto"/>
                        <w:bottom w:val="none" w:sz="0" w:space="0" w:color="auto"/>
                        <w:right w:val="none" w:sz="0" w:space="0" w:color="auto"/>
                      </w:divBdr>
                    </w:div>
                  </w:divsChild>
                </w:div>
                <w:div w:id="1027099184">
                  <w:marLeft w:val="0"/>
                  <w:marRight w:val="0"/>
                  <w:marTop w:val="0"/>
                  <w:marBottom w:val="0"/>
                  <w:divBdr>
                    <w:top w:val="none" w:sz="0" w:space="0" w:color="auto"/>
                    <w:left w:val="none" w:sz="0" w:space="0" w:color="auto"/>
                    <w:bottom w:val="none" w:sz="0" w:space="0" w:color="auto"/>
                    <w:right w:val="none" w:sz="0" w:space="0" w:color="auto"/>
                  </w:divBdr>
                  <w:divsChild>
                    <w:div w:id="1897667401">
                      <w:marLeft w:val="0"/>
                      <w:marRight w:val="0"/>
                      <w:marTop w:val="0"/>
                      <w:marBottom w:val="0"/>
                      <w:divBdr>
                        <w:top w:val="none" w:sz="0" w:space="0" w:color="auto"/>
                        <w:left w:val="none" w:sz="0" w:space="0" w:color="auto"/>
                        <w:bottom w:val="none" w:sz="0" w:space="0" w:color="auto"/>
                        <w:right w:val="none" w:sz="0" w:space="0" w:color="auto"/>
                      </w:divBdr>
                    </w:div>
                  </w:divsChild>
                </w:div>
                <w:div w:id="700596489">
                  <w:marLeft w:val="0"/>
                  <w:marRight w:val="0"/>
                  <w:marTop w:val="0"/>
                  <w:marBottom w:val="0"/>
                  <w:divBdr>
                    <w:top w:val="none" w:sz="0" w:space="0" w:color="auto"/>
                    <w:left w:val="none" w:sz="0" w:space="0" w:color="auto"/>
                    <w:bottom w:val="none" w:sz="0" w:space="0" w:color="auto"/>
                    <w:right w:val="none" w:sz="0" w:space="0" w:color="auto"/>
                  </w:divBdr>
                  <w:divsChild>
                    <w:div w:id="922303039">
                      <w:marLeft w:val="0"/>
                      <w:marRight w:val="0"/>
                      <w:marTop w:val="0"/>
                      <w:marBottom w:val="0"/>
                      <w:divBdr>
                        <w:top w:val="none" w:sz="0" w:space="0" w:color="auto"/>
                        <w:left w:val="none" w:sz="0" w:space="0" w:color="auto"/>
                        <w:bottom w:val="none" w:sz="0" w:space="0" w:color="auto"/>
                        <w:right w:val="none" w:sz="0" w:space="0" w:color="auto"/>
                      </w:divBdr>
                    </w:div>
                  </w:divsChild>
                </w:div>
                <w:div w:id="125665103">
                  <w:marLeft w:val="0"/>
                  <w:marRight w:val="0"/>
                  <w:marTop w:val="0"/>
                  <w:marBottom w:val="0"/>
                  <w:divBdr>
                    <w:top w:val="none" w:sz="0" w:space="0" w:color="auto"/>
                    <w:left w:val="none" w:sz="0" w:space="0" w:color="auto"/>
                    <w:bottom w:val="none" w:sz="0" w:space="0" w:color="auto"/>
                    <w:right w:val="none" w:sz="0" w:space="0" w:color="auto"/>
                  </w:divBdr>
                  <w:divsChild>
                    <w:div w:id="392626887">
                      <w:marLeft w:val="0"/>
                      <w:marRight w:val="0"/>
                      <w:marTop w:val="0"/>
                      <w:marBottom w:val="0"/>
                      <w:divBdr>
                        <w:top w:val="none" w:sz="0" w:space="0" w:color="auto"/>
                        <w:left w:val="none" w:sz="0" w:space="0" w:color="auto"/>
                        <w:bottom w:val="none" w:sz="0" w:space="0" w:color="auto"/>
                        <w:right w:val="none" w:sz="0" w:space="0" w:color="auto"/>
                      </w:divBdr>
                    </w:div>
                  </w:divsChild>
                </w:div>
                <w:div w:id="551385378">
                  <w:marLeft w:val="0"/>
                  <w:marRight w:val="0"/>
                  <w:marTop w:val="0"/>
                  <w:marBottom w:val="0"/>
                  <w:divBdr>
                    <w:top w:val="none" w:sz="0" w:space="0" w:color="auto"/>
                    <w:left w:val="none" w:sz="0" w:space="0" w:color="auto"/>
                    <w:bottom w:val="none" w:sz="0" w:space="0" w:color="auto"/>
                    <w:right w:val="none" w:sz="0" w:space="0" w:color="auto"/>
                  </w:divBdr>
                  <w:divsChild>
                    <w:div w:id="838347863">
                      <w:marLeft w:val="0"/>
                      <w:marRight w:val="0"/>
                      <w:marTop w:val="0"/>
                      <w:marBottom w:val="0"/>
                      <w:divBdr>
                        <w:top w:val="none" w:sz="0" w:space="0" w:color="auto"/>
                        <w:left w:val="none" w:sz="0" w:space="0" w:color="auto"/>
                        <w:bottom w:val="none" w:sz="0" w:space="0" w:color="auto"/>
                        <w:right w:val="none" w:sz="0" w:space="0" w:color="auto"/>
                      </w:divBdr>
                    </w:div>
                  </w:divsChild>
                </w:div>
                <w:div w:id="462818543">
                  <w:marLeft w:val="0"/>
                  <w:marRight w:val="0"/>
                  <w:marTop w:val="0"/>
                  <w:marBottom w:val="0"/>
                  <w:divBdr>
                    <w:top w:val="none" w:sz="0" w:space="0" w:color="auto"/>
                    <w:left w:val="none" w:sz="0" w:space="0" w:color="auto"/>
                    <w:bottom w:val="none" w:sz="0" w:space="0" w:color="auto"/>
                    <w:right w:val="none" w:sz="0" w:space="0" w:color="auto"/>
                  </w:divBdr>
                  <w:divsChild>
                    <w:div w:id="729033351">
                      <w:marLeft w:val="0"/>
                      <w:marRight w:val="0"/>
                      <w:marTop w:val="0"/>
                      <w:marBottom w:val="0"/>
                      <w:divBdr>
                        <w:top w:val="none" w:sz="0" w:space="0" w:color="auto"/>
                        <w:left w:val="none" w:sz="0" w:space="0" w:color="auto"/>
                        <w:bottom w:val="none" w:sz="0" w:space="0" w:color="auto"/>
                        <w:right w:val="none" w:sz="0" w:space="0" w:color="auto"/>
                      </w:divBdr>
                    </w:div>
                  </w:divsChild>
                </w:div>
                <w:div w:id="1340616928">
                  <w:marLeft w:val="0"/>
                  <w:marRight w:val="0"/>
                  <w:marTop w:val="0"/>
                  <w:marBottom w:val="0"/>
                  <w:divBdr>
                    <w:top w:val="none" w:sz="0" w:space="0" w:color="auto"/>
                    <w:left w:val="none" w:sz="0" w:space="0" w:color="auto"/>
                    <w:bottom w:val="none" w:sz="0" w:space="0" w:color="auto"/>
                    <w:right w:val="none" w:sz="0" w:space="0" w:color="auto"/>
                  </w:divBdr>
                  <w:divsChild>
                    <w:div w:id="807431992">
                      <w:marLeft w:val="0"/>
                      <w:marRight w:val="0"/>
                      <w:marTop w:val="0"/>
                      <w:marBottom w:val="0"/>
                      <w:divBdr>
                        <w:top w:val="none" w:sz="0" w:space="0" w:color="auto"/>
                        <w:left w:val="none" w:sz="0" w:space="0" w:color="auto"/>
                        <w:bottom w:val="none" w:sz="0" w:space="0" w:color="auto"/>
                        <w:right w:val="none" w:sz="0" w:space="0" w:color="auto"/>
                      </w:divBdr>
                    </w:div>
                  </w:divsChild>
                </w:div>
                <w:div w:id="1243443210">
                  <w:marLeft w:val="0"/>
                  <w:marRight w:val="0"/>
                  <w:marTop w:val="0"/>
                  <w:marBottom w:val="0"/>
                  <w:divBdr>
                    <w:top w:val="none" w:sz="0" w:space="0" w:color="auto"/>
                    <w:left w:val="none" w:sz="0" w:space="0" w:color="auto"/>
                    <w:bottom w:val="none" w:sz="0" w:space="0" w:color="auto"/>
                    <w:right w:val="none" w:sz="0" w:space="0" w:color="auto"/>
                  </w:divBdr>
                  <w:divsChild>
                    <w:div w:id="363211310">
                      <w:marLeft w:val="0"/>
                      <w:marRight w:val="0"/>
                      <w:marTop w:val="0"/>
                      <w:marBottom w:val="0"/>
                      <w:divBdr>
                        <w:top w:val="none" w:sz="0" w:space="0" w:color="auto"/>
                        <w:left w:val="none" w:sz="0" w:space="0" w:color="auto"/>
                        <w:bottom w:val="none" w:sz="0" w:space="0" w:color="auto"/>
                        <w:right w:val="none" w:sz="0" w:space="0" w:color="auto"/>
                      </w:divBdr>
                    </w:div>
                  </w:divsChild>
                </w:div>
                <w:div w:id="1747803012">
                  <w:marLeft w:val="0"/>
                  <w:marRight w:val="0"/>
                  <w:marTop w:val="0"/>
                  <w:marBottom w:val="0"/>
                  <w:divBdr>
                    <w:top w:val="none" w:sz="0" w:space="0" w:color="auto"/>
                    <w:left w:val="none" w:sz="0" w:space="0" w:color="auto"/>
                    <w:bottom w:val="none" w:sz="0" w:space="0" w:color="auto"/>
                    <w:right w:val="none" w:sz="0" w:space="0" w:color="auto"/>
                  </w:divBdr>
                  <w:divsChild>
                    <w:div w:id="1651715668">
                      <w:marLeft w:val="0"/>
                      <w:marRight w:val="0"/>
                      <w:marTop w:val="0"/>
                      <w:marBottom w:val="0"/>
                      <w:divBdr>
                        <w:top w:val="none" w:sz="0" w:space="0" w:color="auto"/>
                        <w:left w:val="none" w:sz="0" w:space="0" w:color="auto"/>
                        <w:bottom w:val="none" w:sz="0" w:space="0" w:color="auto"/>
                        <w:right w:val="none" w:sz="0" w:space="0" w:color="auto"/>
                      </w:divBdr>
                    </w:div>
                  </w:divsChild>
                </w:div>
                <w:div w:id="2142578644">
                  <w:marLeft w:val="0"/>
                  <w:marRight w:val="0"/>
                  <w:marTop w:val="0"/>
                  <w:marBottom w:val="0"/>
                  <w:divBdr>
                    <w:top w:val="none" w:sz="0" w:space="0" w:color="auto"/>
                    <w:left w:val="none" w:sz="0" w:space="0" w:color="auto"/>
                    <w:bottom w:val="none" w:sz="0" w:space="0" w:color="auto"/>
                    <w:right w:val="none" w:sz="0" w:space="0" w:color="auto"/>
                  </w:divBdr>
                  <w:divsChild>
                    <w:div w:id="1900998">
                      <w:marLeft w:val="0"/>
                      <w:marRight w:val="0"/>
                      <w:marTop w:val="0"/>
                      <w:marBottom w:val="0"/>
                      <w:divBdr>
                        <w:top w:val="none" w:sz="0" w:space="0" w:color="auto"/>
                        <w:left w:val="none" w:sz="0" w:space="0" w:color="auto"/>
                        <w:bottom w:val="none" w:sz="0" w:space="0" w:color="auto"/>
                        <w:right w:val="none" w:sz="0" w:space="0" w:color="auto"/>
                      </w:divBdr>
                    </w:div>
                  </w:divsChild>
                </w:div>
                <w:div w:id="90977189">
                  <w:marLeft w:val="0"/>
                  <w:marRight w:val="0"/>
                  <w:marTop w:val="0"/>
                  <w:marBottom w:val="0"/>
                  <w:divBdr>
                    <w:top w:val="none" w:sz="0" w:space="0" w:color="auto"/>
                    <w:left w:val="none" w:sz="0" w:space="0" w:color="auto"/>
                    <w:bottom w:val="none" w:sz="0" w:space="0" w:color="auto"/>
                    <w:right w:val="none" w:sz="0" w:space="0" w:color="auto"/>
                  </w:divBdr>
                  <w:divsChild>
                    <w:div w:id="221795194">
                      <w:marLeft w:val="0"/>
                      <w:marRight w:val="0"/>
                      <w:marTop w:val="0"/>
                      <w:marBottom w:val="0"/>
                      <w:divBdr>
                        <w:top w:val="none" w:sz="0" w:space="0" w:color="auto"/>
                        <w:left w:val="none" w:sz="0" w:space="0" w:color="auto"/>
                        <w:bottom w:val="none" w:sz="0" w:space="0" w:color="auto"/>
                        <w:right w:val="none" w:sz="0" w:space="0" w:color="auto"/>
                      </w:divBdr>
                    </w:div>
                  </w:divsChild>
                </w:div>
                <w:div w:id="1688174508">
                  <w:marLeft w:val="0"/>
                  <w:marRight w:val="0"/>
                  <w:marTop w:val="0"/>
                  <w:marBottom w:val="0"/>
                  <w:divBdr>
                    <w:top w:val="none" w:sz="0" w:space="0" w:color="auto"/>
                    <w:left w:val="none" w:sz="0" w:space="0" w:color="auto"/>
                    <w:bottom w:val="none" w:sz="0" w:space="0" w:color="auto"/>
                    <w:right w:val="none" w:sz="0" w:space="0" w:color="auto"/>
                  </w:divBdr>
                  <w:divsChild>
                    <w:div w:id="1287852319">
                      <w:marLeft w:val="0"/>
                      <w:marRight w:val="0"/>
                      <w:marTop w:val="0"/>
                      <w:marBottom w:val="0"/>
                      <w:divBdr>
                        <w:top w:val="none" w:sz="0" w:space="0" w:color="auto"/>
                        <w:left w:val="none" w:sz="0" w:space="0" w:color="auto"/>
                        <w:bottom w:val="none" w:sz="0" w:space="0" w:color="auto"/>
                        <w:right w:val="none" w:sz="0" w:space="0" w:color="auto"/>
                      </w:divBdr>
                    </w:div>
                  </w:divsChild>
                </w:div>
                <w:div w:id="2001037613">
                  <w:marLeft w:val="0"/>
                  <w:marRight w:val="0"/>
                  <w:marTop w:val="0"/>
                  <w:marBottom w:val="0"/>
                  <w:divBdr>
                    <w:top w:val="none" w:sz="0" w:space="0" w:color="auto"/>
                    <w:left w:val="none" w:sz="0" w:space="0" w:color="auto"/>
                    <w:bottom w:val="none" w:sz="0" w:space="0" w:color="auto"/>
                    <w:right w:val="none" w:sz="0" w:space="0" w:color="auto"/>
                  </w:divBdr>
                  <w:divsChild>
                    <w:div w:id="696590561">
                      <w:marLeft w:val="0"/>
                      <w:marRight w:val="0"/>
                      <w:marTop w:val="0"/>
                      <w:marBottom w:val="0"/>
                      <w:divBdr>
                        <w:top w:val="none" w:sz="0" w:space="0" w:color="auto"/>
                        <w:left w:val="none" w:sz="0" w:space="0" w:color="auto"/>
                        <w:bottom w:val="none" w:sz="0" w:space="0" w:color="auto"/>
                        <w:right w:val="none" w:sz="0" w:space="0" w:color="auto"/>
                      </w:divBdr>
                    </w:div>
                  </w:divsChild>
                </w:div>
                <w:div w:id="384379562">
                  <w:marLeft w:val="0"/>
                  <w:marRight w:val="0"/>
                  <w:marTop w:val="0"/>
                  <w:marBottom w:val="0"/>
                  <w:divBdr>
                    <w:top w:val="none" w:sz="0" w:space="0" w:color="auto"/>
                    <w:left w:val="none" w:sz="0" w:space="0" w:color="auto"/>
                    <w:bottom w:val="none" w:sz="0" w:space="0" w:color="auto"/>
                    <w:right w:val="none" w:sz="0" w:space="0" w:color="auto"/>
                  </w:divBdr>
                  <w:divsChild>
                    <w:div w:id="500241300">
                      <w:marLeft w:val="0"/>
                      <w:marRight w:val="0"/>
                      <w:marTop w:val="0"/>
                      <w:marBottom w:val="0"/>
                      <w:divBdr>
                        <w:top w:val="none" w:sz="0" w:space="0" w:color="auto"/>
                        <w:left w:val="none" w:sz="0" w:space="0" w:color="auto"/>
                        <w:bottom w:val="none" w:sz="0" w:space="0" w:color="auto"/>
                        <w:right w:val="none" w:sz="0" w:space="0" w:color="auto"/>
                      </w:divBdr>
                    </w:div>
                  </w:divsChild>
                </w:div>
                <w:div w:id="2131120938">
                  <w:marLeft w:val="0"/>
                  <w:marRight w:val="0"/>
                  <w:marTop w:val="0"/>
                  <w:marBottom w:val="0"/>
                  <w:divBdr>
                    <w:top w:val="none" w:sz="0" w:space="0" w:color="auto"/>
                    <w:left w:val="none" w:sz="0" w:space="0" w:color="auto"/>
                    <w:bottom w:val="none" w:sz="0" w:space="0" w:color="auto"/>
                    <w:right w:val="none" w:sz="0" w:space="0" w:color="auto"/>
                  </w:divBdr>
                  <w:divsChild>
                    <w:div w:id="1331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927330">
          <w:marLeft w:val="0"/>
          <w:marRight w:val="0"/>
          <w:marTop w:val="0"/>
          <w:marBottom w:val="0"/>
          <w:divBdr>
            <w:top w:val="none" w:sz="0" w:space="0" w:color="auto"/>
            <w:left w:val="none" w:sz="0" w:space="0" w:color="auto"/>
            <w:bottom w:val="none" w:sz="0" w:space="0" w:color="auto"/>
            <w:right w:val="none" w:sz="0" w:space="0" w:color="auto"/>
          </w:divBdr>
        </w:div>
        <w:div w:id="762800814">
          <w:marLeft w:val="0"/>
          <w:marRight w:val="0"/>
          <w:marTop w:val="0"/>
          <w:marBottom w:val="0"/>
          <w:divBdr>
            <w:top w:val="none" w:sz="0" w:space="0" w:color="auto"/>
            <w:left w:val="none" w:sz="0" w:space="0" w:color="auto"/>
            <w:bottom w:val="none" w:sz="0" w:space="0" w:color="auto"/>
            <w:right w:val="none" w:sz="0" w:space="0" w:color="auto"/>
          </w:divBdr>
        </w:div>
        <w:div w:id="979533588">
          <w:marLeft w:val="0"/>
          <w:marRight w:val="0"/>
          <w:marTop w:val="0"/>
          <w:marBottom w:val="0"/>
          <w:divBdr>
            <w:top w:val="none" w:sz="0" w:space="0" w:color="auto"/>
            <w:left w:val="none" w:sz="0" w:space="0" w:color="auto"/>
            <w:bottom w:val="none" w:sz="0" w:space="0" w:color="auto"/>
            <w:right w:val="none" w:sz="0" w:space="0" w:color="auto"/>
          </w:divBdr>
        </w:div>
        <w:div w:id="1437405683">
          <w:marLeft w:val="0"/>
          <w:marRight w:val="0"/>
          <w:marTop w:val="0"/>
          <w:marBottom w:val="0"/>
          <w:divBdr>
            <w:top w:val="none" w:sz="0" w:space="0" w:color="auto"/>
            <w:left w:val="none" w:sz="0" w:space="0" w:color="auto"/>
            <w:bottom w:val="none" w:sz="0" w:space="0" w:color="auto"/>
            <w:right w:val="none" w:sz="0" w:space="0" w:color="auto"/>
          </w:divBdr>
        </w:div>
        <w:div w:id="737632475">
          <w:marLeft w:val="0"/>
          <w:marRight w:val="0"/>
          <w:marTop w:val="0"/>
          <w:marBottom w:val="0"/>
          <w:divBdr>
            <w:top w:val="none" w:sz="0" w:space="0" w:color="auto"/>
            <w:left w:val="none" w:sz="0" w:space="0" w:color="auto"/>
            <w:bottom w:val="none" w:sz="0" w:space="0" w:color="auto"/>
            <w:right w:val="none" w:sz="0" w:space="0" w:color="auto"/>
          </w:divBdr>
        </w:div>
        <w:div w:id="1160543492">
          <w:marLeft w:val="0"/>
          <w:marRight w:val="0"/>
          <w:marTop w:val="0"/>
          <w:marBottom w:val="0"/>
          <w:divBdr>
            <w:top w:val="none" w:sz="0" w:space="0" w:color="auto"/>
            <w:left w:val="none" w:sz="0" w:space="0" w:color="auto"/>
            <w:bottom w:val="none" w:sz="0" w:space="0" w:color="auto"/>
            <w:right w:val="none" w:sz="0" w:space="0" w:color="auto"/>
          </w:divBdr>
        </w:div>
        <w:div w:id="118650289">
          <w:marLeft w:val="0"/>
          <w:marRight w:val="0"/>
          <w:marTop w:val="0"/>
          <w:marBottom w:val="0"/>
          <w:divBdr>
            <w:top w:val="none" w:sz="0" w:space="0" w:color="auto"/>
            <w:left w:val="none" w:sz="0" w:space="0" w:color="auto"/>
            <w:bottom w:val="none" w:sz="0" w:space="0" w:color="auto"/>
            <w:right w:val="none" w:sz="0" w:space="0" w:color="auto"/>
          </w:divBdr>
          <w:divsChild>
            <w:div w:id="1802381662">
              <w:marLeft w:val="-75"/>
              <w:marRight w:val="0"/>
              <w:marTop w:val="30"/>
              <w:marBottom w:val="30"/>
              <w:divBdr>
                <w:top w:val="none" w:sz="0" w:space="0" w:color="auto"/>
                <w:left w:val="none" w:sz="0" w:space="0" w:color="auto"/>
                <w:bottom w:val="none" w:sz="0" w:space="0" w:color="auto"/>
                <w:right w:val="none" w:sz="0" w:space="0" w:color="auto"/>
              </w:divBdr>
              <w:divsChild>
                <w:div w:id="481779769">
                  <w:marLeft w:val="0"/>
                  <w:marRight w:val="0"/>
                  <w:marTop w:val="0"/>
                  <w:marBottom w:val="0"/>
                  <w:divBdr>
                    <w:top w:val="none" w:sz="0" w:space="0" w:color="auto"/>
                    <w:left w:val="none" w:sz="0" w:space="0" w:color="auto"/>
                    <w:bottom w:val="none" w:sz="0" w:space="0" w:color="auto"/>
                    <w:right w:val="none" w:sz="0" w:space="0" w:color="auto"/>
                  </w:divBdr>
                  <w:divsChild>
                    <w:div w:id="636111057">
                      <w:marLeft w:val="0"/>
                      <w:marRight w:val="0"/>
                      <w:marTop w:val="0"/>
                      <w:marBottom w:val="0"/>
                      <w:divBdr>
                        <w:top w:val="none" w:sz="0" w:space="0" w:color="auto"/>
                        <w:left w:val="none" w:sz="0" w:space="0" w:color="auto"/>
                        <w:bottom w:val="none" w:sz="0" w:space="0" w:color="auto"/>
                        <w:right w:val="none" w:sz="0" w:space="0" w:color="auto"/>
                      </w:divBdr>
                    </w:div>
                  </w:divsChild>
                </w:div>
                <w:div w:id="148833720">
                  <w:marLeft w:val="0"/>
                  <w:marRight w:val="0"/>
                  <w:marTop w:val="0"/>
                  <w:marBottom w:val="0"/>
                  <w:divBdr>
                    <w:top w:val="none" w:sz="0" w:space="0" w:color="auto"/>
                    <w:left w:val="none" w:sz="0" w:space="0" w:color="auto"/>
                    <w:bottom w:val="none" w:sz="0" w:space="0" w:color="auto"/>
                    <w:right w:val="none" w:sz="0" w:space="0" w:color="auto"/>
                  </w:divBdr>
                  <w:divsChild>
                    <w:div w:id="437916296">
                      <w:marLeft w:val="0"/>
                      <w:marRight w:val="0"/>
                      <w:marTop w:val="0"/>
                      <w:marBottom w:val="0"/>
                      <w:divBdr>
                        <w:top w:val="none" w:sz="0" w:space="0" w:color="auto"/>
                        <w:left w:val="none" w:sz="0" w:space="0" w:color="auto"/>
                        <w:bottom w:val="none" w:sz="0" w:space="0" w:color="auto"/>
                        <w:right w:val="none" w:sz="0" w:space="0" w:color="auto"/>
                      </w:divBdr>
                    </w:div>
                  </w:divsChild>
                </w:div>
                <w:div w:id="733087460">
                  <w:marLeft w:val="0"/>
                  <w:marRight w:val="0"/>
                  <w:marTop w:val="0"/>
                  <w:marBottom w:val="0"/>
                  <w:divBdr>
                    <w:top w:val="none" w:sz="0" w:space="0" w:color="auto"/>
                    <w:left w:val="none" w:sz="0" w:space="0" w:color="auto"/>
                    <w:bottom w:val="none" w:sz="0" w:space="0" w:color="auto"/>
                    <w:right w:val="none" w:sz="0" w:space="0" w:color="auto"/>
                  </w:divBdr>
                  <w:divsChild>
                    <w:div w:id="1829785099">
                      <w:marLeft w:val="0"/>
                      <w:marRight w:val="0"/>
                      <w:marTop w:val="0"/>
                      <w:marBottom w:val="0"/>
                      <w:divBdr>
                        <w:top w:val="none" w:sz="0" w:space="0" w:color="auto"/>
                        <w:left w:val="none" w:sz="0" w:space="0" w:color="auto"/>
                        <w:bottom w:val="none" w:sz="0" w:space="0" w:color="auto"/>
                        <w:right w:val="none" w:sz="0" w:space="0" w:color="auto"/>
                      </w:divBdr>
                    </w:div>
                  </w:divsChild>
                </w:div>
                <w:div w:id="606353674">
                  <w:marLeft w:val="0"/>
                  <w:marRight w:val="0"/>
                  <w:marTop w:val="0"/>
                  <w:marBottom w:val="0"/>
                  <w:divBdr>
                    <w:top w:val="none" w:sz="0" w:space="0" w:color="auto"/>
                    <w:left w:val="none" w:sz="0" w:space="0" w:color="auto"/>
                    <w:bottom w:val="none" w:sz="0" w:space="0" w:color="auto"/>
                    <w:right w:val="none" w:sz="0" w:space="0" w:color="auto"/>
                  </w:divBdr>
                  <w:divsChild>
                    <w:div w:id="1335304852">
                      <w:marLeft w:val="0"/>
                      <w:marRight w:val="0"/>
                      <w:marTop w:val="0"/>
                      <w:marBottom w:val="0"/>
                      <w:divBdr>
                        <w:top w:val="none" w:sz="0" w:space="0" w:color="auto"/>
                        <w:left w:val="none" w:sz="0" w:space="0" w:color="auto"/>
                        <w:bottom w:val="none" w:sz="0" w:space="0" w:color="auto"/>
                        <w:right w:val="none" w:sz="0" w:space="0" w:color="auto"/>
                      </w:divBdr>
                    </w:div>
                  </w:divsChild>
                </w:div>
                <w:div w:id="915674133">
                  <w:marLeft w:val="0"/>
                  <w:marRight w:val="0"/>
                  <w:marTop w:val="0"/>
                  <w:marBottom w:val="0"/>
                  <w:divBdr>
                    <w:top w:val="none" w:sz="0" w:space="0" w:color="auto"/>
                    <w:left w:val="none" w:sz="0" w:space="0" w:color="auto"/>
                    <w:bottom w:val="none" w:sz="0" w:space="0" w:color="auto"/>
                    <w:right w:val="none" w:sz="0" w:space="0" w:color="auto"/>
                  </w:divBdr>
                  <w:divsChild>
                    <w:div w:id="1233806491">
                      <w:marLeft w:val="0"/>
                      <w:marRight w:val="0"/>
                      <w:marTop w:val="0"/>
                      <w:marBottom w:val="0"/>
                      <w:divBdr>
                        <w:top w:val="none" w:sz="0" w:space="0" w:color="auto"/>
                        <w:left w:val="none" w:sz="0" w:space="0" w:color="auto"/>
                        <w:bottom w:val="none" w:sz="0" w:space="0" w:color="auto"/>
                        <w:right w:val="none" w:sz="0" w:space="0" w:color="auto"/>
                      </w:divBdr>
                    </w:div>
                  </w:divsChild>
                </w:div>
                <w:div w:id="1021249720">
                  <w:marLeft w:val="0"/>
                  <w:marRight w:val="0"/>
                  <w:marTop w:val="0"/>
                  <w:marBottom w:val="0"/>
                  <w:divBdr>
                    <w:top w:val="none" w:sz="0" w:space="0" w:color="auto"/>
                    <w:left w:val="none" w:sz="0" w:space="0" w:color="auto"/>
                    <w:bottom w:val="none" w:sz="0" w:space="0" w:color="auto"/>
                    <w:right w:val="none" w:sz="0" w:space="0" w:color="auto"/>
                  </w:divBdr>
                  <w:divsChild>
                    <w:div w:id="1780755521">
                      <w:marLeft w:val="0"/>
                      <w:marRight w:val="0"/>
                      <w:marTop w:val="0"/>
                      <w:marBottom w:val="0"/>
                      <w:divBdr>
                        <w:top w:val="none" w:sz="0" w:space="0" w:color="auto"/>
                        <w:left w:val="none" w:sz="0" w:space="0" w:color="auto"/>
                        <w:bottom w:val="none" w:sz="0" w:space="0" w:color="auto"/>
                        <w:right w:val="none" w:sz="0" w:space="0" w:color="auto"/>
                      </w:divBdr>
                    </w:div>
                  </w:divsChild>
                </w:div>
                <w:div w:id="649600804">
                  <w:marLeft w:val="0"/>
                  <w:marRight w:val="0"/>
                  <w:marTop w:val="0"/>
                  <w:marBottom w:val="0"/>
                  <w:divBdr>
                    <w:top w:val="none" w:sz="0" w:space="0" w:color="auto"/>
                    <w:left w:val="none" w:sz="0" w:space="0" w:color="auto"/>
                    <w:bottom w:val="none" w:sz="0" w:space="0" w:color="auto"/>
                    <w:right w:val="none" w:sz="0" w:space="0" w:color="auto"/>
                  </w:divBdr>
                  <w:divsChild>
                    <w:div w:id="1994333664">
                      <w:marLeft w:val="0"/>
                      <w:marRight w:val="0"/>
                      <w:marTop w:val="0"/>
                      <w:marBottom w:val="0"/>
                      <w:divBdr>
                        <w:top w:val="none" w:sz="0" w:space="0" w:color="auto"/>
                        <w:left w:val="none" w:sz="0" w:space="0" w:color="auto"/>
                        <w:bottom w:val="none" w:sz="0" w:space="0" w:color="auto"/>
                        <w:right w:val="none" w:sz="0" w:space="0" w:color="auto"/>
                      </w:divBdr>
                    </w:div>
                  </w:divsChild>
                </w:div>
                <w:div w:id="1539586609">
                  <w:marLeft w:val="0"/>
                  <w:marRight w:val="0"/>
                  <w:marTop w:val="0"/>
                  <w:marBottom w:val="0"/>
                  <w:divBdr>
                    <w:top w:val="none" w:sz="0" w:space="0" w:color="auto"/>
                    <w:left w:val="none" w:sz="0" w:space="0" w:color="auto"/>
                    <w:bottom w:val="none" w:sz="0" w:space="0" w:color="auto"/>
                    <w:right w:val="none" w:sz="0" w:space="0" w:color="auto"/>
                  </w:divBdr>
                  <w:divsChild>
                    <w:div w:id="1061487945">
                      <w:marLeft w:val="0"/>
                      <w:marRight w:val="0"/>
                      <w:marTop w:val="0"/>
                      <w:marBottom w:val="0"/>
                      <w:divBdr>
                        <w:top w:val="none" w:sz="0" w:space="0" w:color="auto"/>
                        <w:left w:val="none" w:sz="0" w:space="0" w:color="auto"/>
                        <w:bottom w:val="none" w:sz="0" w:space="0" w:color="auto"/>
                        <w:right w:val="none" w:sz="0" w:space="0" w:color="auto"/>
                      </w:divBdr>
                    </w:div>
                  </w:divsChild>
                </w:div>
                <w:div w:id="444231997">
                  <w:marLeft w:val="0"/>
                  <w:marRight w:val="0"/>
                  <w:marTop w:val="0"/>
                  <w:marBottom w:val="0"/>
                  <w:divBdr>
                    <w:top w:val="none" w:sz="0" w:space="0" w:color="auto"/>
                    <w:left w:val="none" w:sz="0" w:space="0" w:color="auto"/>
                    <w:bottom w:val="none" w:sz="0" w:space="0" w:color="auto"/>
                    <w:right w:val="none" w:sz="0" w:space="0" w:color="auto"/>
                  </w:divBdr>
                  <w:divsChild>
                    <w:div w:id="59603627">
                      <w:marLeft w:val="0"/>
                      <w:marRight w:val="0"/>
                      <w:marTop w:val="0"/>
                      <w:marBottom w:val="0"/>
                      <w:divBdr>
                        <w:top w:val="none" w:sz="0" w:space="0" w:color="auto"/>
                        <w:left w:val="none" w:sz="0" w:space="0" w:color="auto"/>
                        <w:bottom w:val="none" w:sz="0" w:space="0" w:color="auto"/>
                        <w:right w:val="none" w:sz="0" w:space="0" w:color="auto"/>
                      </w:divBdr>
                    </w:div>
                  </w:divsChild>
                </w:div>
                <w:div w:id="2028827132">
                  <w:marLeft w:val="0"/>
                  <w:marRight w:val="0"/>
                  <w:marTop w:val="0"/>
                  <w:marBottom w:val="0"/>
                  <w:divBdr>
                    <w:top w:val="none" w:sz="0" w:space="0" w:color="auto"/>
                    <w:left w:val="none" w:sz="0" w:space="0" w:color="auto"/>
                    <w:bottom w:val="none" w:sz="0" w:space="0" w:color="auto"/>
                    <w:right w:val="none" w:sz="0" w:space="0" w:color="auto"/>
                  </w:divBdr>
                  <w:divsChild>
                    <w:div w:id="1355380334">
                      <w:marLeft w:val="0"/>
                      <w:marRight w:val="0"/>
                      <w:marTop w:val="0"/>
                      <w:marBottom w:val="0"/>
                      <w:divBdr>
                        <w:top w:val="none" w:sz="0" w:space="0" w:color="auto"/>
                        <w:left w:val="none" w:sz="0" w:space="0" w:color="auto"/>
                        <w:bottom w:val="none" w:sz="0" w:space="0" w:color="auto"/>
                        <w:right w:val="none" w:sz="0" w:space="0" w:color="auto"/>
                      </w:divBdr>
                    </w:div>
                  </w:divsChild>
                </w:div>
                <w:div w:id="388529902">
                  <w:marLeft w:val="0"/>
                  <w:marRight w:val="0"/>
                  <w:marTop w:val="0"/>
                  <w:marBottom w:val="0"/>
                  <w:divBdr>
                    <w:top w:val="none" w:sz="0" w:space="0" w:color="auto"/>
                    <w:left w:val="none" w:sz="0" w:space="0" w:color="auto"/>
                    <w:bottom w:val="none" w:sz="0" w:space="0" w:color="auto"/>
                    <w:right w:val="none" w:sz="0" w:space="0" w:color="auto"/>
                  </w:divBdr>
                  <w:divsChild>
                    <w:div w:id="72167044">
                      <w:marLeft w:val="0"/>
                      <w:marRight w:val="0"/>
                      <w:marTop w:val="0"/>
                      <w:marBottom w:val="0"/>
                      <w:divBdr>
                        <w:top w:val="none" w:sz="0" w:space="0" w:color="auto"/>
                        <w:left w:val="none" w:sz="0" w:space="0" w:color="auto"/>
                        <w:bottom w:val="none" w:sz="0" w:space="0" w:color="auto"/>
                        <w:right w:val="none" w:sz="0" w:space="0" w:color="auto"/>
                      </w:divBdr>
                    </w:div>
                  </w:divsChild>
                </w:div>
                <w:div w:id="1440101457">
                  <w:marLeft w:val="0"/>
                  <w:marRight w:val="0"/>
                  <w:marTop w:val="0"/>
                  <w:marBottom w:val="0"/>
                  <w:divBdr>
                    <w:top w:val="none" w:sz="0" w:space="0" w:color="auto"/>
                    <w:left w:val="none" w:sz="0" w:space="0" w:color="auto"/>
                    <w:bottom w:val="none" w:sz="0" w:space="0" w:color="auto"/>
                    <w:right w:val="none" w:sz="0" w:space="0" w:color="auto"/>
                  </w:divBdr>
                  <w:divsChild>
                    <w:div w:id="301277699">
                      <w:marLeft w:val="0"/>
                      <w:marRight w:val="0"/>
                      <w:marTop w:val="0"/>
                      <w:marBottom w:val="0"/>
                      <w:divBdr>
                        <w:top w:val="none" w:sz="0" w:space="0" w:color="auto"/>
                        <w:left w:val="none" w:sz="0" w:space="0" w:color="auto"/>
                        <w:bottom w:val="none" w:sz="0" w:space="0" w:color="auto"/>
                        <w:right w:val="none" w:sz="0" w:space="0" w:color="auto"/>
                      </w:divBdr>
                    </w:div>
                  </w:divsChild>
                </w:div>
                <w:div w:id="807555805">
                  <w:marLeft w:val="0"/>
                  <w:marRight w:val="0"/>
                  <w:marTop w:val="0"/>
                  <w:marBottom w:val="0"/>
                  <w:divBdr>
                    <w:top w:val="none" w:sz="0" w:space="0" w:color="auto"/>
                    <w:left w:val="none" w:sz="0" w:space="0" w:color="auto"/>
                    <w:bottom w:val="none" w:sz="0" w:space="0" w:color="auto"/>
                    <w:right w:val="none" w:sz="0" w:space="0" w:color="auto"/>
                  </w:divBdr>
                  <w:divsChild>
                    <w:div w:id="590434995">
                      <w:marLeft w:val="0"/>
                      <w:marRight w:val="0"/>
                      <w:marTop w:val="0"/>
                      <w:marBottom w:val="0"/>
                      <w:divBdr>
                        <w:top w:val="none" w:sz="0" w:space="0" w:color="auto"/>
                        <w:left w:val="none" w:sz="0" w:space="0" w:color="auto"/>
                        <w:bottom w:val="none" w:sz="0" w:space="0" w:color="auto"/>
                        <w:right w:val="none" w:sz="0" w:space="0" w:color="auto"/>
                      </w:divBdr>
                    </w:div>
                  </w:divsChild>
                </w:div>
                <w:div w:id="646008932">
                  <w:marLeft w:val="0"/>
                  <w:marRight w:val="0"/>
                  <w:marTop w:val="0"/>
                  <w:marBottom w:val="0"/>
                  <w:divBdr>
                    <w:top w:val="none" w:sz="0" w:space="0" w:color="auto"/>
                    <w:left w:val="none" w:sz="0" w:space="0" w:color="auto"/>
                    <w:bottom w:val="none" w:sz="0" w:space="0" w:color="auto"/>
                    <w:right w:val="none" w:sz="0" w:space="0" w:color="auto"/>
                  </w:divBdr>
                  <w:divsChild>
                    <w:div w:id="2059864169">
                      <w:marLeft w:val="0"/>
                      <w:marRight w:val="0"/>
                      <w:marTop w:val="0"/>
                      <w:marBottom w:val="0"/>
                      <w:divBdr>
                        <w:top w:val="none" w:sz="0" w:space="0" w:color="auto"/>
                        <w:left w:val="none" w:sz="0" w:space="0" w:color="auto"/>
                        <w:bottom w:val="none" w:sz="0" w:space="0" w:color="auto"/>
                        <w:right w:val="none" w:sz="0" w:space="0" w:color="auto"/>
                      </w:divBdr>
                    </w:div>
                  </w:divsChild>
                </w:div>
                <w:div w:id="952134241">
                  <w:marLeft w:val="0"/>
                  <w:marRight w:val="0"/>
                  <w:marTop w:val="0"/>
                  <w:marBottom w:val="0"/>
                  <w:divBdr>
                    <w:top w:val="none" w:sz="0" w:space="0" w:color="auto"/>
                    <w:left w:val="none" w:sz="0" w:space="0" w:color="auto"/>
                    <w:bottom w:val="none" w:sz="0" w:space="0" w:color="auto"/>
                    <w:right w:val="none" w:sz="0" w:space="0" w:color="auto"/>
                  </w:divBdr>
                  <w:divsChild>
                    <w:div w:id="530650792">
                      <w:marLeft w:val="0"/>
                      <w:marRight w:val="0"/>
                      <w:marTop w:val="0"/>
                      <w:marBottom w:val="0"/>
                      <w:divBdr>
                        <w:top w:val="none" w:sz="0" w:space="0" w:color="auto"/>
                        <w:left w:val="none" w:sz="0" w:space="0" w:color="auto"/>
                        <w:bottom w:val="none" w:sz="0" w:space="0" w:color="auto"/>
                        <w:right w:val="none" w:sz="0" w:space="0" w:color="auto"/>
                      </w:divBdr>
                    </w:div>
                  </w:divsChild>
                </w:div>
                <w:div w:id="592779698">
                  <w:marLeft w:val="0"/>
                  <w:marRight w:val="0"/>
                  <w:marTop w:val="0"/>
                  <w:marBottom w:val="0"/>
                  <w:divBdr>
                    <w:top w:val="none" w:sz="0" w:space="0" w:color="auto"/>
                    <w:left w:val="none" w:sz="0" w:space="0" w:color="auto"/>
                    <w:bottom w:val="none" w:sz="0" w:space="0" w:color="auto"/>
                    <w:right w:val="none" w:sz="0" w:space="0" w:color="auto"/>
                  </w:divBdr>
                  <w:divsChild>
                    <w:div w:id="1095593899">
                      <w:marLeft w:val="0"/>
                      <w:marRight w:val="0"/>
                      <w:marTop w:val="0"/>
                      <w:marBottom w:val="0"/>
                      <w:divBdr>
                        <w:top w:val="none" w:sz="0" w:space="0" w:color="auto"/>
                        <w:left w:val="none" w:sz="0" w:space="0" w:color="auto"/>
                        <w:bottom w:val="none" w:sz="0" w:space="0" w:color="auto"/>
                        <w:right w:val="none" w:sz="0" w:space="0" w:color="auto"/>
                      </w:divBdr>
                    </w:div>
                  </w:divsChild>
                </w:div>
                <w:div w:id="1738936864">
                  <w:marLeft w:val="0"/>
                  <w:marRight w:val="0"/>
                  <w:marTop w:val="0"/>
                  <w:marBottom w:val="0"/>
                  <w:divBdr>
                    <w:top w:val="none" w:sz="0" w:space="0" w:color="auto"/>
                    <w:left w:val="none" w:sz="0" w:space="0" w:color="auto"/>
                    <w:bottom w:val="none" w:sz="0" w:space="0" w:color="auto"/>
                    <w:right w:val="none" w:sz="0" w:space="0" w:color="auto"/>
                  </w:divBdr>
                  <w:divsChild>
                    <w:div w:id="1177159059">
                      <w:marLeft w:val="0"/>
                      <w:marRight w:val="0"/>
                      <w:marTop w:val="0"/>
                      <w:marBottom w:val="0"/>
                      <w:divBdr>
                        <w:top w:val="none" w:sz="0" w:space="0" w:color="auto"/>
                        <w:left w:val="none" w:sz="0" w:space="0" w:color="auto"/>
                        <w:bottom w:val="none" w:sz="0" w:space="0" w:color="auto"/>
                        <w:right w:val="none" w:sz="0" w:space="0" w:color="auto"/>
                      </w:divBdr>
                    </w:div>
                  </w:divsChild>
                </w:div>
                <w:div w:id="157890719">
                  <w:marLeft w:val="0"/>
                  <w:marRight w:val="0"/>
                  <w:marTop w:val="0"/>
                  <w:marBottom w:val="0"/>
                  <w:divBdr>
                    <w:top w:val="none" w:sz="0" w:space="0" w:color="auto"/>
                    <w:left w:val="none" w:sz="0" w:space="0" w:color="auto"/>
                    <w:bottom w:val="none" w:sz="0" w:space="0" w:color="auto"/>
                    <w:right w:val="none" w:sz="0" w:space="0" w:color="auto"/>
                  </w:divBdr>
                  <w:divsChild>
                    <w:div w:id="1553492636">
                      <w:marLeft w:val="0"/>
                      <w:marRight w:val="0"/>
                      <w:marTop w:val="0"/>
                      <w:marBottom w:val="0"/>
                      <w:divBdr>
                        <w:top w:val="none" w:sz="0" w:space="0" w:color="auto"/>
                        <w:left w:val="none" w:sz="0" w:space="0" w:color="auto"/>
                        <w:bottom w:val="none" w:sz="0" w:space="0" w:color="auto"/>
                        <w:right w:val="none" w:sz="0" w:space="0" w:color="auto"/>
                      </w:divBdr>
                    </w:div>
                  </w:divsChild>
                </w:div>
                <w:div w:id="858540590">
                  <w:marLeft w:val="0"/>
                  <w:marRight w:val="0"/>
                  <w:marTop w:val="0"/>
                  <w:marBottom w:val="0"/>
                  <w:divBdr>
                    <w:top w:val="none" w:sz="0" w:space="0" w:color="auto"/>
                    <w:left w:val="none" w:sz="0" w:space="0" w:color="auto"/>
                    <w:bottom w:val="none" w:sz="0" w:space="0" w:color="auto"/>
                    <w:right w:val="none" w:sz="0" w:space="0" w:color="auto"/>
                  </w:divBdr>
                  <w:divsChild>
                    <w:div w:id="886183966">
                      <w:marLeft w:val="0"/>
                      <w:marRight w:val="0"/>
                      <w:marTop w:val="0"/>
                      <w:marBottom w:val="0"/>
                      <w:divBdr>
                        <w:top w:val="none" w:sz="0" w:space="0" w:color="auto"/>
                        <w:left w:val="none" w:sz="0" w:space="0" w:color="auto"/>
                        <w:bottom w:val="none" w:sz="0" w:space="0" w:color="auto"/>
                        <w:right w:val="none" w:sz="0" w:space="0" w:color="auto"/>
                      </w:divBdr>
                    </w:div>
                  </w:divsChild>
                </w:div>
                <w:div w:id="1799106990">
                  <w:marLeft w:val="0"/>
                  <w:marRight w:val="0"/>
                  <w:marTop w:val="0"/>
                  <w:marBottom w:val="0"/>
                  <w:divBdr>
                    <w:top w:val="none" w:sz="0" w:space="0" w:color="auto"/>
                    <w:left w:val="none" w:sz="0" w:space="0" w:color="auto"/>
                    <w:bottom w:val="none" w:sz="0" w:space="0" w:color="auto"/>
                    <w:right w:val="none" w:sz="0" w:space="0" w:color="auto"/>
                  </w:divBdr>
                  <w:divsChild>
                    <w:div w:id="1562016446">
                      <w:marLeft w:val="0"/>
                      <w:marRight w:val="0"/>
                      <w:marTop w:val="0"/>
                      <w:marBottom w:val="0"/>
                      <w:divBdr>
                        <w:top w:val="none" w:sz="0" w:space="0" w:color="auto"/>
                        <w:left w:val="none" w:sz="0" w:space="0" w:color="auto"/>
                        <w:bottom w:val="none" w:sz="0" w:space="0" w:color="auto"/>
                        <w:right w:val="none" w:sz="0" w:space="0" w:color="auto"/>
                      </w:divBdr>
                    </w:div>
                  </w:divsChild>
                </w:div>
                <w:div w:id="1220633442">
                  <w:marLeft w:val="0"/>
                  <w:marRight w:val="0"/>
                  <w:marTop w:val="0"/>
                  <w:marBottom w:val="0"/>
                  <w:divBdr>
                    <w:top w:val="none" w:sz="0" w:space="0" w:color="auto"/>
                    <w:left w:val="none" w:sz="0" w:space="0" w:color="auto"/>
                    <w:bottom w:val="none" w:sz="0" w:space="0" w:color="auto"/>
                    <w:right w:val="none" w:sz="0" w:space="0" w:color="auto"/>
                  </w:divBdr>
                  <w:divsChild>
                    <w:div w:id="143275811">
                      <w:marLeft w:val="0"/>
                      <w:marRight w:val="0"/>
                      <w:marTop w:val="0"/>
                      <w:marBottom w:val="0"/>
                      <w:divBdr>
                        <w:top w:val="none" w:sz="0" w:space="0" w:color="auto"/>
                        <w:left w:val="none" w:sz="0" w:space="0" w:color="auto"/>
                        <w:bottom w:val="none" w:sz="0" w:space="0" w:color="auto"/>
                        <w:right w:val="none" w:sz="0" w:space="0" w:color="auto"/>
                      </w:divBdr>
                    </w:div>
                  </w:divsChild>
                </w:div>
                <w:div w:id="817772172">
                  <w:marLeft w:val="0"/>
                  <w:marRight w:val="0"/>
                  <w:marTop w:val="0"/>
                  <w:marBottom w:val="0"/>
                  <w:divBdr>
                    <w:top w:val="none" w:sz="0" w:space="0" w:color="auto"/>
                    <w:left w:val="none" w:sz="0" w:space="0" w:color="auto"/>
                    <w:bottom w:val="none" w:sz="0" w:space="0" w:color="auto"/>
                    <w:right w:val="none" w:sz="0" w:space="0" w:color="auto"/>
                  </w:divBdr>
                  <w:divsChild>
                    <w:div w:id="1390420202">
                      <w:marLeft w:val="0"/>
                      <w:marRight w:val="0"/>
                      <w:marTop w:val="0"/>
                      <w:marBottom w:val="0"/>
                      <w:divBdr>
                        <w:top w:val="none" w:sz="0" w:space="0" w:color="auto"/>
                        <w:left w:val="none" w:sz="0" w:space="0" w:color="auto"/>
                        <w:bottom w:val="none" w:sz="0" w:space="0" w:color="auto"/>
                        <w:right w:val="none" w:sz="0" w:space="0" w:color="auto"/>
                      </w:divBdr>
                    </w:div>
                  </w:divsChild>
                </w:div>
                <w:div w:id="556428928">
                  <w:marLeft w:val="0"/>
                  <w:marRight w:val="0"/>
                  <w:marTop w:val="0"/>
                  <w:marBottom w:val="0"/>
                  <w:divBdr>
                    <w:top w:val="none" w:sz="0" w:space="0" w:color="auto"/>
                    <w:left w:val="none" w:sz="0" w:space="0" w:color="auto"/>
                    <w:bottom w:val="none" w:sz="0" w:space="0" w:color="auto"/>
                    <w:right w:val="none" w:sz="0" w:space="0" w:color="auto"/>
                  </w:divBdr>
                  <w:divsChild>
                    <w:div w:id="534541524">
                      <w:marLeft w:val="0"/>
                      <w:marRight w:val="0"/>
                      <w:marTop w:val="0"/>
                      <w:marBottom w:val="0"/>
                      <w:divBdr>
                        <w:top w:val="none" w:sz="0" w:space="0" w:color="auto"/>
                        <w:left w:val="none" w:sz="0" w:space="0" w:color="auto"/>
                        <w:bottom w:val="none" w:sz="0" w:space="0" w:color="auto"/>
                        <w:right w:val="none" w:sz="0" w:space="0" w:color="auto"/>
                      </w:divBdr>
                    </w:div>
                  </w:divsChild>
                </w:div>
                <w:div w:id="134563612">
                  <w:marLeft w:val="0"/>
                  <w:marRight w:val="0"/>
                  <w:marTop w:val="0"/>
                  <w:marBottom w:val="0"/>
                  <w:divBdr>
                    <w:top w:val="none" w:sz="0" w:space="0" w:color="auto"/>
                    <w:left w:val="none" w:sz="0" w:space="0" w:color="auto"/>
                    <w:bottom w:val="none" w:sz="0" w:space="0" w:color="auto"/>
                    <w:right w:val="none" w:sz="0" w:space="0" w:color="auto"/>
                  </w:divBdr>
                  <w:divsChild>
                    <w:div w:id="1015037136">
                      <w:marLeft w:val="0"/>
                      <w:marRight w:val="0"/>
                      <w:marTop w:val="0"/>
                      <w:marBottom w:val="0"/>
                      <w:divBdr>
                        <w:top w:val="none" w:sz="0" w:space="0" w:color="auto"/>
                        <w:left w:val="none" w:sz="0" w:space="0" w:color="auto"/>
                        <w:bottom w:val="none" w:sz="0" w:space="0" w:color="auto"/>
                        <w:right w:val="none" w:sz="0" w:space="0" w:color="auto"/>
                      </w:divBdr>
                    </w:div>
                  </w:divsChild>
                </w:div>
                <w:div w:id="2016685123">
                  <w:marLeft w:val="0"/>
                  <w:marRight w:val="0"/>
                  <w:marTop w:val="0"/>
                  <w:marBottom w:val="0"/>
                  <w:divBdr>
                    <w:top w:val="none" w:sz="0" w:space="0" w:color="auto"/>
                    <w:left w:val="none" w:sz="0" w:space="0" w:color="auto"/>
                    <w:bottom w:val="none" w:sz="0" w:space="0" w:color="auto"/>
                    <w:right w:val="none" w:sz="0" w:space="0" w:color="auto"/>
                  </w:divBdr>
                  <w:divsChild>
                    <w:div w:id="371811648">
                      <w:marLeft w:val="0"/>
                      <w:marRight w:val="0"/>
                      <w:marTop w:val="0"/>
                      <w:marBottom w:val="0"/>
                      <w:divBdr>
                        <w:top w:val="none" w:sz="0" w:space="0" w:color="auto"/>
                        <w:left w:val="none" w:sz="0" w:space="0" w:color="auto"/>
                        <w:bottom w:val="none" w:sz="0" w:space="0" w:color="auto"/>
                        <w:right w:val="none" w:sz="0" w:space="0" w:color="auto"/>
                      </w:divBdr>
                    </w:div>
                  </w:divsChild>
                </w:div>
                <w:div w:id="491726632">
                  <w:marLeft w:val="0"/>
                  <w:marRight w:val="0"/>
                  <w:marTop w:val="0"/>
                  <w:marBottom w:val="0"/>
                  <w:divBdr>
                    <w:top w:val="none" w:sz="0" w:space="0" w:color="auto"/>
                    <w:left w:val="none" w:sz="0" w:space="0" w:color="auto"/>
                    <w:bottom w:val="none" w:sz="0" w:space="0" w:color="auto"/>
                    <w:right w:val="none" w:sz="0" w:space="0" w:color="auto"/>
                  </w:divBdr>
                  <w:divsChild>
                    <w:div w:id="465582578">
                      <w:marLeft w:val="0"/>
                      <w:marRight w:val="0"/>
                      <w:marTop w:val="0"/>
                      <w:marBottom w:val="0"/>
                      <w:divBdr>
                        <w:top w:val="none" w:sz="0" w:space="0" w:color="auto"/>
                        <w:left w:val="none" w:sz="0" w:space="0" w:color="auto"/>
                        <w:bottom w:val="none" w:sz="0" w:space="0" w:color="auto"/>
                        <w:right w:val="none" w:sz="0" w:space="0" w:color="auto"/>
                      </w:divBdr>
                    </w:div>
                  </w:divsChild>
                </w:div>
                <w:div w:id="471752766">
                  <w:marLeft w:val="0"/>
                  <w:marRight w:val="0"/>
                  <w:marTop w:val="0"/>
                  <w:marBottom w:val="0"/>
                  <w:divBdr>
                    <w:top w:val="none" w:sz="0" w:space="0" w:color="auto"/>
                    <w:left w:val="none" w:sz="0" w:space="0" w:color="auto"/>
                    <w:bottom w:val="none" w:sz="0" w:space="0" w:color="auto"/>
                    <w:right w:val="none" w:sz="0" w:space="0" w:color="auto"/>
                  </w:divBdr>
                  <w:divsChild>
                    <w:div w:id="850870761">
                      <w:marLeft w:val="0"/>
                      <w:marRight w:val="0"/>
                      <w:marTop w:val="0"/>
                      <w:marBottom w:val="0"/>
                      <w:divBdr>
                        <w:top w:val="none" w:sz="0" w:space="0" w:color="auto"/>
                        <w:left w:val="none" w:sz="0" w:space="0" w:color="auto"/>
                        <w:bottom w:val="none" w:sz="0" w:space="0" w:color="auto"/>
                        <w:right w:val="none" w:sz="0" w:space="0" w:color="auto"/>
                      </w:divBdr>
                    </w:div>
                  </w:divsChild>
                </w:div>
                <w:div w:id="271478793">
                  <w:marLeft w:val="0"/>
                  <w:marRight w:val="0"/>
                  <w:marTop w:val="0"/>
                  <w:marBottom w:val="0"/>
                  <w:divBdr>
                    <w:top w:val="none" w:sz="0" w:space="0" w:color="auto"/>
                    <w:left w:val="none" w:sz="0" w:space="0" w:color="auto"/>
                    <w:bottom w:val="none" w:sz="0" w:space="0" w:color="auto"/>
                    <w:right w:val="none" w:sz="0" w:space="0" w:color="auto"/>
                  </w:divBdr>
                  <w:divsChild>
                    <w:div w:id="1171136538">
                      <w:marLeft w:val="0"/>
                      <w:marRight w:val="0"/>
                      <w:marTop w:val="0"/>
                      <w:marBottom w:val="0"/>
                      <w:divBdr>
                        <w:top w:val="none" w:sz="0" w:space="0" w:color="auto"/>
                        <w:left w:val="none" w:sz="0" w:space="0" w:color="auto"/>
                        <w:bottom w:val="none" w:sz="0" w:space="0" w:color="auto"/>
                        <w:right w:val="none" w:sz="0" w:space="0" w:color="auto"/>
                      </w:divBdr>
                    </w:div>
                  </w:divsChild>
                </w:div>
                <w:div w:id="1824006409">
                  <w:marLeft w:val="0"/>
                  <w:marRight w:val="0"/>
                  <w:marTop w:val="0"/>
                  <w:marBottom w:val="0"/>
                  <w:divBdr>
                    <w:top w:val="none" w:sz="0" w:space="0" w:color="auto"/>
                    <w:left w:val="none" w:sz="0" w:space="0" w:color="auto"/>
                    <w:bottom w:val="none" w:sz="0" w:space="0" w:color="auto"/>
                    <w:right w:val="none" w:sz="0" w:space="0" w:color="auto"/>
                  </w:divBdr>
                  <w:divsChild>
                    <w:div w:id="701521446">
                      <w:marLeft w:val="0"/>
                      <w:marRight w:val="0"/>
                      <w:marTop w:val="0"/>
                      <w:marBottom w:val="0"/>
                      <w:divBdr>
                        <w:top w:val="none" w:sz="0" w:space="0" w:color="auto"/>
                        <w:left w:val="none" w:sz="0" w:space="0" w:color="auto"/>
                        <w:bottom w:val="none" w:sz="0" w:space="0" w:color="auto"/>
                        <w:right w:val="none" w:sz="0" w:space="0" w:color="auto"/>
                      </w:divBdr>
                    </w:div>
                  </w:divsChild>
                </w:div>
                <w:div w:id="557784276">
                  <w:marLeft w:val="0"/>
                  <w:marRight w:val="0"/>
                  <w:marTop w:val="0"/>
                  <w:marBottom w:val="0"/>
                  <w:divBdr>
                    <w:top w:val="none" w:sz="0" w:space="0" w:color="auto"/>
                    <w:left w:val="none" w:sz="0" w:space="0" w:color="auto"/>
                    <w:bottom w:val="none" w:sz="0" w:space="0" w:color="auto"/>
                    <w:right w:val="none" w:sz="0" w:space="0" w:color="auto"/>
                  </w:divBdr>
                  <w:divsChild>
                    <w:div w:id="1930507909">
                      <w:marLeft w:val="0"/>
                      <w:marRight w:val="0"/>
                      <w:marTop w:val="0"/>
                      <w:marBottom w:val="0"/>
                      <w:divBdr>
                        <w:top w:val="none" w:sz="0" w:space="0" w:color="auto"/>
                        <w:left w:val="none" w:sz="0" w:space="0" w:color="auto"/>
                        <w:bottom w:val="none" w:sz="0" w:space="0" w:color="auto"/>
                        <w:right w:val="none" w:sz="0" w:space="0" w:color="auto"/>
                      </w:divBdr>
                    </w:div>
                  </w:divsChild>
                </w:div>
                <w:div w:id="1457721314">
                  <w:marLeft w:val="0"/>
                  <w:marRight w:val="0"/>
                  <w:marTop w:val="0"/>
                  <w:marBottom w:val="0"/>
                  <w:divBdr>
                    <w:top w:val="none" w:sz="0" w:space="0" w:color="auto"/>
                    <w:left w:val="none" w:sz="0" w:space="0" w:color="auto"/>
                    <w:bottom w:val="none" w:sz="0" w:space="0" w:color="auto"/>
                    <w:right w:val="none" w:sz="0" w:space="0" w:color="auto"/>
                  </w:divBdr>
                  <w:divsChild>
                    <w:div w:id="107623463">
                      <w:marLeft w:val="0"/>
                      <w:marRight w:val="0"/>
                      <w:marTop w:val="0"/>
                      <w:marBottom w:val="0"/>
                      <w:divBdr>
                        <w:top w:val="none" w:sz="0" w:space="0" w:color="auto"/>
                        <w:left w:val="none" w:sz="0" w:space="0" w:color="auto"/>
                        <w:bottom w:val="none" w:sz="0" w:space="0" w:color="auto"/>
                        <w:right w:val="none" w:sz="0" w:space="0" w:color="auto"/>
                      </w:divBdr>
                    </w:div>
                  </w:divsChild>
                </w:div>
                <w:div w:id="821963610">
                  <w:marLeft w:val="0"/>
                  <w:marRight w:val="0"/>
                  <w:marTop w:val="0"/>
                  <w:marBottom w:val="0"/>
                  <w:divBdr>
                    <w:top w:val="none" w:sz="0" w:space="0" w:color="auto"/>
                    <w:left w:val="none" w:sz="0" w:space="0" w:color="auto"/>
                    <w:bottom w:val="none" w:sz="0" w:space="0" w:color="auto"/>
                    <w:right w:val="none" w:sz="0" w:space="0" w:color="auto"/>
                  </w:divBdr>
                  <w:divsChild>
                    <w:div w:id="1850751615">
                      <w:marLeft w:val="0"/>
                      <w:marRight w:val="0"/>
                      <w:marTop w:val="0"/>
                      <w:marBottom w:val="0"/>
                      <w:divBdr>
                        <w:top w:val="none" w:sz="0" w:space="0" w:color="auto"/>
                        <w:left w:val="none" w:sz="0" w:space="0" w:color="auto"/>
                        <w:bottom w:val="none" w:sz="0" w:space="0" w:color="auto"/>
                        <w:right w:val="none" w:sz="0" w:space="0" w:color="auto"/>
                      </w:divBdr>
                    </w:div>
                  </w:divsChild>
                </w:div>
                <w:div w:id="1485509438">
                  <w:marLeft w:val="0"/>
                  <w:marRight w:val="0"/>
                  <w:marTop w:val="0"/>
                  <w:marBottom w:val="0"/>
                  <w:divBdr>
                    <w:top w:val="none" w:sz="0" w:space="0" w:color="auto"/>
                    <w:left w:val="none" w:sz="0" w:space="0" w:color="auto"/>
                    <w:bottom w:val="none" w:sz="0" w:space="0" w:color="auto"/>
                    <w:right w:val="none" w:sz="0" w:space="0" w:color="auto"/>
                  </w:divBdr>
                  <w:divsChild>
                    <w:div w:id="989748109">
                      <w:marLeft w:val="0"/>
                      <w:marRight w:val="0"/>
                      <w:marTop w:val="0"/>
                      <w:marBottom w:val="0"/>
                      <w:divBdr>
                        <w:top w:val="none" w:sz="0" w:space="0" w:color="auto"/>
                        <w:left w:val="none" w:sz="0" w:space="0" w:color="auto"/>
                        <w:bottom w:val="none" w:sz="0" w:space="0" w:color="auto"/>
                        <w:right w:val="none" w:sz="0" w:space="0" w:color="auto"/>
                      </w:divBdr>
                    </w:div>
                  </w:divsChild>
                </w:div>
                <w:div w:id="1961524420">
                  <w:marLeft w:val="0"/>
                  <w:marRight w:val="0"/>
                  <w:marTop w:val="0"/>
                  <w:marBottom w:val="0"/>
                  <w:divBdr>
                    <w:top w:val="none" w:sz="0" w:space="0" w:color="auto"/>
                    <w:left w:val="none" w:sz="0" w:space="0" w:color="auto"/>
                    <w:bottom w:val="none" w:sz="0" w:space="0" w:color="auto"/>
                    <w:right w:val="none" w:sz="0" w:space="0" w:color="auto"/>
                  </w:divBdr>
                  <w:divsChild>
                    <w:div w:id="924848242">
                      <w:marLeft w:val="0"/>
                      <w:marRight w:val="0"/>
                      <w:marTop w:val="0"/>
                      <w:marBottom w:val="0"/>
                      <w:divBdr>
                        <w:top w:val="none" w:sz="0" w:space="0" w:color="auto"/>
                        <w:left w:val="none" w:sz="0" w:space="0" w:color="auto"/>
                        <w:bottom w:val="none" w:sz="0" w:space="0" w:color="auto"/>
                        <w:right w:val="none" w:sz="0" w:space="0" w:color="auto"/>
                      </w:divBdr>
                    </w:div>
                  </w:divsChild>
                </w:div>
                <w:div w:id="1784835621">
                  <w:marLeft w:val="0"/>
                  <w:marRight w:val="0"/>
                  <w:marTop w:val="0"/>
                  <w:marBottom w:val="0"/>
                  <w:divBdr>
                    <w:top w:val="none" w:sz="0" w:space="0" w:color="auto"/>
                    <w:left w:val="none" w:sz="0" w:space="0" w:color="auto"/>
                    <w:bottom w:val="none" w:sz="0" w:space="0" w:color="auto"/>
                    <w:right w:val="none" w:sz="0" w:space="0" w:color="auto"/>
                  </w:divBdr>
                  <w:divsChild>
                    <w:div w:id="664481591">
                      <w:marLeft w:val="0"/>
                      <w:marRight w:val="0"/>
                      <w:marTop w:val="0"/>
                      <w:marBottom w:val="0"/>
                      <w:divBdr>
                        <w:top w:val="none" w:sz="0" w:space="0" w:color="auto"/>
                        <w:left w:val="none" w:sz="0" w:space="0" w:color="auto"/>
                        <w:bottom w:val="none" w:sz="0" w:space="0" w:color="auto"/>
                        <w:right w:val="none" w:sz="0" w:space="0" w:color="auto"/>
                      </w:divBdr>
                    </w:div>
                  </w:divsChild>
                </w:div>
                <w:div w:id="1534226818">
                  <w:marLeft w:val="0"/>
                  <w:marRight w:val="0"/>
                  <w:marTop w:val="0"/>
                  <w:marBottom w:val="0"/>
                  <w:divBdr>
                    <w:top w:val="none" w:sz="0" w:space="0" w:color="auto"/>
                    <w:left w:val="none" w:sz="0" w:space="0" w:color="auto"/>
                    <w:bottom w:val="none" w:sz="0" w:space="0" w:color="auto"/>
                    <w:right w:val="none" w:sz="0" w:space="0" w:color="auto"/>
                  </w:divBdr>
                  <w:divsChild>
                    <w:div w:id="864756314">
                      <w:marLeft w:val="0"/>
                      <w:marRight w:val="0"/>
                      <w:marTop w:val="0"/>
                      <w:marBottom w:val="0"/>
                      <w:divBdr>
                        <w:top w:val="none" w:sz="0" w:space="0" w:color="auto"/>
                        <w:left w:val="none" w:sz="0" w:space="0" w:color="auto"/>
                        <w:bottom w:val="none" w:sz="0" w:space="0" w:color="auto"/>
                        <w:right w:val="none" w:sz="0" w:space="0" w:color="auto"/>
                      </w:divBdr>
                    </w:div>
                  </w:divsChild>
                </w:div>
                <w:div w:id="443576666">
                  <w:marLeft w:val="0"/>
                  <w:marRight w:val="0"/>
                  <w:marTop w:val="0"/>
                  <w:marBottom w:val="0"/>
                  <w:divBdr>
                    <w:top w:val="none" w:sz="0" w:space="0" w:color="auto"/>
                    <w:left w:val="none" w:sz="0" w:space="0" w:color="auto"/>
                    <w:bottom w:val="none" w:sz="0" w:space="0" w:color="auto"/>
                    <w:right w:val="none" w:sz="0" w:space="0" w:color="auto"/>
                  </w:divBdr>
                  <w:divsChild>
                    <w:div w:id="1038168839">
                      <w:marLeft w:val="0"/>
                      <w:marRight w:val="0"/>
                      <w:marTop w:val="0"/>
                      <w:marBottom w:val="0"/>
                      <w:divBdr>
                        <w:top w:val="none" w:sz="0" w:space="0" w:color="auto"/>
                        <w:left w:val="none" w:sz="0" w:space="0" w:color="auto"/>
                        <w:bottom w:val="none" w:sz="0" w:space="0" w:color="auto"/>
                        <w:right w:val="none" w:sz="0" w:space="0" w:color="auto"/>
                      </w:divBdr>
                    </w:div>
                  </w:divsChild>
                </w:div>
                <w:div w:id="1554151901">
                  <w:marLeft w:val="0"/>
                  <w:marRight w:val="0"/>
                  <w:marTop w:val="0"/>
                  <w:marBottom w:val="0"/>
                  <w:divBdr>
                    <w:top w:val="none" w:sz="0" w:space="0" w:color="auto"/>
                    <w:left w:val="none" w:sz="0" w:space="0" w:color="auto"/>
                    <w:bottom w:val="none" w:sz="0" w:space="0" w:color="auto"/>
                    <w:right w:val="none" w:sz="0" w:space="0" w:color="auto"/>
                  </w:divBdr>
                  <w:divsChild>
                    <w:div w:id="1022779328">
                      <w:marLeft w:val="0"/>
                      <w:marRight w:val="0"/>
                      <w:marTop w:val="0"/>
                      <w:marBottom w:val="0"/>
                      <w:divBdr>
                        <w:top w:val="none" w:sz="0" w:space="0" w:color="auto"/>
                        <w:left w:val="none" w:sz="0" w:space="0" w:color="auto"/>
                        <w:bottom w:val="none" w:sz="0" w:space="0" w:color="auto"/>
                        <w:right w:val="none" w:sz="0" w:space="0" w:color="auto"/>
                      </w:divBdr>
                    </w:div>
                  </w:divsChild>
                </w:div>
                <w:div w:id="433869667">
                  <w:marLeft w:val="0"/>
                  <w:marRight w:val="0"/>
                  <w:marTop w:val="0"/>
                  <w:marBottom w:val="0"/>
                  <w:divBdr>
                    <w:top w:val="none" w:sz="0" w:space="0" w:color="auto"/>
                    <w:left w:val="none" w:sz="0" w:space="0" w:color="auto"/>
                    <w:bottom w:val="none" w:sz="0" w:space="0" w:color="auto"/>
                    <w:right w:val="none" w:sz="0" w:space="0" w:color="auto"/>
                  </w:divBdr>
                  <w:divsChild>
                    <w:div w:id="10742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013369">
          <w:marLeft w:val="0"/>
          <w:marRight w:val="0"/>
          <w:marTop w:val="0"/>
          <w:marBottom w:val="0"/>
          <w:divBdr>
            <w:top w:val="none" w:sz="0" w:space="0" w:color="auto"/>
            <w:left w:val="none" w:sz="0" w:space="0" w:color="auto"/>
            <w:bottom w:val="none" w:sz="0" w:space="0" w:color="auto"/>
            <w:right w:val="none" w:sz="0" w:space="0" w:color="auto"/>
          </w:divBdr>
        </w:div>
        <w:div w:id="2122606569">
          <w:marLeft w:val="0"/>
          <w:marRight w:val="0"/>
          <w:marTop w:val="0"/>
          <w:marBottom w:val="0"/>
          <w:divBdr>
            <w:top w:val="none" w:sz="0" w:space="0" w:color="auto"/>
            <w:left w:val="none" w:sz="0" w:space="0" w:color="auto"/>
            <w:bottom w:val="none" w:sz="0" w:space="0" w:color="auto"/>
            <w:right w:val="none" w:sz="0" w:space="0" w:color="auto"/>
          </w:divBdr>
        </w:div>
        <w:div w:id="1818065855">
          <w:marLeft w:val="0"/>
          <w:marRight w:val="0"/>
          <w:marTop w:val="0"/>
          <w:marBottom w:val="0"/>
          <w:divBdr>
            <w:top w:val="none" w:sz="0" w:space="0" w:color="auto"/>
            <w:left w:val="none" w:sz="0" w:space="0" w:color="auto"/>
            <w:bottom w:val="none" w:sz="0" w:space="0" w:color="auto"/>
            <w:right w:val="none" w:sz="0" w:space="0" w:color="auto"/>
          </w:divBdr>
        </w:div>
        <w:div w:id="175657322">
          <w:marLeft w:val="0"/>
          <w:marRight w:val="0"/>
          <w:marTop w:val="0"/>
          <w:marBottom w:val="0"/>
          <w:divBdr>
            <w:top w:val="none" w:sz="0" w:space="0" w:color="auto"/>
            <w:left w:val="none" w:sz="0" w:space="0" w:color="auto"/>
            <w:bottom w:val="none" w:sz="0" w:space="0" w:color="auto"/>
            <w:right w:val="none" w:sz="0" w:space="0" w:color="auto"/>
          </w:divBdr>
        </w:div>
        <w:div w:id="2098094092">
          <w:marLeft w:val="0"/>
          <w:marRight w:val="0"/>
          <w:marTop w:val="0"/>
          <w:marBottom w:val="0"/>
          <w:divBdr>
            <w:top w:val="none" w:sz="0" w:space="0" w:color="auto"/>
            <w:left w:val="none" w:sz="0" w:space="0" w:color="auto"/>
            <w:bottom w:val="none" w:sz="0" w:space="0" w:color="auto"/>
            <w:right w:val="none" w:sz="0" w:space="0" w:color="auto"/>
          </w:divBdr>
        </w:div>
        <w:div w:id="1287929464">
          <w:marLeft w:val="0"/>
          <w:marRight w:val="0"/>
          <w:marTop w:val="0"/>
          <w:marBottom w:val="0"/>
          <w:divBdr>
            <w:top w:val="none" w:sz="0" w:space="0" w:color="auto"/>
            <w:left w:val="none" w:sz="0" w:space="0" w:color="auto"/>
            <w:bottom w:val="none" w:sz="0" w:space="0" w:color="auto"/>
            <w:right w:val="none" w:sz="0" w:space="0" w:color="auto"/>
          </w:divBdr>
        </w:div>
        <w:div w:id="618294606">
          <w:marLeft w:val="0"/>
          <w:marRight w:val="0"/>
          <w:marTop w:val="0"/>
          <w:marBottom w:val="0"/>
          <w:divBdr>
            <w:top w:val="none" w:sz="0" w:space="0" w:color="auto"/>
            <w:left w:val="none" w:sz="0" w:space="0" w:color="auto"/>
            <w:bottom w:val="none" w:sz="0" w:space="0" w:color="auto"/>
            <w:right w:val="none" w:sz="0" w:space="0" w:color="auto"/>
          </w:divBdr>
        </w:div>
        <w:div w:id="1645046127">
          <w:marLeft w:val="0"/>
          <w:marRight w:val="0"/>
          <w:marTop w:val="0"/>
          <w:marBottom w:val="0"/>
          <w:divBdr>
            <w:top w:val="none" w:sz="0" w:space="0" w:color="auto"/>
            <w:left w:val="none" w:sz="0" w:space="0" w:color="auto"/>
            <w:bottom w:val="none" w:sz="0" w:space="0" w:color="auto"/>
            <w:right w:val="none" w:sz="0" w:space="0" w:color="auto"/>
          </w:divBdr>
        </w:div>
        <w:div w:id="1685354519">
          <w:marLeft w:val="0"/>
          <w:marRight w:val="0"/>
          <w:marTop w:val="0"/>
          <w:marBottom w:val="0"/>
          <w:divBdr>
            <w:top w:val="none" w:sz="0" w:space="0" w:color="auto"/>
            <w:left w:val="none" w:sz="0" w:space="0" w:color="auto"/>
            <w:bottom w:val="none" w:sz="0" w:space="0" w:color="auto"/>
            <w:right w:val="none" w:sz="0" w:space="0" w:color="auto"/>
          </w:divBdr>
        </w:div>
      </w:divsChild>
    </w:div>
    <w:div w:id="651062482">
      <w:bodyDiv w:val="1"/>
      <w:marLeft w:val="0"/>
      <w:marRight w:val="0"/>
      <w:marTop w:val="0"/>
      <w:marBottom w:val="0"/>
      <w:divBdr>
        <w:top w:val="none" w:sz="0" w:space="0" w:color="auto"/>
        <w:left w:val="none" w:sz="0" w:space="0" w:color="auto"/>
        <w:bottom w:val="none" w:sz="0" w:space="0" w:color="auto"/>
        <w:right w:val="none" w:sz="0" w:space="0" w:color="auto"/>
      </w:divBdr>
    </w:div>
    <w:div w:id="651981468">
      <w:bodyDiv w:val="1"/>
      <w:marLeft w:val="0"/>
      <w:marRight w:val="0"/>
      <w:marTop w:val="0"/>
      <w:marBottom w:val="0"/>
      <w:divBdr>
        <w:top w:val="none" w:sz="0" w:space="0" w:color="auto"/>
        <w:left w:val="none" w:sz="0" w:space="0" w:color="auto"/>
        <w:bottom w:val="none" w:sz="0" w:space="0" w:color="auto"/>
        <w:right w:val="none" w:sz="0" w:space="0" w:color="auto"/>
      </w:divBdr>
    </w:div>
    <w:div w:id="653140084">
      <w:bodyDiv w:val="1"/>
      <w:marLeft w:val="0"/>
      <w:marRight w:val="0"/>
      <w:marTop w:val="0"/>
      <w:marBottom w:val="0"/>
      <w:divBdr>
        <w:top w:val="none" w:sz="0" w:space="0" w:color="auto"/>
        <w:left w:val="none" w:sz="0" w:space="0" w:color="auto"/>
        <w:bottom w:val="none" w:sz="0" w:space="0" w:color="auto"/>
        <w:right w:val="none" w:sz="0" w:space="0" w:color="auto"/>
      </w:divBdr>
    </w:div>
    <w:div w:id="658465726">
      <w:bodyDiv w:val="1"/>
      <w:marLeft w:val="0"/>
      <w:marRight w:val="0"/>
      <w:marTop w:val="0"/>
      <w:marBottom w:val="0"/>
      <w:divBdr>
        <w:top w:val="none" w:sz="0" w:space="0" w:color="auto"/>
        <w:left w:val="none" w:sz="0" w:space="0" w:color="auto"/>
        <w:bottom w:val="none" w:sz="0" w:space="0" w:color="auto"/>
        <w:right w:val="none" w:sz="0" w:space="0" w:color="auto"/>
      </w:divBdr>
    </w:div>
    <w:div w:id="665010297">
      <w:marLeft w:val="0"/>
      <w:marRight w:val="0"/>
      <w:marTop w:val="0"/>
      <w:marBottom w:val="0"/>
      <w:divBdr>
        <w:top w:val="none" w:sz="0" w:space="0" w:color="auto"/>
        <w:left w:val="none" w:sz="0" w:space="0" w:color="auto"/>
        <w:bottom w:val="none" w:sz="0" w:space="0" w:color="auto"/>
        <w:right w:val="none" w:sz="0" w:space="0" w:color="auto"/>
      </w:divBdr>
      <w:divsChild>
        <w:div w:id="1744527618">
          <w:marLeft w:val="0"/>
          <w:marRight w:val="0"/>
          <w:marTop w:val="0"/>
          <w:marBottom w:val="0"/>
          <w:divBdr>
            <w:top w:val="none" w:sz="0" w:space="0" w:color="auto"/>
            <w:left w:val="none" w:sz="0" w:space="0" w:color="auto"/>
            <w:bottom w:val="none" w:sz="0" w:space="0" w:color="auto"/>
            <w:right w:val="none" w:sz="0" w:space="0" w:color="auto"/>
          </w:divBdr>
        </w:div>
      </w:divsChild>
    </w:div>
    <w:div w:id="673150896">
      <w:bodyDiv w:val="1"/>
      <w:marLeft w:val="0"/>
      <w:marRight w:val="0"/>
      <w:marTop w:val="0"/>
      <w:marBottom w:val="0"/>
      <w:divBdr>
        <w:top w:val="none" w:sz="0" w:space="0" w:color="auto"/>
        <w:left w:val="none" w:sz="0" w:space="0" w:color="auto"/>
        <w:bottom w:val="none" w:sz="0" w:space="0" w:color="auto"/>
        <w:right w:val="none" w:sz="0" w:space="0" w:color="auto"/>
      </w:divBdr>
    </w:div>
    <w:div w:id="673845621">
      <w:marLeft w:val="0"/>
      <w:marRight w:val="0"/>
      <w:marTop w:val="0"/>
      <w:marBottom w:val="0"/>
      <w:divBdr>
        <w:top w:val="none" w:sz="0" w:space="0" w:color="auto"/>
        <w:left w:val="none" w:sz="0" w:space="0" w:color="auto"/>
        <w:bottom w:val="none" w:sz="0" w:space="0" w:color="auto"/>
        <w:right w:val="none" w:sz="0" w:space="0" w:color="auto"/>
      </w:divBdr>
      <w:divsChild>
        <w:div w:id="1393121804">
          <w:marLeft w:val="0"/>
          <w:marRight w:val="0"/>
          <w:marTop w:val="0"/>
          <w:marBottom w:val="0"/>
          <w:divBdr>
            <w:top w:val="none" w:sz="0" w:space="0" w:color="auto"/>
            <w:left w:val="none" w:sz="0" w:space="0" w:color="auto"/>
            <w:bottom w:val="none" w:sz="0" w:space="0" w:color="auto"/>
            <w:right w:val="none" w:sz="0" w:space="0" w:color="auto"/>
          </w:divBdr>
        </w:div>
      </w:divsChild>
    </w:div>
    <w:div w:id="673918922">
      <w:bodyDiv w:val="1"/>
      <w:marLeft w:val="0"/>
      <w:marRight w:val="0"/>
      <w:marTop w:val="0"/>
      <w:marBottom w:val="0"/>
      <w:divBdr>
        <w:top w:val="none" w:sz="0" w:space="0" w:color="auto"/>
        <w:left w:val="none" w:sz="0" w:space="0" w:color="auto"/>
        <w:bottom w:val="none" w:sz="0" w:space="0" w:color="auto"/>
        <w:right w:val="none" w:sz="0" w:space="0" w:color="auto"/>
      </w:divBdr>
    </w:div>
    <w:div w:id="685135972">
      <w:bodyDiv w:val="1"/>
      <w:marLeft w:val="0"/>
      <w:marRight w:val="0"/>
      <w:marTop w:val="0"/>
      <w:marBottom w:val="0"/>
      <w:divBdr>
        <w:top w:val="none" w:sz="0" w:space="0" w:color="auto"/>
        <w:left w:val="none" w:sz="0" w:space="0" w:color="auto"/>
        <w:bottom w:val="none" w:sz="0" w:space="0" w:color="auto"/>
        <w:right w:val="none" w:sz="0" w:space="0" w:color="auto"/>
      </w:divBdr>
    </w:div>
    <w:div w:id="693337279">
      <w:bodyDiv w:val="1"/>
      <w:marLeft w:val="0"/>
      <w:marRight w:val="0"/>
      <w:marTop w:val="0"/>
      <w:marBottom w:val="0"/>
      <w:divBdr>
        <w:top w:val="none" w:sz="0" w:space="0" w:color="auto"/>
        <w:left w:val="none" w:sz="0" w:space="0" w:color="auto"/>
        <w:bottom w:val="none" w:sz="0" w:space="0" w:color="auto"/>
        <w:right w:val="none" w:sz="0" w:space="0" w:color="auto"/>
      </w:divBdr>
    </w:div>
    <w:div w:id="700521355">
      <w:bodyDiv w:val="1"/>
      <w:marLeft w:val="0"/>
      <w:marRight w:val="0"/>
      <w:marTop w:val="0"/>
      <w:marBottom w:val="0"/>
      <w:divBdr>
        <w:top w:val="none" w:sz="0" w:space="0" w:color="auto"/>
        <w:left w:val="none" w:sz="0" w:space="0" w:color="auto"/>
        <w:bottom w:val="none" w:sz="0" w:space="0" w:color="auto"/>
        <w:right w:val="none" w:sz="0" w:space="0" w:color="auto"/>
      </w:divBdr>
    </w:div>
    <w:div w:id="700671381">
      <w:marLeft w:val="0"/>
      <w:marRight w:val="0"/>
      <w:marTop w:val="0"/>
      <w:marBottom w:val="0"/>
      <w:divBdr>
        <w:top w:val="none" w:sz="0" w:space="0" w:color="auto"/>
        <w:left w:val="none" w:sz="0" w:space="0" w:color="auto"/>
        <w:bottom w:val="none" w:sz="0" w:space="0" w:color="auto"/>
        <w:right w:val="none" w:sz="0" w:space="0" w:color="auto"/>
      </w:divBdr>
      <w:divsChild>
        <w:div w:id="757478381">
          <w:marLeft w:val="0"/>
          <w:marRight w:val="0"/>
          <w:marTop w:val="0"/>
          <w:marBottom w:val="0"/>
          <w:divBdr>
            <w:top w:val="none" w:sz="0" w:space="0" w:color="auto"/>
            <w:left w:val="none" w:sz="0" w:space="0" w:color="auto"/>
            <w:bottom w:val="none" w:sz="0" w:space="0" w:color="auto"/>
            <w:right w:val="none" w:sz="0" w:space="0" w:color="auto"/>
          </w:divBdr>
        </w:div>
      </w:divsChild>
    </w:div>
    <w:div w:id="703335204">
      <w:bodyDiv w:val="1"/>
      <w:marLeft w:val="0"/>
      <w:marRight w:val="0"/>
      <w:marTop w:val="0"/>
      <w:marBottom w:val="0"/>
      <w:divBdr>
        <w:top w:val="none" w:sz="0" w:space="0" w:color="auto"/>
        <w:left w:val="none" w:sz="0" w:space="0" w:color="auto"/>
        <w:bottom w:val="none" w:sz="0" w:space="0" w:color="auto"/>
        <w:right w:val="none" w:sz="0" w:space="0" w:color="auto"/>
      </w:divBdr>
    </w:div>
    <w:div w:id="713696669">
      <w:bodyDiv w:val="1"/>
      <w:marLeft w:val="0"/>
      <w:marRight w:val="0"/>
      <w:marTop w:val="0"/>
      <w:marBottom w:val="0"/>
      <w:divBdr>
        <w:top w:val="none" w:sz="0" w:space="0" w:color="auto"/>
        <w:left w:val="none" w:sz="0" w:space="0" w:color="auto"/>
        <w:bottom w:val="none" w:sz="0" w:space="0" w:color="auto"/>
        <w:right w:val="none" w:sz="0" w:space="0" w:color="auto"/>
      </w:divBdr>
    </w:div>
    <w:div w:id="718283072">
      <w:bodyDiv w:val="1"/>
      <w:marLeft w:val="0"/>
      <w:marRight w:val="0"/>
      <w:marTop w:val="0"/>
      <w:marBottom w:val="0"/>
      <w:divBdr>
        <w:top w:val="none" w:sz="0" w:space="0" w:color="auto"/>
        <w:left w:val="none" w:sz="0" w:space="0" w:color="auto"/>
        <w:bottom w:val="none" w:sz="0" w:space="0" w:color="auto"/>
        <w:right w:val="none" w:sz="0" w:space="0" w:color="auto"/>
      </w:divBdr>
    </w:div>
    <w:div w:id="729964491">
      <w:bodyDiv w:val="1"/>
      <w:marLeft w:val="0"/>
      <w:marRight w:val="0"/>
      <w:marTop w:val="0"/>
      <w:marBottom w:val="0"/>
      <w:divBdr>
        <w:top w:val="none" w:sz="0" w:space="0" w:color="auto"/>
        <w:left w:val="none" w:sz="0" w:space="0" w:color="auto"/>
        <w:bottom w:val="none" w:sz="0" w:space="0" w:color="auto"/>
        <w:right w:val="none" w:sz="0" w:space="0" w:color="auto"/>
      </w:divBdr>
    </w:div>
    <w:div w:id="731925454">
      <w:bodyDiv w:val="1"/>
      <w:marLeft w:val="0"/>
      <w:marRight w:val="0"/>
      <w:marTop w:val="0"/>
      <w:marBottom w:val="0"/>
      <w:divBdr>
        <w:top w:val="none" w:sz="0" w:space="0" w:color="auto"/>
        <w:left w:val="none" w:sz="0" w:space="0" w:color="auto"/>
        <w:bottom w:val="none" w:sz="0" w:space="0" w:color="auto"/>
        <w:right w:val="none" w:sz="0" w:space="0" w:color="auto"/>
      </w:divBdr>
    </w:div>
    <w:div w:id="732192247">
      <w:marLeft w:val="0"/>
      <w:marRight w:val="0"/>
      <w:marTop w:val="0"/>
      <w:marBottom w:val="0"/>
      <w:divBdr>
        <w:top w:val="none" w:sz="0" w:space="0" w:color="auto"/>
        <w:left w:val="none" w:sz="0" w:space="0" w:color="auto"/>
        <w:bottom w:val="none" w:sz="0" w:space="0" w:color="auto"/>
        <w:right w:val="none" w:sz="0" w:space="0" w:color="auto"/>
      </w:divBdr>
      <w:divsChild>
        <w:div w:id="59988743">
          <w:marLeft w:val="0"/>
          <w:marRight w:val="0"/>
          <w:marTop w:val="0"/>
          <w:marBottom w:val="0"/>
          <w:divBdr>
            <w:top w:val="none" w:sz="0" w:space="0" w:color="auto"/>
            <w:left w:val="none" w:sz="0" w:space="0" w:color="auto"/>
            <w:bottom w:val="none" w:sz="0" w:space="0" w:color="auto"/>
            <w:right w:val="none" w:sz="0" w:space="0" w:color="auto"/>
          </w:divBdr>
        </w:div>
      </w:divsChild>
    </w:div>
    <w:div w:id="734864465">
      <w:bodyDiv w:val="1"/>
      <w:marLeft w:val="0"/>
      <w:marRight w:val="0"/>
      <w:marTop w:val="0"/>
      <w:marBottom w:val="0"/>
      <w:divBdr>
        <w:top w:val="none" w:sz="0" w:space="0" w:color="auto"/>
        <w:left w:val="none" w:sz="0" w:space="0" w:color="auto"/>
        <w:bottom w:val="none" w:sz="0" w:space="0" w:color="auto"/>
        <w:right w:val="none" w:sz="0" w:space="0" w:color="auto"/>
      </w:divBdr>
    </w:div>
    <w:div w:id="735586736">
      <w:marLeft w:val="0"/>
      <w:marRight w:val="0"/>
      <w:marTop w:val="0"/>
      <w:marBottom w:val="0"/>
      <w:divBdr>
        <w:top w:val="none" w:sz="0" w:space="0" w:color="auto"/>
        <w:left w:val="none" w:sz="0" w:space="0" w:color="auto"/>
        <w:bottom w:val="none" w:sz="0" w:space="0" w:color="auto"/>
        <w:right w:val="none" w:sz="0" w:space="0" w:color="auto"/>
      </w:divBdr>
      <w:divsChild>
        <w:div w:id="216206892">
          <w:marLeft w:val="0"/>
          <w:marRight w:val="0"/>
          <w:marTop w:val="0"/>
          <w:marBottom w:val="0"/>
          <w:divBdr>
            <w:top w:val="none" w:sz="0" w:space="0" w:color="auto"/>
            <w:left w:val="none" w:sz="0" w:space="0" w:color="auto"/>
            <w:bottom w:val="none" w:sz="0" w:space="0" w:color="auto"/>
            <w:right w:val="none" w:sz="0" w:space="0" w:color="auto"/>
          </w:divBdr>
        </w:div>
      </w:divsChild>
    </w:div>
    <w:div w:id="740325840">
      <w:bodyDiv w:val="1"/>
      <w:marLeft w:val="0"/>
      <w:marRight w:val="0"/>
      <w:marTop w:val="0"/>
      <w:marBottom w:val="0"/>
      <w:divBdr>
        <w:top w:val="none" w:sz="0" w:space="0" w:color="auto"/>
        <w:left w:val="none" w:sz="0" w:space="0" w:color="auto"/>
        <w:bottom w:val="none" w:sz="0" w:space="0" w:color="auto"/>
        <w:right w:val="none" w:sz="0" w:space="0" w:color="auto"/>
      </w:divBdr>
    </w:div>
    <w:div w:id="752361324">
      <w:bodyDiv w:val="1"/>
      <w:marLeft w:val="0"/>
      <w:marRight w:val="0"/>
      <w:marTop w:val="0"/>
      <w:marBottom w:val="0"/>
      <w:divBdr>
        <w:top w:val="none" w:sz="0" w:space="0" w:color="auto"/>
        <w:left w:val="none" w:sz="0" w:space="0" w:color="auto"/>
        <w:bottom w:val="none" w:sz="0" w:space="0" w:color="auto"/>
        <w:right w:val="none" w:sz="0" w:space="0" w:color="auto"/>
      </w:divBdr>
    </w:div>
    <w:div w:id="755710222">
      <w:bodyDiv w:val="1"/>
      <w:marLeft w:val="0"/>
      <w:marRight w:val="0"/>
      <w:marTop w:val="0"/>
      <w:marBottom w:val="0"/>
      <w:divBdr>
        <w:top w:val="none" w:sz="0" w:space="0" w:color="auto"/>
        <w:left w:val="none" w:sz="0" w:space="0" w:color="auto"/>
        <w:bottom w:val="none" w:sz="0" w:space="0" w:color="auto"/>
        <w:right w:val="none" w:sz="0" w:space="0" w:color="auto"/>
      </w:divBdr>
    </w:div>
    <w:div w:id="759833701">
      <w:bodyDiv w:val="1"/>
      <w:marLeft w:val="0"/>
      <w:marRight w:val="0"/>
      <w:marTop w:val="0"/>
      <w:marBottom w:val="0"/>
      <w:divBdr>
        <w:top w:val="none" w:sz="0" w:space="0" w:color="auto"/>
        <w:left w:val="none" w:sz="0" w:space="0" w:color="auto"/>
        <w:bottom w:val="none" w:sz="0" w:space="0" w:color="auto"/>
        <w:right w:val="none" w:sz="0" w:space="0" w:color="auto"/>
      </w:divBdr>
    </w:div>
    <w:div w:id="768700701">
      <w:bodyDiv w:val="1"/>
      <w:marLeft w:val="0"/>
      <w:marRight w:val="0"/>
      <w:marTop w:val="0"/>
      <w:marBottom w:val="0"/>
      <w:divBdr>
        <w:top w:val="none" w:sz="0" w:space="0" w:color="auto"/>
        <w:left w:val="none" w:sz="0" w:space="0" w:color="auto"/>
        <w:bottom w:val="none" w:sz="0" w:space="0" w:color="auto"/>
        <w:right w:val="none" w:sz="0" w:space="0" w:color="auto"/>
      </w:divBdr>
      <w:divsChild>
        <w:div w:id="307633758">
          <w:marLeft w:val="0"/>
          <w:marRight w:val="0"/>
          <w:marTop w:val="0"/>
          <w:marBottom w:val="0"/>
          <w:divBdr>
            <w:top w:val="none" w:sz="0" w:space="0" w:color="auto"/>
            <w:left w:val="none" w:sz="0" w:space="0" w:color="auto"/>
            <w:bottom w:val="none" w:sz="0" w:space="0" w:color="auto"/>
            <w:right w:val="none" w:sz="0" w:space="0" w:color="auto"/>
          </w:divBdr>
          <w:divsChild>
            <w:div w:id="367529096">
              <w:marLeft w:val="0"/>
              <w:marRight w:val="0"/>
              <w:marTop w:val="0"/>
              <w:marBottom w:val="0"/>
              <w:divBdr>
                <w:top w:val="none" w:sz="0" w:space="0" w:color="auto"/>
                <w:left w:val="none" w:sz="0" w:space="0" w:color="auto"/>
                <w:bottom w:val="none" w:sz="0" w:space="0" w:color="auto"/>
                <w:right w:val="none" w:sz="0" w:space="0" w:color="auto"/>
              </w:divBdr>
            </w:div>
            <w:div w:id="1378629141">
              <w:marLeft w:val="0"/>
              <w:marRight w:val="0"/>
              <w:marTop w:val="0"/>
              <w:marBottom w:val="0"/>
              <w:divBdr>
                <w:top w:val="none" w:sz="0" w:space="0" w:color="auto"/>
                <w:left w:val="none" w:sz="0" w:space="0" w:color="auto"/>
                <w:bottom w:val="none" w:sz="0" w:space="0" w:color="auto"/>
                <w:right w:val="none" w:sz="0" w:space="0" w:color="auto"/>
              </w:divBdr>
            </w:div>
            <w:div w:id="1699549115">
              <w:marLeft w:val="0"/>
              <w:marRight w:val="0"/>
              <w:marTop w:val="0"/>
              <w:marBottom w:val="0"/>
              <w:divBdr>
                <w:top w:val="none" w:sz="0" w:space="0" w:color="auto"/>
                <w:left w:val="none" w:sz="0" w:space="0" w:color="auto"/>
                <w:bottom w:val="none" w:sz="0" w:space="0" w:color="auto"/>
                <w:right w:val="none" w:sz="0" w:space="0" w:color="auto"/>
              </w:divBdr>
            </w:div>
            <w:div w:id="1970816742">
              <w:marLeft w:val="0"/>
              <w:marRight w:val="0"/>
              <w:marTop w:val="0"/>
              <w:marBottom w:val="0"/>
              <w:divBdr>
                <w:top w:val="none" w:sz="0" w:space="0" w:color="auto"/>
                <w:left w:val="none" w:sz="0" w:space="0" w:color="auto"/>
                <w:bottom w:val="none" w:sz="0" w:space="0" w:color="auto"/>
                <w:right w:val="none" w:sz="0" w:space="0" w:color="auto"/>
              </w:divBdr>
            </w:div>
          </w:divsChild>
        </w:div>
        <w:div w:id="2103530069">
          <w:marLeft w:val="0"/>
          <w:marRight w:val="0"/>
          <w:marTop w:val="0"/>
          <w:marBottom w:val="0"/>
          <w:divBdr>
            <w:top w:val="none" w:sz="0" w:space="0" w:color="auto"/>
            <w:left w:val="none" w:sz="0" w:space="0" w:color="auto"/>
            <w:bottom w:val="none" w:sz="0" w:space="0" w:color="auto"/>
            <w:right w:val="none" w:sz="0" w:space="0" w:color="auto"/>
          </w:divBdr>
        </w:div>
        <w:div w:id="624313640">
          <w:marLeft w:val="0"/>
          <w:marRight w:val="0"/>
          <w:marTop w:val="0"/>
          <w:marBottom w:val="0"/>
          <w:divBdr>
            <w:top w:val="none" w:sz="0" w:space="0" w:color="auto"/>
            <w:left w:val="none" w:sz="0" w:space="0" w:color="auto"/>
            <w:bottom w:val="none" w:sz="0" w:space="0" w:color="auto"/>
            <w:right w:val="none" w:sz="0" w:space="0" w:color="auto"/>
          </w:divBdr>
        </w:div>
        <w:div w:id="566459912">
          <w:marLeft w:val="0"/>
          <w:marRight w:val="0"/>
          <w:marTop w:val="0"/>
          <w:marBottom w:val="0"/>
          <w:divBdr>
            <w:top w:val="none" w:sz="0" w:space="0" w:color="auto"/>
            <w:left w:val="none" w:sz="0" w:space="0" w:color="auto"/>
            <w:bottom w:val="none" w:sz="0" w:space="0" w:color="auto"/>
            <w:right w:val="none" w:sz="0" w:space="0" w:color="auto"/>
          </w:divBdr>
        </w:div>
        <w:div w:id="418063321">
          <w:marLeft w:val="0"/>
          <w:marRight w:val="0"/>
          <w:marTop w:val="0"/>
          <w:marBottom w:val="0"/>
          <w:divBdr>
            <w:top w:val="none" w:sz="0" w:space="0" w:color="auto"/>
            <w:left w:val="none" w:sz="0" w:space="0" w:color="auto"/>
            <w:bottom w:val="none" w:sz="0" w:space="0" w:color="auto"/>
            <w:right w:val="none" w:sz="0" w:space="0" w:color="auto"/>
          </w:divBdr>
        </w:div>
        <w:div w:id="1107038382">
          <w:marLeft w:val="0"/>
          <w:marRight w:val="0"/>
          <w:marTop w:val="0"/>
          <w:marBottom w:val="0"/>
          <w:divBdr>
            <w:top w:val="none" w:sz="0" w:space="0" w:color="auto"/>
            <w:left w:val="none" w:sz="0" w:space="0" w:color="auto"/>
            <w:bottom w:val="none" w:sz="0" w:space="0" w:color="auto"/>
            <w:right w:val="none" w:sz="0" w:space="0" w:color="auto"/>
          </w:divBdr>
        </w:div>
        <w:div w:id="2030914477">
          <w:marLeft w:val="0"/>
          <w:marRight w:val="0"/>
          <w:marTop w:val="0"/>
          <w:marBottom w:val="0"/>
          <w:divBdr>
            <w:top w:val="none" w:sz="0" w:space="0" w:color="auto"/>
            <w:left w:val="none" w:sz="0" w:space="0" w:color="auto"/>
            <w:bottom w:val="none" w:sz="0" w:space="0" w:color="auto"/>
            <w:right w:val="none" w:sz="0" w:space="0" w:color="auto"/>
          </w:divBdr>
        </w:div>
        <w:div w:id="987170784">
          <w:marLeft w:val="0"/>
          <w:marRight w:val="0"/>
          <w:marTop w:val="0"/>
          <w:marBottom w:val="0"/>
          <w:divBdr>
            <w:top w:val="none" w:sz="0" w:space="0" w:color="auto"/>
            <w:left w:val="none" w:sz="0" w:space="0" w:color="auto"/>
            <w:bottom w:val="none" w:sz="0" w:space="0" w:color="auto"/>
            <w:right w:val="none" w:sz="0" w:space="0" w:color="auto"/>
          </w:divBdr>
        </w:div>
        <w:div w:id="1423186947">
          <w:marLeft w:val="0"/>
          <w:marRight w:val="0"/>
          <w:marTop w:val="0"/>
          <w:marBottom w:val="0"/>
          <w:divBdr>
            <w:top w:val="none" w:sz="0" w:space="0" w:color="auto"/>
            <w:left w:val="none" w:sz="0" w:space="0" w:color="auto"/>
            <w:bottom w:val="none" w:sz="0" w:space="0" w:color="auto"/>
            <w:right w:val="none" w:sz="0" w:space="0" w:color="auto"/>
          </w:divBdr>
          <w:divsChild>
            <w:div w:id="990183790">
              <w:marLeft w:val="-75"/>
              <w:marRight w:val="0"/>
              <w:marTop w:val="30"/>
              <w:marBottom w:val="30"/>
              <w:divBdr>
                <w:top w:val="none" w:sz="0" w:space="0" w:color="auto"/>
                <w:left w:val="none" w:sz="0" w:space="0" w:color="auto"/>
                <w:bottom w:val="none" w:sz="0" w:space="0" w:color="auto"/>
                <w:right w:val="none" w:sz="0" w:space="0" w:color="auto"/>
              </w:divBdr>
              <w:divsChild>
                <w:div w:id="635797470">
                  <w:marLeft w:val="0"/>
                  <w:marRight w:val="0"/>
                  <w:marTop w:val="0"/>
                  <w:marBottom w:val="0"/>
                  <w:divBdr>
                    <w:top w:val="none" w:sz="0" w:space="0" w:color="auto"/>
                    <w:left w:val="none" w:sz="0" w:space="0" w:color="auto"/>
                    <w:bottom w:val="none" w:sz="0" w:space="0" w:color="auto"/>
                    <w:right w:val="none" w:sz="0" w:space="0" w:color="auto"/>
                  </w:divBdr>
                  <w:divsChild>
                    <w:div w:id="735781654">
                      <w:marLeft w:val="0"/>
                      <w:marRight w:val="0"/>
                      <w:marTop w:val="0"/>
                      <w:marBottom w:val="0"/>
                      <w:divBdr>
                        <w:top w:val="none" w:sz="0" w:space="0" w:color="auto"/>
                        <w:left w:val="none" w:sz="0" w:space="0" w:color="auto"/>
                        <w:bottom w:val="none" w:sz="0" w:space="0" w:color="auto"/>
                        <w:right w:val="none" w:sz="0" w:space="0" w:color="auto"/>
                      </w:divBdr>
                    </w:div>
                  </w:divsChild>
                </w:div>
                <w:div w:id="1963725198">
                  <w:marLeft w:val="0"/>
                  <w:marRight w:val="0"/>
                  <w:marTop w:val="0"/>
                  <w:marBottom w:val="0"/>
                  <w:divBdr>
                    <w:top w:val="none" w:sz="0" w:space="0" w:color="auto"/>
                    <w:left w:val="none" w:sz="0" w:space="0" w:color="auto"/>
                    <w:bottom w:val="none" w:sz="0" w:space="0" w:color="auto"/>
                    <w:right w:val="none" w:sz="0" w:space="0" w:color="auto"/>
                  </w:divBdr>
                  <w:divsChild>
                    <w:div w:id="562984881">
                      <w:marLeft w:val="0"/>
                      <w:marRight w:val="0"/>
                      <w:marTop w:val="0"/>
                      <w:marBottom w:val="0"/>
                      <w:divBdr>
                        <w:top w:val="none" w:sz="0" w:space="0" w:color="auto"/>
                        <w:left w:val="none" w:sz="0" w:space="0" w:color="auto"/>
                        <w:bottom w:val="none" w:sz="0" w:space="0" w:color="auto"/>
                        <w:right w:val="none" w:sz="0" w:space="0" w:color="auto"/>
                      </w:divBdr>
                    </w:div>
                  </w:divsChild>
                </w:div>
                <w:div w:id="367802089">
                  <w:marLeft w:val="0"/>
                  <w:marRight w:val="0"/>
                  <w:marTop w:val="0"/>
                  <w:marBottom w:val="0"/>
                  <w:divBdr>
                    <w:top w:val="none" w:sz="0" w:space="0" w:color="auto"/>
                    <w:left w:val="none" w:sz="0" w:space="0" w:color="auto"/>
                    <w:bottom w:val="none" w:sz="0" w:space="0" w:color="auto"/>
                    <w:right w:val="none" w:sz="0" w:space="0" w:color="auto"/>
                  </w:divBdr>
                  <w:divsChild>
                    <w:div w:id="194318388">
                      <w:marLeft w:val="0"/>
                      <w:marRight w:val="0"/>
                      <w:marTop w:val="0"/>
                      <w:marBottom w:val="0"/>
                      <w:divBdr>
                        <w:top w:val="none" w:sz="0" w:space="0" w:color="auto"/>
                        <w:left w:val="none" w:sz="0" w:space="0" w:color="auto"/>
                        <w:bottom w:val="none" w:sz="0" w:space="0" w:color="auto"/>
                        <w:right w:val="none" w:sz="0" w:space="0" w:color="auto"/>
                      </w:divBdr>
                    </w:div>
                  </w:divsChild>
                </w:div>
                <w:div w:id="1477455470">
                  <w:marLeft w:val="0"/>
                  <w:marRight w:val="0"/>
                  <w:marTop w:val="0"/>
                  <w:marBottom w:val="0"/>
                  <w:divBdr>
                    <w:top w:val="none" w:sz="0" w:space="0" w:color="auto"/>
                    <w:left w:val="none" w:sz="0" w:space="0" w:color="auto"/>
                    <w:bottom w:val="none" w:sz="0" w:space="0" w:color="auto"/>
                    <w:right w:val="none" w:sz="0" w:space="0" w:color="auto"/>
                  </w:divBdr>
                  <w:divsChild>
                    <w:div w:id="300380217">
                      <w:marLeft w:val="0"/>
                      <w:marRight w:val="0"/>
                      <w:marTop w:val="0"/>
                      <w:marBottom w:val="0"/>
                      <w:divBdr>
                        <w:top w:val="none" w:sz="0" w:space="0" w:color="auto"/>
                        <w:left w:val="none" w:sz="0" w:space="0" w:color="auto"/>
                        <w:bottom w:val="none" w:sz="0" w:space="0" w:color="auto"/>
                        <w:right w:val="none" w:sz="0" w:space="0" w:color="auto"/>
                      </w:divBdr>
                    </w:div>
                  </w:divsChild>
                </w:div>
                <w:div w:id="351535762">
                  <w:marLeft w:val="0"/>
                  <w:marRight w:val="0"/>
                  <w:marTop w:val="0"/>
                  <w:marBottom w:val="0"/>
                  <w:divBdr>
                    <w:top w:val="none" w:sz="0" w:space="0" w:color="auto"/>
                    <w:left w:val="none" w:sz="0" w:space="0" w:color="auto"/>
                    <w:bottom w:val="none" w:sz="0" w:space="0" w:color="auto"/>
                    <w:right w:val="none" w:sz="0" w:space="0" w:color="auto"/>
                  </w:divBdr>
                  <w:divsChild>
                    <w:div w:id="1044867420">
                      <w:marLeft w:val="0"/>
                      <w:marRight w:val="0"/>
                      <w:marTop w:val="0"/>
                      <w:marBottom w:val="0"/>
                      <w:divBdr>
                        <w:top w:val="none" w:sz="0" w:space="0" w:color="auto"/>
                        <w:left w:val="none" w:sz="0" w:space="0" w:color="auto"/>
                        <w:bottom w:val="none" w:sz="0" w:space="0" w:color="auto"/>
                        <w:right w:val="none" w:sz="0" w:space="0" w:color="auto"/>
                      </w:divBdr>
                    </w:div>
                  </w:divsChild>
                </w:div>
                <w:div w:id="248347880">
                  <w:marLeft w:val="0"/>
                  <w:marRight w:val="0"/>
                  <w:marTop w:val="0"/>
                  <w:marBottom w:val="0"/>
                  <w:divBdr>
                    <w:top w:val="none" w:sz="0" w:space="0" w:color="auto"/>
                    <w:left w:val="none" w:sz="0" w:space="0" w:color="auto"/>
                    <w:bottom w:val="none" w:sz="0" w:space="0" w:color="auto"/>
                    <w:right w:val="none" w:sz="0" w:space="0" w:color="auto"/>
                  </w:divBdr>
                  <w:divsChild>
                    <w:div w:id="706837440">
                      <w:marLeft w:val="0"/>
                      <w:marRight w:val="0"/>
                      <w:marTop w:val="0"/>
                      <w:marBottom w:val="0"/>
                      <w:divBdr>
                        <w:top w:val="none" w:sz="0" w:space="0" w:color="auto"/>
                        <w:left w:val="none" w:sz="0" w:space="0" w:color="auto"/>
                        <w:bottom w:val="none" w:sz="0" w:space="0" w:color="auto"/>
                        <w:right w:val="none" w:sz="0" w:space="0" w:color="auto"/>
                      </w:divBdr>
                    </w:div>
                  </w:divsChild>
                </w:div>
                <w:div w:id="1915117221">
                  <w:marLeft w:val="0"/>
                  <w:marRight w:val="0"/>
                  <w:marTop w:val="0"/>
                  <w:marBottom w:val="0"/>
                  <w:divBdr>
                    <w:top w:val="none" w:sz="0" w:space="0" w:color="auto"/>
                    <w:left w:val="none" w:sz="0" w:space="0" w:color="auto"/>
                    <w:bottom w:val="none" w:sz="0" w:space="0" w:color="auto"/>
                    <w:right w:val="none" w:sz="0" w:space="0" w:color="auto"/>
                  </w:divBdr>
                  <w:divsChild>
                    <w:div w:id="2023244360">
                      <w:marLeft w:val="0"/>
                      <w:marRight w:val="0"/>
                      <w:marTop w:val="0"/>
                      <w:marBottom w:val="0"/>
                      <w:divBdr>
                        <w:top w:val="none" w:sz="0" w:space="0" w:color="auto"/>
                        <w:left w:val="none" w:sz="0" w:space="0" w:color="auto"/>
                        <w:bottom w:val="none" w:sz="0" w:space="0" w:color="auto"/>
                        <w:right w:val="none" w:sz="0" w:space="0" w:color="auto"/>
                      </w:divBdr>
                    </w:div>
                  </w:divsChild>
                </w:div>
                <w:div w:id="835730296">
                  <w:marLeft w:val="0"/>
                  <w:marRight w:val="0"/>
                  <w:marTop w:val="0"/>
                  <w:marBottom w:val="0"/>
                  <w:divBdr>
                    <w:top w:val="none" w:sz="0" w:space="0" w:color="auto"/>
                    <w:left w:val="none" w:sz="0" w:space="0" w:color="auto"/>
                    <w:bottom w:val="none" w:sz="0" w:space="0" w:color="auto"/>
                    <w:right w:val="none" w:sz="0" w:space="0" w:color="auto"/>
                  </w:divBdr>
                  <w:divsChild>
                    <w:div w:id="2045018089">
                      <w:marLeft w:val="0"/>
                      <w:marRight w:val="0"/>
                      <w:marTop w:val="0"/>
                      <w:marBottom w:val="0"/>
                      <w:divBdr>
                        <w:top w:val="none" w:sz="0" w:space="0" w:color="auto"/>
                        <w:left w:val="none" w:sz="0" w:space="0" w:color="auto"/>
                        <w:bottom w:val="none" w:sz="0" w:space="0" w:color="auto"/>
                        <w:right w:val="none" w:sz="0" w:space="0" w:color="auto"/>
                      </w:divBdr>
                    </w:div>
                  </w:divsChild>
                </w:div>
                <w:div w:id="59331672">
                  <w:marLeft w:val="0"/>
                  <w:marRight w:val="0"/>
                  <w:marTop w:val="0"/>
                  <w:marBottom w:val="0"/>
                  <w:divBdr>
                    <w:top w:val="none" w:sz="0" w:space="0" w:color="auto"/>
                    <w:left w:val="none" w:sz="0" w:space="0" w:color="auto"/>
                    <w:bottom w:val="none" w:sz="0" w:space="0" w:color="auto"/>
                    <w:right w:val="none" w:sz="0" w:space="0" w:color="auto"/>
                  </w:divBdr>
                  <w:divsChild>
                    <w:div w:id="2143649524">
                      <w:marLeft w:val="0"/>
                      <w:marRight w:val="0"/>
                      <w:marTop w:val="0"/>
                      <w:marBottom w:val="0"/>
                      <w:divBdr>
                        <w:top w:val="none" w:sz="0" w:space="0" w:color="auto"/>
                        <w:left w:val="none" w:sz="0" w:space="0" w:color="auto"/>
                        <w:bottom w:val="none" w:sz="0" w:space="0" w:color="auto"/>
                        <w:right w:val="none" w:sz="0" w:space="0" w:color="auto"/>
                      </w:divBdr>
                    </w:div>
                  </w:divsChild>
                </w:div>
                <w:div w:id="2116095610">
                  <w:marLeft w:val="0"/>
                  <w:marRight w:val="0"/>
                  <w:marTop w:val="0"/>
                  <w:marBottom w:val="0"/>
                  <w:divBdr>
                    <w:top w:val="none" w:sz="0" w:space="0" w:color="auto"/>
                    <w:left w:val="none" w:sz="0" w:space="0" w:color="auto"/>
                    <w:bottom w:val="none" w:sz="0" w:space="0" w:color="auto"/>
                    <w:right w:val="none" w:sz="0" w:space="0" w:color="auto"/>
                  </w:divBdr>
                  <w:divsChild>
                    <w:div w:id="1533689423">
                      <w:marLeft w:val="0"/>
                      <w:marRight w:val="0"/>
                      <w:marTop w:val="0"/>
                      <w:marBottom w:val="0"/>
                      <w:divBdr>
                        <w:top w:val="none" w:sz="0" w:space="0" w:color="auto"/>
                        <w:left w:val="none" w:sz="0" w:space="0" w:color="auto"/>
                        <w:bottom w:val="none" w:sz="0" w:space="0" w:color="auto"/>
                        <w:right w:val="none" w:sz="0" w:space="0" w:color="auto"/>
                      </w:divBdr>
                    </w:div>
                  </w:divsChild>
                </w:div>
                <w:div w:id="332344306">
                  <w:marLeft w:val="0"/>
                  <w:marRight w:val="0"/>
                  <w:marTop w:val="0"/>
                  <w:marBottom w:val="0"/>
                  <w:divBdr>
                    <w:top w:val="none" w:sz="0" w:space="0" w:color="auto"/>
                    <w:left w:val="none" w:sz="0" w:space="0" w:color="auto"/>
                    <w:bottom w:val="none" w:sz="0" w:space="0" w:color="auto"/>
                    <w:right w:val="none" w:sz="0" w:space="0" w:color="auto"/>
                  </w:divBdr>
                  <w:divsChild>
                    <w:div w:id="1723090739">
                      <w:marLeft w:val="0"/>
                      <w:marRight w:val="0"/>
                      <w:marTop w:val="0"/>
                      <w:marBottom w:val="0"/>
                      <w:divBdr>
                        <w:top w:val="none" w:sz="0" w:space="0" w:color="auto"/>
                        <w:left w:val="none" w:sz="0" w:space="0" w:color="auto"/>
                        <w:bottom w:val="none" w:sz="0" w:space="0" w:color="auto"/>
                        <w:right w:val="none" w:sz="0" w:space="0" w:color="auto"/>
                      </w:divBdr>
                    </w:div>
                  </w:divsChild>
                </w:div>
                <w:div w:id="1919749741">
                  <w:marLeft w:val="0"/>
                  <w:marRight w:val="0"/>
                  <w:marTop w:val="0"/>
                  <w:marBottom w:val="0"/>
                  <w:divBdr>
                    <w:top w:val="none" w:sz="0" w:space="0" w:color="auto"/>
                    <w:left w:val="none" w:sz="0" w:space="0" w:color="auto"/>
                    <w:bottom w:val="none" w:sz="0" w:space="0" w:color="auto"/>
                    <w:right w:val="none" w:sz="0" w:space="0" w:color="auto"/>
                  </w:divBdr>
                  <w:divsChild>
                    <w:div w:id="2071422529">
                      <w:marLeft w:val="0"/>
                      <w:marRight w:val="0"/>
                      <w:marTop w:val="0"/>
                      <w:marBottom w:val="0"/>
                      <w:divBdr>
                        <w:top w:val="none" w:sz="0" w:space="0" w:color="auto"/>
                        <w:left w:val="none" w:sz="0" w:space="0" w:color="auto"/>
                        <w:bottom w:val="none" w:sz="0" w:space="0" w:color="auto"/>
                        <w:right w:val="none" w:sz="0" w:space="0" w:color="auto"/>
                      </w:divBdr>
                    </w:div>
                  </w:divsChild>
                </w:div>
                <w:div w:id="1367561632">
                  <w:marLeft w:val="0"/>
                  <w:marRight w:val="0"/>
                  <w:marTop w:val="0"/>
                  <w:marBottom w:val="0"/>
                  <w:divBdr>
                    <w:top w:val="none" w:sz="0" w:space="0" w:color="auto"/>
                    <w:left w:val="none" w:sz="0" w:space="0" w:color="auto"/>
                    <w:bottom w:val="none" w:sz="0" w:space="0" w:color="auto"/>
                    <w:right w:val="none" w:sz="0" w:space="0" w:color="auto"/>
                  </w:divBdr>
                  <w:divsChild>
                    <w:div w:id="1815873785">
                      <w:marLeft w:val="0"/>
                      <w:marRight w:val="0"/>
                      <w:marTop w:val="0"/>
                      <w:marBottom w:val="0"/>
                      <w:divBdr>
                        <w:top w:val="none" w:sz="0" w:space="0" w:color="auto"/>
                        <w:left w:val="none" w:sz="0" w:space="0" w:color="auto"/>
                        <w:bottom w:val="none" w:sz="0" w:space="0" w:color="auto"/>
                        <w:right w:val="none" w:sz="0" w:space="0" w:color="auto"/>
                      </w:divBdr>
                    </w:div>
                  </w:divsChild>
                </w:div>
                <w:div w:id="91707503">
                  <w:marLeft w:val="0"/>
                  <w:marRight w:val="0"/>
                  <w:marTop w:val="0"/>
                  <w:marBottom w:val="0"/>
                  <w:divBdr>
                    <w:top w:val="none" w:sz="0" w:space="0" w:color="auto"/>
                    <w:left w:val="none" w:sz="0" w:space="0" w:color="auto"/>
                    <w:bottom w:val="none" w:sz="0" w:space="0" w:color="auto"/>
                    <w:right w:val="none" w:sz="0" w:space="0" w:color="auto"/>
                  </w:divBdr>
                  <w:divsChild>
                    <w:div w:id="232588332">
                      <w:marLeft w:val="0"/>
                      <w:marRight w:val="0"/>
                      <w:marTop w:val="0"/>
                      <w:marBottom w:val="0"/>
                      <w:divBdr>
                        <w:top w:val="none" w:sz="0" w:space="0" w:color="auto"/>
                        <w:left w:val="none" w:sz="0" w:space="0" w:color="auto"/>
                        <w:bottom w:val="none" w:sz="0" w:space="0" w:color="auto"/>
                        <w:right w:val="none" w:sz="0" w:space="0" w:color="auto"/>
                      </w:divBdr>
                    </w:div>
                  </w:divsChild>
                </w:div>
                <w:div w:id="1093820349">
                  <w:marLeft w:val="0"/>
                  <w:marRight w:val="0"/>
                  <w:marTop w:val="0"/>
                  <w:marBottom w:val="0"/>
                  <w:divBdr>
                    <w:top w:val="none" w:sz="0" w:space="0" w:color="auto"/>
                    <w:left w:val="none" w:sz="0" w:space="0" w:color="auto"/>
                    <w:bottom w:val="none" w:sz="0" w:space="0" w:color="auto"/>
                    <w:right w:val="none" w:sz="0" w:space="0" w:color="auto"/>
                  </w:divBdr>
                  <w:divsChild>
                    <w:div w:id="10723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21372">
          <w:marLeft w:val="0"/>
          <w:marRight w:val="0"/>
          <w:marTop w:val="0"/>
          <w:marBottom w:val="0"/>
          <w:divBdr>
            <w:top w:val="none" w:sz="0" w:space="0" w:color="auto"/>
            <w:left w:val="none" w:sz="0" w:space="0" w:color="auto"/>
            <w:bottom w:val="none" w:sz="0" w:space="0" w:color="auto"/>
            <w:right w:val="none" w:sz="0" w:space="0" w:color="auto"/>
          </w:divBdr>
        </w:div>
        <w:div w:id="1385519315">
          <w:marLeft w:val="0"/>
          <w:marRight w:val="0"/>
          <w:marTop w:val="0"/>
          <w:marBottom w:val="0"/>
          <w:divBdr>
            <w:top w:val="none" w:sz="0" w:space="0" w:color="auto"/>
            <w:left w:val="none" w:sz="0" w:space="0" w:color="auto"/>
            <w:bottom w:val="none" w:sz="0" w:space="0" w:color="auto"/>
            <w:right w:val="none" w:sz="0" w:space="0" w:color="auto"/>
          </w:divBdr>
        </w:div>
      </w:divsChild>
    </w:div>
    <w:div w:id="772866928">
      <w:bodyDiv w:val="1"/>
      <w:marLeft w:val="0"/>
      <w:marRight w:val="0"/>
      <w:marTop w:val="0"/>
      <w:marBottom w:val="0"/>
      <w:divBdr>
        <w:top w:val="none" w:sz="0" w:space="0" w:color="auto"/>
        <w:left w:val="none" w:sz="0" w:space="0" w:color="auto"/>
        <w:bottom w:val="none" w:sz="0" w:space="0" w:color="auto"/>
        <w:right w:val="none" w:sz="0" w:space="0" w:color="auto"/>
      </w:divBdr>
    </w:div>
    <w:div w:id="779035953">
      <w:bodyDiv w:val="1"/>
      <w:marLeft w:val="0"/>
      <w:marRight w:val="0"/>
      <w:marTop w:val="0"/>
      <w:marBottom w:val="0"/>
      <w:divBdr>
        <w:top w:val="none" w:sz="0" w:space="0" w:color="auto"/>
        <w:left w:val="none" w:sz="0" w:space="0" w:color="auto"/>
        <w:bottom w:val="none" w:sz="0" w:space="0" w:color="auto"/>
        <w:right w:val="none" w:sz="0" w:space="0" w:color="auto"/>
      </w:divBdr>
      <w:divsChild>
        <w:div w:id="1355883927">
          <w:marLeft w:val="-75"/>
          <w:marRight w:val="0"/>
          <w:marTop w:val="30"/>
          <w:marBottom w:val="30"/>
          <w:divBdr>
            <w:top w:val="none" w:sz="0" w:space="0" w:color="auto"/>
            <w:left w:val="none" w:sz="0" w:space="0" w:color="auto"/>
            <w:bottom w:val="none" w:sz="0" w:space="0" w:color="auto"/>
            <w:right w:val="none" w:sz="0" w:space="0" w:color="auto"/>
          </w:divBdr>
          <w:divsChild>
            <w:div w:id="1929578893">
              <w:marLeft w:val="0"/>
              <w:marRight w:val="0"/>
              <w:marTop w:val="0"/>
              <w:marBottom w:val="0"/>
              <w:divBdr>
                <w:top w:val="none" w:sz="0" w:space="0" w:color="auto"/>
                <w:left w:val="none" w:sz="0" w:space="0" w:color="auto"/>
                <w:bottom w:val="none" w:sz="0" w:space="0" w:color="auto"/>
                <w:right w:val="none" w:sz="0" w:space="0" w:color="auto"/>
              </w:divBdr>
              <w:divsChild>
                <w:div w:id="1785004145">
                  <w:marLeft w:val="0"/>
                  <w:marRight w:val="0"/>
                  <w:marTop w:val="0"/>
                  <w:marBottom w:val="0"/>
                  <w:divBdr>
                    <w:top w:val="none" w:sz="0" w:space="0" w:color="auto"/>
                    <w:left w:val="none" w:sz="0" w:space="0" w:color="auto"/>
                    <w:bottom w:val="none" w:sz="0" w:space="0" w:color="auto"/>
                    <w:right w:val="none" w:sz="0" w:space="0" w:color="auto"/>
                  </w:divBdr>
                </w:div>
              </w:divsChild>
            </w:div>
            <w:div w:id="476070393">
              <w:marLeft w:val="0"/>
              <w:marRight w:val="0"/>
              <w:marTop w:val="0"/>
              <w:marBottom w:val="0"/>
              <w:divBdr>
                <w:top w:val="none" w:sz="0" w:space="0" w:color="auto"/>
                <w:left w:val="none" w:sz="0" w:space="0" w:color="auto"/>
                <w:bottom w:val="none" w:sz="0" w:space="0" w:color="auto"/>
                <w:right w:val="none" w:sz="0" w:space="0" w:color="auto"/>
              </w:divBdr>
              <w:divsChild>
                <w:div w:id="1598102107">
                  <w:marLeft w:val="0"/>
                  <w:marRight w:val="0"/>
                  <w:marTop w:val="0"/>
                  <w:marBottom w:val="0"/>
                  <w:divBdr>
                    <w:top w:val="none" w:sz="0" w:space="0" w:color="auto"/>
                    <w:left w:val="none" w:sz="0" w:space="0" w:color="auto"/>
                    <w:bottom w:val="none" w:sz="0" w:space="0" w:color="auto"/>
                    <w:right w:val="none" w:sz="0" w:space="0" w:color="auto"/>
                  </w:divBdr>
                </w:div>
              </w:divsChild>
            </w:div>
            <w:div w:id="1490513766">
              <w:marLeft w:val="0"/>
              <w:marRight w:val="0"/>
              <w:marTop w:val="0"/>
              <w:marBottom w:val="0"/>
              <w:divBdr>
                <w:top w:val="none" w:sz="0" w:space="0" w:color="auto"/>
                <w:left w:val="none" w:sz="0" w:space="0" w:color="auto"/>
                <w:bottom w:val="none" w:sz="0" w:space="0" w:color="auto"/>
                <w:right w:val="none" w:sz="0" w:space="0" w:color="auto"/>
              </w:divBdr>
              <w:divsChild>
                <w:div w:id="148717031">
                  <w:marLeft w:val="0"/>
                  <w:marRight w:val="0"/>
                  <w:marTop w:val="0"/>
                  <w:marBottom w:val="0"/>
                  <w:divBdr>
                    <w:top w:val="none" w:sz="0" w:space="0" w:color="auto"/>
                    <w:left w:val="none" w:sz="0" w:space="0" w:color="auto"/>
                    <w:bottom w:val="none" w:sz="0" w:space="0" w:color="auto"/>
                    <w:right w:val="none" w:sz="0" w:space="0" w:color="auto"/>
                  </w:divBdr>
                </w:div>
              </w:divsChild>
            </w:div>
            <w:div w:id="1328751704">
              <w:marLeft w:val="0"/>
              <w:marRight w:val="0"/>
              <w:marTop w:val="0"/>
              <w:marBottom w:val="0"/>
              <w:divBdr>
                <w:top w:val="none" w:sz="0" w:space="0" w:color="auto"/>
                <w:left w:val="none" w:sz="0" w:space="0" w:color="auto"/>
                <w:bottom w:val="none" w:sz="0" w:space="0" w:color="auto"/>
                <w:right w:val="none" w:sz="0" w:space="0" w:color="auto"/>
              </w:divBdr>
              <w:divsChild>
                <w:div w:id="849414206">
                  <w:marLeft w:val="0"/>
                  <w:marRight w:val="0"/>
                  <w:marTop w:val="0"/>
                  <w:marBottom w:val="0"/>
                  <w:divBdr>
                    <w:top w:val="none" w:sz="0" w:space="0" w:color="auto"/>
                    <w:left w:val="none" w:sz="0" w:space="0" w:color="auto"/>
                    <w:bottom w:val="none" w:sz="0" w:space="0" w:color="auto"/>
                    <w:right w:val="none" w:sz="0" w:space="0" w:color="auto"/>
                  </w:divBdr>
                </w:div>
              </w:divsChild>
            </w:div>
            <w:div w:id="1587880904">
              <w:marLeft w:val="0"/>
              <w:marRight w:val="0"/>
              <w:marTop w:val="0"/>
              <w:marBottom w:val="0"/>
              <w:divBdr>
                <w:top w:val="none" w:sz="0" w:space="0" w:color="auto"/>
                <w:left w:val="none" w:sz="0" w:space="0" w:color="auto"/>
                <w:bottom w:val="none" w:sz="0" w:space="0" w:color="auto"/>
                <w:right w:val="none" w:sz="0" w:space="0" w:color="auto"/>
              </w:divBdr>
              <w:divsChild>
                <w:div w:id="1262572532">
                  <w:marLeft w:val="0"/>
                  <w:marRight w:val="0"/>
                  <w:marTop w:val="0"/>
                  <w:marBottom w:val="0"/>
                  <w:divBdr>
                    <w:top w:val="none" w:sz="0" w:space="0" w:color="auto"/>
                    <w:left w:val="none" w:sz="0" w:space="0" w:color="auto"/>
                    <w:bottom w:val="none" w:sz="0" w:space="0" w:color="auto"/>
                    <w:right w:val="none" w:sz="0" w:space="0" w:color="auto"/>
                  </w:divBdr>
                </w:div>
              </w:divsChild>
            </w:div>
            <w:div w:id="1115750746">
              <w:marLeft w:val="0"/>
              <w:marRight w:val="0"/>
              <w:marTop w:val="0"/>
              <w:marBottom w:val="0"/>
              <w:divBdr>
                <w:top w:val="none" w:sz="0" w:space="0" w:color="auto"/>
                <w:left w:val="none" w:sz="0" w:space="0" w:color="auto"/>
                <w:bottom w:val="none" w:sz="0" w:space="0" w:color="auto"/>
                <w:right w:val="none" w:sz="0" w:space="0" w:color="auto"/>
              </w:divBdr>
              <w:divsChild>
                <w:div w:id="1161385001">
                  <w:marLeft w:val="0"/>
                  <w:marRight w:val="0"/>
                  <w:marTop w:val="0"/>
                  <w:marBottom w:val="0"/>
                  <w:divBdr>
                    <w:top w:val="none" w:sz="0" w:space="0" w:color="auto"/>
                    <w:left w:val="none" w:sz="0" w:space="0" w:color="auto"/>
                    <w:bottom w:val="none" w:sz="0" w:space="0" w:color="auto"/>
                    <w:right w:val="none" w:sz="0" w:space="0" w:color="auto"/>
                  </w:divBdr>
                </w:div>
              </w:divsChild>
            </w:div>
            <w:div w:id="2086417050">
              <w:marLeft w:val="0"/>
              <w:marRight w:val="0"/>
              <w:marTop w:val="0"/>
              <w:marBottom w:val="0"/>
              <w:divBdr>
                <w:top w:val="none" w:sz="0" w:space="0" w:color="auto"/>
                <w:left w:val="none" w:sz="0" w:space="0" w:color="auto"/>
                <w:bottom w:val="none" w:sz="0" w:space="0" w:color="auto"/>
                <w:right w:val="none" w:sz="0" w:space="0" w:color="auto"/>
              </w:divBdr>
              <w:divsChild>
                <w:div w:id="42798752">
                  <w:marLeft w:val="0"/>
                  <w:marRight w:val="0"/>
                  <w:marTop w:val="0"/>
                  <w:marBottom w:val="0"/>
                  <w:divBdr>
                    <w:top w:val="none" w:sz="0" w:space="0" w:color="auto"/>
                    <w:left w:val="none" w:sz="0" w:space="0" w:color="auto"/>
                    <w:bottom w:val="none" w:sz="0" w:space="0" w:color="auto"/>
                    <w:right w:val="none" w:sz="0" w:space="0" w:color="auto"/>
                  </w:divBdr>
                </w:div>
                <w:div w:id="383725825">
                  <w:marLeft w:val="0"/>
                  <w:marRight w:val="0"/>
                  <w:marTop w:val="0"/>
                  <w:marBottom w:val="0"/>
                  <w:divBdr>
                    <w:top w:val="none" w:sz="0" w:space="0" w:color="auto"/>
                    <w:left w:val="none" w:sz="0" w:space="0" w:color="auto"/>
                    <w:bottom w:val="none" w:sz="0" w:space="0" w:color="auto"/>
                    <w:right w:val="none" w:sz="0" w:space="0" w:color="auto"/>
                  </w:divBdr>
                </w:div>
              </w:divsChild>
            </w:div>
            <w:div w:id="723452137">
              <w:marLeft w:val="0"/>
              <w:marRight w:val="0"/>
              <w:marTop w:val="0"/>
              <w:marBottom w:val="0"/>
              <w:divBdr>
                <w:top w:val="none" w:sz="0" w:space="0" w:color="auto"/>
                <w:left w:val="none" w:sz="0" w:space="0" w:color="auto"/>
                <w:bottom w:val="none" w:sz="0" w:space="0" w:color="auto"/>
                <w:right w:val="none" w:sz="0" w:space="0" w:color="auto"/>
              </w:divBdr>
              <w:divsChild>
                <w:div w:id="1614020862">
                  <w:marLeft w:val="0"/>
                  <w:marRight w:val="0"/>
                  <w:marTop w:val="0"/>
                  <w:marBottom w:val="0"/>
                  <w:divBdr>
                    <w:top w:val="none" w:sz="0" w:space="0" w:color="auto"/>
                    <w:left w:val="none" w:sz="0" w:space="0" w:color="auto"/>
                    <w:bottom w:val="none" w:sz="0" w:space="0" w:color="auto"/>
                    <w:right w:val="none" w:sz="0" w:space="0" w:color="auto"/>
                  </w:divBdr>
                </w:div>
              </w:divsChild>
            </w:div>
            <w:div w:id="1721590189">
              <w:marLeft w:val="0"/>
              <w:marRight w:val="0"/>
              <w:marTop w:val="0"/>
              <w:marBottom w:val="0"/>
              <w:divBdr>
                <w:top w:val="none" w:sz="0" w:space="0" w:color="auto"/>
                <w:left w:val="none" w:sz="0" w:space="0" w:color="auto"/>
                <w:bottom w:val="none" w:sz="0" w:space="0" w:color="auto"/>
                <w:right w:val="none" w:sz="0" w:space="0" w:color="auto"/>
              </w:divBdr>
              <w:divsChild>
                <w:div w:id="1665812334">
                  <w:marLeft w:val="0"/>
                  <w:marRight w:val="0"/>
                  <w:marTop w:val="0"/>
                  <w:marBottom w:val="0"/>
                  <w:divBdr>
                    <w:top w:val="none" w:sz="0" w:space="0" w:color="auto"/>
                    <w:left w:val="none" w:sz="0" w:space="0" w:color="auto"/>
                    <w:bottom w:val="none" w:sz="0" w:space="0" w:color="auto"/>
                    <w:right w:val="none" w:sz="0" w:space="0" w:color="auto"/>
                  </w:divBdr>
                </w:div>
              </w:divsChild>
            </w:div>
            <w:div w:id="267156243">
              <w:marLeft w:val="0"/>
              <w:marRight w:val="0"/>
              <w:marTop w:val="0"/>
              <w:marBottom w:val="0"/>
              <w:divBdr>
                <w:top w:val="none" w:sz="0" w:space="0" w:color="auto"/>
                <w:left w:val="none" w:sz="0" w:space="0" w:color="auto"/>
                <w:bottom w:val="none" w:sz="0" w:space="0" w:color="auto"/>
                <w:right w:val="none" w:sz="0" w:space="0" w:color="auto"/>
              </w:divBdr>
              <w:divsChild>
                <w:div w:id="1177962671">
                  <w:marLeft w:val="0"/>
                  <w:marRight w:val="0"/>
                  <w:marTop w:val="0"/>
                  <w:marBottom w:val="0"/>
                  <w:divBdr>
                    <w:top w:val="none" w:sz="0" w:space="0" w:color="auto"/>
                    <w:left w:val="none" w:sz="0" w:space="0" w:color="auto"/>
                    <w:bottom w:val="none" w:sz="0" w:space="0" w:color="auto"/>
                    <w:right w:val="none" w:sz="0" w:space="0" w:color="auto"/>
                  </w:divBdr>
                </w:div>
              </w:divsChild>
            </w:div>
            <w:div w:id="1859462619">
              <w:marLeft w:val="0"/>
              <w:marRight w:val="0"/>
              <w:marTop w:val="0"/>
              <w:marBottom w:val="0"/>
              <w:divBdr>
                <w:top w:val="none" w:sz="0" w:space="0" w:color="auto"/>
                <w:left w:val="none" w:sz="0" w:space="0" w:color="auto"/>
                <w:bottom w:val="none" w:sz="0" w:space="0" w:color="auto"/>
                <w:right w:val="none" w:sz="0" w:space="0" w:color="auto"/>
              </w:divBdr>
              <w:divsChild>
                <w:div w:id="1154684345">
                  <w:marLeft w:val="0"/>
                  <w:marRight w:val="0"/>
                  <w:marTop w:val="0"/>
                  <w:marBottom w:val="0"/>
                  <w:divBdr>
                    <w:top w:val="none" w:sz="0" w:space="0" w:color="auto"/>
                    <w:left w:val="none" w:sz="0" w:space="0" w:color="auto"/>
                    <w:bottom w:val="none" w:sz="0" w:space="0" w:color="auto"/>
                    <w:right w:val="none" w:sz="0" w:space="0" w:color="auto"/>
                  </w:divBdr>
                </w:div>
              </w:divsChild>
            </w:div>
            <w:div w:id="1010139072">
              <w:marLeft w:val="0"/>
              <w:marRight w:val="0"/>
              <w:marTop w:val="0"/>
              <w:marBottom w:val="0"/>
              <w:divBdr>
                <w:top w:val="none" w:sz="0" w:space="0" w:color="auto"/>
                <w:left w:val="none" w:sz="0" w:space="0" w:color="auto"/>
                <w:bottom w:val="none" w:sz="0" w:space="0" w:color="auto"/>
                <w:right w:val="none" w:sz="0" w:space="0" w:color="auto"/>
              </w:divBdr>
              <w:divsChild>
                <w:div w:id="1336492168">
                  <w:marLeft w:val="0"/>
                  <w:marRight w:val="0"/>
                  <w:marTop w:val="0"/>
                  <w:marBottom w:val="0"/>
                  <w:divBdr>
                    <w:top w:val="none" w:sz="0" w:space="0" w:color="auto"/>
                    <w:left w:val="none" w:sz="0" w:space="0" w:color="auto"/>
                    <w:bottom w:val="none" w:sz="0" w:space="0" w:color="auto"/>
                    <w:right w:val="none" w:sz="0" w:space="0" w:color="auto"/>
                  </w:divBdr>
                </w:div>
              </w:divsChild>
            </w:div>
            <w:div w:id="1717849899">
              <w:marLeft w:val="0"/>
              <w:marRight w:val="0"/>
              <w:marTop w:val="0"/>
              <w:marBottom w:val="0"/>
              <w:divBdr>
                <w:top w:val="none" w:sz="0" w:space="0" w:color="auto"/>
                <w:left w:val="none" w:sz="0" w:space="0" w:color="auto"/>
                <w:bottom w:val="none" w:sz="0" w:space="0" w:color="auto"/>
                <w:right w:val="none" w:sz="0" w:space="0" w:color="auto"/>
              </w:divBdr>
              <w:divsChild>
                <w:div w:id="258027246">
                  <w:marLeft w:val="0"/>
                  <w:marRight w:val="0"/>
                  <w:marTop w:val="0"/>
                  <w:marBottom w:val="0"/>
                  <w:divBdr>
                    <w:top w:val="none" w:sz="0" w:space="0" w:color="auto"/>
                    <w:left w:val="none" w:sz="0" w:space="0" w:color="auto"/>
                    <w:bottom w:val="none" w:sz="0" w:space="0" w:color="auto"/>
                    <w:right w:val="none" w:sz="0" w:space="0" w:color="auto"/>
                  </w:divBdr>
                </w:div>
              </w:divsChild>
            </w:div>
            <w:div w:id="1469742230">
              <w:marLeft w:val="0"/>
              <w:marRight w:val="0"/>
              <w:marTop w:val="0"/>
              <w:marBottom w:val="0"/>
              <w:divBdr>
                <w:top w:val="none" w:sz="0" w:space="0" w:color="auto"/>
                <w:left w:val="none" w:sz="0" w:space="0" w:color="auto"/>
                <w:bottom w:val="none" w:sz="0" w:space="0" w:color="auto"/>
                <w:right w:val="none" w:sz="0" w:space="0" w:color="auto"/>
              </w:divBdr>
              <w:divsChild>
                <w:div w:id="1109661943">
                  <w:marLeft w:val="0"/>
                  <w:marRight w:val="0"/>
                  <w:marTop w:val="0"/>
                  <w:marBottom w:val="0"/>
                  <w:divBdr>
                    <w:top w:val="none" w:sz="0" w:space="0" w:color="auto"/>
                    <w:left w:val="none" w:sz="0" w:space="0" w:color="auto"/>
                    <w:bottom w:val="none" w:sz="0" w:space="0" w:color="auto"/>
                    <w:right w:val="none" w:sz="0" w:space="0" w:color="auto"/>
                  </w:divBdr>
                </w:div>
              </w:divsChild>
            </w:div>
            <w:div w:id="2147239203">
              <w:marLeft w:val="0"/>
              <w:marRight w:val="0"/>
              <w:marTop w:val="0"/>
              <w:marBottom w:val="0"/>
              <w:divBdr>
                <w:top w:val="none" w:sz="0" w:space="0" w:color="auto"/>
                <w:left w:val="none" w:sz="0" w:space="0" w:color="auto"/>
                <w:bottom w:val="none" w:sz="0" w:space="0" w:color="auto"/>
                <w:right w:val="none" w:sz="0" w:space="0" w:color="auto"/>
              </w:divBdr>
              <w:divsChild>
                <w:div w:id="725379623">
                  <w:marLeft w:val="0"/>
                  <w:marRight w:val="0"/>
                  <w:marTop w:val="0"/>
                  <w:marBottom w:val="0"/>
                  <w:divBdr>
                    <w:top w:val="none" w:sz="0" w:space="0" w:color="auto"/>
                    <w:left w:val="none" w:sz="0" w:space="0" w:color="auto"/>
                    <w:bottom w:val="none" w:sz="0" w:space="0" w:color="auto"/>
                    <w:right w:val="none" w:sz="0" w:space="0" w:color="auto"/>
                  </w:divBdr>
                </w:div>
              </w:divsChild>
            </w:div>
            <w:div w:id="59598658">
              <w:marLeft w:val="0"/>
              <w:marRight w:val="0"/>
              <w:marTop w:val="0"/>
              <w:marBottom w:val="0"/>
              <w:divBdr>
                <w:top w:val="none" w:sz="0" w:space="0" w:color="auto"/>
                <w:left w:val="none" w:sz="0" w:space="0" w:color="auto"/>
                <w:bottom w:val="none" w:sz="0" w:space="0" w:color="auto"/>
                <w:right w:val="none" w:sz="0" w:space="0" w:color="auto"/>
              </w:divBdr>
              <w:divsChild>
                <w:div w:id="2020348866">
                  <w:marLeft w:val="0"/>
                  <w:marRight w:val="0"/>
                  <w:marTop w:val="0"/>
                  <w:marBottom w:val="0"/>
                  <w:divBdr>
                    <w:top w:val="none" w:sz="0" w:space="0" w:color="auto"/>
                    <w:left w:val="none" w:sz="0" w:space="0" w:color="auto"/>
                    <w:bottom w:val="none" w:sz="0" w:space="0" w:color="auto"/>
                    <w:right w:val="none" w:sz="0" w:space="0" w:color="auto"/>
                  </w:divBdr>
                </w:div>
              </w:divsChild>
            </w:div>
            <w:div w:id="2141335418">
              <w:marLeft w:val="0"/>
              <w:marRight w:val="0"/>
              <w:marTop w:val="0"/>
              <w:marBottom w:val="0"/>
              <w:divBdr>
                <w:top w:val="none" w:sz="0" w:space="0" w:color="auto"/>
                <w:left w:val="none" w:sz="0" w:space="0" w:color="auto"/>
                <w:bottom w:val="none" w:sz="0" w:space="0" w:color="auto"/>
                <w:right w:val="none" w:sz="0" w:space="0" w:color="auto"/>
              </w:divBdr>
              <w:divsChild>
                <w:div w:id="1707635750">
                  <w:marLeft w:val="0"/>
                  <w:marRight w:val="0"/>
                  <w:marTop w:val="0"/>
                  <w:marBottom w:val="0"/>
                  <w:divBdr>
                    <w:top w:val="none" w:sz="0" w:space="0" w:color="auto"/>
                    <w:left w:val="none" w:sz="0" w:space="0" w:color="auto"/>
                    <w:bottom w:val="none" w:sz="0" w:space="0" w:color="auto"/>
                    <w:right w:val="none" w:sz="0" w:space="0" w:color="auto"/>
                  </w:divBdr>
                </w:div>
              </w:divsChild>
            </w:div>
            <w:div w:id="776146602">
              <w:marLeft w:val="0"/>
              <w:marRight w:val="0"/>
              <w:marTop w:val="0"/>
              <w:marBottom w:val="0"/>
              <w:divBdr>
                <w:top w:val="none" w:sz="0" w:space="0" w:color="auto"/>
                <w:left w:val="none" w:sz="0" w:space="0" w:color="auto"/>
                <w:bottom w:val="none" w:sz="0" w:space="0" w:color="auto"/>
                <w:right w:val="none" w:sz="0" w:space="0" w:color="auto"/>
              </w:divBdr>
              <w:divsChild>
                <w:div w:id="182978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4859">
          <w:marLeft w:val="0"/>
          <w:marRight w:val="0"/>
          <w:marTop w:val="0"/>
          <w:marBottom w:val="0"/>
          <w:divBdr>
            <w:top w:val="none" w:sz="0" w:space="0" w:color="auto"/>
            <w:left w:val="none" w:sz="0" w:space="0" w:color="auto"/>
            <w:bottom w:val="none" w:sz="0" w:space="0" w:color="auto"/>
            <w:right w:val="none" w:sz="0" w:space="0" w:color="auto"/>
          </w:divBdr>
        </w:div>
        <w:div w:id="980767164">
          <w:marLeft w:val="0"/>
          <w:marRight w:val="0"/>
          <w:marTop w:val="0"/>
          <w:marBottom w:val="0"/>
          <w:divBdr>
            <w:top w:val="none" w:sz="0" w:space="0" w:color="auto"/>
            <w:left w:val="none" w:sz="0" w:space="0" w:color="auto"/>
            <w:bottom w:val="none" w:sz="0" w:space="0" w:color="auto"/>
            <w:right w:val="none" w:sz="0" w:space="0" w:color="auto"/>
          </w:divBdr>
        </w:div>
      </w:divsChild>
    </w:div>
    <w:div w:id="788233637">
      <w:bodyDiv w:val="1"/>
      <w:marLeft w:val="0"/>
      <w:marRight w:val="0"/>
      <w:marTop w:val="0"/>
      <w:marBottom w:val="0"/>
      <w:divBdr>
        <w:top w:val="none" w:sz="0" w:space="0" w:color="auto"/>
        <w:left w:val="none" w:sz="0" w:space="0" w:color="auto"/>
        <w:bottom w:val="none" w:sz="0" w:space="0" w:color="auto"/>
        <w:right w:val="none" w:sz="0" w:space="0" w:color="auto"/>
      </w:divBdr>
    </w:div>
    <w:div w:id="799416969">
      <w:bodyDiv w:val="1"/>
      <w:marLeft w:val="0"/>
      <w:marRight w:val="0"/>
      <w:marTop w:val="0"/>
      <w:marBottom w:val="0"/>
      <w:divBdr>
        <w:top w:val="none" w:sz="0" w:space="0" w:color="auto"/>
        <w:left w:val="none" w:sz="0" w:space="0" w:color="auto"/>
        <w:bottom w:val="none" w:sz="0" w:space="0" w:color="auto"/>
        <w:right w:val="none" w:sz="0" w:space="0" w:color="auto"/>
      </w:divBdr>
    </w:div>
    <w:div w:id="812526910">
      <w:bodyDiv w:val="1"/>
      <w:marLeft w:val="0"/>
      <w:marRight w:val="0"/>
      <w:marTop w:val="0"/>
      <w:marBottom w:val="0"/>
      <w:divBdr>
        <w:top w:val="none" w:sz="0" w:space="0" w:color="auto"/>
        <w:left w:val="none" w:sz="0" w:space="0" w:color="auto"/>
        <w:bottom w:val="none" w:sz="0" w:space="0" w:color="auto"/>
        <w:right w:val="none" w:sz="0" w:space="0" w:color="auto"/>
      </w:divBdr>
      <w:divsChild>
        <w:div w:id="1639725309">
          <w:marLeft w:val="-75"/>
          <w:marRight w:val="0"/>
          <w:marTop w:val="30"/>
          <w:marBottom w:val="30"/>
          <w:divBdr>
            <w:top w:val="none" w:sz="0" w:space="0" w:color="auto"/>
            <w:left w:val="none" w:sz="0" w:space="0" w:color="auto"/>
            <w:bottom w:val="none" w:sz="0" w:space="0" w:color="auto"/>
            <w:right w:val="none" w:sz="0" w:space="0" w:color="auto"/>
          </w:divBdr>
          <w:divsChild>
            <w:div w:id="964893055">
              <w:marLeft w:val="0"/>
              <w:marRight w:val="0"/>
              <w:marTop w:val="0"/>
              <w:marBottom w:val="0"/>
              <w:divBdr>
                <w:top w:val="none" w:sz="0" w:space="0" w:color="auto"/>
                <w:left w:val="none" w:sz="0" w:space="0" w:color="auto"/>
                <w:bottom w:val="none" w:sz="0" w:space="0" w:color="auto"/>
                <w:right w:val="none" w:sz="0" w:space="0" w:color="auto"/>
              </w:divBdr>
              <w:divsChild>
                <w:div w:id="1939554483">
                  <w:marLeft w:val="0"/>
                  <w:marRight w:val="0"/>
                  <w:marTop w:val="0"/>
                  <w:marBottom w:val="0"/>
                  <w:divBdr>
                    <w:top w:val="none" w:sz="0" w:space="0" w:color="auto"/>
                    <w:left w:val="none" w:sz="0" w:space="0" w:color="auto"/>
                    <w:bottom w:val="none" w:sz="0" w:space="0" w:color="auto"/>
                    <w:right w:val="none" w:sz="0" w:space="0" w:color="auto"/>
                  </w:divBdr>
                </w:div>
              </w:divsChild>
            </w:div>
            <w:div w:id="585042368">
              <w:marLeft w:val="0"/>
              <w:marRight w:val="0"/>
              <w:marTop w:val="0"/>
              <w:marBottom w:val="0"/>
              <w:divBdr>
                <w:top w:val="none" w:sz="0" w:space="0" w:color="auto"/>
                <w:left w:val="none" w:sz="0" w:space="0" w:color="auto"/>
                <w:bottom w:val="none" w:sz="0" w:space="0" w:color="auto"/>
                <w:right w:val="none" w:sz="0" w:space="0" w:color="auto"/>
              </w:divBdr>
              <w:divsChild>
                <w:div w:id="834152672">
                  <w:marLeft w:val="0"/>
                  <w:marRight w:val="0"/>
                  <w:marTop w:val="0"/>
                  <w:marBottom w:val="0"/>
                  <w:divBdr>
                    <w:top w:val="none" w:sz="0" w:space="0" w:color="auto"/>
                    <w:left w:val="none" w:sz="0" w:space="0" w:color="auto"/>
                    <w:bottom w:val="none" w:sz="0" w:space="0" w:color="auto"/>
                    <w:right w:val="none" w:sz="0" w:space="0" w:color="auto"/>
                  </w:divBdr>
                </w:div>
              </w:divsChild>
            </w:div>
            <w:div w:id="1233731230">
              <w:marLeft w:val="0"/>
              <w:marRight w:val="0"/>
              <w:marTop w:val="0"/>
              <w:marBottom w:val="0"/>
              <w:divBdr>
                <w:top w:val="none" w:sz="0" w:space="0" w:color="auto"/>
                <w:left w:val="none" w:sz="0" w:space="0" w:color="auto"/>
                <w:bottom w:val="none" w:sz="0" w:space="0" w:color="auto"/>
                <w:right w:val="none" w:sz="0" w:space="0" w:color="auto"/>
              </w:divBdr>
              <w:divsChild>
                <w:div w:id="544223264">
                  <w:marLeft w:val="0"/>
                  <w:marRight w:val="0"/>
                  <w:marTop w:val="0"/>
                  <w:marBottom w:val="0"/>
                  <w:divBdr>
                    <w:top w:val="none" w:sz="0" w:space="0" w:color="auto"/>
                    <w:left w:val="none" w:sz="0" w:space="0" w:color="auto"/>
                    <w:bottom w:val="none" w:sz="0" w:space="0" w:color="auto"/>
                    <w:right w:val="none" w:sz="0" w:space="0" w:color="auto"/>
                  </w:divBdr>
                </w:div>
              </w:divsChild>
            </w:div>
            <w:div w:id="876623932">
              <w:marLeft w:val="0"/>
              <w:marRight w:val="0"/>
              <w:marTop w:val="0"/>
              <w:marBottom w:val="0"/>
              <w:divBdr>
                <w:top w:val="none" w:sz="0" w:space="0" w:color="auto"/>
                <w:left w:val="none" w:sz="0" w:space="0" w:color="auto"/>
                <w:bottom w:val="none" w:sz="0" w:space="0" w:color="auto"/>
                <w:right w:val="none" w:sz="0" w:space="0" w:color="auto"/>
              </w:divBdr>
              <w:divsChild>
                <w:div w:id="1210259786">
                  <w:marLeft w:val="0"/>
                  <w:marRight w:val="0"/>
                  <w:marTop w:val="0"/>
                  <w:marBottom w:val="0"/>
                  <w:divBdr>
                    <w:top w:val="none" w:sz="0" w:space="0" w:color="auto"/>
                    <w:left w:val="none" w:sz="0" w:space="0" w:color="auto"/>
                    <w:bottom w:val="none" w:sz="0" w:space="0" w:color="auto"/>
                    <w:right w:val="none" w:sz="0" w:space="0" w:color="auto"/>
                  </w:divBdr>
                </w:div>
              </w:divsChild>
            </w:div>
            <w:div w:id="1636519144">
              <w:marLeft w:val="0"/>
              <w:marRight w:val="0"/>
              <w:marTop w:val="0"/>
              <w:marBottom w:val="0"/>
              <w:divBdr>
                <w:top w:val="none" w:sz="0" w:space="0" w:color="auto"/>
                <w:left w:val="none" w:sz="0" w:space="0" w:color="auto"/>
                <w:bottom w:val="none" w:sz="0" w:space="0" w:color="auto"/>
                <w:right w:val="none" w:sz="0" w:space="0" w:color="auto"/>
              </w:divBdr>
              <w:divsChild>
                <w:div w:id="1907253457">
                  <w:marLeft w:val="0"/>
                  <w:marRight w:val="0"/>
                  <w:marTop w:val="0"/>
                  <w:marBottom w:val="0"/>
                  <w:divBdr>
                    <w:top w:val="none" w:sz="0" w:space="0" w:color="auto"/>
                    <w:left w:val="none" w:sz="0" w:space="0" w:color="auto"/>
                    <w:bottom w:val="none" w:sz="0" w:space="0" w:color="auto"/>
                    <w:right w:val="none" w:sz="0" w:space="0" w:color="auto"/>
                  </w:divBdr>
                </w:div>
              </w:divsChild>
            </w:div>
            <w:div w:id="691495020">
              <w:marLeft w:val="0"/>
              <w:marRight w:val="0"/>
              <w:marTop w:val="0"/>
              <w:marBottom w:val="0"/>
              <w:divBdr>
                <w:top w:val="none" w:sz="0" w:space="0" w:color="auto"/>
                <w:left w:val="none" w:sz="0" w:space="0" w:color="auto"/>
                <w:bottom w:val="none" w:sz="0" w:space="0" w:color="auto"/>
                <w:right w:val="none" w:sz="0" w:space="0" w:color="auto"/>
              </w:divBdr>
              <w:divsChild>
                <w:div w:id="1935047936">
                  <w:marLeft w:val="0"/>
                  <w:marRight w:val="0"/>
                  <w:marTop w:val="0"/>
                  <w:marBottom w:val="0"/>
                  <w:divBdr>
                    <w:top w:val="none" w:sz="0" w:space="0" w:color="auto"/>
                    <w:left w:val="none" w:sz="0" w:space="0" w:color="auto"/>
                    <w:bottom w:val="none" w:sz="0" w:space="0" w:color="auto"/>
                    <w:right w:val="none" w:sz="0" w:space="0" w:color="auto"/>
                  </w:divBdr>
                </w:div>
              </w:divsChild>
            </w:div>
            <w:div w:id="147331468">
              <w:marLeft w:val="0"/>
              <w:marRight w:val="0"/>
              <w:marTop w:val="0"/>
              <w:marBottom w:val="0"/>
              <w:divBdr>
                <w:top w:val="none" w:sz="0" w:space="0" w:color="auto"/>
                <w:left w:val="none" w:sz="0" w:space="0" w:color="auto"/>
                <w:bottom w:val="none" w:sz="0" w:space="0" w:color="auto"/>
                <w:right w:val="none" w:sz="0" w:space="0" w:color="auto"/>
              </w:divBdr>
              <w:divsChild>
                <w:div w:id="1293248089">
                  <w:marLeft w:val="0"/>
                  <w:marRight w:val="0"/>
                  <w:marTop w:val="0"/>
                  <w:marBottom w:val="0"/>
                  <w:divBdr>
                    <w:top w:val="none" w:sz="0" w:space="0" w:color="auto"/>
                    <w:left w:val="none" w:sz="0" w:space="0" w:color="auto"/>
                    <w:bottom w:val="none" w:sz="0" w:space="0" w:color="auto"/>
                    <w:right w:val="none" w:sz="0" w:space="0" w:color="auto"/>
                  </w:divBdr>
                </w:div>
                <w:div w:id="262151010">
                  <w:marLeft w:val="0"/>
                  <w:marRight w:val="0"/>
                  <w:marTop w:val="0"/>
                  <w:marBottom w:val="0"/>
                  <w:divBdr>
                    <w:top w:val="none" w:sz="0" w:space="0" w:color="auto"/>
                    <w:left w:val="none" w:sz="0" w:space="0" w:color="auto"/>
                    <w:bottom w:val="none" w:sz="0" w:space="0" w:color="auto"/>
                    <w:right w:val="none" w:sz="0" w:space="0" w:color="auto"/>
                  </w:divBdr>
                </w:div>
              </w:divsChild>
            </w:div>
            <w:div w:id="1082945040">
              <w:marLeft w:val="0"/>
              <w:marRight w:val="0"/>
              <w:marTop w:val="0"/>
              <w:marBottom w:val="0"/>
              <w:divBdr>
                <w:top w:val="none" w:sz="0" w:space="0" w:color="auto"/>
                <w:left w:val="none" w:sz="0" w:space="0" w:color="auto"/>
                <w:bottom w:val="none" w:sz="0" w:space="0" w:color="auto"/>
                <w:right w:val="none" w:sz="0" w:space="0" w:color="auto"/>
              </w:divBdr>
              <w:divsChild>
                <w:div w:id="780488838">
                  <w:marLeft w:val="0"/>
                  <w:marRight w:val="0"/>
                  <w:marTop w:val="0"/>
                  <w:marBottom w:val="0"/>
                  <w:divBdr>
                    <w:top w:val="none" w:sz="0" w:space="0" w:color="auto"/>
                    <w:left w:val="none" w:sz="0" w:space="0" w:color="auto"/>
                    <w:bottom w:val="none" w:sz="0" w:space="0" w:color="auto"/>
                    <w:right w:val="none" w:sz="0" w:space="0" w:color="auto"/>
                  </w:divBdr>
                </w:div>
              </w:divsChild>
            </w:div>
            <w:div w:id="126245517">
              <w:marLeft w:val="0"/>
              <w:marRight w:val="0"/>
              <w:marTop w:val="0"/>
              <w:marBottom w:val="0"/>
              <w:divBdr>
                <w:top w:val="none" w:sz="0" w:space="0" w:color="auto"/>
                <w:left w:val="none" w:sz="0" w:space="0" w:color="auto"/>
                <w:bottom w:val="none" w:sz="0" w:space="0" w:color="auto"/>
                <w:right w:val="none" w:sz="0" w:space="0" w:color="auto"/>
              </w:divBdr>
              <w:divsChild>
                <w:div w:id="196310418">
                  <w:marLeft w:val="0"/>
                  <w:marRight w:val="0"/>
                  <w:marTop w:val="0"/>
                  <w:marBottom w:val="0"/>
                  <w:divBdr>
                    <w:top w:val="none" w:sz="0" w:space="0" w:color="auto"/>
                    <w:left w:val="none" w:sz="0" w:space="0" w:color="auto"/>
                    <w:bottom w:val="none" w:sz="0" w:space="0" w:color="auto"/>
                    <w:right w:val="none" w:sz="0" w:space="0" w:color="auto"/>
                  </w:divBdr>
                </w:div>
              </w:divsChild>
            </w:div>
            <w:div w:id="639312095">
              <w:marLeft w:val="0"/>
              <w:marRight w:val="0"/>
              <w:marTop w:val="0"/>
              <w:marBottom w:val="0"/>
              <w:divBdr>
                <w:top w:val="none" w:sz="0" w:space="0" w:color="auto"/>
                <w:left w:val="none" w:sz="0" w:space="0" w:color="auto"/>
                <w:bottom w:val="none" w:sz="0" w:space="0" w:color="auto"/>
                <w:right w:val="none" w:sz="0" w:space="0" w:color="auto"/>
              </w:divBdr>
              <w:divsChild>
                <w:div w:id="135882810">
                  <w:marLeft w:val="0"/>
                  <w:marRight w:val="0"/>
                  <w:marTop w:val="0"/>
                  <w:marBottom w:val="0"/>
                  <w:divBdr>
                    <w:top w:val="none" w:sz="0" w:space="0" w:color="auto"/>
                    <w:left w:val="none" w:sz="0" w:space="0" w:color="auto"/>
                    <w:bottom w:val="none" w:sz="0" w:space="0" w:color="auto"/>
                    <w:right w:val="none" w:sz="0" w:space="0" w:color="auto"/>
                  </w:divBdr>
                </w:div>
              </w:divsChild>
            </w:div>
            <w:div w:id="1255481914">
              <w:marLeft w:val="0"/>
              <w:marRight w:val="0"/>
              <w:marTop w:val="0"/>
              <w:marBottom w:val="0"/>
              <w:divBdr>
                <w:top w:val="none" w:sz="0" w:space="0" w:color="auto"/>
                <w:left w:val="none" w:sz="0" w:space="0" w:color="auto"/>
                <w:bottom w:val="none" w:sz="0" w:space="0" w:color="auto"/>
                <w:right w:val="none" w:sz="0" w:space="0" w:color="auto"/>
              </w:divBdr>
              <w:divsChild>
                <w:div w:id="654841569">
                  <w:marLeft w:val="0"/>
                  <w:marRight w:val="0"/>
                  <w:marTop w:val="0"/>
                  <w:marBottom w:val="0"/>
                  <w:divBdr>
                    <w:top w:val="none" w:sz="0" w:space="0" w:color="auto"/>
                    <w:left w:val="none" w:sz="0" w:space="0" w:color="auto"/>
                    <w:bottom w:val="none" w:sz="0" w:space="0" w:color="auto"/>
                    <w:right w:val="none" w:sz="0" w:space="0" w:color="auto"/>
                  </w:divBdr>
                </w:div>
              </w:divsChild>
            </w:div>
            <w:div w:id="1750691461">
              <w:marLeft w:val="0"/>
              <w:marRight w:val="0"/>
              <w:marTop w:val="0"/>
              <w:marBottom w:val="0"/>
              <w:divBdr>
                <w:top w:val="none" w:sz="0" w:space="0" w:color="auto"/>
                <w:left w:val="none" w:sz="0" w:space="0" w:color="auto"/>
                <w:bottom w:val="none" w:sz="0" w:space="0" w:color="auto"/>
                <w:right w:val="none" w:sz="0" w:space="0" w:color="auto"/>
              </w:divBdr>
              <w:divsChild>
                <w:div w:id="337319149">
                  <w:marLeft w:val="0"/>
                  <w:marRight w:val="0"/>
                  <w:marTop w:val="0"/>
                  <w:marBottom w:val="0"/>
                  <w:divBdr>
                    <w:top w:val="none" w:sz="0" w:space="0" w:color="auto"/>
                    <w:left w:val="none" w:sz="0" w:space="0" w:color="auto"/>
                    <w:bottom w:val="none" w:sz="0" w:space="0" w:color="auto"/>
                    <w:right w:val="none" w:sz="0" w:space="0" w:color="auto"/>
                  </w:divBdr>
                </w:div>
              </w:divsChild>
            </w:div>
            <w:div w:id="1735083046">
              <w:marLeft w:val="0"/>
              <w:marRight w:val="0"/>
              <w:marTop w:val="0"/>
              <w:marBottom w:val="0"/>
              <w:divBdr>
                <w:top w:val="none" w:sz="0" w:space="0" w:color="auto"/>
                <w:left w:val="none" w:sz="0" w:space="0" w:color="auto"/>
                <w:bottom w:val="none" w:sz="0" w:space="0" w:color="auto"/>
                <w:right w:val="none" w:sz="0" w:space="0" w:color="auto"/>
              </w:divBdr>
              <w:divsChild>
                <w:div w:id="502548668">
                  <w:marLeft w:val="0"/>
                  <w:marRight w:val="0"/>
                  <w:marTop w:val="0"/>
                  <w:marBottom w:val="0"/>
                  <w:divBdr>
                    <w:top w:val="none" w:sz="0" w:space="0" w:color="auto"/>
                    <w:left w:val="none" w:sz="0" w:space="0" w:color="auto"/>
                    <w:bottom w:val="none" w:sz="0" w:space="0" w:color="auto"/>
                    <w:right w:val="none" w:sz="0" w:space="0" w:color="auto"/>
                  </w:divBdr>
                </w:div>
              </w:divsChild>
            </w:div>
            <w:div w:id="770664340">
              <w:marLeft w:val="0"/>
              <w:marRight w:val="0"/>
              <w:marTop w:val="0"/>
              <w:marBottom w:val="0"/>
              <w:divBdr>
                <w:top w:val="none" w:sz="0" w:space="0" w:color="auto"/>
                <w:left w:val="none" w:sz="0" w:space="0" w:color="auto"/>
                <w:bottom w:val="none" w:sz="0" w:space="0" w:color="auto"/>
                <w:right w:val="none" w:sz="0" w:space="0" w:color="auto"/>
              </w:divBdr>
              <w:divsChild>
                <w:div w:id="87503820">
                  <w:marLeft w:val="0"/>
                  <w:marRight w:val="0"/>
                  <w:marTop w:val="0"/>
                  <w:marBottom w:val="0"/>
                  <w:divBdr>
                    <w:top w:val="none" w:sz="0" w:space="0" w:color="auto"/>
                    <w:left w:val="none" w:sz="0" w:space="0" w:color="auto"/>
                    <w:bottom w:val="none" w:sz="0" w:space="0" w:color="auto"/>
                    <w:right w:val="none" w:sz="0" w:space="0" w:color="auto"/>
                  </w:divBdr>
                </w:div>
              </w:divsChild>
            </w:div>
            <w:div w:id="640504182">
              <w:marLeft w:val="0"/>
              <w:marRight w:val="0"/>
              <w:marTop w:val="0"/>
              <w:marBottom w:val="0"/>
              <w:divBdr>
                <w:top w:val="none" w:sz="0" w:space="0" w:color="auto"/>
                <w:left w:val="none" w:sz="0" w:space="0" w:color="auto"/>
                <w:bottom w:val="none" w:sz="0" w:space="0" w:color="auto"/>
                <w:right w:val="none" w:sz="0" w:space="0" w:color="auto"/>
              </w:divBdr>
              <w:divsChild>
                <w:div w:id="813373259">
                  <w:marLeft w:val="0"/>
                  <w:marRight w:val="0"/>
                  <w:marTop w:val="0"/>
                  <w:marBottom w:val="0"/>
                  <w:divBdr>
                    <w:top w:val="none" w:sz="0" w:space="0" w:color="auto"/>
                    <w:left w:val="none" w:sz="0" w:space="0" w:color="auto"/>
                    <w:bottom w:val="none" w:sz="0" w:space="0" w:color="auto"/>
                    <w:right w:val="none" w:sz="0" w:space="0" w:color="auto"/>
                  </w:divBdr>
                </w:div>
              </w:divsChild>
            </w:div>
            <w:div w:id="137840858">
              <w:marLeft w:val="0"/>
              <w:marRight w:val="0"/>
              <w:marTop w:val="0"/>
              <w:marBottom w:val="0"/>
              <w:divBdr>
                <w:top w:val="none" w:sz="0" w:space="0" w:color="auto"/>
                <w:left w:val="none" w:sz="0" w:space="0" w:color="auto"/>
                <w:bottom w:val="none" w:sz="0" w:space="0" w:color="auto"/>
                <w:right w:val="none" w:sz="0" w:space="0" w:color="auto"/>
              </w:divBdr>
              <w:divsChild>
                <w:div w:id="1219711322">
                  <w:marLeft w:val="0"/>
                  <w:marRight w:val="0"/>
                  <w:marTop w:val="0"/>
                  <w:marBottom w:val="0"/>
                  <w:divBdr>
                    <w:top w:val="none" w:sz="0" w:space="0" w:color="auto"/>
                    <w:left w:val="none" w:sz="0" w:space="0" w:color="auto"/>
                    <w:bottom w:val="none" w:sz="0" w:space="0" w:color="auto"/>
                    <w:right w:val="none" w:sz="0" w:space="0" w:color="auto"/>
                  </w:divBdr>
                </w:div>
              </w:divsChild>
            </w:div>
            <w:div w:id="1465460778">
              <w:marLeft w:val="0"/>
              <w:marRight w:val="0"/>
              <w:marTop w:val="0"/>
              <w:marBottom w:val="0"/>
              <w:divBdr>
                <w:top w:val="none" w:sz="0" w:space="0" w:color="auto"/>
                <w:left w:val="none" w:sz="0" w:space="0" w:color="auto"/>
                <w:bottom w:val="none" w:sz="0" w:space="0" w:color="auto"/>
                <w:right w:val="none" w:sz="0" w:space="0" w:color="auto"/>
              </w:divBdr>
              <w:divsChild>
                <w:div w:id="1979649784">
                  <w:marLeft w:val="0"/>
                  <w:marRight w:val="0"/>
                  <w:marTop w:val="0"/>
                  <w:marBottom w:val="0"/>
                  <w:divBdr>
                    <w:top w:val="none" w:sz="0" w:space="0" w:color="auto"/>
                    <w:left w:val="none" w:sz="0" w:space="0" w:color="auto"/>
                    <w:bottom w:val="none" w:sz="0" w:space="0" w:color="auto"/>
                    <w:right w:val="none" w:sz="0" w:space="0" w:color="auto"/>
                  </w:divBdr>
                </w:div>
              </w:divsChild>
            </w:div>
            <w:div w:id="465513920">
              <w:marLeft w:val="0"/>
              <w:marRight w:val="0"/>
              <w:marTop w:val="0"/>
              <w:marBottom w:val="0"/>
              <w:divBdr>
                <w:top w:val="none" w:sz="0" w:space="0" w:color="auto"/>
                <w:left w:val="none" w:sz="0" w:space="0" w:color="auto"/>
                <w:bottom w:val="none" w:sz="0" w:space="0" w:color="auto"/>
                <w:right w:val="none" w:sz="0" w:space="0" w:color="auto"/>
              </w:divBdr>
              <w:divsChild>
                <w:div w:id="187021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2975">
          <w:marLeft w:val="0"/>
          <w:marRight w:val="0"/>
          <w:marTop w:val="0"/>
          <w:marBottom w:val="0"/>
          <w:divBdr>
            <w:top w:val="none" w:sz="0" w:space="0" w:color="auto"/>
            <w:left w:val="none" w:sz="0" w:space="0" w:color="auto"/>
            <w:bottom w:val="none" w:sz="0" w:space="0" w:color="auto"/>
            <w:right w:val="none" w:sz="0" w:space="0" w:color="auto"/>
          </w:divBdr>
        </w:div>
        <w:div w:id="2140411787">
          <w:marLeft w:val="0"/>
          <w:marRight w:val="0"/>
          <w:marTop w:val="0"/>
          <w:marBottom w:val="0"/>
          <w:divBdr>
            <w:top w:val="none" w:sz="0" w:space="0" w:color="auto"/>
            <w:left w:val="none" w:sz="0" w:space="0" w:color="auto"/>
            <w:bottom w:val="none" w:sz="0" w:space="0" w:color="auto"/>
            <w:right w:val="none" w:sz="0" w:space="0" w:color="auto"/>
          </w:divBdr>
        </w:div>
      </w:divsChild>
    </w:div>
    <w:div w:id="812986320">
      <w:bodyDiv w:val="1"/>
      <w:marLeft w:val="0"/>
      <w:marRight w:val="0"/>
      <w:marTop w:val="0"/>
      <w:marBottom w:val="0"/>
      <w:divBdr>
        <w:top w:val="none" w:sz="0" w:space="0" w:color="auto"/>
        <w:left w:val="none" w:sz="0" w:space="0" w:color="auto"/>
        <w:bottom w:val="none" w:sz="0" w:space="0" w:color="auto"/>
        <w:right w:val="none" w:sz="0" w:space="0" w:color="auto"/>
      </w:divBdr>
    </w:div>
    <w:div w:id="828903974">
      <w:marLeft w:val="0"/>
      <w:marRight w:val="0"/>
      <w:marTop w:val="0"/>
      <w:marBottom w:val="0"/>
      <w:divBdr>
        <w:top w:val="none" w:sz="0" w:space="0" w:color="auto"/>
        <w:left w:val="none" w:sz="0" w:space="0" w:color="auto"/>
        <w:bottom w:val="none" w:sz="0" w:space="0" w:color="auto"/>
        <w:right w:val="none" w:sz="0" w:space="0" w:color="auto"/>
      </w:divBdr>
      <w:divsChild>
        <w:div w:id="1057364575">
          <w:marLeft w:val="0"/>
          <w:marRight w:val="0"/>
          <w:marTop w:val="0"/>
          <w:marBottom w:val="0"/>
          <w:divBdr>
            <w:top w:val="none" w:sz="0" w:space="0" w:color="auto"/>
            <w:left w:val="none" w:sz="0" w:space="0" w:color="auto"/>
            <w:bottom w:val="none" w:sz="0" w:space="0" w:color="auto"/>
            <w:right w:val="none" w:sz="0" w:space="0" w:color="auto"/>
          </w:divBdr>
        </w:div>
      </w:divsChild>
    </w:div>
    <w:div w:id="836649469">
      <w:bodyDiv w:val="1"/>
      <w:marLeft w:val="0"/>
      <w:marRight w:val="0"/>
      <w:marTop w:val="0"/>
      <w:marBottom w:val="0"/>
      <w:divBdr>
        <w:top w:val="none" w:sz="0" w:space="0" w:color="auto"/>
        <w:left w:val="none" w:sz="0" w:space="0" w:color="auto"/>
        <w:bottom w:val="none" w:sz="0" w:space="0" w:color="auto"/>
        <w:right w:val="none" w:sz="0" w:space="0" w:color="auto"/>
      </w:divBdr>
    </w:div>
    <w:div w:id="837307743">
      <w:bodyDiv w:val="1"/>
      <w:marLeft w:val="0"/>
      <w:marRight w:val="0"/>
      <w:marTop w:val="0"/>
      <w:marBottom w:val="0"/>
      <w:divBdr>
        <w:top w:val="none" w:sz="0" w:space="0" w:color="auto"/>
        <w:left w:val="none" w:sz="0" w:space="0" w:color="auto"/>
        <w:bottom w:val="none" w:sz="0" w:space="0" w:color="auto"/>
        <w:right w:val="none" w:sz="0" w:space="0" w:color="auto"/>
      </w:divBdr>
    </w:div>
    <w:div w:id="844395843">
      <w:marLeft w:val="0"/>
      <w:marRight w:val="0"/>
      <w:marTop w:val="0"/>
      <w:marBottom w:val="0"/>
      <w:divBdr>
        <w:top w:val="none" w:sz="0" w:space="0" w:color="auto"/>
        <w:left w:val="none" w:sz="0" w:space="0" w:color="auto"/>
        <w:bottom w:val="none" w:sz="0" w:space="0" w:color="auto"/>
        <w:right w:val="none" w:sz="0" w:space="0" w:color="auto"/>
      </w:divBdr>
      <w:divsChild>
        <w:div w:id="1639726816">
          <w:marLeft w:val="0"/>
          <w:marRight w:val="0"/>
          <w:marTop w:val="0"/>
          <w:marBottom w:val="0"/>
          <w:divBdr>
            <w:top w:val="none" w:sz="0" w:space="0" w:color="auto"/>
            <w:left w:val="none" w:sz="0" w:space="0" w:color="auto"/>
            <w:bottom w:val="none" w:sz="0" w:space="0" w:color="auto"/>
            <w:right w:val="none" w:sz="0" w:space="0" w:color="auto"/>
          </w:divBdr>
        </w:div>
      </w:divsChild>
    </w:div>
    <w:div w:id="853614764">
      <w:bodyDiv w:val="1"/>
      <w:marLeft w:val="0"/>
      <w:marRight w:val="0"/>
      <w:marTop w:val="0"/>
      <w:marBottom w:val="0"/>
      <w:divBdr>
        <w:top w:val="none" w:sz="0" w:space="0" w:color="auto"/>
        <w:left w:val="none" w:sz="0" w:space="0" w:color="auto"/>
        <w:bottom w:val="none" w:sz="0" w:space="0" w:color="auto"/>
        <w:right w:val="none" w:sz="0" w:space="0" w:color="auto"/>
      </w:divBdr>
    </w:div>
    <w:div w:id="854156295">
      <w:bodyDiv w:val="1"/>
      <w:marLeft w:val="0"/>
      <w:marRight w:val="0"/>
      <w:marTop w:val="0"/>
      <w:marBottom w:val="0"/>
      <w:divBdr>
        <w:top w:val="none" w:sz="0" w:space="0" w:color="auto"/>
        <w:left w:val="none" w:sz="0" w:space="0" w:color="auto"/>
        <w:bottom w:val="none" w:sz="0" w:space="0" w:color="auto"/>
        <w:right w:val="none" w:sz="0" w:space="0" w:color="auto"/>
      </w:divBdr>
    </w:div>
    <w:div w:id="856163320">
      <w:bodyDiv w:val="1"/>
      <w:marLeft w:val="0"/>
      <w:marRight w:val="0"/>
      <w:marTop w:val="0"/>
      <w:marBottom w:val="0"/>
      <w:divBdr>
        <w:top w:val="none" w:sz="0" w:space="0" w:color="auto"/>
        <w:left w:val="none" w:sz="0" w:space="0" w:color="auto"/>
        <w:bottom w:val="none" w:sz="0" w:space="0" w:color="auto"/>
        <w:right w:val="none" w:sz="0" w:space="0" w:color="auto"/>
      </w:divBdr>
    </w:div>
    <w:div w:id="857087839">
      <w:bodyDiv w:val="1"/>
      <w:marLeft w:val="0"/>
      <w:marRight w:val="0"/>
      <w:marTop w:val="0"/>
      <w:marBottom w:val="0"/>
      <w:divBdr>
        <w:top w:val="none" w:sz="0" w:space="0" w:color="auto"/>
        <w:left w:val="none" w:sz="0" w:space="0" w:color="auto"/>
        <w:bottom w:val="none" w:sz="0" w:space="0" w:color="auto"/>
        <w:right w:val="none" w:sz="0" w:space="0" w:color="auto"/>
      </w:divBdr>
    </w:div>
    <w:div w:id="873611972">
      <w:bodyDiv w:val="1"/>
      <w:marLeft w:val="0"/>
      <w:marRight w:val="0"/>
      <w:marTop w:val="0"/>
      <w:marBottom w:val="0"/>
      <w:divBdr>
        <w:top w:val="none" w:sz="0" w:space="0" w:color="auto"/>
        <w:left w:val="none" w:sz="0" w:space="0" w:color="auto"/>
        <w:bottom w:val="none" w:sz="0" w:space="0" w:color="auto"/>
        <w:right w:val="none" w:sz="0" w:space="0" w:color="auto"/>
      </w:divBdr>
      <w:divsChild>
        <w:div w:id="629942999">
          <w:marLeft w:val="0"/>
          <w:marRight w:val="0"/>
          <w:marTop w:val="0"/>
          <w:marBottom w:val="0"/>
          <w:divBdr>
            <w:top w:val="none" w:sz="0" w:space="0" w:color="auto"/>
            <w:left w:val="none" w:sz="0" w:space="0" w:color="auto"/>
            <w:bottom w:val="none" w:sz="0" w:space="0" w:color="auto"/>
            <w:right w:val="none" w:sz="0" w:space="0" w:color="auto"/>
          </w:divBdr>
        </w:div>
      </w:divsChild>
    </w:div>
    <w:div w:id="876696416">
      <w:marLeft w:val="0"/>
      <w:marRight w:val="0"/>
      <w:marTop w:val="0"/>
      <w:marBottom w:val="0"/>
      <w:divBdr>
        <w:top w:val="none" w:sz="0" w:space="0" w:color="auto"/>
        <w:left w:val="none" w:sz="0" w:space="0" w:color="auto"/>
        <w:bottom w:val="none" w:sz="0" w:space="0" w:color="auto"/>
        <w:right w:val="none" w:sz="0" w:space="0" w:color="auto"/>
      </w:divBdr>
      <w:divsChild>
        <w:div w:id="46683794">
          <w:marLeft w:val="0"/>
          <w:marRight w:val="0"/>
          <w:marTop w:val="0"/>
          <w:marBottom w:val="0"/>
          <w:divBdr>
            <w:top w:val="none" w:sz="0" w:space="0" w:color="auto"/>
            <w:left w:val="none" w:sz="0" w:space="0" w:color="auto"/>
            <w:bottom w:val="none" w:sz="0" w:space="0" w:color="auto"/>
            <w:right w:val="none" w:sz="0" w:space="0" w:color="auto"/>
          </w:divBdr>
        </w:div>
      </w:divsChild>
    </w:div>
    <w:div w:id="892622722">
      <w:marLeft w:val="0"/>
      <w:marRight w:val="0"/>
      <w:marTop w:val="0"/>
      <w:marBottom w:val="0"/>
      <w:divBdr>
        <w:top w:val="none" w:sz="0" w:space="0" w:color="auto"/>
        <w:left w:val="none" w:sz="0" w:space="0" w:color="auto"/>
        <w:bottom w:val="none" w:sz="0" w:space="0" w:color="auto"/>
        <w:right w:val="none" w:sz="0" w:space="0" w:color="auto"/>
      </w:divBdr>
      <w:divsChild>
        <w:div w:id="1057506694">
          <w:marLeft w:val="0"/>
          <w:marRight w:val="0"/>
          <w:marTop w:val="0"/>
          <w:marBottom w:val="0"/>
          <w:divBdr>
            <w:top w:val="none" w:sz="0" w:space="0" w:color="auto"/>
            <w:left w:val="none" w:sz="0" w:space="0" w:color="auto"/>
            <w:bottom w:val="none" w:sz="0" w:space="0" w:color="auto"/>
            <w:right w:val="none" w:sz="0" w:space="0" w:color="auto"/>
          </w:divBdr>
        </w:div>
      </w:divsChild>
    </w:div>
    <w:div w:id="893665749">
      <w:bodyDiv w:val="1"/>
      <w:marLeft w:val="0"/>
      <w:marRight w:val="0"/>
      <w:marTop w:val="0"/>
      <w:marBottom w:val="0"/>
      <w:divBdr>
        <w:top w:val="none" w:sz="0" w:space="0" w:color="auto"/>
        <w:left w:val="none" w:sz="0" w:space="0" w:color="auto"/>
        <w:bottom w:val="none" w:sz="0" w:space="0" w:color="auto"/>
        <w:right w:val="none" w:sz="0" w:space="0" w:color="auto"/>
      </w:divBdr>
    </w:div>
    <w:div w:id="893782560">
      <w:marLeft w:val="0"/>
      <w:marRight w:val="0"/>
      <w:marTop w:val="0"/>
      <w:marBottom w:val="0"/>
      <w:divBdr>
        <w:top w:val="none" w:sz="0" w:space="0" w:color="auto"/>
        <w:left w:val="none" w:sz="0" w:space="0" w:color="auto"/>
        <w:bottom w:val="none" w:sz="0" w:space="0" w:color="auto"/>
        <w:right w:val="none" w:sz="0" w:space="0" w:color="auto"/>
      </w:divBdr>
      <w:divsChild>
        <w:div w:id="2144224629">
          <w:marLeft w:val="0"/>
          <w:marRight w:val="0"/>
          <w:marTop w:val="0"/>
          <w:marBottom w:val="0"/>
          <w:divBdr>
            <w:top w:val="none" w:sz="0" w:space="0" w:color="auto"/>
            <w:left w:val="none" w:sz="0" w:space="0" w:color="auto"/>
            <w:bottom w:val="none" w:sz="0" w:space="0" w:color="auto"/>
            <w:right w:val="none" w:sz="0" w:space="0" w:color="auto"/>
          </w:divBdr>
        </w:div>
      </w:divsChild>
    </w:div>
    <w:div w:id="897281810">
      <w:bodyDiv w:val="1"/>
      <w:marLeft w:val="0"/>
      <w:marRight w:val="0"/>
      <w:marTop w:val="0"/>
      <w:marBottom w:val="0"/>
      <w:divBdr>
        <w:top w:val="none" w:sz="0" w:space="0" w:color="auto"/>
        <w:left w:val="none" w:sz="0" w:space="0" w:color="auto"/>
        <w:bottom w:val="none" w:sz="0" w:space="0" w:color="auto"/>
        <w:right w:val="none" w:sz="0" w:space="0" w:color="auto"/>
      </w:divBdr>
    </w:div>
    <w:div w:id="901520837">
      <w:bodyDiv w:val="1"/>
      <w:marLeft w:val="0"/>
      <w:marRight w:val="0"/>
      <w:marTop w:val="0"/>
      <w:marBottom w:val="0"/>
      <w:divBdr>
        <w:top w:val="none" w:sz="0" w:space="0" w:color="auto"/>
        <w:left w:val="none" w:sz="0" w:space="0" w:color="auto"/>
        <w:bottom w:val="none" w:sz="0" w:space="0" w:color="auto"/>
        <w:right w:val="none" w:sz="0" w:space="0" w:color="auto"/>
      </w:divBdr>
    </w:div>
    <w:div w:id="902331821">
      <w:marLeft w:val="0"/>
      <w:marRight w:val="0"/>
      <w:marTop w:val="0"/>
      <w:marBottom w:val="0"/>
      <w:divBdr>
        <w:top w:val="none" w:sz="0" w:space="0" w:color="auto"/>
        <w:left w:val="none" w:sz="0" w:space="0" w:color="auto"/>
        <w:bottom w:val="none" w:sz="0" w:space="0" w:color="auto"/>
        <w:right w:val="none" w:sz="0" w:space="0" w:color="auto"/>
      </w:divBdr>
      <w:divsChild>
        <w:div w:id="611786655">
          <w:marLeft w:val="0"/>
          <w:marRight w:val="0"/>
          <w:marTop w:val="0"/>
          <w:marBottom w:val="0"/>
          <w:divBdr>
            <w:top w:val="none" w:sz="0" w:space="0" w:color="auto"/>
            <w:left w:val="none" w:sz="0" w:space="0" w:color="auto"/>
            <w:bottom w:val="none" w:sz="0" w:space="0" w:color="auto"/>
            <w:right w:val="none" w:sz="0" w:space="0" w:color="auto"/>
          </w:divBdr>
        </w:div>
      </w:divsChild>
    </w:div>
    <w:div w:id="911815582">
      <w:marLeft w:val="0"/>
      <w:marRight w:val="0"/>
      <w:marTop w:val="0"/>
      <w:marBottom w:val="0"/>
      <w:divBdr>
        <w:top w:val="none" w:sz="0" w:space="0" w:color="auto"/>
        <w:left w:val="none" w:sz="0" w:space="0" w:color="auto"/>
        <w:bottom w:val="none" w:sz="0" w:space="0" w:color="auto"/>
        <w:right w:val="none" w:sz="0" w:space="0" w:color="auto"/>
      </w:divBdr>
      <w:divsChild>
        <w:div w:id="689767686">
          <w:marLeft w:val="0"/>
          <w:marRight w:val="0"/>
          <w:marTop w:val="0"/>
          <w:marBottom w:val="0"/>
          <w:divBdr>
            <w:top w:val="none" w:sz="0" w:space="0" w:color="auto"/>
            <w:left w:val="none" w:sz="0" w:space="0" w:color="auto"/>
            <w:bottom w:val="none" w:sz="0" w:space="0" w:color="auto"/>
            <w:right w:val="none" w:sz="0" w:space="0" w:color="auto"/>
          </w:divBdr>
        </w:div>
      </w:divsChild>
    </w:div>
    <w:div w:id="916944153">
      <w:bodyDiv w:val="1"/>
      <w:marLeft w:val="0"/>
      <w:marRight w:val="0"/>
      <w:marTop w:val="0"/>
      <w:marBottom w:val="0"/>
      <w:divBdr>
        <w:top w:val="none" w:sz="0" w:space="0" w:color="auto"/>
        <w:left w:val="none" w:sz="0" w:space="0" w:color="auto"/>
        <w:bottom w:val="none" w:sz="0" w:space="0" w:color="auto"/>
        <w:right w:val="none" w:sz="0" w:space="0" w:color="auto"/>
      </w:divBdr>
    </w:div>
    <w:div w:id="940838148">
      <w:bodyDiv w:val="1"/>
      <w:marLeft w:val="0"/>
      <w:marRight w:val="0"/>
      <w:marTop w:val="0"/>
      <w:marBottom w:val="0"/>
      <w:divBdr>
        <w:top w:val="none" w:sz="0" w:space="0" w:color="auto"/>
        <w:left w:val="none" w:sz="0" w:space="0" w:color="auto"/>
        <w:bottom w:val="none" w:sz="0" w:space="0" w:color="auto"/>
        <w:right w:val="none" w:sz="0" w:space="0" w:color="auto"/>
      </w:divBdr>
      <w:divsChild>
        <w:div w:id="1151141532">
          <w:marLeft w:val="0"/>
          <w:marRight w:val="0"/>
          <w:marTop w:val="0"/>
          <w:marBottom w:val="0"/>
          <w:divBdr>
            <w:top w:val="none" w:sz="0" w:space="0" w:color="auto"/>
            <w:left w:val="none" w:sz="0" w:space="0" w:color="auto"/>
            <w:bottom w:val="none" w:sz="0" w:space="0" w:color="auto"/>
            <w:right w:val="none" w:sz="0" w:space="0" w:color="auto"/>
          </w:divBdr>
        </w:div>
        <w:div w:id="532502272">
          <w:marLeft w:val="0"/>
          <w:marRight w:val="0"/>
          <w:marTop w:val="0"/>
          <w:marBottom w:val="0"/>
          <w:divBdr>
            <w:top w:val="none" w:sz="0" w:space="0" w:color="auto"/>
            <w:left w:val="none" w:sz="0" w:space="0" w:color="auto"/>
            <w:bottom w:val="none" w:sz="0" w:space="0" w:color="auto"/>
            <w:right w:val="none" w:sz="0" w:space="0" w:color="auto"/>
          </w:divBdr>
        </w:div>
        <w:div w:id="1170171472">
          <w:marLeft w:val="0"/>
          <w:marRight w:val="0"/>
          <w:marTop w:val="0"/>
          <w:marBottom w:val="0"/>
          <w:divBdr>
            <w:top w:val="none" w:sz="0" w:space="0" w:color="auto"/>
            <w:left w:val="none" w:sz="0" w:space="0" w:color="auto"/>
            <w:bottom w:val="none" w:sz="0" w:space="0" w:color="auto"/>
            <w:right w:val="none" w:sz="0" w:space="0" w:color="auto"/>
          </w:divBdr>
        </w:div>
        <w:div w:id="626276270">
          <w:marLeft w:val="0"/>
          <w:marRight w:val="0"/>
          <w:marTop w:val="0"/>
          <w:marBottom w:val="0"/>
          <w:divBdr>
            <w:top w:val="none" w:sz="0" w:space="0" w:color="auto"/>
            <w:left w:val="none" w:sz="0" w:space="0" w:color="auto"/>
            <w:bottom w:val="none" w:sz="0" w:space="0" w:color="auto"/>
            <w:right w:val="none" w:sz="0" w:space="0" w:color="auto"/>
          </w:divBdr>
        </w:div>
        <w:div w:id="668412702">
          <w:marLeft w:val="0"/>
          <w:marRight w:val="0"/>
          <w:marTop w:val="0"/>
          <w:marBottom w:val="0"/>
          <w:divBdr>
            <w:top w:val="none" w:sz="0" w:space="0" w:color="auto"/>
            <w:left w:val="none" w:sz="0" w:space="0" w:color="auto"/>
            <w:bottom w:val="none" w:sz="0" w:space="0" w:color="auto"/>
            <w:right w:val="none" w:sz="0" w:space="0" w:color="auto"/>
          </w:divBdr>
        </w:div>
      </w:divsChild>
    </w:div>
    <w:div w:id="953486691">
      <w:marLeft w:val="0"/>
      <w:marRight w:val="0"/>
      <w:marTop w:val="0"/>
      <w:marBottom w:val="0"/>
      <w:divBdr>
        <w:top w:val="none" w:sz="0" w:space="0" w:color="auto"/>
        <w:left w:val="none" w:sz="0" w:space="0" w:color="auto"/>
        <w:bottom w:val="none" w:sz="0" w:space="0" w:color="auto"/>
        <w:right w:val="none" w:sz="0" w:space="0" w:color="auto"/>
      </w:divBdr>
      <w:divsChild>
        <w:div w:id="1166239819">
          <w:marLeft w:val="0"/>
          <w:marRight w:val="0"/>
          <w:marTop w:val="0"/>
          <w:marBottom w:val="0"/>
          <w:divBdr>
            <w:top w:val="none" w:sz="0" w:space="0" w:color="auto"/>
            <w:left w:val="none" w:sz="0" w:space="0" w:color="auto"/>
            <w:bottom w:val="none" w:sz="0" w:space="0" w:color="auto"/>
            <w:right w:val="none" w:sz="0" w:space="0" w:color="auto"/>
          </w:divBdr>
        </w:div>
      </w:divsChild>
    </w:div>
    <w:div w:id="960921093">
      <w:marLeft w:val="0"/>
      <w:marRight w:val="0"/>
      <w:marTop w:val="0"/>
      <w:marBottom w:val="0"/>
      <w:divBdr>
        <w:top w:val="none" w:sz="0" w:space="0" w:color="auto"/>
        <w:left w:val="none" w:sz="0" w:space="0" w:color="auto"/>
        <w:bottom w:val="none" w:sz="0" w:space="0" w:color="auto"/>
        <w:right w:val="none" w:sz="0" w:space="0" w:color="auto"/>
      </w:divBdr>
      <w:divsChild>
        <w:div w:id="582765938">
          <w:marLeft w:val="0"/>
          <w:marRight w:val="0"/>
          <w:marTop w:val="0"/>
          <w:marBottom w:val="0"/>
          <w:divBdr>
            <w:top w:val="none" w:sz="0" w:space="0" w:color="auto"/>
            <w:left w:val="none" w:sz="0" w:space="0" w:color="auto"/>
            <w:bottom w:val="none" w:sz="0" w:space="0" w:color="auto"/>
            <w:right w:val="none" w:sz="0" w:space="0" w:color="auto"/>
          </w:divBdr>
        </w:div>
      </w:divsChild>
    </w:div>
    <w:div w:id="969171781">
      <w:bodyDiv w:val="1"/>
      <w:marLeft w:val="0"/>
      <w:marRight w:val="0"/>
      <w:marTop w:val="0"/>
      <w:marBottom w:val="0"/>
      <w:divBdr>
        <w:top w:val="none" w:sz="0" w:space="0" w:color="auto"/>
        <w:left w:val="none" w:sz="0" w:space="0" w:color="auto"/>
        <w:bottom w:val="none" w:sz="0" w:space="0" w:color="auto"/>
        <w:right w:val="none" w:sz="0" w:space="0" w:color="auto"/>
      </w:divBdr>
    </w:div>
    <w:div w:id="971011001">
      <w:marLeft w:val="0"/>
      <w:marRight w:val="0"/>
      <w:marTop w:val="0"/>
      <w:marBottom w:val="0"/>
      <w:divBdr>
        <w:top w:val="none" w:sz="0" w:space="0" w:color="auto"/>
        <w:left w:val="none" w:sz="0" w:space="0" w:color="auto"/>
        <w:bottom w:val="none" w:sz="0" w:space="0" w:color="auto"/>
        <w:right w:val="none" w:sz="0" w:space="0" w:color="auto"/>
      </w:divBdr>
      <w:divsChild>
        <w:div w:id="854685819">
          <w:marLeft w:val="0"/>
          <w:marRight w:val="0"/>
          <w:marTop w:val="0"/>
          <w:marBottom w:val="0"/>
          <w:divBdr>
            <w:top w:val="none" w:sz="0" w:space="0" w:color="auto"/>
            <w:left w:val="none" w:sz="0" w:space="0" w:color="auto"/>
            <w:bottom w:val="none" w:sz="0" w:space="0" w:color="auto"/>
            <w:right w:val="none" w:sz="0" w:space="0" w:color="auto"/>
          </w:divBdr>
        </w:div>
      </w:divsChild>
    </w:div>
    <w:div w:id="972323696">
      <w:bodyDiv w:val="1"/>
      <w:marLeft w:val="0"/>
      <w:marRight w:val="0"/>
      <w:marTop w:val="0"/>
      <w:marBottom w:val="0"/>
      <w:divBdr>
        <w:top w:val="none" w:sz="0" w:space="0" w:color="auto"/>
        <w:left w:val="none" w:sz="0" w:space="0" w:color="auto"/>
        <w:bottom w:val="none" w:sz="0" w:space="0" w:color="auto"/>
        <w:right w:val="none" w:sz="0" w:space="0" w:color="auto"/>
      </w:divBdr>
    </w:div>
    <w:div w:id="972953369">
      <w:marLeft w:val="0"/>
      <w:marRight w:val="0"/>
      <w:marTop w:val="0"/>
      <w:marBottom w:val="0"/>
      <w:divBdr>
        <w:top w:val="none" w:sz="0" w:space="0" w:color="auto"/>
        <w:left w:val="none" w:sz="0" w:space="0" w:color="auto"/>
        <w:bottom w:val="none" w:sz="0" w:space="0" w:color="auto"/>
        <w:right w:val="none" w:sz="0" w:space="0" w:color="auto"/>
      </w:divBdr>
      <w:divsChild>
        <w:div w:id="43336637">
          <w:marLeft w:val="0"/>
          <w:marRight w:val="0"/>
          <w:marTop w:val="0"/>
          <w:marBottom w:val="0"/>
          <w:divBdr>
            <w:top w:val="none" w:sz="0" w:space="0" w:color="auto"/>
            <w:left w:val="none" w:sz="0" w:space="0" w:color="auto"/>
            <w:bottom w:val="none" w:sz="0" w:space="0" w:color="auto"/>
            <w:right w:val="none" w:sz="0" w:space="0" w:color="auto"/>
          </w:divBdr>
        </w:div>
      </w:divsChild>
    </w:div>
    <w:div w:id="974258769">
      <w:bodyDiv w:val="1"/>
      <w:marLeft w:val="0"/>
      <w:marRight w:val="0"/>
      <w:marTop w:val="0"/>
      <w:marBottom w:val="0"/>
      <w:divBdr>
        <w:top w:val="none" w:sz="0" w:space="0" w:color="auto"/>
        <w:left w:val="none" w:sz="0" w:space="0" w:color="auto"/>
        <w:bottom w:val="none" w:sz="0" w:space="0" w:color="auto"/>
        <w:right w:val="none" w:sz="0" w:space="0" w:color="auto"/>
      </w:divBdr>
    </w:div>
    <w:div w:id="986282746">
      <w:bodyDiv w:val="1"/>
      <w:marLeft w:val="0"/>
      <w:marRight w:val="0"/>
      <w:marTop w:val="0"/>
      <w:marBottom w:val="0"/>
      <w:divBdr>
        <w:top w:val="none" w:sz="0" w:space="0" w:color="auto"/>
        <w:left w:val="none" w:sz="0" w:space="0" w:color="auto"/>
        <w:bottom w:val="none" w:sz="0" w:space="0" w:color="auto"/>
        <w:right w:val="none" w:sz="0" w:space="0" w:color="auto"/>
      </w:divBdr>
    </w:div>
    <w:div w:id="987437300">
      <w:bodyDiv w:val="1"/>
      <w:marLeft w:val="0"/>
      <w:marRight w:val="0"/>
      <w:marTop w:val="0"/>
      <w:marBottom w:val="0"/>
      <w:divBdr>
        <w:top w:val="none" w:sz="0" w:space="0" w:color="auto"/>
        <w:left w:val="none" w:sz="0" w:space="0" w:color="auto"/>
        <w:bottom w:val="none" w:sz="0" w:space="0" w:color="auto"/>
        <w:right w:val="none" w:sz="0" w:space="0" w:color="auto"/>
      </w:divBdr>
    </w:div>
    <w:div w:id="990258075">
      <w:marLeft w:val="0"/>
      <w:marRight w:val="0"/>
      <w:marTop w:val="0"/>
      <w:marBottom w:val="0"/>
      <w:divBdr>
        <w:top w:val="none" w:sz="0" w:space="0" w:color="auto"/>
        <w:left w:val="none" w:sz="0" w:space="0" w:color="auto"/>
        <w:bottom w:val="none" w:sz="0" w:space="0" w:color="auto"/>
        <w:right w:val="none" w:sz="0" w:space="0" w:color="auto"/>
      </w:divBdr>
      <w:divsChild>
        <w:div w:id="1720088809">
          <w:marLeft w:val="0"/>
          <w:marRight w:val="0"/>
          <w:marTop w:val="0"/>
          <w:marBottom w:val="0"/>
          <w:divBdr>
            <w:top w:val="none" w:sz="0" w:space="0" w:color="auto"/>
            <w:left w:val="none" w:sz="0" w:space="0" w:color="auto"/>
            <w:bottom w:val="none" w:sz="0" w:space="0" w:color="auto"/>
            <w:right w:val="none" w:sz="0" w:space="0" w:color="auto"/>
          </w:divBdr>
        </w:div>
      </w:divsChild>
    </w:div>
    <w:div w:id="991375611">
      <w:bodyDiv w:val="1"/>
      <w:marLeft w:val="0"/>
      <w:marRight w:val="0"/>
      <w:marTop w:val="0"/>
      <w:marBottom w:val="0"/>
      <w:divBdr>
        <w:top w:val="none" w:sz="0" w:space="0" w:color="auto"/>
        <w:left w:val="none" w:sz="0" w:space="0" w:color="auto"/>
        <w:bottom w:val="none" w:sz="0" w:space="0" w:color="auto"/>
        <w:right w:val="none" w:sz="0" w:space="0" w:color="auto"/>
      </w:divBdr>
    </w:div>
    <w:div w:id="1003825389">
      <w:marLeft w:val="0"/>
      <w:marRight w:val="0"/>
      <w:marTop w:val="0"/>
      <w:marBottom w:val="0"/>
      <w:divBdr>
        <w:top w:val="none" w:sz="0" w:space="0" w:color="auto"/>
        <w:left w:val="none" w:sz="0" w:space="0" w:color="auto"/>
        <w:bottom w:val="none" w:sz="0" w:space="0" w:color="auto"/>
        <w:right w:val="none" w:sz="0" w:space="0" w:color="auto"/>
      </w:divBdr>
      <w:divsChild>
        <w:div w:id="1680621183">
          <w:marLeft w:val="0"/>
          <w:marRight w:val="0"/>
          <w:marTop w:val="0"/>
          <w:marBottom w:val="0"/>
          <w:divBdr>
            <w:top w:val="none" w:sz="0" w:space="0" w:color="auto"/>
            <w:left w:val="none" w:sz="0" w:space="0" w:color="auto"/>
            <w:bottom w:val="none" w:sz="0" w:space="0" w:color="auto"/>
            <w:right w:val="none" w:sz="0" w:space="0" w:color="auto"/>
          </w:divBdr>
        </w:div>
      </w:divsChild>
    </w:div>
    <w:div w:id="1016810788">
      <w:bodyDiv w:val="1"/>
      <w:marLeft w:val="0"/>
      <w:marRight w:val="0"/>
      <w:marTop w:val="0"/>
      <w:marBottom w:val="0"/>
      <w:divBdr>
        <w:top w:val="none" w:sz="0" w:space="0" w:color="auto"/>
        <w:left w:val="none" w:sz="0" w:space="0" w:color="auto"/>
        <w:bottom w:val="none" w:sz="0" w:space="0" w:color="auto"/>
        <w:right w:val="none" w:sz="0" w:space="0" w:color="auto"/>
      </w:divBdr>
      <w:divsChild>
        <w:div w:id="1283422498">
          <w:marLeft w:val="-75"/>
          <w:marRight w:val="0"/>
          <w:marTop w:val="30"/>
          <w:marBottom w:val="30"/>
          <w:divBdr>
            <w:top w:val="none" w:sz="0" w:space="0" w:color="auto"/>
            <w:left w:val="none" w:sz="0" w:space="0" w:color="auto"/>
            <w:bottom w:val="none" w:sz="0" w:space="0" w:color="auto"/>
            <w:right w:val="none" w:sz="0" w:space="0" w:color="auto"/>
          </w:divBdr>
          <w:divsChild>
            <w:div w:id="1973056481">
              <w:marLeft w:val="0"/>
              <w:marRight w:val="0"/>
              <w:marTop w:val="0"/>
              <w:marBottom w:val="0"/>
              <w:divBdr>
                <w:top w:val="none" w:sz="0" w:space="0" w:color="auto"/>
                <w:left w:val="none" w:sz="0" w:space="0" w:color="auto"/>
                <w:bottom w:val="none" w:sz="0" w:space="0" w:color="auto"/>
                <w:right w:val="none" w:sz="0" w:space="0" w:color="auto"/>
              </w:divBdr>
              <w:divsChild>
                <w:div w:id="1177814136">
                  <w:marLeft w:val="0"/>
                  <w:marRight w:val="0"/>
                  <w:marTop w:val="0"/>
                  <w:marBottom w:val="0"/>
                  <w:divBdr>
                    <w:top w:val="none" w:sz="0" w:space="0" w:color="auto"/>
                    <w:left w:val="none" w:sz="0" w:space="0" w:color="auto"/>
                    <w:bottom w:val="none" w:sz="0" w:space="0" w:color="auto"/>
                    <w:right w:val="none" w:sz="0" w:space="0" w:color="auto"/>
                  </w:divBdr>
                </w:div>
              </w:divsChild>
            </w:div>
            <w:div w:id="920135877">
              <w:marLeft w:val="0"/>
              <w:marRight w:val="0"/>
              <w:marTop w:val="0"/>
              <w:marBottom w:val="0"/>
              <w:divBdr>
                <w:top w:val="none" w:sz="0" w:space="0" w:color="auto"/>
                <w:left w:val="none" w:sz="0" w:space="0" w:color="auto"/>
                <w:bottom w:val="none" w:sz="0" w:space="0" w:color="auto"/>
                <w:right w:val="none" w:sz="0" w:space="0" w:color="auto"/>
              </w:divBdr>
              <w:divsChild>
                <w:div w:id="671103772">
                  <w:marLeft w:val="0"/>
                  <w:marRight w:val="0"/>
                  <w:marTop w:val="0"/>
                  <w:marBottom w:val="0"/>
                  <w:divBdr>
                    <w:top w:val="none" w:sz="0" w:space="0" w:color="auto"/>
                    <w:left w:val="none" w:sz="0" w:space="0" w:color="auto"/>
                    <w:bottom w:val="none" w:sz="0" w:space="0" w:color="auto"/>
                    <w:right w:val="none" w:sz="0" w:space="0" w:color="auto"/>
                  </w:divBdr>
                </w:div>
              </w:divsChild>
            </w:div>
            <w:div w:id="529808072">
              <w:marLeft w:val="0"/>
              <w:marRight w:val="0"/>
              <w:marTop w:val="0"/>
              <w:marBottom w:val="0"/>
              <w:divBdr>
                <w:top w:val="none" w:sz="0" w:space="0" w:color="auto"/>
                <w:left w:val="none" w:sz="0" w:space="0" w:color="auto"/>
                <w:bottom w:val="none" w:sz="0" w:space="0" w:color="auto"/>
                <w:right w:val="none" w:sz="0" w:space="0" w:color="auto"/>
              </w:divBdr>
              <w:divsChild>
                <w:div w:id="782654311">
                  <w:marLeft w:val="0"/>
                  <w:marRight w:val="0"/>
                  <w:marTop w:val="0"/>
                  <w:marBottom w:val="0"/>
                  <w:divBdr>
                    <w:top w:val="none" w:sz="0" w:space="0" w:color="auto"/>
                    <w:left w:val="none" w:sz="0" w:space="0" w:color="auto"/>
                    <w:bottom w:val="none" w:sz="0" w:space="0" w:color="auto"/>
                    <w:right w:val="none" w:sz="0" w:space="0" w:color="auto"/>
                  </w:divBdr>
                </w:div>
              </w:divsChild>
            </w:div>
            <w:div w:id="392243679">
              <w:marLeft w:val="0"/>
              <w:marRight w:val="0"/>
              <w:marTop w:val="0"/>
              <w:marBottom w:val="0"/>
              <w:divBdr>
                <w:top w:val="none" w:sz="0" w:space="0" w:color="auto"/>
                <w:left w:val="none" w:sz="0" w:space="0" w:color="auto"/>
                <w:bottom w:val="none" w:sz="0" w:space="0" w:color="auto"/>
                <w:right w:val="none" w:sz="0" w:space="0" w:color="auto"/>
              </w:divBdr>
              <w:divsChild>
                <w:div w:id="740833611">
                  <w:marLeft w:val="0"/>
                  <w:marRight w:val="0"/>
                  <w:marTop w:val="0"/>
                  <w:marBottom w:val="0"/>
                  <w:divBdr>
                    <w:top w:val="none" w:sz="0" w:space="0" w:color="auto"/>
                    <w:left w:val="none" w:sz="0" w:space="0" w:color="auto"/>
                    <w:bottom w:val="none" w:sz="0" w:space="0" w:color="auto"/>
                    <w:right w:val="none" w:sz="0" w:space="0" w:color="auto"/>
                  </w:divBdr>
                </w:div>
              </w:divsChild>
            </w:div>
            <w:div w:id="1835757644">
              <w:marLeft w:val="0"/>
              <w:marRight w:val="0"/>
              <w:marTop w:val="0"/>
              <w:marBottom w:val="0"/>
              <w:divBdr>
                <w:top w:val="none" w:sz="0" w:space="0" w:color="auto"/>
                <w:left w:val="none" w:sz="0" w:space="0" w:color="auto"/>
                <w:bottom w:val="none" w:sz="0" w:space="0" w:color="auto"/>
                <w:right w:val="none" w:sz="0" w:space="0" w:color="auto"/>
              </w:divBdr>
              <w:divsChild>
                <w:div w:id="1492523700">
                  <w:marLeft w:val="0"/>
                  <w:marRight w:val="0"/>
                  <w:marTop w:val="0"/>
                  <w:marBottom w:val="0"/>
                  <w:divBdr>
                    <w:top w:val="none" w:sz="0" w:space="0" w:color="auto"/>
                    <w:left w:val="none" w:sz="0" w:space="0" w:color="auto"/>
                    <w:bottom w:val="none" w:sz="0" w:space="0" w:color="auto"/>
                    <w:right w:val="none" w:sz="0" w:space="0" w:color="auto"/>
                  </w:divBdr>
                </w:div>
              </w:divsChild>
            </w:div>
            <w:div w:id="1209759891">
              <w:marLeft w:val="0"/>
              <w:marRight w:val="0"/>
              <w:marTop w:val="0"/>
              <w:marBottom w:val="0"/>
              <w:divBdr>
                <w:top w:val="none" w:sz="0" w:space="0" w:color="auto"/>
                <w:left w:val="none" w:sz="0" w:space="0" w:color="auto"/>
                <w:bottom w:val="none" w:sz="0" w:space="0" w:color="auto"/>
                <w:right w:val="none" w:sz="0" w:space="0" w:color="auto"/>
              </w:divBdr>
              <w:divsChild>
                <w:div w:id="880870952">
                  <w:marLeft w:val="0"/>
                  <w:marRight w:val="0"/>
                  <w:marTop w:val="0"/>
                  <w:marBottom w:val="0"/>
                  <w:divBdr>
                    <w:top w:val="none" w:sz="0" w:space="0" w:color="auto"/>
                    <w:left w:val="none" w:sz="0" w:space="0" w:color="auto"/>
                    <w:bottom w:val="none" w:sz="0" w:space="0" w:color="auto"/>
                    <w:right w:val="none" w:sz="0" w:space="0" w:color="auto"/>
                  </w:divBdr>
                </w:div>
              </w:divsChild>
            </w:div>
            <w:div w:id="2138598658">
              <w:marLeft w:val="0"/>
              <w:marRight w:val="0"/>
              <w:marTop w:val="0"/>
              <w:marBottom w:val="0"/>
              <w:divBdr>
                <w:top w:val="none" w:sz="0" w:space="0" w:color="auto"/>
                <w:left w:val="none" w:sz="0" w:space="0" w:color="auto"/>
                <w:bottom w:val="none" w:sz="0" w:space="0" w:color="auto"/>
                <w:right w:val="none" w:sz="0" w:space="0" w:color="auto"/>
              </w:divBdr>
              <w:divsChild>
                <w:div w:id="1371145201">
                  <w:marLeft w:val="0"/>
                  <w:marRight w:val="0"/>
                  <w:marTop w:val="0"/>
                  <w:marBottom w:val="0"/>
                  <w:divBdr>
                    <w:top w:val="none" w:sz="0" w:space="0" w:color="auto"/>
                    <w:left w:val="none" w:sz="0" w:space="0" w:color="auto"/>
                    <w:bottom w:val="none" w:sz="0" w:space="0" w:color="auto"/>
                    <w:right w:val="none" w:sz="0" w:space="0" w:color="auto"/>
                  </w:divBdr>
                </w:div>
                <w:div w:id="925698299">
                  <w:marLeft w:val="0"/>
                  <w:marRight w:val="0"/>
                  <w:marTop w:val="0"/>
                  <w:marBottom w:val="0"/>
                  <w:divBdr>
                    <w:top w:val="none" w:sz="0" w:space="0" w:color="auto"/>
                    <w:left w:val="none" w:sz="0" w:space="0" w:color="auto"/>
                    <w:bottom w:val="none" w:sz="0" w:space="0" w:color="auto"/>
                    <w:right w:val="none" w:sz="0" w:space="0" w:color="auto"/>
                  </w:divBdr>
                </w:div>
              </w:divsChild>
            </w:div>
            <w:div w:id="1075249945">
              <w:marLeft w:val="0"/>
              <w:marRight w:val="0"/>
              <w:marTop w:val="0"/>
              <w:marBottom w:val="0"/>
              <w:divBdr>
                <w:top w:val="none" w:sz="0" w:space="0" w:color="auto"/>
                <w:left w:val="none" w:sz="0" w:space="0" w:color="auto"/>
                <w:bottom w:val="none" w:sz="0" w:space="0" w:color="auto"/>
                <w:right w:val="none" w:sz="0" w:space="0" w:color="auto"/>
              </w:divBdr>
              <w:divsChild>
                <w:div w:id="2128768413">
                  <w:marLeft w:val="0"/>
                  <w:marRight w:val="0"/>
                  <w:marTop w:val="0"/>
                  <w:marBottom w:val="0"/>
                  <w:divBdr>
                    <w:top w:val="none" w:sz="0" w:space="0" w:color="auto"/>
                    <w:left w:val="none" w:sz="0" w:space="0" w:color="auto"/>
                    <w:bottom w:val="none" w:sz="0" w:space="0" w:color="auto"/>
                    <w:right w:val="none" w:sz="0" w:space="0" w:color="auto"/>
                  </w:divBdr>
                </w:div>
              </w:divsChild>
            </w:div>
            <w:div w:id="1950775028">
              <w:marLeft w:val="0"/>
              <w:marRight w:val="0"/>
              <w:marTop w:val="0"/>
              <w:marBottom w:val="0"/>
              <w:divBdr>
                <w:top w:val="none" w:sz="0" w:space="0" w:color="auto"/>
                <w:left w:val="none" w:sz="0" w:space="0" w:color="auto"/>
                <w:bottom w:val="none" w:sz="0" w:space="0" w:color="auto"/>
                <w:right w:val="none" w:sz="0" w:space="0" w:color="auto"/>
              </w:divBdr>
              <w:divsChild>
                <w:div w:id="1703361046">
                  <w:marLeft w:val="0"/>
                  <w:marRight w:val="0"/>
                  <w:marTop w:val="0"/>
                  <w:marBottom w:val="0"/>
                  <w:divBdr>
                    <w:top w:val="none" w:sz="0" w:space="0" w:color="auto"/>
                    <w:left w:val="none" w:sz="0" w:space="0" w:color="auto"/>
                    <w:bottom w:val="none" w:sz="0" w:space="0" w:color="auto"/>
                    <w:right w:val="none" w:sz="0" w:space="0" w:color="auto"/>
                  </w:divBdr>
                </w:div>
              </w:divsChild>
            </w:div>
            <w:div w:id="944964562">
              <w:marLeft w:val="0"/>
              <w:marRight w:val="0"/>
              <w:marTop w:val="0"/>
              <w:marBottom w:val="0"/>
              <w:divBdr>
                <w:top w:val="none" w:sz="0" w:space="0" w:color="auto"/>
                <w:left w:val="none" w:sz="0" w:space="0" w:color="auto"/>
                <w:bottom w:val="none" w:sz="0" w:space="0" w:color="auto"/>
                <w:right w:val="none" w:sz="0" w:space="0" w:color="auto"/>
              </w:divBdr>
              <w:divsChild>
                <w:div w:id="434373767">
                  <w:marLeft w:val="0"/>
                  <w:marRight w:val="0"/>
                  <w:marTop w:val="0"/>
                  <w:marBottom w:val="0"/>
                  <w:divBdr>
                    <w:top w:val="none" w:sz="0" w:space="0" w:color="auto"/>
                    <w:left w:val="none" w:sz="0" w:space="0" w:color="auto"/>
                    <w:bottom w:val="none" w:sz="0" w:space="0" w:color="auto"/>
                    <w:right w:val="none" w:sz="0" w:space="0" w:color="auto"/>
                  </w:divBdr>
                </w:div>
              </w:divsChild>
            </w:div>
            <w:div w:id="1985159100">
              <w:marLeft w:val="0"/>
              <w:marRight w:val="0"/>
              <w:marTop w:val="0"/>
              <w:marBottom w:val="0"/>
              <w:divBdr>
                <w:top w:val="none" w:sz="0" w:space="0" w:color="auto"/>
                <w:left w:val="none" w:sz="0" w:space="0" w:color="auto"/>
                <w:bottom w:val="none" w:sz="0" w:space="0" w:color="auto"/>
                <w:right w:val="none" w:sz="0" w:space="0" w:color="auto"/>
              </w:divBdr>
              <w:divsChild>
                <w:div w:id="274751478">
                  <w:marLeft w:val="0"/>
                  <w:marRight w:val="0"/>
                  <w:marTop w:val="0"/>
                  <w:marBottom w:val="0"/>
                  <w:divBdr>
                    <w:top w:val="none" w:sz="0" w:space="0" w:color="auto"/>
                    <w:left w:val="none" w:sz="0" w:space="0" w:color="auto"/>
                    <w:bottom w:val="none" w:sz="0" w:space="0" w:color="auto"/>
                    <w:right w:val="none" w:sz="0" w:space="0" w:color="auto"/>
                  </w:divBdr>
                </w:div>
              </w:divsChild>
            </w:div>
            <w:div w:id="1874342731">
              <w:marLeft w:val="0"/>
              <w:marRight w:val="0"/>
              <w:marTop w:val="0"/>
              <w:marBottom w:val="0"/>
              <w:divBdr>
                <w:top w:val="none" w:sz="0" w:space="0" w:color="auto"/>
                <w:left w:val="none" w:sz="0" w:space="0" w:color="auto"/>
                <w:bottom w:val="none" w:sz="0" w:space="0" w:color="auto"/>
                <w:right w:val="none" w:sz="0" w:space="0" w:color="auto"/>
              </w:divBdr>
              <w:divsChild>
                <w:div w:id="162211455">
                  <w:marLeft w:val="0"/>
                  <w:marRight w:val="0"/>
                  <w:marTop w:val="0"/>
                  <w:marBottom w:val="0"/>
                  <w:divBdr>
                    <w:top w:val="none" w:sz="0" w:space="0" w:color="auto"/>
                    <w:left w:val="none" w:sz="0" w:space="0" w:color="auto"/>
                    <w:bottom w:val="none" w:sz="0" w:space="0" w:color="auto"/>
                    <w:right w:val="none" w:sz="0" w:space="0" w:color="auto"/>
                  </w:divBdr>
                </w:div>
              </w:divsChild>
            </w:div>
            <w:div w:id="1026907086">
              <w:marLeft w:val="0"/>
              <w:marRight w:val="0"/>
              <w:marTop w:val="0"/>
              <w:marBottom w:val="0"/>
              <w:divBdr>
                <w:top w:val="none" w:sz="0" w:space="0" w:color="auto"/>
                <w:left w:val="none" w:sz="0" w:space="0" w:color="auto"/>
                <w:bottom w:val="none" w:sz="0" w:space="0" w:color="auto"/>
                <w:right w:val="none" w:sz="0" w:space="0" w:color="auto"/>
              </w:divBdr>
              <w:divsChild>
                <w:div w:id="1482696241">
                  <w:marLeft w:val="0"/>
                  <w:marRight w:val="0"/>
                  <w:marTop w:val="0"/>
                  <w:marBottom w:val="0"/>
                  <w:divBdr>
                    <w:top w:val="none" w:sz="0" w:space="0" w:color="auto"/>
                    <w:left w:val="none" w:sz="0" w:space="0" w:color="auto"/>
                    <w:bottom w:val="none" w:sz="0" w:space="0" w:color="auto"/>
                    <w:right w:val="none" w:sz="0" w:space="0" w:color="auto"/>
                  </w:divBdr>
                </w:div>
              </w:divsChild>
            </w:div>
            <w:div w:id="818575983">
              <w:marLeft w:val="0"/>
              <w:marRight w:val="0"/>
              <w:marTop w:val="0"/>
              <w:marBottom w:val="0"/>
              <w:divBdr>
                <w:top w:val="none" w:sz="0" w:space="0" w:color="auto"/>
                <w:left w:val="none" w:sz="0" w:space="0" w:color="auto"/>
                <w:bottom w:val="none" w:sz="0" w:space="0" w:color="auto"/>
                <w:right w:val="none" w:sz="0" w:space="0" w:color="auto"/>
              </w:divBdr>
              <w:divsChild>
                <w:div w:id="139004616">
                  <w:marLeft w:val="0"/>
                  <w:marRight w:val="0"/>
                  <w:marTop w:val="0"/>
                  <w:marBottom w:val="0"/>
                  <w:divBdr>
                    <w:top w:val="none" w:sz="0" w:space="0" w:color="auto"/>
                    <w:left w:val="none" w:sz="0" w:space="0" w:color="auto"/>
                    <w:bottom w:val="none" w:sz="0" w:space="0" w:color="auto"/>
                    <w:right w:val="none" w:sz="0" w:space="0" w:color="auto"/>
                  </w:divBdr>
                </w:div>
              </w:divsChild>
            </w:div>
            <w:div w:id="1070927492">
              <w:marLeft w:val="0"/>
              <w:marRight w:val="0"/>
              <w:marTop w:val="0"/>
              <w:marBottom w:val="0"/>
              <w:divBdr>
                <w:top w:val="none" w:sz="0" w:space="0" w:color="auto"/>
                <w:left w:val="none" w:sz="0" w:space="0" w:color="auto"/>
                <w:bottom w:val="none" w:sz="0" w:space="0" w:color="auto"/>
                <w:right w:val="none" w:sz="0" w:space="0" w:color="auto"/>
              </w:divBdr>
              <w:divsChild>
                <w:div w:id="258832908">
                  <w:marLeft w:val="0"/>
                  <w:marRight w:val="0"/>
                  <w:marTop w:val="0"/>
                  <w:marBottom w:val="0"/>
                  <w:divBdr>
                    <w:top w:val="none" w:sz="0" w:space="0" w:color="auto"/>
                    <w:left w:val="none" w:sz="0" w:space="0" w:color="auto"/>
                    <w:bottom w:val="none" w:sz="0" w:space="0" w:color="auto"/>
                    <w:right w:val="none" w:sz="0" w:space="0" w:color="auto"/>
                  </w:divBdr>
                </w:div>
              </w:divsChild>
            </w:div>
            <w:div w:id="1343317218">
              <w:marLeft w:val="0"/>
              <w:marRight w:val="0"/>
              <w:marTop w:val="0"/>
              <w:marBottom w:val="0"/>
              <w:divBdr>
                <w:top w:val="none" w:sz="0" w:space="0" w:color="auto"/>
                <w:left w:val="none" w:sz="0" w:space="0" w:color="auto"/>
                <w:bottom w:val="none" w:sz="0" w:space="0" w:color="auto"/>
                <w:right w:val="none" w:sz="0" w:space="0" w:color="auto"/>
              </w:divBdr>
              <w:divsChild>
                <w:div w:id="1729986040">
                  <w:marLeft w:val="0"/>
                  <w:marRight w:val="0"/>
                  <w:marTop w:val="0"/>
                  <w:marBottom w:val="0"/>
                  <w:divBdr>
                    <w:top w:val="none" w:sz="0" w:space="0" w:color="auto"/>
                    <w:left w:val="none" w:sz="0" w:space="0" w:color="auto"/>
                    <w:bottom w:val="none" w:sz="0" w:space="0" w:color="auto"/>
                    <w:right w:val="none" w:sz="0" w:space="0" w:color="auto"/>
                  </w:divBdr>
                </w:div>
              </w:divsChild>
            </w:div>
            <w:div w:id="611209856">
              <w:marLeft w:val="0"/>
              <w:marRight w:val="0"/>
              <w:marTop w:val="0"/>
              <w:marBottom w:val="0"/>
              <w:divBdr>
                <w:top w:val="none" w:sz="0" w:space="0" w:color="auto"/>
                <w:left w:val="none" w:sz="0" w:space="0" w:color="auto"/>
                <w:bottom w:val="none" w:sz="0" w:space="0" w:color="auto"/>
                <w:right w:val="none" w:sz="0" w:space="0" w:color="auto"/>
              </w:divBdr>
              <w:divsChild>
                <w:div w:id="1545632067">
                  <w:marLeft w:val="0"/>
                  <w:marRight w:val="0"/>
                  <w:marTop w:val="0"/>
                  <w:marBottom w:val="0"/>
                  <w:divBdr>
                    <w:top w:val="none" w:sz="0" w:space="0" w:color="auto"/>
                    <w:left w:val="none" w:sz="0" w:space="0" w:color="auto"/>
                    <w:bottom w:val="none" w:sz="0" w:space="0" w:color="auto"/>
                    <w:right w:val="none" w:sz="0" w:space="0" w:color="auto"/>
                  </w:divBdr>
                </w:div>
              </w:divsChild>
            </w:div>
            <w:div w:id="274336978">
              <w:marLeft w:val="0"/>
              <w:marRight w:val="0"/>
              <w:marTop w:val="0"/>
              <w:marBottom w:val="0"/>
              <w:divBdr>
                <w:top w:val="none" w:sz="0" w:space="0" w:color="auto"/>
                <w:left w:val="none" w:sz="0" w:space="0" w:color="auto"/>
                <w:bottom w:val="none" w:sz="0" w:space="0" w:color="auto"/>
                <w:right w:val="none" w:sz="0" w:space="0" w:color="auto"/>
              </w:divBdr>
              <w:divsChild>
                <w:div w:id="26577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45447">
          <w:marLeft w:val="0"/>
          <w:marRight w:val="0"/>
          <w:marTop w:val="0"/>
          <w:marBottom w:val="0"/>
          <w:divBdr>
            <w:top w:val="none" w:sz="0" w:space="0" w:color="auto"/>
            <w:left w:val="none" w:sz="0" w:space="0" w:color="auto"/>
            <w:bottom w:val="none" w:sz="0" w:space="0" w:color="auto"/>
            <w:right w:val="none" w:sz="0" w:space="0" w:color="auto"/>
          </w:divBdr>
        </w:div>
        <w:div w:id="113446114">
          <w:marLeft w:val="0"/>
          <w:marRight w:val="0"/>
          <w:marTop w:val="0"/>
          <w:marBottom w:val="0"/>
          <w:divBdr>
            <w:top w:val="none" w:sz="0" w:space="0" w:color="auto"/>
            <w:left w:val="none" w:sz="0" w:space="0" w:color="auto"/>
            <w:bottom w:val="none" w:sz="0" w:space="0" w:color="auto"/>
            <w:right w:val="none" w:sz="0" w:space="0" w:color="auto"/>
          </w:divBdr>
        </w:div>
      </w:divsChild>
    </w:div>
    <w:div w:id="1022126196">
      <w:bodyDiv w:val="1"/>
      <w:marLeft w:val="0"/>
      <w:marRight w:val="0"/>
      <w:marTop w:val="0"/>
      <w:marBottom w:val="0"/>
      <w:divBdr>
        <w:top w:val="none" w:sz="0" w:space="0" w:color="auto"/>
        <w:left w:val="none" w:sz="0" w:space="0" w:color="auto"/>
        <w:bottom w:val="none" w:sz="0" w:space="0" w:color="auto"/>
        <w:right w:val="none" w:sz="0" w:space="0" w:color="auto"/>
      </w:divBdr>
    </w:div>
    <w:div w:id="1024016132">
      <w:bodyDiv w:val="1"/>
      <w:marLeft w:val="0"/>
      <w:marRight w:val="0"/>
      <w:marTop w:val="0"/>
      <w:marBottom w:val="0"/>
      <w:divBdr>
        <w:top w:val="none" w:sz="0" w:space="0" w:color="auto"/>
        <w:left w:val="none" w:sz="0" w:space="0" w:color="auto"/>
        <w:bottom w:val="none" w:sz="0" w:space="0" w:color="auto"/>
        <w:right w:val="none" w:sz="0" w:space="0" w:color="auto"/>
      </w:divBdr>
      <w:divsChild>
        <w:div w:id="896015392">
          <w:marLeft w:val="0"/>
          <w:marRight w:val="0"/>
          <w:marTop w:val="0"/>
          <w:marBottom w:val="0"/>
          <w:divBdr>
            <w:top w:val="none" w:sz="0" w:space="0" w:color="auto"/>
            <w:left w:val="none" w:sz="0" w:space="0" w:color="auto"/>
            <w:bottom w:val="none" w:sz="0" w:space="0" w:color="auto"/>
            <w:right w:val="none" w:sz="0" w:space="0" w:color="auto"/>
          </w:divBdr>
        </w:div>
        <w:div w:id="2075396173">
          <w:marLeft w:val="0"/>
          <w:marRight w:val="0"/>
          <w:marTop w:val="0"/>
          <w:marBottom w:val="0"/>
          <w:divBdr>
            <w:top w:val="none" w:sz="0" w:space="0" w:color="auto"/>
            <w:left w:val="none" w:sz="0" w:space="0" w:color="auto"/>
            <w:bottom w:val="none" w:sz="0" w:space="0" w:color="auto"/>
            <w:right w:val="none" w:sz="0" w:space="0" w:color="auto"/>
          </w:divBdr>
        </w:div>
        <w:div w:id="1862892480">
          <w:marLeft w:val="0"/>
          <w:marRight w:val="0"/>
          <w:marTop w:val="0"/>
          <w:marBottom w:val="0"/>
          <w:divBdr>
            <w:top w:val="none" w:sz="0" w:space="0" w:color="auto"/>
            <w:left w:val="none" w:sz="0" w:space="0" w:color="auto"/>
            <w:bottom w:val="none" w:sz="0" w:space="0" w:color="auto"/>
            <w:right w:val="none" w:sz="0" w:space="0" w:color="auto"/>
          </w:divBdr>
        </w:div>
        <w:div w:id="567574105">
          <w:marLeft w:val="0"/>
          <w:marRight w:val="0"/>
          <w:marTop w:val="0"/>
          <w:marBottom w:val="0"/>
          <w:divBdr>
            <w:top w:val="none" w:sz="0" w:space="0" w:color="auto"/>
            <w:left w:val="none" w:sz="0" w:space="0" w:color="auto"/>
            <w:bottom w:val="none" w:sz="0" w:space="0" w:color="auto"/>
            <w:right w:val="none" w:sz="0" w:space="0" w:color="auto"/>
          </w:divBdr>
        </w:div>
      </w:divsChild>
    </w:div>
    <w:div w:id="1027101406">
      <w:bodyDiv w:val="1"/>
      <w:marLeft w:val="0"/>
      <w:marRight w:val="0"/>
      <w:marTop w:val="0"/>
      <w:marBottom w:val="0"/>
      <w:divBdr>
        <w:top w:val="none" w:sz="0" w:space="0" w:color="auto"/>
        <w:left w:val="none" w:sz="0" w:space="0" w:color="auto"/>
        <w:bottom w:val="none" w:sz="0" w:space="0" w:color="auto"/>
        <w:right w:val="none" w:sz="0" w:space="0" w:color="auto"/>
      </w:divBdr>
    </w:div>
    <w:div w:id="1030573847">
      <w:marLeft w:val="0"/>
      <w:marRight w:val="0"/>
      <w:marTop w:val="0"/>
      <w:marBottom w:val="0"/>
      <w:divBdr>
        <w:top w:val="none" w:sz="0" w:space="0" w:color="auto"/>
        <w:left w:val="none" w:sz="0" w:space="0" w:color="auto"/>
        <w:bottom w:val="none" w:sz="0" w:space="0" w:color="auto"/>
        <w:right w:val="none" w:sz="0" w:space="0" w:color="auto"/>
      </w:divBdr>
      <w:divsChild>
        <w:div w:id="1200439115">
          <w:marLeft w:val="0"/>
          <w:marRight w:val="0"/>
          <w:marTop w:val="0"/>
          <w:marBottom w:val="0"/>
          <w:divBdr>
            <w:top w:val="none" w:sz="0" w:space="0" w:color="auto"/>
            <w:left w:val="none" w:sz="0" w:space="0" w:color="auto"/>
            <w:bottom w:val="none" w:sz="0" w:space="0" w:color="auto"/>
            <w:right w:val="none" w:sz="0" w:space="0" w:color="auto"/>
          </w:divBdr>
        </w:div>
      </w:divsChild>
    </w:div>
    <w:div w:id="1033111596">
      <w:marLeft w:val="0"/>
      <w:marRight w:val="0"/>
      <w:marTop w:val="0"/>
      <w:marBottom w:val="0"/>
      <w:divBdr>
        <w:top w:val="none" w:sz="0" w:space="0" w:color="auto"/>
        <w:left w:val="none" w:sz="0" w:space="0" w:color="auto"/>
        <w:bottom w:val="none" w:sz="0" w:space="0" w:color="auto"/>
        <w:right w:val="none" w:sz="0" w:space="0" w:color="auto"/>
      </w:divBdr>
      <w:divsChild>
        <w:div w:id="655300488">
          <w:marLeft w:val="0"/>
          <w:marRight w:val="0"/>
          <w:marTop w:val="0"/>
          <w:marBottom w:val="0"/>
          <w:divBdr>
            <w:top w:val="none" w:sz="0" w:space="0" w:color="auto"/>
            <w:left w:val="none" w:sz="0" w:space="0" w:color="auto"/>
            <w:bottom w:val="none" w:sz="0" w:space="0" w:color="auto"/>
            <w:right w:val="none" w:sz="0" w:space="0" w:color="auto"/>
          </w:divBdr>
        </w:div>
      </w:divsChild>
    </w:div>
    <w:div w:id="1033846040">
      <w:bodyDiv w:val="1"/>
      <w:marLeft w:val="0"/>
      <w:marRight w:val="0"/>
      <w:marTop w:val="0"/>
      <w:marBottom w:val="0"/>
      <w:divBdr>
        <w:top w:val="none" w:sz="0" w:space="0" w:color="auto"/>
        <w:left w:val="none" w:sz="0" w:space="0" w:color="auto"/>
        <w:bottom w:val="none" w:sz="0" w:space="0" w:color="auto"/>
        <w:right w:val="none" w:sz="0" w:space="0" w:color="auto"/>
      </w:divBdr>
    </w:div>
    <w:div w:id="1038504160">
      <w:bodyDiv w:val="1"/>
      <w:marLeft w:val="0"/>
      <w:marRight w:val="0"/>
      <w:marTop w:val="0"/>
      <w:marBottom w:val="0"/>
      <w:divBdr>
        <w:top w:val="none" w:sz="0" w:space="0" w:color="auto"/>
        <w:left w:val="none" w:sz="0" w:space="0" w:color="auto"/>
        <w:bottom w:val="none" w:sz="0" w:space="0" w:color="auto"/>
        <w:right w:val="none" w:sz="0" w:space="0" w:color="auto"/>
      </w:divBdr>
    </w:div>
    <w:div w:id="1047754059">
      <w:marLeft w:val="0"/>
      <w:marRight w:val="0"/>
      <w:marTop w:val="0"/>
      <w:marBottom w:val="0"/>
      <w:divBdr>
        <w:top w:val="none" w:sz="0" w:space="0" w:color="auto"/>
        <w:left w:val="none" w:sz="0" w:space="0" w:color="auto"/>
        <w:bottom w:val="none" w:sz="0" w:space="0" w:color="auto"/>
        <w:right w:val="none" w:sz="0" w:space="0" w:color="auto"/>
      </w:divBdr>
      <w:divsChild>
        <w:div w:id="2026637237">
          <w:marLeft w:val="0"/>
          <w:marRight w:val="0"/>
          <w:marTop w:val="0"/>
          <w:marBottom w:val="0"/>
          <w:divBdr>
            <w:top w:val="none" w:sz="0" w:space="0" w:color="auto"/>
            <w:left w:val="none" w:sz="0" w:space="0" w:color="auto"/>
            <w:bottom w:val="none" w:sz="0" w:space="0" w:color="auto"/>
            <w:right w:val="none" w:sz="0" w:space="0" w:color="auto"/>
          </w:divBdr>
        </w:div>
      </w:divsChild>
    </w:div>
    <w:div w:id="1061442873">
      <w:bodyDiv w:val="1"/>
      <w:marLeft w:val="0"/>
      <w:marRight w:val="0"/>
      <w:marTop w:val="0"/>
      <w:marBottom w:val="0"/>
      <w:divBdr>
        <w:top w:val="none" w:sz="0" w:space="0" w:color="auto"/>
        <w:left w:val="none" w:sz="0" w:space="0" w:color="auto"/>
        <w:bottom w:val="none" w:sz="0" w:space="0" w:color="auto"/>
        <w:right w:val="none" w:sz="0" w:space="0" w:color="auto"/>
      </w:divBdr>
    </w:div>
    <w:div w:id="1063484274">
      <w:marLeft w:val="0"/>
      <w:marRight w:val="0"/>
      <w:marTop w:val="0"/>
      <w:marBottom w:val="0"/>
      <w:divBdr>
        <w:top w:val="none" w:sz="0" w:space="0" w:color="auto"/>
        <w:left w:val="none" w:sz="0" w:space="0" w:color="auto"/>
        <w:bottom w:val="none" w:sz="0" w:space="0" w:color="auto"/>
        <w:right w:val="none" w:sz="0" w:space="0" w:color="auto"/>
      </w:divBdr>
      <w:divsChild>
        <w:div w:id="1313481946">
          <w:marLeft w:val="0"/>
          <w:marRight w:val="0"/>
          <w:marTop w:val="0"/>
          <w:marBottom w:val="0"/>
          <w:divBdr>
            <w:top w:val="none" w:sz="0" w:space="0" w:color="auto"/>
            <w:left w:val="none" w:sz="0" w:space="0" w:color="auto"/>
            <w:bottom w:val="none" w:sz="0" w:space="0" w:color="auto"/>
            <w:right w:val="none" w:sz="0" w:space="0" w:color="auto"/>
          </w:divBdr>
        </w:div>
      </w:divsChild>
    </w:div>
    <w:div w:id="1067416314">
      <w:bodyDiv w:val="1"/>
      <w:marLeft w:val="0"/>
      <w:marRight w:val="0"/>
      <w:marTop w:val="0"/>
      <w:marBottom w:val="0"/>
      <w:divBdr>
        <w:top w:val="none" w:sz="0" w:space="0" w:color="auto"/>
        <w:left w:val="none" w:sz="0" w:space="0" w:color="auto"/>
        <w:bottom w:val="none" w:sz="0" w:space="0" w:color="auto"/>
        <w:right w:val="none" w:sz="0" w:space="0" w:color="auto"/>
      </w:divBdr>
    </w:div>
    <w:div w:id="1071469049">
      <w:bodyDiv w:val="1"/>
      <w:marLeft w:val="0"/>
      <w:marRight w:val="0"/>
      <w:marTop w:val="0"/>
      <w:marBottom w:val="0"/>
      <w:divBdr>
        <w:top w:val="none" w:sz="0" w:space="0" w:color="auto"/>
        <w:left w:val="none" w:sz="0" w:space="0" w:color="auto"/>
        <w:bottom w:val="none" w:sz="0" w:space="0" w:color="auto"/>
        <w:right w:val="none" w:sz="0" w:space="0" w:color="auto"/>
      </w:divBdr>
    </w:div>
    <w:div w:id="1076585452">
      <w:bodyDiv w:val="1"/>
      <w:marLeft w:val="0"/>
      <w:marRight w:val="0"/>
      <w:marTop w:val="0"/>
      <w:marBottom w:val="0"/>
      <w:divBdr>
        <w:top w:val="none" w:sz="0" w:space="0" w:color="auto"/>
        <w:left w:val="none" w:sz="0" w:space="0" w:color="auto"/>
        <w:bottom w:val="none" w:sz="0" w:space="0" w:color="auto"/>
        <w:right w:val="none" w:sz="0" w:space="0" w:color="auto"/>
      </w:divBdr>
    </w:div>
    <w:div w:id="1080759767">
      <w:bodyDiv w:val="1"/>
      <w:marLeft w:val="0"/>
      <w:marRight w:val="0"/>
      <w:marTop w:val="0"/>
      <w:marBottom w:val="0"/>
      <w:divBdr>
        <w:top w:val="none" w:sz="0" w:space="0" w:color="auto"/>
        <w:left w:val="none" w:sz="0" w:space="0" w:color="auto"/>
        <w:bottom w:val="none" w:sz="0" w:space="0" w:color="auto"/>
        <w:right w:val="none" w:sz="0" w:space="0" w:color="auto"/>
      </w:divBdr>
    </w:div>
    <w:div w:id="1081830056">
      <w:bodyDiv w:val="1"/>
      <w:marLeft w:val="0"/>
      <w:marRight w:val="0"/>
      <w:marTop w:val="0"/>
      <w:marBottom w:val="0"/>
      <w:divBdr>
        <w:top w:val="none" w:sz="0" w:space="0" w:color="auto"/>
        <w:left w:val="none" w:sz="0" w:space="0" w:color="auto"/>
        <w:bottom w:val="none" w:sz="0" w:space="0" w:color="auto"/>
        <w:right w:val="none" w:sz="0" w:space="0" w:color="auto"/>
      </w:divBdr>
    </w:div>
    <w:div w:id="1083450682">
      <w:bodyDiv w:val="1"/>
      <w:marLeft w:val="0"/>
      <w:marRight w:val="0"/>
      <w:marTop w:val="0"/>
      <w:marBottom w:val="0"/>
      <w:divBdr>
        <w:top w:val="none" w:sz="0" w:space="0" w:color="auto"/>
        <w:left w:val="none" w:sz="0" w:space="0" w:color="auto"/>
        <w:bottom w:val="none" w:sz="0" w:space="0" w:color="auto"/>
        <w:right w:val="none" w:sz="0" w:space="0" w:color="auto"/>
      </w:divBdr>
    </w:div>
    <w:div w:id="1086803739">
      <w:bodyDiv w:val="1"/>
      <w:marLeft w:val="0"/>
      <w:marRight w:val="0"/>
      <w:marTop w:val="0"/>
      <w:marBottom w:val="0"/>
      <w:divBdr>
        <w:top w:val="none" w:sz="0" w:space="0" w:color="auto"/>
        <w:left w:val="none" w:sz="0" w:space="0" w:color="auto"/>
        <w:bottom w:val="none" w:sz="0" w:space="0" w:color="auto"/>
        <w:right w:val="none" w:sz="0" w:space="0" w:color="auto"/>
      </w:divBdr>
    </w:div>
    <w:div w:id="1090853853">
      <w:marLeft w:val="0"/>
      <w:marRight w:val="0"/>
      <w:marTop w:val="0"/>
      <w:marBottom w:val="0"/>
      <w:divBdr>
        <w:top w:val="none" w:sz="0" w:space="0" w:color="auto"/>
        <w:left w:val="none" w:sz="0" w:space="0" w:color="auto"/>
        <w:bottom w:val="none" w:sz="0" w:space="0" w:color="auto"/>
        <w:right w:val="none" w:sz="0" w:space="0" w:color="auto"/>
      </w:divBdr>
      <w:divsChild>
        <w:div w:id="2130390358">
          <w:marLeft w:val="0"/>
          <w:marRight w:val="0"/>
          <w:marTop w:val="0"/>
          <w:marBottom w:val="0"/>
          <w:divBdr>
            <w:top w:val="none" w:sz="0" w:space="0" w:color="auto"/>
            <w:left w:val="none" w:sz="0" w:space="0" w:color="auto"/>
            <w:bottom w:val="none" w:sz="0" w:space="0" w:color="auto"/>
            <w:right w:val="none" w:sz="0" w:space="0" w:color="auto"/>
          </w:divBdr>
        </w:div>
      </w:divsChild>
    </w:div>
    <w:div w:id="1101605115">
      <w:bodyDiv w:val="1"/>
      <w:marLeft w:val="0"/>
      <w:marRight w:val="0"/>
      <w:marTop w:val="0"/>
      <w:marBottom w:val="0"/>
      <w:divBdr>
        <w:top w:val="none" w:sz="0" w:space="0" w:color="auto"/>
        <w:left w:val="none" w:sz="0" w:space="0" w:color="auto"/>
        <w:bottom w:val="none" w:sz="0" w:space="0" w:color="auto"/>
        <w:right w:val="none" w:sz="0" w:space="0" w:color="auto"/>
      </w:divBdr>
    </w:div>
    <w:div w:id="1121731210">
      <w:bodyDiv w:val="1"/>
      <w:marLeft w:val="0"/>
      <w:marRight w:val="0"/>
      <w:marTop w:val="0"/>
      <w:marBottom w:val="0"/>
      <w:divBdr>
        <w:top w:val="none" w:sz="0" w:space="0" w:color="auto"/>
        <w:left w:val="none" w:sz="0" w:space="0" w:color="auto"/>
        <w:bottom w:val="none" w:sz="0" w:space="0" w:color="auto"/>
        <w:right w:val="none" w:sz="0" w:space="0" w:color="auto"/>
      </w:divBdr>
    </w:div>
    <w:div w:id="1127428361">
      <w:bodyDiv w:val="1"/>
      <w:marLeft w:val="0"/>
      <w:marRight w:val="0"/>
      <w:marTop w:val="0"/>
      <w:marBottom w:val="0"/>
      <w:divBdr>
        <w:top w:val="none" w:sz="0" w:space="0" w:color="auto"/>
        <w:left w:val="none" w:sz="0" w:space="0" w:color="auto"/>
        <w:bottom w:val="none" w:sz="0" w:space="0" w:color="auto"/>
        <w:right w:val="none" w:sz="0" w:space="0" w:color="auto"/>
      </w:divBdr>
    </w:div>
    <w:div w:id="1129011551">
      <w:bodyDiv w:val="1"/>
      <w:marLeft w:val="0"/>
      <w:marRight w:val="0"/>
      <w:marTop w:val="0"/>
      <w:marBottom w:val="0"/>
      <w:divBdr>
        <w:top w:val="none" w:sz="0" w:space="0" w:color="auto"/>
        <w:left w:val="none" w:sz="0" w:space="0" w:color="auto"/>
        <w:bottom w:val="none" w:sz="0" w:space="0" w:color="auto"/>
        <w:right w:val="none" w:sz="0" w:space="0" w:color="auto"/>
      </w:divBdr>
    </w:div>
    <w:div w:id="1136878208">
      <w:marLeft w:val="0"/>
      <w:marRight w:val="0"/>
      <w:marTop w:val="0"/>
      <w:marBottom w:val="0"/>
      <w:divBdr>
        <w:top w:val="none" w:sz="0" w:space="0" w:color="auto"/>
        <w:left w:val="none" w:sz="0" w:space="0" w:color="auto"/>
        <w:bottom w:val="none" w:sz="0" w:space="0" w:color="auto"/>
        <w:right w:val="none" w:sz="0" w:space="0" w:color="auto"/>
      </w:divBdr>
      <w:divsChild>
        <w:div w:id="1828203855">
          <w:marLeft w:val="0"/>
          <w:marRight w:val="0"/>
          <w:marTop w:val="0"/>
          <w:marBottom w:val="0"/>
          <w:divBdr>
            <w:top w:val="none" w:sz="0" w:space="0" w:color="auto"/>
            <w:left w:val="none" w:sz="0" w:space="0" w:color="auto"/>
            <w:bottom w:val="none" w:sz="0" w:space="0" w:color="auto"/>
            <w:right w:val="none" w:sz="0" w:space="0" w:color="auto"/>
          </w:divBdr>
        </w:div>
      </w:divsChild>
    </w:div>
    <w:div w:id="1140850760">
      <w:marLeft w:val="0"/>
      <w:marRight w:val="0"/>
      <w:marTop w:val="0"/>
      <w:marBottom w:val="0"/>
      <w:divBdr>
        <w:top w:val="none" w:sz="0" w:space="0" w:color="auto"/>
        <w:left w:val="none" w:sz="0" w:space="0" w:color="auto"/>
        <w:bottom w:val="none" w:sz="0" w:space="0" w:color="auto"/>
        <w:right w:val="none" w:sz="0" w:space="0" w:color="auto"/>
      </w:divBdr>
      <w:divsChild>
        <w:div w:id="650984063">
          <w:marLeft w:val="0"/>
          <w:marRight w:val="0"/>
          <w:marTop w:val="0"/>
          <w:marBottom w:val="0"/>
          <w:divBdr>
            <w:top w:val="none" w:sz="0" w:space="0" w:color="auto"/>
            <w:left w:val="none" w:sz="0" w:space="0" w:color="auto"/>
            <w:bottom w:val="none" w:sz="0" w:space="0" w:color="auto"/>
            <w:right w:val="none" w:sz="0" w:space="0" w:color="auto"/>
          </w:divBdr>
        </w:div>
      </w:divsChild>
    </w:div>
    <w:div w:id="1142383013">
      <w:bodyDiv w:val="1"/>
      <w:marLeft w:val="0"/>
      <w:marRight w:val="0"/>
      <w:marTop w:val="0"/>
      <w:marBottom w:val="0"/>
      <w:divBdr>
        <w:top w:val="none" w:sz="0" w:space="0" w:color="auto"/>
        <w:left w:val="none" w:sz="0" w:space="0" w:color="auto"/>
        <w:bottom w:val="none" w:sz="0" w:space="0" w:color="auto"/>
        <w:right w:val="none" w:sz="0" w:space="0" w:color="auto"/>
      </w:divBdr>
    </w:div>
    <w:div w:id="1143503445">
      <w:bodyDiv w:val="1"/>
      <w:marLeft w:val="0"/>
      <w:marRight w:val="0"/>
      <w:marTop w:val="0"/>
      <w:marBottom w:val="0"/>
      <w:divBdr>
        <w:top w:val="none" w:sz="0" w:space="0" w:color="auto"/>
        <w:left w:val="none" w:sz="0" w:space="0" w:color="auto"/>
        <w:bottom w:val="none" w:sz="0" w:space="0" w:color="auto"/>
        <w:right w:val="none" w:sz="0" w:space="0" w:color="auto"/>
      </w:divBdr>
      <w:divsChild>
        <w:div w:id="1821459923">
          <w:marLeft w:val="0"/>
          <w:marRight w:val="0"/>
          <w:marTop w:val="0"/>
          <w:marBottom w:val="0"/>
          <w:divBdr>
            <w:top w:val="none" w:sz="0" w:space="0" w:color="auto"/>
            <w:left w:val="none" w:sz="0" w:space="0" w:color="auto"/>
            <w:bottom w:val="none" w:sz="0" w:space="0" w:color="auto"/>
            <w:right w:val="none" w:sz="0" w:space="0" w:color="auto"/>
          </w:divBdr>
        </w:div>
        <w:div w:id="1056901423">
          <w:marLeft w:val="0"/>
          <w:marRight w:val="0"/>
          <w:marTop w:val="0"/>
          <w:marBottom w:val="0"/>
          <w:divBdr>
            <w:top w:val="none" w:sz="0" w:space="0" w:color="auto"/>
            <w:left w:val="none" w:sz="0" w:space="0" w:color="auto"/>
            <w:bottom w:val="none" w:sz="0" w:space="0" w:color="auto"/>
            <w:right w:val="none" w:sz="0" w:space="0" w:color="auto"/>
          </w:divBdr>
        </w:div>
        <w:div w:id="1439374336">
          <w:marLeft w:val="0"/>
          <w:marRight w:val="0"/>
          <w:marTop w:val="0"/>
          <w:marBottom w:val="0"/>
          <w:divBdr>
            <w:top w:val="none" w:sz="0" w:space="0" w:color="auto"/>
            <w:left w:val="none" w:sz="0" w:space="0" w:color="auto"/>
            <w:bottom w:val="none" w:sz="0" w:space="0" w:color="auto"/>
            <w:right w:val="none" w:sz="0" w:space="0" w:color="auto"/>
          </w:divBdr>
        </w:div>
      </w:divsChild>
    </w:div>
    <w:div w:id="1148210790">
      <w:bodyDiv w:val="1"/>
      <w:marLeft w:val="0"/>
      <w:marRight w:val="0"/>
      <w:marTop w:val="0"/>
      <w:marBottom w:val="0"/>
      <w:divBdr>
        <w:top w:val="none" w:sz="0" w:space="0" w:color="auto"/>
        <w:left w:val="none" w:sz="0" w:space="0" w:color="auto"/>
        <w:bottom w:val="none" w:sz="0" w:space="0" w:color="auto"/>
        <w:right w:val="none" w:sz="0" w:space="0" w:color="auto"/>
      </w:divBdr>
      <w:divsChild>
        <w:div w:id="1789427005">
          <w:marLeft w:val="-75"/>
          <w:marRight w:val="0"/>
          <w:marTop w:val="30"/>
          <w:marBottom w:val="30"/>
          <w:divBdr>
            <w:top w:val="none" w:sz="0" w:space="0" w:color="auto"/>
            <w:left w:val="none" w:sz="0" w:space="0" w:color="auto"/>
            <w:bottom w:val="none" w:sz="0" w:space="0" w:color="auto"/>
            <w:right w:val="none" w:sz="0" w:space="0" w:color="auto"/>
          </w:divBdr>
          <w:divsChild>
            <w:div w:id="137848587">
              <w:marLeft w:val="0"/>
              <w:marRight w:val="0"/>
              <w:marTop w:val="0"/>
              <w:marBottom w:val="0"/>
              <w:divBdr>
                <w:top w:val="none" w:sz="0" w:space="0" w:color="auto"/>
                <w:left w:val="none" w:sz="0" w:space="0" w:color="auto"/>
                <w:bottom w:val="none" w:sz="0" w:space="0" w:color="auto"/>
                <w:right w:val="none" w:sz="0" w:space="0" w:color="auto"/>
              </w:divBdr>
              <w:divsChild>
                <w:div w:id="1133979961">
                  <w:marLeft w:val="0"/>
                  <w:marRight w:val="0"/>
                  <w:marTop w:val="0"/>
                  <w:marBottom w:val="0"/>
                  <w:divBdr>
                    <w:top w:val="none" w:sz="0" w:space="0" w:color="auto"/>
                    <w:left w:val="none" w:sz="0" w:space="0" w:color="auto"/>
                    <w:bottom w:val="none" w:sz="0" w:space="0" w:color="auto"/>
                    <w:right w:val="none" w:sz="0" w:space="0" w:color="auto"/>
                  </w:divBdr>
                </w:div>
              </w:divsChild>
            </w:div>
            <w:div w:id="1980763041">
              <w:marLeft w:val="0"/>
              <w:marRight w:val="0"/>
              <w:marTop w:val="0"/>
              <w:marBottom w:val="0"/>
              <w:divBdr>
                <w:top w:val="none" w:sz="0" w:space="0" w:color="auto"/>
                <w:left w:val="none" w:sz="0" w:space="0" w:color="auto"/>
                <w:bottom w:val="none" w:sz="0" w:space="0" w:color="auto"/>
                <w:right w:val="none" w:sz="0" w:space="0" w:color="auto"/>
              </w:divBdr>
              <w:divsChild>
                <w:div w:id="1077241349">
                  <w:marLeft w:val="0"/>
                  <w:marRight w:val="0"/>
                  <w:marTop w:val="0"/>
                  <w:marBottom w:val="0"/>
                  <w:divBdr>
                    <w:top w:val="none" w:sz="0" w:space="0" w:color="auto"/>
                    <w:left w:val="none" w:sz="0" w:space="0" w:color="auto"/>
                    <w:bottom w:val="none" w:sz="0" w:space="0" w:color="auto"/>
                    <w:right w:val="none" w:sz="0" w:space="0" w:color="auto"/>
                  </w:divBdr>
                </w:div>
              </w:divsChild>
            </w:div>
            <w:div w:id="1426801713">
              <w:marLeft w:val="0"/>
              <w:marRight w:val="0"/>
              <w:marTop w:val="0"/>
              <w:marBottom w:val="0"/>
              <w:divBdr>
                <w:top w:val="none" w:sz="0" w:space="0" w:color="auto"/>
                <w:left w:val="none" w:sz="0" w:space="0" w:color="auto"/>
                <w:bottom w:val="none" w:sz="0" w:space="0" w:color="auto"/>
                <w:right w:val="none" w:sz="0" w:space="0" w:color="auto"/>
              </w:divBdr>
              <w:divsChild>
                <w:div w:id="780488108">
                  <w:marLeft w:val="0"/>
                  <w:marRight w:val="0"/>
                  <w:marTop w:val="0"/>
                  <w:marBottom w:val="0"/>
                  <w:divBdr>
                    <w:top w:val="none" w:sz="0" w:space="0" w:color="auto"/>
                    <w:left w:val="none" w:sz="0" w:space="0" w:color="auto"/>
                    <w:bottom w:val="none" w:sz="0" w:space="0" w:color="auto"/>
                    <w:right w:val="none" w:sz="0" w:space="0" w:color="auto"/>
                  </w:divBdr>
                </w:div>
              </w:divsChild>
            </w:div>
            <w:div w:id="513425636">
              <w:marLeft w:val="0"/>
              <w:marRight w:val="0"/>
              <w:marTop w:val="0"/>
              <w:marBottom w:val="0"/>
              <w:divBdr>
                <w:top w:val="none" w:sz="0" w:space="0" w:color="auto"/>
                <w:left w:val="none" w:sz="0" w:space="0" w:color="auto"/>
                <w:bottom w:val="none" w:sz="0" w:space="0" w:color="auto"/>
                <w:right w:val="none" w:sz="0" w:space="0" w:color="auto"/>
              </w:divBdr>
              <w:divsChild>
                <w:div w:id="379017313">
                  <w:marLeft w:val="0"/>
                  <w:marRight w:val="0"/>
                  <w:marTop w:val="0"/>
                  <w:marBottom w:val="0"/>
                  <w:divBdr>
                    <w:top w:val="none" w:sz="0" w:space="0" w:color="auto"/>
                    <w:left w:val="none" w:sz="0" w:space="0" w:color="auto"/>
                    <w:bottom w:val="none" w:sz="0" w:space="0" w:color="auto"/>
                    <w:right w:val="none" w:sz="0" w:space="0" w:color="auto"/>
                  </w:divBdr>
                </w:div>
              </w:divsChild>
            </w:div>
            <w:div w:id="2127501674">
              <w:marLeft w:val="0"/>
              <w:marRight w:val="0"/>
              <w:marTop w:val="0"/>
              <w:marBottom w:val="0"/>
              <w:divBdr>
                <w:top w:val="none" w:sz="0" w:space="0" w:color="auto"/>
                <w:left w:val="none" w:sz="0" w:space="0" w:color="auto"/>
                <w:bottom w:val="none" w:sz="0" w:space="0" w:color="auto"/>
                <w:right w:val="none" w:sz="0" w:space="0" w:color="auto"/>
              </w:divBdr>
              <w:divsChild>
                <w:div w:id="162204669">
                  <w:marLeft w:val="0"/>
                  <w:marRight w:val="0"/>
                  <w:marTop w:val="0"/>
                  <w:marBottom w:val="0"/>
                  <w:divBdr>
                    <w:top w:val="none" w:sz="0" w:space="0" w:color="auto"/>
                    <w:left w:val="none" w:sz="0" w:space="0" w:color="auto"/>
                    <w:bottom w:val="none" w:sz="0" w:space="0" w:color="auto"/>
                    <w:right w:val="none" w:sz="0" w:space="0" w:color="auto"/>
                  </w:divBdr>
                </w:div>
              </w:divsChild>
            </w:div>
            <w:div w:id="912659711">
              <w:marLeft w:val="0"/>
              <w:marRight w:val="0"/>
              <w:marTop w:val="0"/>
              <w:marBottom w:val="0"/>
              <w:divBdr>
                <w:top w:val="none" w:sz="0" w:space="0" w:color="auto"/>
                <w:left w:val="none" w:sz="0" w:space="0" w:color="auto"/>
                <w:bottom w:val="none" w:sz="0" w:space="0" w:color="auto"/>
                <w:right w:val="none" w:sz="0" w:space="0" w:color="auto"/>
              </w:divBdr>
              <w:divsChild>
                <w:div w:id="85347201">
                  <w:marLeft w:val="0"/>
                  <w:marRight w:val="0"/>
                  <w:marTop w:val="0"/>
                  <w:marBottom w:val="0"/>
                  <w:divBdr>
                    <w:top w:val="none" w:sz="0" w:space="0" w:color="auto"/>
                    <w:left w:val="none" w:sz="0" w:space="0" w:color="auto"/>
                    <w:bottom w:val="none" w:sz="0" w:space="0" w:color="auto"/>
                    <w:right w:val="none" w:sz="0" w:space="0" w:color="auto"/>
                  </w:divBdr>
                </w:div>
              </w:divsChild>
            </w:div>
            <w:div w:id="2141075388">
              <w:marLeft w:val="0"/>
              <w:marRight w:val="0"/>
              <w:marTop w:val="0"/>
              <w:marBottom w:val="0"/>
              <w:divBdr>
                <w:top w:val="none" w:sz="0" w:space="0" w:color="auto"/>
                <w:left w:val="none" w:sz="0" w:space="0" w:color="auto"/>
                <w:bottom w:val="none" w:sz="0" w:space="0" w:color="auto"/>
                <w:right w:val="none" w:sz="0" w:space="0" w:color="auto"/>
              </w:divBdr>
              <w:divsChild>
                <w:div w:id="1655915219">
                  <w:marLeft w:val="0"/>
                  <w:marRight w:val="0"/>
                  <w:marTop w:val="0"/>
                  <w:marBottom w:val="0"/>
                  <w:divBdr>
                    <w:top w:val="none" w:sz="0" w:space="0" w:color="auto"/>
                    <w:left w:val="none" w:sz="0" w:space="0" w:color="auto"/>
                    <w:bottom w:val="none" w:sz="0" w:space="0" w:color="auto"/>
                    <w:right w:val="none" w:sz="0" w:space="0" w:color="auto"/>
                  </w:divBdr>
                </w:div>
                <w:div w:id="597640740">
                  <w:marLeft w:val="0"/>
                  <w:marRight w:val="0"/>
                  <w:marTop w:val="0"/>
                  <w:marBottom w:val="0"/>
                  <w:divBdr>
                    <w:top w:val="none" w:sz="0" w:space="0" w:color="auto"/>
                    <w:left w:val="none" w:sz="0" w:space="0" w:color="auto"/>
                    <w:bottom w:val="none" w:sz="0" w:space="0" w:color="auto"/>
                    <w:right w:val="none" w:sz="0" w:space="0" w:color="auto"/>
                  </w:divBdr>
                </w:div>
              </w:divsChild>
            </w:div>
            <w:div w:id="1241451832">
              <w:marLeft w:val="0"/>
              <w:marRight w:val="0"/>
              <w:marTop w:val="0"/>
              <w:marBottom w:val="0"/>
              <w:divBdr>
                <w:top w:val="none" w:sz="0" w:space="0" w:color="auto"/>
                <w:left w:val="none" w:sz="0" w:space="0" w:color="auto"/>
                <w:bottom w:val="none" w:sz="0" w:space="0" w:color="auto"/>
                <w:right w:val="none" w:sz="0" w:space="0" w:color="auto"/>
              </w:divBdr>
              <w:divsChild>
                <w:div w:id="1129009206">
                  <w:marLeft w:val="0"/>
                  <w:marRight w:val="0"/>
                  <w:marTop w:val="0"/>
                  <w:marBottom w:val="0"/>
                  <w:divBdr>
                    <w:top w:val="none" w:sz="0" w:space="0" w:color="auto"/>
                    <w:left w:val="none" w:sz="0" w:space="0" w:color="auto"/>
                    <w:bottom w:val="none" w:sz="0" w:space="0" w:color="auto"/>
                    <w:right w:val="none" w:sz="0" w:space="0" w:color="auto"/>
                  </w:divBdr>
                </w:div>
              </w:divsChild>
            </w:div>
            <w:div w:id="1081298329">
              <w:marLeft w:val="0"/>
              <w:marRight w:val="0"/>
              <w:marTop w:val="0"/>
              <w:marBottom w:val="0"/>
              <w:divBdr>
                <w:top w:val="none" w:sz="0" w:space="0" w:color="auto"/>
                <w:left w:val="none" w:sz="0" w:space="0" w:color="auto"/>
                <w:bottom w:val="none" w:sz="0" w:space="0" w:color="auto"/>
                <w:right w:val="none" w:sz="0" w:space="0" w:color="auto"/>
              </w:divBdr>
              <w:divsChild>
                <w:div w:id="748111428">
                  <w:marLeft w:val="0"/>
                  <w:marRight w:val="0"/>
                  <w:marTop w:val="0"/>
                  <w:marBottom w:val="0"/>
                  <w:divBdr>
                    <w:top w:val="none" w:sz="0" w:space="0" w:color="auto"/>
                    <w:left w:val="none" w:sz="0" w:space="0" w:color="auto"/>
                    <w:bottom w:val="none" w:sz="0" w:space="0" w:color="auto"/>
                    <w:right w:val="none" w:sz="0" w:space="0" w:color="auto"/>
                  </w:divBdr>
                </w:div>
              </w:divsChild>
            </w:div>
            <w:div w:id="319894916">
              <w:marLeft w:val="0"/>
              <w:marRight w:val="0"/>
              <w:marTop w:val="0"/>
              <w:marBottom w:val="0"/>
              <w:divBdr>
                <w:top w:val="none" w:sz="0" w:space="0" w:color="auto"/>
                <w:left w:val="none" w:sz="0" w:space="0" w:color="auto"/>
                <w:bottom w:val="none" w:sz="0" w:space="0" w:color="auto"/>
                <w:right w:val="none" w:sz="0" w:space="0" w:color="auto"/>
              </w:divBdr>
              <w:divsChild>
                <w:div w:id="2041469325">
                  <w:marLeft w:val="0"/>
                  <w:marRight w:val="0"/>
                  <w:marTop w:val="0"/>
                  <w:marBottom w:val="0"/>
                  <w:divBdr>
                    <w:top w:val="none" w:sz="0" w:space="0" w:color="auto"/>
                    <w:left w:val="none" w:sz="0" w:space="0" w:color="auto"/>
                    <w:bottom w:val="none" w:sz="0" w:space="0" w:color="auto"/>
                    <w:right w:val="none" w:sz="0" w:space="0" w:color="auto"/>
                  </w:divBdr>
                </w:div>
              </w:divsChild>
            </w:div>
            <w:div w:id="1554200022">
              <w:marLeft w:val="0"/>
              <w:marRight w:val="0"/>
              <w:marTop w:val="0"/>
              <w:marBottom w:val="0"/>
              <w:divBdr>
                <w:top w:val="none" w:sz="0" w:space="0" w:color="auto"/>
                <w:left w:val="none" w:sz="0" w:space="0" w:color="auto"/>
                <w:bottom w:val="none" w:sz="0" w:space="0" w:color="auto"/>
                <w:right w:val="none" w:sz="0" w:space="0" w:color="auto"/>
              </w:divBdr>
              <w:divsChild>
                <w:div w:id="676999734">
                  <w:marLeft w:val="0"/>
                  <w:marRight w:val="0"/>
                  <w:marTop w:val="0"/>
                  <w:marBottom w:val="0"/>
                  <w:divBdr>
                    <w:top w:val="none" w:sz="0" w:space="0" w:color="auto"/>
                    <w:left w:val="none" w:sz="0" w:space="0" w:color="auto"/>
                    <w:bottom w:val="none" w:sz="0" w:space="0" w:color="auto"/>
                    <w:right w:val="none" w:sz="0" w:space="0" w:color="auto"/>
                  </w:divBdr>
                </w:div>
              </w:divsChild>
            </w:div>
            <w:div w:id="65030247">
              <w:marLeft w:val="0"/>
              <w:marRight w:val="0"/>
              <w:marTop w:val="0"/>
              <w:marBottom w:val="0"/>
              <w:divBdr>
                <w:top w:val="none" w:sz="0" w:space="0" w:color="auto"/>
                <w:left w:val="none" w:sz="0" w:space="0" w:color="auto"/>
                <w:bottom w:val="none" w:sz="0" w:space="0" w:color="auto"/>
                <w:right w:val="none" w:sz="0" w:space="0" w:color="auto"/>
              </w:divBdr>
              <w:divsChild>
                <w:div w:id="1501391002">
                  <w:marLeft w:val="0"/>
                  <w:marRight w:val="0"/>
                  <w:marTop w:val="0"/>
                  <w:marBottom w:val="0"/>
                  <w:divBdr>
                    <w:top w:val="none" w:sz="0" w:space="0" w:color="auto"/>
                    <w:left w:val="none" w:sz="0" w:space="0" w:color="auto"/>
                    <w:bottom w:val="none" w:sz="0" w:space="0" w:color="auto"/>
                    <w:right w:val="none" w:sz="0" w:space="0" w:color="auto"/>
                  </w:divBdr>
                </w:div>
              </w:divsChild>
            </w:div>
            <w:div w:id="592786111">
              <w:marLeft w:val="0"/>
              <w:marRight w:val="0"/>
              <w:marTop w:val="0"/>
              <w:marBottom w:val="0"/>
              <w:divBdr>
                <w:top w:val="none" w:sz="0" w:space="0" w:color="auto"/>
                <w:left w:val="none" w:sz="0" w:space="0" w:color="auto"/>
                <w:bottom w:val="none" w:sz="0" w:space="0" w:color="auto"/>
                <w:right w:val="none" w:sz="0" w:space="0" w:color="auto"/>
              </w:divBdr>
              <w:divsChild>
                <w:div w:id="1028414151">
                  <w:marLeft w:val="0"/>
                  <w:marRight w:val="0"/>
                  <w:marTop w:val="0"/>
                  <w:marBottom w:val="0"/>
                  <w:divBdr>
                    <w:top w:val="none" w:sz="0" w:space="0" w:color="auto"/>
                    <w:left w:val="none" w:sz="0" w:space="0" w:color="auto"/>
                    <w:bottom w:val="none" w:sz="0" w:space="0" w:color="auto"/>
                    <w:right w:val="none" w:sz="0" w:space="0" w:color="auto"/>
                  </w:divBdr>
                </w:div>
              </w:divsChild>
            </w:div>
            <w:div w:id="333610174">
              <w:marLeft w:val="0"/>
              <w:marRight w:val="0"/>
              <w:marTop w:val="0"/>
              <w:marBottom w:val="0"/>
              <w:divBdr>
                <w:top w:val="none" w:sz="0" w:space="0" w:color="auto"/>
                <w:left w:val="none" w:sz="0" w:space="0" w:color="auto"/>
                <w:bottom w:val="none" w:sz="0" w:space="0" w:color="auto"/>
                <w:right w:val="none" w:sz="0" w:space="0" w:color="auto"/>
              </w:divBdr>
              <w:divsChild>
                <w:div w:id="1530754200">
                  <w:marLeft w:val="0"/>
                  <w:marRight w:val="0"/>
                  <w:marTop w:val="0"/>
                  <w:marBottom w:val="0"/>
                  <w:divBdr>
                    <w:top w:val="none" w:sz="0" w:space="0" w:color="auto"/>
                    <w:left w:val="none" w:sz="0" w:space="0" w:color="auto"/>
                    <w:bottom w:val="none" w:sz="0" w:space="0" w:color="auto"/>
                    <w:right w:val="none" w:sz="0" w:space="0" w:color="auto"/>
                  </w:divBdr>
                </w:div>
              </w:divsChild>
            </w:div>
            <w:div w:id="193883728">
              <w:marLeft w:val="0"/>
              <w:marRight w:val="0"/>
              <w:marTop w:val="0"/>
              <w:marBottom w:val="0"/>
              <w:divBdr>
                <w:top w:val="none" w:sz="0" w:space="0" w:color="auto"/>
                <w:left w:val="none" w:sz="0" w:space="0" w:color="auto"/>
                <w:bottom w:val="none" w:sz="0" w:space="0" w:color="auto"/>
                <w:right w:val="none" w:sz="0" w:space="0" w:color="auto"/>
              </w:divBdr>
              <w:divsChild>
                <w:div w:id="1009910641">
                  <w:marLeft w:val="0"/>
                  <w:marRight w:val="0"/>
                  <w:marTop w:val="0"/>
                  <w:marBottom w:val="0"/>
                  <w:divBdr>
                    <w:top w:val="none" w:sz="0" w:space="0" w:color="auto"/>
                    <w:left w:val="none" w:sz="0" w:space="0" w:color="auto"/>
                    <w:bottom w:val="none" w:sz="0" w:space="0" w:color="auto"/>
                    <w:right w:val="none" w:sz="0" w:space="0" w:color="auto"/>
                  </w:divBdr>
                </w:div>
              </w:divsChild>
            </w:div>
            <w:div w:id="1413887917">
              <w:marLeft w:val="0"/>
              <w:marRight w:val="0"/>
              <w:marTop w:val="0"/>
              <w:marBottom w:val="0"/>
              <w:divBdr>
                <w:top w:val="none" w:sz="0" w:space="0" w:color="auto"/>
                <w:left w:val="none" w:sz="0" w:space="0" w:color="auto"/>
                <w:bottom w:val="none" w:sz="0" w:space="0" w:color="auto"/>
                <w:right w:val="none" w:sz="0" w:space="0" w:color="auto"/>
              </w:divBdr>
              <w:divsChild>
                <w:div w:id="724374341">
                  <w:marLeft w:val="0"/>
                  <w:marRight w:val="0"/>
                  <w:marTop w:val="0"/>
                  <w:marBottom w:val="0"/>
                  <w:divBdr>
                    <w:top w:val="none" w:sz="0" w:space="0" w:color="auto"/>
                    <w:left w:val="none" w:sz="0" w:space="0" w:color="auto"/>
                    <w:bottom w:val="none" w:sz="0" w:space="0" w:color="auto"/>
                    <w:right w:val="none" w:sz="0" w:space="0" w:color="auto"/>
                  </w:divBdr>
                </w:div>
              </w:divsChild>
            </w:div>
            <w:div w:id="179005645">
              <w:marLeft w:val="0"/>
              <w:marRight w:val="0"/>
              <w:marTop w:val="0"/>
              <w:marBottom w:val="0"/>
              <w:divBdr>
                <w:top w:val="none" w:sz="0" w:space="0" w:color="auto"/>
                <w:left w:val="none" w:sz="0" w:space="0" w:color="auto"/>
                <w:bottom w:val="none" w:sz="0" w:space="0" w:color="auto"/>
                <w:right w:val="none" w:sz="0" w:space="0" w:color="auto"/>
              </w:divBdr>
              <w:divsChild>
                <w:div w:id="208537674">
                  <w:marLeft w:val="0"/>
                  <w:marRight w:val="0"/>
                  <w:marTop w:val="0"/>
                  <w:marBottom w:val="0"/>
                  <w:divBdr>
                    <w:top w:val="none" w:sz="0" w:space="0" w:color="auto"/>
                    <w:left w:val="none" w:sz="0" w:space="0" w:color="auto"/>
                    <w:bottom w:val="none" w:sz="0" w:space="0" w:color="auto"/>
                    <w:right w:val="none" w:sz="0" w:space="0" w:color="auto"/>
                  </w:divBdr>
                </w:div>
              </w:divsChild>
            </w:div>
            <w:div w:id="1011298685">
              <w:marLeft w:val="0"/>
              <w:marRight w:val="0"/>
              <w:marTop w:val="0"/>
              <w:marBottom w:val="0"/>
              <w:divBdr>
                <w:top w:val="none" w:sz="0" w:space="0" w:color="auto"/>
                <w:left w:val="none" w:sz="0" w:space="0" w:color="auto"/>
                <w:bottom w:val="none" w:sz="0" w:space="0" w:color="auto"/>
                <w:right w:val="none" w:sz="0" w:space="0" w:color="auto"/>
              </w:divBdr>
              <w:divsChild>
                <w:div w:id="7219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4354">
          <w:marLeft w:val="0"/>
          <w:marRight w:val="0"/>
          <w:marTop w:val="0"/>
          <w:marBottom w:val="0"/>
          <w:divBdr>
            <w:top w:val="none" w:sz="0" w:space="0" w:color="auto"/>
            <w:left w:val="none" w:sz="0" w:space="0" w:color="auto"/>
            <w:bottom w:val="none" w:sz="0" w:space="0" w:color="auto"/>
            <w:right w:val="none" w:sz="0" w:space="0" w:color="auto"/>
          </w:divBdr>
        </w:div>
        <w:div w:id="552666247">
          <w:marLeft w:val="0"/>
          <w:marRight w:val="0"/>
          <w:marTop w:val="0"/>
          <w:marBottom w:val="0"/>
          <w:divBdr>
            <w:top w:val="none" w:sz="0" w:space="0" w:color="auto"/>
            <w:left w:val="none" w:sz="0" w:space="0" w:color="auto"/>
            <w:bottom w:val="none" w:sz="0" w:space="0" w:color="auto"/>
            <w:right w:val="none" w:sz="0" w:space="0" w:color="auto"/>
          </w:divBdr>
        </w:div>
      </w:divsChild>
    </w:div>
    <w:div w:id="1149244980">
      <w:bodyDiv w:val="1"/>
      <w:marLeft w:val="0"/>
      <w:marRight w:val="0"/>
      <w:marTop w:val="0"/>
      <w:marBottom w:val="0"/>
      <w:divBdr>
        <w:top w:val="none" w:sz="0" w:space="0" w:color="auto"/>
        <w:left w:val="none" w:sz="0" w:space="0" w:color="auto"/>
        <w:bottom w:val="none" w:sz="0" w:space="0" w:color="auto"/>
        <w:right w:val="none" w:sz="0" w:space="0" w:color="auto"/>
      </w:divBdr>
    </w:div>
    <w:div w:id="1163468396">
      <w:bodyDiv w:val="1"/>
      <w:marLeft w:val="0"/>
      <w:marRight w:val="0"/>
      <w:marTop w:val="0"/>
      <w:marBottom w:val="0"/>
      <w:divBdr>
        <w:top w:val="none" w:sz="0" w:space="0" w:color="auto"/>
        <w:left w:val="none" w:sz="0" w:space="0" w:color="auto"/>
        <w:bottom w:val="none" w:sz="0" w:space="0" w:color="auto"/>
        <w:right w:val="none" w:sz="0" w:space="0" w:color="auto"/>
      </w:divBdr>
    </w:div>
    <w:div w:id="1164004077">
      <w:marLeft w:val="0"/>
      <w:marRight w:val="0"/>
      <w:marTop w:val="0"/>
      <w:marBottom w:val="0"/>
      <w:divBdr>
        <w:top w:val="none" w:sz="0" w:space="0" w:color="auto"/>
        <w:left w:val="none" w:sz="0" w:space="0" w:color="auto"/>
        <w:bottom w:val="none" w:sz="0" w:space="0" w:color="auto"/>
        <w:right w:val="none" w:sz="0" w:space="0" w:color="auto"/>
      </w:divBdr>
      <w:divsChild>
        <w:div w:id="1726298061">
          <w:marLeft w:val="0"/>
          <w:marRight w:val="0"/>
          <w:marTop w:val="0"/>
          <w:marBottom w:val="0"/>
          <w:divBdr>
            <w:top w:val="none" w:sz="0" w:space="0" w:color="auto"/>
            <w:left w:val="none" w:sz="0" w:space="0" w:color="auto"/>
            <w:bottom w:val="none" w:sz="0" w:space="0" w:color="auto"/>
            <w:right w:val="none" w:sz="0" w:space="0" w:color="auto"/>
          </w:divBdr>
        </w:div>
      </w:divsChild>
    </w:div>
    <w:div w:id="1165046061">
      <w:bodyDiv w:val="1"/>
      <w:marLeft w:val="0"/>
      <w:marRight w:val="0"/>
      <w:marTop w:val="0"/>
      <w:marBottom w:val="0"/>
      <w:divBdr>
        <w:top w:val="none" w:sz="0" w:space="0" w:color="auto"/>
        <w:left w:val="none" w:sz="0" w:space="0" w:color="auto"/>
        <w:bottom w:val="none" w:sz="0" w:space="0" w:color="auto"/>
        <w:right w:val="none" w:sz="0" w:space="0" w:color="auto"/>
      </w:divBdr>
      <w:divsChild>
        <w:div w:id="783963639">
          <w:marLeft w:val="0"/>
          <w:marRight w:val="0"/>
          <w:marTop w:val="0"/>
          <w:marBottom w:val="0"/>
          <w:divBdr>
            <w:top w:val="none" w:sz="0" w:space="0" w:color="auto"/>
            <w:left w:val="none" w:sz="0" w:space="0" w:color="auto"/>
            <w:bottom w:val="none" w:sz="0" w:space="0" w:color="auto"/>
            <w:right w:val="none" w:sz="0" w:space="0" w:color="auto"/>
          </w:divBdr>
        </w:div>
        <w:div w:id="2029061762">
          <w:marLeft w:val="0"/>
          <w:marRight w:val="0"/>
          <w:marTop w:val="0"/>
          <w:marBottom w:val="0"/>
          <w:divBdr>
            <w:top w:val="none" w:sz="0" w:space="0" w:color="auto"/>
            <w:left w:val="none" w:sz="0" w:space="0" w:color="auto"/>
            <w:bottom w:val="none" w:sz="0" w:space="0" w:color="auto"/>
            <w:right w:val="none" w:sz="0" w:space="0" w:color="auto"/>
          </w:divBdr>
        </w:div>
      </w:divsChild>
    </w:div>
    <w:div w:id="1167751914">
      <w:marLeft w:val="0"/>
      <w:marRight w:val="0"/>
      <w:marTop w:val="0"/>
      <w:marBottom w:val="0"/>
      <w:divBdr>
        <w:top w:val="none" w:sz="0" w:space="0" w:color="auto"/>
        <w:left w:val="none" w:sz="0" w:space="0" w:color="auto"/>
        <w:bottom w:val="none" w:sz="0" w:space="0" w:color="auto"/>
        <w:right w:val="none" w:sz="0" w:space="0" w:color="auto"/>
      </w:divBdr>
      <w:divsChild>
        <w:div w:id="1231117934">
          <w:marLeft w:val="0"/>
          <w:marRight w:val="0"/>
          <w:marTop w:val="0"/>
          <w:marBottom w:val="0"/>
          <w:divBdr>
            <w:top w:val="none" w:sz="0" w:space="0" w:color="auto"/>
            <w:left w:val="none" w:sz="0" w:space="0" w:color="auto"/>
            <w:bottom w:val="none" w:sz="0" w:space="0" w:color="auto"/>
            <w:right w:val="none" w:sz="0" w:space="0" w:color="auto"/>
          </w:divBdr>
        </w:div>
      </w:divsChild>
    </w:div>
    <w:div w:id="1180701904">
      <w:marLeft w:val="0"/>
      <w:marRight w:val="0"/>
      <w:marTop w:val="0"/>
      <w:marBottom w:val="0"/>
      <w:divBdr>
        <w:top w:val="none" w:sz="0" w:space="0" w:color="auto"/>
        <w:left w:val="none" w:sz="0" w:space="0" w:color="auto"/>
        <w:bottom w:val="none" w:sz="0" w:space="0" w:color="auto"/>
        <w:right w:val="none" w:sz="0" w:space="0" w:color="auto"/>
      </w:divBdr>
      <w:divsChild>
        <w:div w:id="1233348300">
          <w:marLeft w:val="0"/>
          <w:marRight w:val="0"/>
          <w:marTop w:val="0"/>
          <w:marBottom w:val="0"/>
          <w:divBdr>
            <w:top w:val="none" w:sz="0" w:space="0" w:color="auto"/>
            <w:left w:val="none" w:sz="0" w:space="0" w:color="auto"/>
            <w:bottom w:val="none" w:sz="0" w:space="0" w:color="auto"/>
            <w:right w:val="none" w:sz="0" w:space="0" w:color="auto"/>
          </w:divBdr>
        </w:div>
      </w:divsChild>
    </w:div>
    <w:div w:id="1183974457">
      <w:bodyDiv w:val="1"/>
      <w:marLeft w:val="0"/>
      <w:marRight w:val="0"/>
      <w:marTop w:val="0"/>
      <w:marBottom w:val="0"/>
      <w:divBdr>
        <w:top w:val="none" w:sz="0" w:space="0" w:color="auto"/>
        <w:left w:val="none" w:sz="0" w:space="0" w:color="auto"/>
        <w:bottom w:val="none" w:sz="0" w:space="0" w:color="auto"/>
        <w:right w:val="none" w:sz="0" w:space="0" w:color="auto"/>
      </w:divBdr>
    </w:div>
    <w:div w:id="1199703891">
      <w:bodyDiv w:val="1"/>
      <w:marLeft w:val="0"/>
      <w:marRight w:val="0"/>
      <w:marTop w:val="0"/>
      <w:marBottom w:val="0"/>
      <w:divBdr>
        <w:top w:val="none" w:sz="0" w:space="0" w:color="auto"/>
        <w:left w:val="none" w:sz="0" w:space="0" w:color="auto"/>
        <w:bottom w:val="none" w:sz="0" w:space="0" w:color="auto"/>
        <w:right w:val="none" w:sz="0" w:space="0" w:color="auto"/>
      </w:divBdr>
    </w:div>
    <w:div w:id="1204714133">
      <w:marLeft w:val="0"/>
      <w:marRight w:val="0"/>
      <w:marTop w:val="0"/>
      <w:marBottom w:val="0"/>
      <w:divBdr>
        <w:top w:val="none" w:sz="0" w:space="0" w:color="auto"/>
        <w:left w:val="none" w:sz="0" w:space="0" w:color="auto"/>
        <w:bottom w:val="none" w:sz="0" w:space="0" w:color="auto"/>
        <w:right w:val="none" w:sz="0" w:space="0" w:color="auto"/>
      </w:divBdr>
      <w:divsChild>
        <w:div w:id="1804734584">
          <w:marLeft w:val="0"/>
          <w:marRight w:val="0"/>
          <w:marTop w:val="0"/>
          <w:marBottom w:val="0"/>
          <w:divBdr>
            <w:top w:val="none" w:sz="0" w:space="0" w:color="auto"/>
            <w:left w:val="none" w:sz="0" w:space="0" w:color="auto"/>
            <w:bottom w:val="none" w:sz="0" w:space="0" w:color="auto"/>
            <w:right w:val="none" w:sz="0" w:space="0" w:color="auto"/>
          </w:divBdr>
        </w:div>
      </w:divsChild>
    </w:div>
    <w:div w:id="1215308706">
      <w:bodyDiv w:val="1"/>
      <w:marLeft w:val="0"/>
      <w:marRight w:val="0"/>
      <w:marTop w:val="0"/>
      <w:marBottom w:val="0"/>
      <w:divBdr>
        <w:top w:val="none" w:sz="0" w:space="0" w:color="auto"/>
        <w:left w:val="none" w:sz="0" w:space="0" w:color="auto"/>
        <w:bottom w:val="none" w:sz="0" w:space="0" w:color="auto"/>
        <w:right w:val="none" w:sz="0" w:space="0" w:color="auto"/>
      </w:divBdr>
    </w:div>
    <w:div w:id="1229656610">
      <w:marLeft w:val="0"/>
      <w:marRight w:val="0"/>
      <w:marTop w:val="0"/>
      <w:marBottom w:val="0"/>
      <w:divBdr>
        <w:top w:val="none" w:sz="0" w:space="0" w:color="auto"/>
        <w:left w:val="none" w:sz="0" w:space="0" w:color="auto"/>
        <w:bottom w:val="none" w:sz="0" w:space="0" w:color="auto"/>
        <w:right w:val="none" w:sz="0" w:space="0" w:color="auto"/>
      </w:divBdr>
      <w:divsChild>
        <w:div w:id="1823152709">
          <w:marLeft w:val="0"/>
          <w:marRight w:val="0"/>
          <w:marTop w:val="0"/>
          <w:marBottom w:val="0"/>
          <w:divBdr>
            <w:top w:val="none" w:sz="0" w:space="0" w:color="auto"/>
            <w:left w:val="none" w:sz="0" w:space="0" w:color="auto"/>
            <w:bottom w:val="none" w:sz="0" w:space="0" w:color="auto"/>
            <w:right w:val="none" w:sz="0" w:space="0" w:color="auto"/>
          </w:divBdr>
          <w:divsChild>
            <w:div w:id="1462109400">
              <w:marLeft w:val="0"/>
              <w:marRight w:val="0"/>
              <w:marTop w:val="0"/>
              <w:marBottom w:val="0"/>
              <w:divBdr>
                <w:top w:val="none" w:sz="0" w:space="0" w:color="auto"/>
                <w:left w:val="none" w:sz="0" w:space="0" w:color="auto"/>
                <w:bottom w:val="none" w:sz="0" w:space="0" w:color="auto"/>
                <w:right w:val="none" w:sz="0" w:space="0" w:color="auto"/>
              </w:divBdr>
              <w:divsChild>
                <w:div w:id="10146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1519">
      <w:bodyDiv w:val="1"/>
      <w:marLeft w:val="0"/>
      <w:marRight w:val="0"/>
      <w:marTop w:val="0"/>
      <w:marBottom w:val="0"/>
      <w:divBdr>
        <w:top w:val="none" w:sz="0" w:space="0" w:color="auto"/>
        <w:left w:val="none" w:sz="0" w:space="0" w:color="auto"/>
        <w:bottom w:val="none" w:sz="0" w:space="0" w:color="auto"/>
        <w:right w:val="none" w:sz="0" w:space="0" w:color="auto"/>
      </w:divBdr>
    </w:div>
    <w:div w:id="1238827241">
      <w:bodyDiv w:val="1"/>
      <w:marLeft w:val="0"/>
      <w:marRight w:val="0"/>
      <w:marTop w:val="0"/>
      <w:marBottom w:val="0"/>
      <w:divBdr>
        <w:top w:val="none" w:sz="0" w:space="0" w:color="auto"/>
        <w:left w:val="none" w:sz="0" w:space="0" w:color="auto"/>
        <w:bottom w:val="none" w:sz="0" w:space="0" w:color="auto"/>
        <w:right w:val="none" w:sz="0" w:space="0" w:color="auto"/>
      </w:divBdr>
    </w:div>
    <w:div w:id="1253274414">
      <w:bodyDiv w:val="1"/>
      <w:marLeft w:val="0"/>
      <w:marRight w:val="0"/>
      <w:marTop w:val="0"/>
      <w:marBottom w:val="0"/>
      <w:divBdr>
        <w:top w:val="none" w:sz="0" w:space="0" w:color="auto"/>
        <w:left w:val="none" w:sz="0" w:space="0" w:color="auto"/>
        <w:bottom w:val="none" w:sz="0" w:space="0" w:color="auto"/>
        <w:right w:val="none" w:sz="0" w:space="0" w:color="auto"/>
      </w:divBdr>
    </w:div>
    <w:div w:id="1256019405">
      <w:bodyDiv w:val="1"/>
      <w:marLeft w:val="0"/>
      <w:marRight w:val="0"/>
      <w:marTop w:val="0"/>
      <w:marBottom w:val="0"/>
      <w:divBdr>
        <w:top w:val="none" w:sz="0" w:space="0" w:color="auto"/>
        <w:left w:val="none" w:sz="0" w:space="0" w:color="auto"/>
        <w:bottom w:val="none" w:sz="0" w:space="0" w:color="auto"/>
        <w:right w:val="none" w:sz="0" w:space="0" w:color="auto"/>
      </w:divBdr>
      <w:divsChild>
        <w:div w:id="684746103">
          <w:marLeft w:val="0"/>
          <w:marRight w:val="0"/>
          <w:marTop w:val="0"/>
          <w:marBottom w:val="0"/>
          <w:divBdr>
            <w:top w:val="none" w:sz="0" w:space="0" w:color="auto"/>
            <w:left w:val="none" w:sz="0" w:space="0" w:color="auto"/>
            <w:bottom w:val="none" w:sz="0" w:space="0" w:color="auto"/>
            <w:right w:val="none" w:sz="0" w:space="0" w:color="auto"/>
          </w:divBdr>
        </w:div>
        <w:div w:id="1424298949">
          <w:marLeft w:val="0"/>
          <w:marRight w:val="0"/>
          <w:marTop w:val="0"/>
          <w:marBottom w:val="0"/>
          <w:divBdr>
            <w:top w:val="none" w:sz="0" w:space="0" w:color="auto"/>
            <w:left w:val="none" w:sz="0" w:space="0" w:color="auto"/>
            <w:bottom w:val="none" w:sz="0" w:space="0" w:color="auto"/>
            <w:right w:val="none" w:sz="0" w:space="0" w:color="auto"/>
          </w:divBdr>
        </w:div>
        <w:div w:id="1698583493">
          <w:marLeft w:val="0"/>
          <w:marRight w:val="0"/>
          <w:marTop w:val="0"/>
          <w:marBottom w:val="0"/>
          <w:divBdr>
            <w:top w:val="none" w:sz="0" w:space="0" w:color="auto"/>
            <w:left w:val="none" w:sz="0" w:space="0" w:color="auto"/>
            <w:bottom w:val="none" w:sz="0" w:space="0" w:color="auto"/>
            <w:right w:val="none" w:sz="0" w:space="0" w:color="auto"/>
          </w:divBdr>
        </w:div>
      </w:divsChild>
    </w:div>
    <w:div w:id="1256745110">
      <w:bodyDiv w:val="1"/>
      <w:marLeft w:val="0"/>
      <w:marRight w:val="0"/>
      <w:marTop w:val="0"/>
      <w:marBottom w:val="0"/>
      <w:divBdr>
        <w:top w:val="none" w:sz="0" w:space="0" w:color="auto"/>
        <w:left w:val="none" w:sz="0" w:space="0" w:color="auto"/>
        <w:bottom w:val="none" w:sz="0" w:space="0" w:color="auto"/>
        <w:right w:val="none" w:sz="0" w:space="0" w:color="auto"/>
      </w:divBdr>
    </w:div>
    <w:div w:id="1263875522">
      <w:marLeft w:val="0"/>
      <w:marRight w:val="0"/>
      <w:marTop w:val="0"/>
      <w:marBottom w:val="0"/>
      <w:divBdr>
        <w:top w:val="none" w:sz="0" w:space="0" w:color="auto"/>
        <w:left w:val="none" w:sz="0" w:space="0" w:color="auto"/>
        <w:bottom w:val="none" w:sz="0" w:space="0" w:color="auto"/>
        <w:right w:val="none" w:sz="0" w:space="0" w:color="auto"/>
      </w:divBdr>
      <w:divsChild>
        <w:div w:id="1820876498">
          <w:marLeft w:val="0"/>
          <w:marRight w:val="0"/>
          <w:marTop w:val="0"/>
          <w:marBottom w:val="0"/>
          <w:divBdr>
            <w:top w:val="none" w:sz="0" w:space="0" w:color="auto"/>
            <w:left w:val="none" w:sz="0" w:space="0" w:color="auto"/>
            <w:bottom w:val="none" w:sz="0" w:space="0" w:color="auto"/>
            <w:right w:val="none" w:sz="0" w:space="0" w:color="auto"/>
          </w:divBdr>
        </w:div>
      </w:divsChild>
    </w:div>
    <w:div w:id="1270577257">
      <w:marLeft w:val="0"/>
      <w:marRight w:val="0"/>
      <w:marTop w:val="0"/>
      <w:marBottom w:val="0"/>
      <w:divBdr>
        <w:top w:val="none" w:sz="0" w:space="0" w:color="auto"/>
        <w:left w:val="none" w:sz="0" w:space="0" w:color="auto"/>
        <w:bottom w:val="none" w:sz="0" w:space="0" w:color="auto"/>
        <w:right w:val="none" w:sz="0" w:space="0" w:color="auto"/>
      </w:divBdr>
      <w:divsChild>
        <w:div w:id="332413144">
          <w:marLeft w:val="0"/>
          <w:marRight w:val="0"/>
          <w:marTop w:val="0"/>
          <w:marBottom w:val="0"/>
          <w:divBdr>
            <w:top w:val="none" w:sz="0" w:space="0" w:color="auto"/>
            <w:left w:val="none" w:sz="0" w:space="0" w:color="auto"/>
            <w:bottom w:val="none" w:sz="0" w:space="0" w:color="auto"/>
            <w:right w:val="none" w:sz="0" w:space="0" w:color="auto"/>
          </w:divBdr>
        </w:div>
      </w:divsChild>
    </w:div>
    <w:div w:id="1280180874">
      <w:marLeft w:val="0"/>
      <w:marRight w:val="0"/>
      <w:marTop w:val="0"/>
      <w:marBottom w:val="0"/>
      <w:divBdr>
        <w:top w:val="none" w:sz="0" w:space="0" w:color="auto"/>
        <w:left w:val="none" w:sz="0" w:space="0" w:color="auto"/>
        <w:bottom w:val="none" w:sz="0" w:space="0" w:color="auto"/>
        <w:right w:val="none" w:sz="0" w:space="0" w:color="auto"/>
      </w:divBdr>
      <w:divsChild>
        <w:div w:id="1470436739">
          <w:marLeft w:val="0"/>
          <w:marRight w:val="0"/>
          <w:marTop w:val="0"/>
          <w:marBottom w:val="0"/>
          <w:divBdr>
            <w:top w:val="none" w:sz="0" w:space="0" w:color="auto"/>
            <w:left w:val="none" w:sz="0" w:space="0" w:color="auto"/>
            <w:bottom w:val="none" w:sz="0" w:space="0" w:color="auto"/>
            <w:right w:val="none" w:sz="0" w:space="0" w:color="auto"/>
          </w:divBdr>
        </w:div>
      </w:divsChild>
    </w:div>
    <w:div w:id="1282878798">
      <w:bodyDiv w:val="1"/>
      <w:marLeft w:val="0"/>
      <w:marRight w:val="0"/>
      <w:marTop w:val="0"/>
      <w:marBottom w:val="0"/>
      <w:divBdr>
        <w:top w:val="none" w:sz="0" w:space="0" w:color="auto"/>
        <w:left w:val="none" w:sz="0" w:space="0" w:color="auto"/>
        <w:bottom w:val="none" w:sz="0" w:space="0" w:color="auto"/>
        <w:right w:val="none" w:sz="0" w:space="0" w:color="auto"/>
      </w:divBdr>
      <w:divsChild>
        <w:div w:id="1252589763">
          <w:marLeft w:val="0"/>
          <w:marRight w:val="0"/>
          <w:marTop w:val="0"/>
          <w:marBottom w:val="0"/>
          <w:divBdr>
            <w:top w:val="none" w:sz="0" w:space="0" w:color="auto"/>
            <w:left w:val="none" w:sz="0" w:space="0" w:color="auto"/>
            <w:bottom w:val="none" w:sz="0" w:space="0" w:color="auto"/>
            <w:right w:val="none" w:sz="0" w:space="0" w:color="auto"/>
          </w:divBdr>
        </w:div>
      </w:divsChild>
    </w:div>
    <w:div w:id="1299728848">
      <w:bodyDiv w:val="1"/>
      <w:marLeft w:val="0"/>
      <w:marRight w:val="0"/>
      <w:marTop w:val="0"/>
      <w:marBottom w:val="0"/>
      <w:divBdr>
        <w:top w:val="none" w:sz="0" w:space="0" w:color="auto"/>
        <w:left w:val="none" w:sz="0" w:space="0" w:color="auto"/>
        <w:bottom w:val="none" w:sz="0" w:space="0" w:color="auto"/>
        <w:right w:val="none" w:sz="0" w:space="0" w:color="auto"/>
      </w:divBdr>
    </w:div>
    <w:div w:id="1307248364">
      <w:bodyDiv w:val="1"/>
      <w:marLeft w:val="0"/>
      <w:marRight w:val="0"/>
      <w:marTop w:val="0"/>
      <w:marBottom w:val="0"/>
      <w:divBdr>
        <w:top w:val="none" w:sz="0" w:space="0" w:color="auto"/>
        <w:left w:val="none" w:sz="0" w:space="0" w:color="auto"/>
        <w:bottom w:val="none" w:sz="0" w:space="0" w:color="auto"/>
        <w:right w:val="none" w:sz="0" w:space="0" w:color="auto"/>
      </w:divBdr>
    </w:div>
    <w:div w:id="1309869894">
      <w:bodyDiv w:val="1"/>
      <w:marLeft w:val="0"/>
      <w:marRight w:val="0"/>
      <w:marTop w:val="0"/>
      <w:marBottom w:val="0"/>
      <w:divBdr>
        <w:top w:val="none" w:sz="0" w:space="0" w:color="auto"/>
        <w:left w:val="none" w:sz="0" w:space="0" w:color="auto"/>
        <w:bottom w:val="none" w:sz="0" w:space="0" w:color="auto"/>
        <w:right w:val="none" w:sz="0" w:space="0" w:color="auto"/>
      </w:divBdr>
      <w:divsChild>
        <w:div w:id="2047021216">
          <w:marLeft w:val="0"/>
          <w:marRight w:val="0"/>
          <w:marTop w:val="0"/>
          <w:marBottom w:val="0"/>
          <w:divBdr>
            <w:top w:val="none" w:sz="0" w:space="0" w:color="auto"/>
            <w:left w:val="none" w:sz="0" w:space="0" w:color="auto"/>
            <w:bottom w:val="none" w:sz="0" w:space="0" w:color="auto"/>
            <w:right w:val="none" w:sz="0" w:space="0" w:color="auto"/>
          </w:divBdr>
          <w:divsChild>
            <w:div w:id="437217397">
              <w:marLeft w:val="0"/>
              <w:marRight w:val="0"/>
              <w:marTop w:val="0"/>
              <w:marBottom w:val="0"/>
              <w:divBdr>
                <w:top w:val="none" w:sz="0" w:space="0" w:color="auto"/>
                <w:left w:val="none" w:sz="0" w:space="0" w:color="auto"/>
                <w:bottom w:val="none" w:sz="0" w:space="0" w:color="auto"/>
                <w:right w:val="none" w:sz="0" w:space="0" w:color="auto"/>
              </w:divBdr>
              <w:divsChild>
                <w:div w:id="173417702">
                  <w:marLeft w:val="0"/>
                  <w:marRight w:val="0"/>
                  <w:marTop w:val="0"/>
                  <w:marBottom w:val="0"/>
                  <w:divBdr>
                    <w:top w:val="none" w:sz="0" w:space="0" w:color="auto"/>
                    <w:left w:val="none" w:sz="0" w:space="0" w:color="auto"/>
                    <w:bottom w:val="none" w:sz="0" w:space="0" w:color="auto"/>
                    <w:right w:val="none" w:sz="0" w:space="0" w:color="auto"/>
                  </w:divBdr>
                  <w:divsChild>
                    <w:div w:id="822116131">
                      <w:marLeft w:val="0"/>
                      <w:marRight w:val="0"/>
                      <w:marTop w:val="0"/>
                      <w:marBottom w:val="0"/>
                      <w:divBdr>
                        <w:top w:val="none" w:sz="0" w:space="0" w:color="auto"/>
                        <w:left w:val="none" w:sz="0" w:space="0" w:color="auto"/>
                        <w:bottom w:val="none" w:sz="0" w:space="0" w:color="auto"/>
                        <w:right w:val="none" w:sz="0" w:space="0" w:color="auto"/>
                      </w:divBdr>
                      <w:divsChild>
                        <w:div w:id="594826400">
                          <w:marLeft w:val="0"/>
                          <w:marRight w:val="0"/>
                          <w:marTop w:val="0"/>
                          <w:marBottom w:val="0"/>
                          <w:divBdr>
                            <w:top w:val="none" w:sz="0" w:space="0" w:color="auto"/>
                            <w:left w:val="none" w:sz="0" w:space="0" w:color="auto"/>
                            <w:bottom w:val="none" w:sz="0" w:space="0" w:color="auto"/>
                            <w:right w:val="none" w:sz="0" w:space="0" w:color="auto"/>
                          </w:divBdr>
                          <w:divsChild>
                            <w:div w:id="1188758606">
                              <w:marLeft w:val="0"/>
                              <w:marRight w:val="0"/>
                              <w:marTop w:val="0"/>
                              <w:marBottom w:val="0"/>
                              <w:divBdr>
                                <w:top w:val="none" w:sz="0" w:space="0" w:color="auto"/>
                                <w:left w:val="none" w:sz="0" w:space="0" w:color="auto"/>
                                <w:bottom w:val="none" w:sz="0" w:space="0" w:color="auto"/>
                                <w:right w:val="none" w:sz="0" w:space="0" w:color="auto"/>
                              </w:divBdr>
                              <w:divsChild>
                                <w:div w:id="1914658218">
                                  <w:marLeft w:val="0"/>
                                  <w:marRight w:val="0"/>
                                  <w:marTop w:val="0"/>
                                  <w:marBottom w:val="0"/>
                                  <w:divBdr>
                                    <w:top w:val="none" w:sz="0" w:space="0" w:color="auto"/>
                                    <w:left w:val="none" w:sz="0" w:space="0" w:color="auto"/>
                                    <w:bottom w:val="none" w:sz="0" w:space="0" w:color="auto"/>
                                    <w:right w:val="none" w:sz="0" w:space="0" w:color="auto"/>
                                  </w:divBdr>
                                </w:div>
                                <w:div w:id="172795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49251">
      <w:bodyDiv w:val="1"/>
      <w:marLeft w:val="0"/>
      <w:marRight w:val="0"/>
      <w:marTop w:val="0"/>
      <w:marBottom w:val="0"/>
      <w:divBdr>
        <w:top w:val="none" w:sz="0" w:space="0" w:color="auto"/>
        <w:left w:val="none" w:sz="0" w:space="0" w:color="auto"/>
        <w:bottom w:val="none" w:sz="0" w:space="0" w:color="auto"/>
        <w:right w:val="none" w:sz="0" w:space="0" w:color="auto"/>
      </w:divBdr>
    </w:div>
    <w:div w:id="1320116552">
      <w:bodyDiv w:val="1"/>
      <w:marLeft w:val="0"/>
      <w:marRight w:val="0"/>
      <w:marTop w:val="0"/>
      <w:marBottom w:val="0"/>
      <w:divBdr>
        <w:top w:val="none" w:sz="0" w:space="0" w:color="auto"/>
        <w:left w:val="none" w:sz="0" w:space="0" w:color="auto"/>
        <w:bottom w:val="none" w:sz="0" w:space="0" w:color="auto"/>
        <w:right w:val="none" w:sz="0" w:space="0" w:color="auto"/>
      </w:divBdr>
    </w:div>
    <w:div w:id="1323196282">
      <w:bodyDiv w:val="1"/>
      <w:marLeft w:val="0"/>
      <w:marRight w:val="0"/>
      <w:marTop w:val="0"/>
      <w:marBottom w:val="0"/>
      <w:divBdr>
        <w:top w:val="none" w:sz="0" w:space="0" w:color="auto"/>
        <w:left w:val="none" w:sz="0" w:space="0" w:color="auto"/>
        <w:bottom w:val="none" w:sz="0" w:space="0" w:color="auto"/>
        <w:right w:val="none" w:sz="0" w:space="0" w:color="auto"/>
      </w:divBdr>
    </w:div>
    <w:div w:id="1324511710">
      <w:bodyDiv w:val="1"/>
      <w:marLeft w:val="0"/>
      <w:marRight w:val="0"/>
      <w:marTop w:val="0"/>
      <w:marBottom w:val="0"/>
      <w:divBdr>
        <w:top w:val="none" w:sz="0" w:space="0" w:color="auto"/>
        <w:left w:val="none" w:sz="0" w:space="0" w:color="auto"/>
        <w:bottom w:val="none" w:sz="0" w:space="0" w:color="auto"/>
        <w:right w:val="none" w:sz="0" w:space="0" w:color="auto"/>
      </w:divBdr>
    </w:div>
    <w:div w:id="1334650927">
      <w:bodyDiv w:val="1"/>
      <w:marLeft w:val="0"/>
      <w:marRight w:val="0"/>
      <w:marTop w:val="0"/>
      <w:marBottom w:val="0"/>
      <w:divBdr>
        <w:top w:val="none" w:sz="0" w:space="0" w:color="auto"/>
        <w:left w:val="none" w:sz="0" w:space="0" w:color="auto"/>
        <w:bottom w:val="none" w:sz="0" w:space="0" w:color="auto"/>
        <w:right w:val="none" w:sz="0" w:space="0" w:color="auto"/>
      </w:divBdr>
    </w:div>
    <w:div w:id="1360469943">
      <w:bodyDiv w:val="1"/>
      <w:marLeft w:val="0"/>
      <w:marRight w:val="0"/>
      <w:marTop w:val="0"/>
      <w:marBottom w:val="0"/>
      <w:divBdr>
        <w:top w:val="none" w:sz="0" w:space="0" w:color="auto"/>
        <w:left w:val="none" w:sz="0" w:space="0" w:color="auto"/>
        <w:bottom w:val="none" w:sz="0" w:space="0" w:color="auto"/>
        <w:right w:val="none" w:sz="0" w:space="0" w:color="auto"/>
      </w:divBdr>
    </w:div>
    <w:div w:id="1367486314">
      <w:bodyDiv w:val="1"/>
      <w:marLeft w:val="0"/>
      <w:marRight w:val="0"/>
      <w:marTop w:val="0"/>
      <w:marBottom w:val="0"/>
      <w:divBdr>
        <w:top w:val="none" w:sz="0" w:space="0" w:color="auto"/>
        <w:left w:val="none" w:sz="0" w:space="0" w:color="auto"/>
        <w:bottom w:val="none" w:sz="0" w:space="0" w:color="auto"/>
        <w:right w:val="none" w:sz="0" w:space="0" w:color="auto"/>
      </w:divBdr>
    </w:div>
    <w:div w:id="1367945874">
      <w:marLeft w:val="0"/>
      <w:marRight w:val="0"/>
      <w:marTop w:val="0"/>
      <w:marBottom w:val="0"/>
      <w:divBdr>
        <w:top w:val="none" w:sz="0" w:space="0" w:color="auto"/>
        <w:left w:val="none" w:sz="0" w:space="0" w:color="auto"/>
        <w:bottom w:val="none" w:sz="0" w:space="0" w:color="auto"/>
        <w:right w:val="none" w:sz="0" w:space="0" w:color="auto"/>
      </w:divBdr>
      <w:divsChild>
        <w:div w:id="982543299">
          <w:marLeft w:val="0"/>
          <w:marRight w:val="0"/>
          <w:marTop w:val="0"/>
          <w:marBottom w:val="0"/>
          <w:divBdr>
            <w:top w:val="none" w:sz="0" w:space="0" w:color="auto"/>
            <w:left w:val="none" w:sz="0" w:space="0" w:color="auto"/>
            <w:bottom w:val="none" w:sz="0" w:space="0" w:color="auto"/>
            <w:right w:val="none" w:sz="0" w:space="0" w:color="auto"/>
          </w:divBdr>
        </w:div>
      </w:divsChild>
    </w:div>
    <w:div w:id="1369915997">
      <w:bodyDiv w:val="1"/>
      <w:marLeft w:val="0"/>
      <w:marRight w:val="0"/>
      <w:marTop w:val="0"/>
      <w:marBottom w:val="0"/>
      <w:divBdr>
        <w:top w:val="none" w:sz="0" w:space="0" w:color="auto"/>
        <w:left w:val="none" w:sz="0" w:space="0" w:color="auto"/>
        <w:bottom w:val="none" w:sz="0" w:space="0" w:color="auto"/>
        <w:right w:val="none" w:sz="0" w:space="0" w:color="auto"/>
      </w:divBdr>
    </w:div>
    <w:div w:id="1373000401">
      <w:bodyDiv w:val="1"/>
      <w:marLeft w:val="0"/>
      <w:marRight w:val="0"/>
      <w:marTop w:val="0"/>
      <w:marBottom w:val="0"/>
      <w:divBdr>
        <w:top w:val="none" w:sz="0" w:space="0" w:color="auto"/>
        <w:left w:val="none" w:sz="0" w:space="0" w:color="auto"/>
        <w:bottom w:val="none" w:sz="0" w:space="0" w:color="auto"/>
        <w:right w:val="none" w:sz="0" w:space="0" w:color="auto"/>
      </w:divBdr>
    </w:div>
    <w:div w:id="1383558056">
      <w:bodyDiv w:val="1"/>
      <w:marLeft w:val="0"/>
      <w:marRight w:val="0"/>
      <w:marTop w:val="0"/>
      <w:marBottom w:val="0"/>
      <w:divBdr>
        <w:top w:val="none" w:sz="0" w:space="0" w:color="auto"/>
        <w:left w:val="none" w:sz="0" w:space="0" w:color="auto"/>
        <w:bottom w:val="none" w:sz="0" w:space="0" w:color="auto"/>
        <w:right w:val="none" w:sz="0" w:space="0" w:color="auto"/>
      </w:divBdr>
    </w:div>
    <w:div w:id="1383942478">
      <w:bodyDiv w:val="1"/>
      <w:marLeft w:val="0"/>
      <w:marRight w:val="0"/>
      <w:marTop w:val="0"/>
      <w:marBottom w:val="0"/>
      <w:divBdr>
        <w:top w:val="none" w:sz="0" w:space="0" w:color="auto"/>
        <w:left w:val="none" w:sz="0" w:space="0" w:color="auto"/>
        <w:bottom w:val="none" w:sz="0" w:space="0" w:color="auto"/>
        <w:right w:val="none" w:sz="0" w:space="0" w:color="auto"/>
      </w:divBdr>
    </w:div>
    <w:div w:id="1388140340">
      <w:bodyDiv w:val="1"/>
      <w:marLeft w:val="0"/>
      <w:marRight w:val="0"/>
      <w:marTop w:val="0"/>
      <w:marBottom w:val="0"/>
      <w:divBdr>
        <w:top w:val="none" w:sz="0" w:space="0" w:color="auto"/>
        <w:left w:val="none" w:sz="0" w:space="0" w:color="auto"/>
        <w:bottom w:val="none" w:sz="0" w:space="0" w:color="auto"/>
        <w:right w:val="none" w:sz="0" w:space="0" w:color="auto"/>
      </w:divBdr>
    </w:div>
    <w:div w:id="1396972363">
      <w:bodyDiv w:val="1"/>
      <w:marLeft w:val="0"/>
      <w:marRight w:val="0"/>
      <w:marTop w:val="0"/>
      <w:marBottom w:val="0"/>
      <w:divBdr>
        <w:top w:val="none" w:sz="0" w:space="0" w:color="auto"/>
        <w:left w:val="none" w:sz="0" w:space="0" w:color="auto"/>
        <w:bottom w:val="none" w:sz="0" w:space="0" w:color="auto"/>
        <w:right w:val="none" w:sz="0" w:space="0" w:color="auto"/>
      </w:divBdr>
    </w:div>
    <w:div w:id="1416168284">
      <w:marLeft w:val="0"/>
      <w:marRight w:val="0"/>
      <w:marTop w:val="0"/>
      <w:marBottom w:val="0"/>
      <w:divBdr>
        <w:top w:val="none" w:sz="0" w:space="0" w:color="auto"/>
        <w:left w:val="none" w:sz="0" w:space="0" w:color="auto"/>
        <w:bottom w:val="none" w:sz="0" w:space="0" w:color="auto"/>
        <w:right w:val="none" w:sz="0" w:space="0" w:color="auto"/>
      </w:divBdr>
      <w:divsChild>
        <w:div w:id="874850372">
          <w:marLeft w:val="0"/>
          <w:marRight w:val="0"/>
          <w:marTop w:val="0"/>
          <w:marBottom w:val="0"/>
          <w:divBdr>
            <w:top w:val="none" w:sz="0" w:space="0" w:color="auto"/>
            <w:left w:val="none" w:sz="0" w:space="0" w:color="auto"/>
            <w:bottom w:val="none" w:sz="0" w:space="0" w:color="auto"/>
            <w:right w:val="none" w:sz="0" w:space="0" w:color="auto"/>
          </w:divBdr>
        </w:div>
      </w:divsChild>
    </w:div>
    <w:div w:id="1423179927">
      <w:bodyDiv w:val="1"/>
      <w:marLeft w:val="0"/>
      <w:marRight w:val="0"/>
      <w:marTop w:val="0"/>
      <w:marBottom w:val="0"/>
      <w:divBdr>
        <w:top w:val="none" w:sz="0" w:space="0" w:color="auto"/>
        <w:left w:val="none" w:sz="0" w:space="0" w:color="auto"/>
        <w:bottom w:val="none" w:sz="0" w:space="0" w:color="auto"/>
        <w:right w:val="none" w:sz="0" w:space="0" w:color="auto"/>
      </w:divBdr>
    </w:div>
    <w:div w:id="1425882713">
      <w:marLeft w:val="0"/>
      <w:marRight w:val="0"/>
      <w:marTop w:val="0"/>
      <w:marBottom w:val="0"/>
      <w:divBdr>
        <w:top w:val="none" w:sz="0" w:space="0" w:color="auto"/>
        <w:left w:val="none" w:sz="0" w:space="0" w:color="auto"/>
        <w:bottom w:val="none" w:sz="0" w:space="0" w:color="auto"/>
        <w:right w:val="none" w:sz="0" w:space="0" w:color="auto"/>
      </w:divBdr>
      <w:divsChild>
        <w:div w:id="1735422963">
          <w:marLeft w:val="0"/>
          <w:marRight w:val="0"/>
          <w:marTop w:val="0"/>
          <w:marBottom w:val="0"/>
          <w:divBdr>
            <w:top w:val="none" w:sz="0" w:space="0" w:color="auto"/>
            <w:left w:val="none" w:sz="0" w:space="0" w:color="auto"/>
            <w:bottom w:val="none" w:sz="0" w:space="0" w:color="auto"/>
            <w:right w:val="none" w:sz="0" w:space="0" w:color="auto"/>
          </w:divBdr>
        </w:div>
      </w:divsChild>
    </w:div>
    <w:div w:id="1426150568">
      <w:bodyDiv w:val="1"/>
      <w:marLeft w:val="0"/>
      <w:marRight w:val="0"/>
      <w:marTop w:val="0"/>
      <w:marBottom w:val="0"/>
      <w:divBdr>
        <w:top w:val="none" w:sz="0" w:space="0" w:color="auto"/>
        <w:left w:val="none" w:sz="0" w:space="0" w:color="auto"/>
        <w:bottom w:val="none" w:sz="0" w:space="0" w:color="auto"/>
        <w:right w:val="none" w:sz="0" w:space="0" w:color="auto"/>
      </w:divBdr>
    </w:div>
    <w:div w:id="1428034723">
      <w:marLeft w:val="0"/>
      <w:marRight w:val="0"/>
      <w:marTop w:val="0"/>
      <w:marBottom w:val="0"/>
      <w:divBdr>
        <w:top w:val="none" w:sz="0" w:space="0" w:color="auto"/>
        <w:left w:val="none" w:sz="0" w:space="0" w:color="auto"/>
        <w:bottom w:val="none" w:sz="0" w:space="0" w:color="auto"/>
        <w:right w:val="none" w:sz="0" w:space="0" w:color="auto"/>
      </w:divBdr>
      <w:divsChild>
        <w:div w:id="1286153744">
          <w:marLeft w:val="0"/>
          <w:marRight w:val="0"/>
          <w:marTop w:val="0"/>
          <w:marBottom w:val="0"/>
          <w:divBdr>
            <w:top w:val="none" w:sz="0" w:space="0" w:color="auto"/>
            <w:left w:val="none" w:sz="0" w:space="0" w:color="auto"/>
            <w:bottom w:val="none" w:sz="0" w:space="0" w:color="auto"/>
            <w:right w:val="none" w:sz="0" w:space="0" w:color="auto"/>
          </w:divBdr>
        </w:div>
      </w:divsChild>
    </w:div>
    <w:div w:id="1430005094">
      <w:bodyDiv w:val="1"/>
      <w:marLeft w:val="0"/>
      <w:marRight w:val="0"/>
      <w:marTop w:val="0"/>
      <w:marBottom w:val="0"/>
      <w:divBdr>
        <w:top w:val="none" w:sz="0" w:space="0" w:color="auto"/>
        <w:left w:val="none" w:sz="0" w:space="0" w:color="auto"/>
        <w:bottom w:val="none" w:sz="0" w:space="0" w:color="auto"/>
        <w:right w:val="none" w:sz="0" w:space="0" w:color="auto"/>
      </w:divBdr>
    </w:div>
    <w:div w:id="1433012361">
      <w:marLeft w:val="0"/>
      <w:marRight w:val="0"/>
      <w:marTop w:val="0"/>
      <w:marBottom w:val="0"/>
      <w:divBdr>
        <w:top w:val="none" w:sz="0" w:space="0" w:color="auto"/>
        <w:left w:val="none" w:sz="0" w:space="0" w:color="auto"/>
        <w:bottom w:val="none" w:sz="0" w:space="0" w:color="auto"/>
        <w:right w:val="none" w:sz="0" w:space="0" w:color="auto"/>
      </w:divBdr>
      <w:divsChild>
        <w:div w:id="886071355">
          <w:marLeft w:val="0"/>
          <w:marRight w:val="0"/>
          <w:marTop w:val="0"/>
          <w:marBottom w:val="0"/>
          <w:divBdr>
            <w:top w:val="none" w:sz="0" w:space="0" w:color="auto"/>
            <w:left w:val="none" w:sz="0" w:space="0" w:color="auto"/>
            <w:bottom w:val="none" w:sz="0" w:space="0" w:color="auto"/>
            <w:right w:val="none" w:sz="0" w:space="0" w:color="auto"/>
          </w:divBdr>
        </w:div>
      </w:divsChild>
    </w:div>
    <w:div w:id="1433863074">
      <w:bodyDiv w:val="1"/>
      <w:marLeft w:val="0"/>
      <w:marRight w:val="0"/>
      <w:marTop w:val="0"/>
      <w:marBottom w:val="0"/>
      <w:divBdr>
        <w:top w:val="none" w:sz="0" w:space="0" w:color="auto"/>
        <w:left w:val="none" w:sz="0" w:space="0" w:color="auto"/>
        <w:bottom w:val="none" w:sz="0" w:space="0" w:color="auto"/>
        <w:right w:val="none" w:sz="0" w:space="0" w:color="auto"/>
      </w:divBdr>
      <w:divsChild>
        <w:div w:id="540870429">
          <w:marLeft w:val="0"/>
          <w:marRight w:val="0"/>
          <w:marTop w:val="0"/>
          <w:marBottom w:val="0"/>
          <w:divBdr>
            <w:top w:val="none" w:sz="0" w:space="0" w:color="auto"/>
            <w:left w:val="none" w:sz="0" w:space="0" w:color="auto"/>
            <w:bottom w:val="none" w:sz="0" w:space="0" w:color="auto"/>
            <w:right w:val="none" w:sz="0" w:space="0" w:color="auto"/>
          </w:divBdr>
        </w:div>
        <w:div w:id="2147045876">
          <w:marLeft w:val="0"/>
          <w:marRight w:val="0"/>
          <w:marTop w:val="0"/>
          <w:marBottom w:val="0"/>
          <w:divBdr>
            <w:top w:val="none" w:sz="0" w:space="0" w:color="auto"/>
            <w:left w:val="none" w:sz="0" w:space="0" w:color="auto"/>
            <w:bottom w:val="none" w:sz="0" w:space="0" w:color="auto"/>
            <w:right w:val="none" w:sz="0" w:space="0" w:color="auto"/>
          </w:divBdr>
        </w:div>
        <w:div w:id="237331677">
          <w:marLeft w:val="0"/>
          <w:marRight w:val="0"/>
          <w:marTop w:val="0"/>
          <w:marBottom w:val="0"/>
          <w:divBdr>
            <w:top w:val="none" w:sz="0" w:space="0" w:color="auto"/>
            <w:left w:val="none" w:sz="0" w:space="0" w:color="auto"/>
            <w:bottom w:val="none" w:sz="0" w:space="0" w:color="auto"/>
            <w:right w:val="none" w:sz="0" w:space="0" w:color="auto"/>
          </w:divBdr>
        </w:div>
        <w:div w:id="535120813">
          <w:marLeft w:val="0"/>
          <w:marRight w:val="0"/>
          <w:marTop w:val="0"/>
          <w:marBottom w:val="0"/>
          <w:divBdr>
            <w:top w:val="none" w:sz="0" w:space="0" w:color="auto"/>
            <w:left w:val="none" w:sz="0" w:space="0" w:color="auto"/>
            <w:bottom w:val="none" w:sz="0" w:space="0" w:color="auto"/>
            <w:right w:val="none" w:sz="0" w:space="0" w:color="auto"/>
          </w:divBdr>
        </w:div>
      </w:divsChild>
    </w:div>
    <w:div w:id="1438788630">
      <w:marLeft w:val="0"/>
      <w:marRight w:val="0"/>
      <w:marTop w:val="0"/>
      <w:marBottom w:val="0"/>
      <w:divBdr>
        <w:top w:val="none" w:sz="0" w:space="0" w:color="auto"/>
        <w:left w:val="none" w:sz="0" w:space="0" w:color="auto"/>
        <w:bottom w:val="none" w:sz="0" w:space="0" w:color="auto"/>
        <w:right w:val="none" w:sz="0" w:space="0" w:color="auto"/>
      </w:divBdr>
      <w:divsChild>
        <w:div w:id="773329977">
          <w:marLeft w:val="0"/>
          <w:marRight w:val="0"/>
          <w:marTop w:val="0"/>
          <w:marBottom w:val="0"/>
          <w:divBdr>
            <w:top w:val="none" w:sz="0" w:space="0" w:color="auto"/>
            <w:left w:val="none" w:sz="0" w:space="0" w:color="auto"/>
            <w:bottom w:val="none" w:sz="0" w:space="0" w:color="auto"/>
            <w:right w:val="none" w:sz="0" w:space="0" w:color="auto"/>
          </w:divBdr>
        </w:div>
      </w:divsChild>
    </w:div>
    <w:div w:id="1443844354">
      <w:bodyDiv w:val="1"/>
      <w:marLeft w:val="0"/>
      <w:marRight w:val="0"/>
      <w:marTop w:val="0"/>
      <w:marBottom w:val="0"/>
      <w:divBdr>
        <w:top w:val="none" w:sz="0" w:space="0" w:color="auto"/>
        <w:left w:val="none" w:sz="0" w:space="0" w:color="auto"/>
        <w:bottom w:val="none" w:sz="0" w:space="0" w:color="auto"/>
        <w:right w:val="none" w:sz="0" w:space="0" w:color="auto"/>
      </w:divBdr>
    </w:div>
    <w:div w:id="1449351713">
      <w:marLeft w:val="0"/>
      <w:marRight w:val="0"/>
      <w:marTop w:val="0"/>
      <w:marBottom w:val="0"/>
      <w:divBdr>
        <w:top w:val="none" w:sz="0" w:space="0" w:color="auto"/>
        <w:left w:val="none" w:sz="0" w:space="0" w:color="auto"/>
        <w:bottom w:val="none" w:sz="0" w:space="0" w:color="auto"/>
        <w:right w:val="none" w:sz="0" w:space="0" w:color="auto"/>
      </w:divBdr>
      <w:divsChild>
        <w:div w:id="1921525792">
          <w:marLeft w:val="0"/>
          <w:marRight w:val="0"/>
          <w:marTop w:val="0"/>
          <w:marBottom w:val="0"/>
          <w:divBdr>
            <w:top w:val="none" w:sz="0" w:space="0" w:color="auto"/>
            <w:left w:val="none" w:sz="0" w:space="0" w:color="auto"/>
            <w:bottom w:val="none" w:sz="0" w:space="0" w:color="auto"/>
            <w:right w:val="none" w:sz="0" w:space="0" w:color="auto"/>
          </w:divBdr>
        </w:div>
      </w:divsChild>
    </w:div>
    <w:div w:id="1468471134">
      <w:bodyDiv w:val="1"/>
      <w:marLeft w:val="0"/>
      <w:marRight w:val="0"/>
      <w:marTop w:val="0"/>
      <w:marBottom w:val="0"/>
      <w:divBdr>
        <w:top w:val="none" w:sz="0" w:space="0" w:color="auto"/>
        <w:left w:val="none" w:sz="0" w:space="0" w:color="auto"/>
        <w:bottom w:val="none" w:sz="0" w:space="0" w:color="auto"/>
        <w:right w:val="none" w:sz="0" w:space="0" w:color="auto"/>
      </w:divBdr>
    </w:div>
    <w:div w:id="1473936658">
      <w:marLeft w:val="0"/>
      <w:marRight w:val="0"/>
      <w:marTop w:val="0"/>
      <w:marBottom w:val="0"/>
      <w:divBdr>
        <w:top w:val="none" w:sz="0" w:space="0" w:color="auto"/>
        <w:left w:val="none" w:sz="0" w:space="0" w:color="auto"/>
        <w:bottom w:val="none" w:sz="0" w:space="0" w:color="auto"/>
        <w:right w:val="none" w:sz="0" w:space="0" w:color="auto"/>
      </w:divBdr>
      <w:divsChild>
        <w:div w:id="1001003529">
          <w:marLeft w:val="0"/>
          <w:marRight w:val="0"/>
          <w:marTop w:val="0"/>
          <w:marBottom w:val="0"/>
          <w:divBdr>
            <w:top w:val="none" w:sz="0" w:space="0" w:color="auto"/>
            <w:left w:val="none" w:sz="0" w:space="0" w:color="auto"/>
            <w:bottom w:val="none" w:sz="0" w:space="0" w:color="auto"/>
            <w:right w:val="none" w:sz="0" w:space="0" w:color="auto"/>
          </w:divBdr>
        </w:div>
      </w:divsChild>
    </w:div>
    <w:div w:id="1474982326">
      <w:bodyDiv w:val="1"/>
      <w:marLeft w:val="0"/>
      <w:marRight w:val="0"/>
      <w:marTop w:val="0"/>
      <w:marBottom w:val="0"/>
      <w:divBdr>
        <w:top w:val="none" w:sz="0" w:space="0" w:color="auto"/>
        <w:left w:val="none" w:sz="0" w:space="0" w:color="auto"/>
        <w:bottom w:val="none" w:sz="0" w:space="0" w:color="auto"/>
        <w:right w:val="none" w:sz="0" w:space="0" w:color="auto"/>
      </w:divBdr>
    </w:div>
    <w:div w:id="1498107244">
      <w:marLeft w:val="0"/>
      <w:marRight w:val="0"/>
      <w:marTop w:val="0"/>
      <w:marBottom w:val="0"/>
      <w:divBdr>
        <w:top w:val="none" w:sz="0" w:space="0" w:color="auto"/>
        <w:left w:val="none" w:sz="0" w:space="0" w:color="auto"/>
        <w:bottom w:val="none" w:sz="0" w:space="0" w:color="auto"/>
        <w:right w:val="none" w:sz="0" w:space="0" w:color="auto"/>
      </w:divBdr>
      <w:divsChild>
        <w:div w:id="1305165170">
          <w:marLeft w:val="0"/>
          <w:marRight w:val="0"/>
          <w:marTop w:val="0"/>
          <w:marBottom w:val="0"/>
          <w:divBdr>
            <w:top w:val="none" w:sz="0" w:space="0" w:color="auto"/>
            <w:left w:val="none" w:sz="0" w:space="0" w:color="auto"/>
            <w:bottom w:val="none" w:sz="0" w:space="0" w:color="auto"/>
            <w:right w:val="none" w:sz="0" w:space="0" w:color="auto"/>
          </w:divBdr>
        </w:div>
      </w:divsChild>
    </w:div>
    <w:div w:id="1508402522">
      <w:bodyDiv w:val="1"/>
      <w:marLeft w:val="0"/>
      <w:marRight w:val="0"/>
      <w:marTop w:val="0"/>
      <w:marBottom w:val="0"/>
      <w:divBdr>
        <w:top w:val="none" w:sz="0" w:space="0" w:color="auto"/>
        <w:left w:val="none" w:sz="0" w:space="0" w:color="auto"/>
        <w:bottom w:val="none" w:sz="0" w:space="0" w:color="auto"/>
        <w:right w:val="none" w:sz="0" w:space="0" w:color="auto"/>
      </w:divBdr>
      <w:divsChild>
        <w:div w:id="455291942">
          <w:marLeft w:val="0"/>
          <w:marRight w:val="0"/>
          <w:marTop w:val="0"/>
          <w:marBottom w:val="0"/>
          <w:divBdr>
            <w:top w:val="none" w:sz="0" w:space="0" w:color="auto"/>
            <w:left w:val="none" w:sz="0" w:space="0" w:color="auto"/>
            <w:bottom w:val="none" w:sz="0" w:space="0" w:color="auto"/>
            <w:right w:val="none" w:sz="0" w:space="0" w:color="auto"/>
          </w:divBdr>
        </w:div>
        <w:div w:id="153685632">
          <w:marLeft w:val="0"/>
          <w:marRight w:val="0"/>
          <w:marTop w:val="0"/>
          <w:marBottom w:val="0"/>
          <w:divBdr>
            <w:top w:val="none" w:sz="0" w:space="0" w:color="auto"/>
            <w:left w:val="none" w:sz="0" w:space="0" w:color="auto"/>
            <w:bottom w:val="none" w:sz="0" w:space="0" w:color="auto"/>
            <w:right w:val="none" w:sz="0" w:space="0" w:color="auto"/>
          </w:divBdr>
        </w:div>
        <w:div w:id="366025789">
          <w:marLeft w:val="0"/>
          <w:marRight w:val="0"/>
          <w:marTop w:val="0"/>
          <w:marBottom w:val="0"/>
          <w:divBdr>
            <w:top w:val="none" w:sz="0" w:space="0" w:color="auto"/>
            <w:left w:val="none" w:sz="0" w:space="0" w:color="auto"/>
            <w:bottom w:val="none" w:sz="0" w:space="0" w:color="auto"/>
            <w:right w:val="none" w:sz="0" w:space="0" w:color="auto"/>
          </w:divBdr>
        </w:div>
        <w:div w:id="1886402054">
          <w:marLeft w:val="0"/>
          <w:marRight w:val="0"/>
          <w:marTop w:val="0"/>
          <w:marBottom w:val="0"/>
          <w:divBdr>
            <w:top w:val="none" w:sz="0" w:space="0" w:color="auto"/>
            <w:left w:val="none" w:sz="0" w:space="0" w:color="auto"/>
            <w:bottom w:val="none" w:sz="0" w:space="0" w:color="auto"/>
            <w:right w:val="none" w:sz="0" w:space="0" w:color="auto"/>
          </w:divBdr>
        </w:div>
        <w:div w:id="484469982">
          <w:marLeft w:val="0"/>
          <w:marRight w:val="0"/>
          <w:marTop w:val="0"/>
          <w:marBottom w:val="0"/>
          <w:divBdr>
            <w:top w:val="none" w:sz="0" w:space="0" w:color="auto"/>
            <w:left w:val="none" w:sz="0" w:space="0" w:color="auto"/>
            <w:bottom w:val="none" w:sz="0" w:space="0" w:color="auto"/>
            <w:right w:val="none" w:sz="0" w:space="0" w:color="auto"/>
          </w:divBdr>
        </w:div>
        <w:div w:id="716857983">
          <w:marLeft w:val="-75"/>
          <w:marRight w:val="0"/>
          <w:marTop w:val="30"/>
          <w:marBottom w:val="30"/>
          <w:divBdr>
            <w:top w:val="none" w:sz="0" w:space="0" w:color="auto"/>
            <w:left w:val="none" w:sz="0" w:space="0" w:color="auto"/>
            <w:bottom w:val="none" w:sz="0" w:space="0" w:color="auto"/>
            <w:right w:val="none" w:sz="0" w:space="0" w:color="auto"/>
          </w:divBdr>
          <w:divsChild>
            <w:div w:id="27803328">
              <w:marLeft w:val="0"/>
              <w:marRight w:val="0"/>
              <w:marTop w:val="0"/>
              <w:marBottom w:val="0"/>
              <w:divBdr>
                <w:top w:val="none" w:sz="0" w:space="0" w:color="auto"/>
                <w:left w:val="none" w:sz="0" w:space="0" w:color="auto"/>
                <w:bottom w:val="none" w:sz="0" w:space="0" w:color="auto"/>
                <w:right w:val="none" w:sz="0" w:space="0" w:color="auto"/>
              </w:divBdr>
              <w:divsChild>
                <w:div w:id="766081323">
                  <w:marLeft w:val="0"/>
                  <w:marRight w:val="0"/>
                  <w:marTop w:val="0"/>
                  <w:marBottom w:val="0"/>
                  <w:divBdr>
                    <w:top w:val="none" w:sz="0" w:space="0" w:color="auto"/>
                    <w:left w:val="none" w:sz="0" w:space="0" w:color="auto"/>
                    <w:bottom w:val="none" w:sz="0" w:space="0" w:color="auto"/>
                    <w:right w:val="none" w:sz="0" w:space="0" w:color="auto"/>
                  </w:divBdr>
                </w:div>
              </w:divsChild>
            </w:div>
            <w:div w:id="2051227176">
              <w:marLeft w:val="0"/>
              <w:marRight w:val="0"/>
              <w:marTop w:val="0"/>
              <w:marBottom w:val="0"/>
              <w:divBdr>
                <w:top w:val="none" w:sz="0" w:space="0" w:color="auto"/>
                <w:left w:val="none" w:sz="0" w:space="0" w:color="auto"/>
                <w:bottom w:val="none" w:sz="0" w:space="0" w:color="auto"/>
                <w:right w:val="none" w:sz="0" w:space="0" w:color="auto"/>
              </w:divBdr>
              <w:divsChild>
                <w:div w:id="1877160780">
                  <w:marLeft w:val="0"/>
                  <w:marRight w:val="0"/>
                  <w:marTop w:val="0"/>
                  <w:marBottom w:val="0"/>
                  <w:divBdr>
                    <w:top w:val="none" w:sz="0" w:space="0" w:color="auto"/>
                    <w:left w:val="none" w:sz="0" w:space="0" w:color="auto"/>
                    <w:bottom w:val="none" w:sz="0" w:space="0" w:color="auto"/>
                    <w:right w:val="none" w:sz="0" w:space="0" w:color="auto"/>
                  </w:divBdr>
                </w:div>
              </w:divsChild>
            </w:div>
            <w:div w:id="1572081905">
              <w:marLeft w:val="0"/>
              <w:marRight w:val="0"/>
              <w:marTop w:val="0"/>
              <w:marBottom w:val="0"/>
              <w:divBdr>
                <w:top w:val="none" w:sz="0" w:space="0" w:color="auto"/>
                <w:left w:val="none" w:sz="0" w:space="0" w:color="auto"/>
                <w:bottom w:val="none" w:sz="0" w:space="0" w:color="auto"/>
                <w:right w:val="none" w:sz="0" w:space="0" w:color="auto"/>
              </w:divBdr>
              <w:divsChild>
                <w:div w:id="776562137">
                  <w:marLeft w:val="0"/>
                  <w:marRight w:val="0"/>
                  <w:marTop w:val="0"/>
                  <w:marBottom w:val="0"/>
                  <w:divBdr>
                    <w:top w:val="none" w:sz="0" w:space="0" w:color="auto"/>
                    <w:left w:val="none" w:sz="0" w:space="0" w:color="auto"/>
                    <w:bottom w:val="none" w:sz="0" w:space="0" w:color="auto"/>
                    <w:right w:val="none" w:sz="0" w:space="0" w:color="auto"/>
                  </w:divBdr>
                </w:div>
              </w:divsChild>
            </w:div>
            <w:div w:id="848956681">
              <w:marLeft w:val="0"/>
              <w:marRight w:val="0"/>
              <w:marTop w:val="0"/>
              <w:marBottom w:val="0"/>
              <w:divBdr>
                <w:top w:val="none" w:sz="0" w:space="0" w:color="auto"/>
                <w:left w:val="none" w:sz="0" w:space="0" w:color="auto"/>
                <w:bottom w:val="none" w:sz="0" w:space="0" w:color="auto"/>
                <w:right w:val="none" w:sz="0" w:space="0" w:color="auto"/>
              </w:divBdr>
              <w:divsChild>
                <w:div w:id="1860047865">
                  <w:marLeft w:val="0"/>
                  <w:marRight w:val="0"/>
                  <w:marTop w:val="0"/>
                  <w:marBottom w:val="0"/>
                  <w:divBdr>
                    <w:top w:val="none" w:sz="0" w:space="0" w:color="auto"/>
                    <w:left w:val="none" w:sz="0" w:space="0" w:color="auto"/>
                    <w:bottom w:val="none" w:sz="0" w:space="0" w:color="auto"/>
                    <w:right w:val="none" w:sz="0" w:space="0" w:color="auto"/>
                  </w:divBdr>
                </w:div>
              </w:divsChild>
            </w:div>
            <w:div w:id="990017203">
              <w:marLeft w:val="0"/>
              <w:marRight w:val="0"/>
              <w:marTop w:val="0"/>
              <w:marBottom w:val="0"/>
              <w:divBdr>
                <w:top w:val="none" w:sz="0" w:space="0" w:color="auto"/>
                <w:left w:val="none" w:sz="0" w:space="0" w:color="auto"/>
                <w:bottom w:val="none" w:sz="0" w:space="0" w:color="auto"/>
                <w:right w:val="none" w:sz="0" w:space="0" w:color="auto"/>
              </w:divBdr>
              <w:divsChild>
                <w:div w:id="246353255">
                  <w:marLeft w:val="0"/>
                  <w:marRight w:val="0"/>
                  <w:marTop w:val="0"/>
                  <w:marBottom w:val="0"/>
                  <w:divBdr>
                    <w:top w:val="none" w:sz="0" w:space="0" w:color="auto"/>
                    <w:left w:val="none" w:sz="0" w:space="0" w:color="auto"/>
                    <w:bottom w:val="none" w:sz="0" w:space="0" w:color="auto"/>
                    <w:right w:val="none" w:sz="0" w:space="0" w:color="auto"/>
                  </w:divBdr>
                </w:div>
              </w:divsChild>
            </w:div>
            <w:div w:id="1747411259">
              <w:marLeft w:val="0"/>
              <w:marRight w:val="0"/>
              <w:marTop w:val="0"/>
              <w:marBottom w:val="0"/>
              <w:divBdr>
                <w:top w:val="none" w:sz="0" w:space="0" w:color="auto"/>
                <w:left w:val="none" w:sz="0" w:space="0" w:color="auto"/>
                <w:bottom w:val="none" w:sz="0" w:space="0" w:color="auto"/>
                <w:right w:val="none" w:sz="0" w:space="0" w:color="auto"/>
              </w:divBdr>
              <w:divsChild>
                <w:div w:id="1393776619">
                  <w:marLeft w:val="0"/>
                  <w:marRight w:val="0"/>
                  <w:marTop w:val="0"/>
                  <w:marBottom w:val="0"/>
                  <w:divBdr>
                    <w:top w:val="none" w:sz="0" w:space="0" w:color="auto"/>
                    <w:left w:val="none" w:sz="0" w:space="0" w:color="auto"/>
                    <w:bottom w:val="none" w:sz="0" w:space="0" w:color="auto"/>
                    <w:right w:val="none" w:sz="0" w:space="0" w:color="auto"/>
                  </w:divBdr>
                </w:div>
              </w:divsChild>
            </w:div>
            <w:div w:id="502084553">
              <w:marLeft w:val="0"/>
              <w:marRight w:val="0"/>
              <w:marTop w:val="0"/>
              <w:marBottom w:val="0"/>
              <w:divBdr>
                <w:top w:val="none" w:sz="0" w:space="0" w:color="auto"/>
                <w:left w:val="none" w:sz="0" w:space="0" w:color="auto"/>
                <w:bottom w:val="none" w:sz="0" w:space="0" w:color="auto"/>
                <w:right w:val="none" w:sz="0" w:space="0" w:color="auto"/>
              </w:divBdr>
              <w:divsChild>
                <w:div w:id="1211921460">
                  <w:marLeft w:val="0"/>
                  <w:marRight w:val="0"/>
                  <w:marTop w:val="0"/>
                  <w:marBottom w:val="0"/>
                  <w:divBdr>
                    <w:top w:val="none" w:sz="0" w:space="0" w:color="auto"/>
                    <w:left w:val="none" w:sz="0" w:space="0" w:color="auto"/>
                    <w:bottom w:val="none" w:sz="0" w:space="0" w:color="auto"/>
                    <w:right w:val="none" w:sz="0" w:space="0" w:color="auto"/>
                  </w:divBdr>
                </w:div>
              </w:divsChild>
            </w:div>
            <w:div w:id="981008948">
              <w:marLeft w:val="0"/>
              <w:marRight w:val="0"/>
              <w:marTop w:val="0"/>
              <w:marBottom w:val="0"/>
              <w:divBdr>
                <w:top w:val="none" w:sz="0" w:space="0" w:color="auto"/>
                <w:left w:val="none" w:sz="0" w:space="0" w:color="auto"/>
                <w:bottom w:val="none" w:sz="0" w:space="0" w:color="auto"/>
                <w:right w:val="none" w:sz="0" w:space="0" w:color="auto"/>
              </w:divBdr>
              <w:divsChild>
                <w:div w:id="945119357">
                  <w:marLeft w:val="0"/>
                  <w:marRight w:val="0"/>
                  <w:marTop w:val="0"/>
                  <w:marBottom w:val="0"/>
                  <w:divBdr>
                    <w:top w:val="none" w:sz="0" w:space="0" w:color="auto"/>
                    <w:left w:val="none" w:sz="0" w:space="0" w:color="auto"/>
                    <w:bottom w:val="none" w:sz="0" w:space="0" w:color="auto"/>
                    <w:right w:val="none" w:sz="0" w:space="0" w:color="auto"/>
                  </w:divBdr>
                </w:div>
              </w:divsChild>
            </w:div>
            <w:div w:id="1063139001">
              <w:marLeft w:val="0"/>
              <w:marRight w:val="0"/>
              <w:marTop w:val="0"/>
              <w:marBottom w:val="0"/>
              <w:divBdr>
                <w:top w:val="none" w:sz="0" w:space="0" w:color="auto"/>
                <w:left w:val="none" w:sz="0" w:space="0" w:color="auto"/>
                <w:bottom w:val="none" w:sz="0" w:space="0" w:color="auto"/>
                <w:right w:val="none" w:sz="0" w:space="0" w:color="auto"/>
              </w:divBdr>
              <w:divsChild>
                <w:div w:id="2095978062">
                  <w:marLeft w:val="0"/>
                  <w:marRight w:val="0"/>
                  <w:marTop w:val="0"/>
                  <w:marBottom w:val="0"/>
                  <w:divBdr>
                    <w:top w:val="none" w:sz="0" w:space="0" w:color="auto"/>
                    <w:left w:val="none" w:sz="0" w:space="0" w:color="auto"/>
                    <w:bottom w:val="none" w:sz="0" w:space="0" w:color="auto"/>
                    <w:right w:val="none" w:sz="0" w:space="0" w:color="auto"/>
                  </w:divBdr>
                </w:div>
              </w:divsChild>
            </w:div>
            <w:div w:id="215430886">
              <w:marLeft w:val="0"/>
              <w:marRight w:val="0"/>
              <w:marTop w:val="0"/>
              <w:marBottom w:val="0"/>
              <w:divBdr>
                <w:top w:val="none" w:sz="0" w:space="0" w:color="auto"/>
                <w:left w:val="none" w:sz="0" w:space="0" w:color="auto"/>
                <w:bottom w:val="none" w:sz="0" w:space="0" w:color="auto"/>
                <w:right w:val="none" w:sz="0" w:space="0" w:color="auto"/>
              </w:divBdr>
              <w:divsChild>
                <w:div w:id="1748065083">
                  <w:marLeft w:val="0"/>
                  <w:marRight w:val="0"/>
                  <w:marTop w:val="0"/>
                  <w:marBottom w:val="0"/>
                  <w:divBdr>
                    <w:top w:val="none" w:sz="0" w:space="0" w:color="auto"/>
                    <w:left w:val="none" w:sz="0" w:space="0" w:color="auto"/>
                    <w:bottom w:val="none" w:sz="0" w:space="0" w:color="auto"/>
                    <w:right w:val="none" w:sz="0" w:space="0" w:color="auto"/>
                  </w:divBdr>
                </w:div>
              </w:divsChild>
            </w:div>
            <w:div w:id="1238518474">
              <w:marLeft w:val="0"/>
              <w:marRight w:val="0"/>
              <w:marTop w:val="0"/>
              <w:marBottom w:val="0"/>
              <w:divBdr>
                <w:top w:val="none" w:sz="0" w:space="0" w:color="auto"/>
                <w:left w:val="none" w:sz="0" w:space="0" w:color="auto"/>
                <w:bottom w:val="none" w:sz="0" w:space="0" w:color="auto"/>
                <w:right w:val="none" w:sz="0" w:space="0" w:color="auto"/>
              </w:divBdr>
              <w:divsChild>
                <w:div w:id="684284839">
                  <w:marLeft w:val="0"/>
                  <w:marRight w:val="0"/>
                  <w:marTop w:val="0"/>
                  <w:marBottom w:val="0"/>
                  <w:divBdr>
                    <w:top w:val="none" w:sz="0" w:space="0" w:color="auto"/>
                    <w:left w:val="none" w:sz="0" w:space="0" w:color="auto"/>
                    <w:bottom w:val="none" w:sz="0" w:space="0" w:color="auto"/>
                    <w:right w:val="none" w:sz="0" w:space="0" w:color="auto"/>
                  </w:divBdr>
                </w:div>
              </w:divsChild>
            </w:div>
            <w:div w:id="1403988927">
              <w:marLeft w:val="0"/>
              <w:marRight w:val="0"/>
              <w:marTop w:val="0"/>
              <w:marBottom w:val="0"/>
              <w:divBdr>
                <w:top w:val="none" w:sz="0" w:space="0" w:color="auto"/>
                <w:left w:val="none" w:sz="0" w:space="0" w:color="auto"/>
                <w:bottom w:val="none" w:sz="0" w:space="0" w:color="auto"/>
                <w:right w:val="none" w:sz="0" w:space="0" w:color="auto"/>
              </w:divBdr>
              <w:divsChild>
                <w:div w:id="855314535">
                  <w:marLeft w:val="0"/>
                  <w:marRight w:val="0"/>
                  <w:marTop w:val="0"/>
                  <w:marBottom w:val="0"/>
                  <w:divBdr>
                    <w:top w:val="none" w:sz="0" w:space="0" w:color="auto"/>
                    <w:left w:val="none" w:sz="0" w:space="0" w:color="auto"/>
                    <w:bottom w:val="none" w:sz="0" w:space="0" w:color="auto"/>
                    <w:right w:val="none" w:sz="0" w:space="0" w:color="auto"/>
                  </w:divBdr>
                </w:div>
              </w:divsChild>
            </w:div>
            <w:div w:id="505705717">
              <w:marLeft w:val="0"/>
              <w:marRight w:val="0"/>
              <w:marTop w:val="0"/>
              <w:marBottom w:val="0"/>
              <w:divBdr>
                <w:top w:val="none" w:sz="0" w:space="0" w:color="auto"/>
                <w:left w:val="none" w:sz="0" w:space="0" w:color="auto"/>
                <w:bottom w:val="none" w:sz="0" w:space="0" w:color="auto"/>
                <w:right w:val="none" w:sz="0" w:space="0" w:color="auto"/>
              </w:divBdr>
              <w:divsChild>
                <w:div w:id="1179848382">
                  <w:marLeft w:val="0"/>
                  <w:marRight w:val="0"/>
                  <w:marTop w:val="0"/>
                  <w:marBottom w:val="0"/>
                  <w:divBdr>
                    <w:top w:val="none" w:sz="0" w:space="0" w:color="auto"/>
                    <w:left w:val="none" w:sz="0" w:space="0" w:color="auto"/>
                    <w:bottom w:val="none" w:sz="0" w:space="0" w:color="auto"/>
                    <w:right w:val="none" w:sz="0" w:space="0" w:color="auto"/>
                  </w:divBdr>
                </w:div>
              </w:divsChild>
            </w:div>
            <w:div w:id="589193357">
              <w:marLeft w:val="0"/>
              <w:marRight w:val="0"/>
              <w:marTop w:val="0"/>
              <w:marBottom w:val="0"/>
              <w:divBdr>
                <w:top w:val="none" w:sz="0" w:space="0" w:color="auto"/>
                <w:left w:val="none" w:sz="0" w:space="0" w:color="auto"/>
                <w:bottom w:val="none" w:sz="0" w:space="0" w:color="auto"/>
                <w:right w:val="none" w:sz="0" w:space="0" w:color="auto"/>
              </w:divBdr>
              <w:divsChild>
                <w:div w:id="65761913">
                  <w:marLeft w:val="0"/>
                  <w:marRight w:val="0"/>
                  <w:marTop w:val="0"/>
                  <w:marBottom w:val="0"/>
                  <w:divBdr>
                    <w:top w:val="none" w:sz="0" w:space="0" w:color="auto"/>
                    <w:left w:val="none" w:sz="0" w:space="0" w:color="auto"/>
                    <w:bottom w:val="none" w:sz="0" w:space="0" w:color="auto"/>
                    <w:right w:val="none" w:sz="0" w:space="0" w:color="auto"/>
                  </w:divBdr>
                </w:div>
              </w:divsChild>
            </w:div>
            <w:div w:id="1279490340">
              <w:marLeft w:val="0"/>
              <w:marRight w:val="0"/>
              <w:marTop w:val="0"/>
              <w:marBottom w:val="0"/>
              <w:divBdr>
                <w:top w:val="none" w:sz="0" w:space="0" w:color="auto"/>
                <w:left w:val="none" w:sz="0" w:space="0" w:color="auto"/>
                <w:bottom w:val="none" w:sz="0" w:space="0" w:color="auto"/>
                <w:right w:val="none" w:sz="0" w:space="0" w:color="auto"/>
              </w:divBdr>
              <w:divsChild>
                <w:div w:id="717125162">
                  <w:marLeft w:val="0"/>
                  <w:marRight w:val="0"/>
                  <w:marTop w:val="0"/>
                  <w:marBottom w:val="0"/>
                  <w:divBdr>
                    <w:top w:val="none" w:sz="0" w:space="0" w:color="auto"/>
                    <w:left w:val="none" w:sz="0" w:space="0" w:color="auto"/>
                    <w:bottom w:val="none" w:sz="0" w:space="0" w:color="auto"/>
                    <w:right w:val="none" w:sz="0" w:space="0" w:color="auto"/>
                  </w:divBdr>
                </w:div>
              </w:divsChild>
            </w:div>
            <w:div w:id="1179545818">
              <w:marLeft w:val="0"/>
              <w:marRight w:val="0"/>
              <w:marTop w:val="0"/>
              <w:marBottom w:val="0"/>
              <w:divBdr>
                <w:top w:val="none" w:sz="0" w:space="0" w:color="auto"/>
                <w:left w:val="none" w:sz="0" w:space="0" w:color="auto"/>
                <w:bottom w:val="none" w:sz="0" w:space="0" w:color="auto"/>
                <w:right w:val="none" w:sz="0" w:space="0" w:color="auto"/>
              </w:divBdr>
              <w:divsChild>
                <w:div w:id="366609270">
                  <w:marLeft w:val="0"/>
                  <w:marRight w:val="0"/>
                  <w:marTop w:val="0"/>
                  <w:marBottom w:val="0"/>
                  <w:divBdr>
                    <w:top w:val="none" w:sz="0" w:space="0" w:color="auto"/>
                    <w:left w:val="none" w:sz="0" w:space="0" w:color="auto"/>
                    <w:bottom w:val="none" w:sz="0" w:space="0" w:color="auto"/>
                    <w:right w:val="none" w:sz="0" w:space="0" w:color="auto"/>
                  </w:divBdr>
                </w:div>
              </w:divsChild>
            </w:div>
            <w:div w:id="1323312656">
              <w:marLeft w:val="0"/>
              <w:marRight w:val="0"/>
              <w:marTop w:val="0"/>
              <w:marBottom w:val="0"/>
              <w:divBdr>
                <w:top w:val="none" w:sz="0" w:space="0" w:color="auto"/>
                <w:left w:val="none" w:sz="0" w:space="0" w:color="auto"/>
                <w:bottom w:val="none" w:sz="0" w:space="0" w:color="auto"/>
                <w:right w:val="none" w:sz="0" w:space="0" w:color="auto"/>
              </w:divBdr>
              <w:divsChild>
                <w:div w:id="125008887">
                  <w:marLeft w:val="0"/>
                  <w:marRight w:val="0"/>
                  <w:marTop w:val="0"/>
                  <w:marBottom w:val="0"/>
                  <w:divBdr>
                    <w:top w:val="none" w:sz="0" w:space="0" w:color="auto"/>
                    <w:left w:val="none" w:sz="0" w:space="0" w:color="auto"/>
                    <w:bottom w:val="none" w:sz="0" w:space="0" w:color="auto"/>
                    <w:right w:val="none" w:sz="0" w:space="0" w:color="auto"/>
                  </w:divBdr>
                </w:div>
              </w:divsChild>
            </w:div>
            <w:div w:id="48458762">
              <w:marLeft w:val="0"/>
              <w:marRight w:val="0"/>
              <w:marTop w:val="0"/>
              <w:marBottom w:val="0"/>
              <w:divBdr>
                <w:top w:val="none" w:sz="0" w:space="0" w:color="auto"/>
                <w:left w:val="none" w:sz="0" w:space="0" w:color="auto"/>
                <w:bottom w:val="none" w:sz="0" w:space="0" w:color="auto"/>
                <w:right w:val="none" w:sz="0" w:space="0" w:color="auto"/>
              </w:divBdr>
              <w:divsChild>
                <w:div w:id="908926091">
                  <w:marLeft w:val="0"/>
                  <w:marRight w:val="0"/>
                  <w:marTop w:val="0"/>
                  <w:marBottom w:val="0"/>
                  <w:divBdr>
                    <w:top w:val="none" w:sz="0" w:space="0" w:color="auto"/>
                    <w:left w:val="none" w:sz="0" w:space="0" w:color="auto"/>
                    <w:bottom w:val="none" w:sz="0" w:space="0" w:color="auto"/>
                    <w:right w:val="none" w:sz="0" w:space="0" w:color="auto"/>
                  </w:divBdr>
                </w:div>
              </w:divsChild>
            </w:div>
            <w:div w:id="623271529">
              <w:marLeft w:val="0"/>
              <w:marRight w:val="0"/>
              <w:marTop w:val="0"/>
              <w:marBottom w:val="0"/>
              <w:divBdr>
                <w:top w:val="none" w:sz="0" w:space="0" w:color="auto"/>
                <w:left w:val="none" w:sz="0" w:space="0" w:color="auto"/>
                <w:bottom w:val="none" w:sz="0" w:space="0" w:color="auto"/>
                <w:right w:val="none" w:sz="0" w:space="0" w:color="auto"/>
              </w:divBdr>
              <w:divsChild>
                <w:div w:id="1366058122">
                  <w:marLeft w:val="0"/>
                  <w:marRight w:val="0"/>
                  <w:marTop w:val="0"/>
                  <w:marBottom w:val="0"/>
                  <w:divBdr>
                    <w:top w:val="none" w:sz="0" w:space="0" w:color="auto"/>
                    <w:left w:val="none" w:sz="0" w:space="0" w:color="auto"/>
                    <w:bottom w:val="none" w:sz="0" w:space="0" w:color="auto"/>
                    <w:right w:val="none" w:sz="0" w:space="0" w:color="auto"/>
                  </w:divBdr>
                </w:div>
              </w:divsChild>
            </w:div>
            <w:div w:id="1527668952">
              <w:marLeft w:val="0"/>
              <w:marRight w:val="0"/>
              <w:marTop w:val="0"/>
              <w:marBottom w:val="0"/>
              <w:divBdr>
                <w:top w:val="none" w:sz="0" w:space="0" w:color="auto"/>
                <w:left w:val="none" w:sz="0" w:space="0" w:color="auto"/>
                <w:bottom w:val="none" w:sz="0" w:space="0" w:color="auto"/>
                <w:right w:val="none" w:sz="0" w:space="0" w:color="auto"/>
              </w:divBdr>
              <w:divsChild>
                <w:div w:id="415444857">
                  <w:marLeft w:val="0"/>
                  <w:marRight w:val="0"/>
                  <w:marTop w:val="0"/>
                  <w:marBottom w:val="0"/>
                  <w:divBdr>
                    <w:top w:val="none" w:sz="0" w:space="0" w:color="auto"/>
                    <w:left w:val="none" w:sz="0" w:space="0" w:color="auto"/>
                    <w:bottom w:val="none" w:sz="0" w:space="0" w:color="auto"/>
                    <w:right w:val="none" w:sz="0" w:space="0" w:color="auto"/>
                  </w:divBdr>
                </w:div>
              </w:divsChild>
            </w:div>
            <w:div w:id="2093314041">
              <w:marLeft w:val="0"/>
              <w:marRight w:val="0"/>
              <w:marTop w:val="0"/>
              <w:marBottom w:val="0"/>
              <w:divBdr>
                <w:top w:val="none" w:sz="0" w:space="0" w:color="auto"/>
                <w:left w:val="none" w:sz="0" w:space="0" w:color="auto"/>
                <w:bottom w:val="none" w:sz="0" w:space="0" w:color="auto"/>
                <w:right w:val="none" w:sz="0" w:space="0" w:color="auto"/>
              </w:divBdr>
              <w:divsChild>
                <w:div w:id="1847162421">
                  <w:marLeft w:val="0"/>
                  <w:marRight w:val="0"/>
                  <w:marTop w:val="0"/>
                  <w:marBottom w:val="0"/>
                  <w:divBdr>
                    <w:top w:val="none" w:sz="0" w:space="0" w:color="auto"/>
                    <w:left w:val="none" w:sz="0" w:space="0" w:color="auto"/>
                    <w:bottom w:val="none" w:sz="0" w:space="0" w:color="auto"/>
                    <w:right w:val="none" w:sz="0" w:space="0" w:color="auto"/>
                  </w:divBdr>
                </w:div>
              </w:divsChild>
            </w:div>
            <w:div w:id="575089565">
              <w:marLeft w:val="0"/>
              <w:marRight w:val="0"/>
              <w:marTop w:val="0"/>
              <w:marBottom w:val="0"/>
              <w:divBdr>
                <w:top w:val="none" w:sz="0" w:space="0" w:color="auto"/>
                <w:left w:val="none" w:sz="0" w:space="0" w:color="auto"/>
                <w:bottom w:val="none" w:sz="0" w:space="0" w:color="auto"/>
                <w:right w:val="none" w:sz="0" w:space="0" w:color="auto"/>
              </w:divBdr>
              <w:divsChild>
                <w:div w:id="1404454007">
                  <w:marLeft w:val="0"/>
                  <w:marRight w:val="0"/>
                  <w:marTop w:val="0"/>
                  <w:marBottom w:val="0"/>
                  <w:divBdr>
                    <w:top w:val="none" w:sz="0" w:space="0" w:color="auto"/>
                    <w:left w:val="none" w:sz="0" w:space="0" w:color="auto"/>
                    <w:bottom w:val="none" w:sz="0" w:space="0" w:color="auto"/>
                    <w:right w:val="none" w:sz="0" w:space="0" w:color="auto"/>
                  </w:divBdr>
                </w:div>
              </w:divsChild>
            </w:div>
            <w:div w:id="250045710">
              <w:marLeft w:val="0"/>
              <w:marRight w:val="0"/>
              <w:marTop w:val="0"/>
              <w:marBottom w:val="0"/>
              <w:divBdr>
                <w:top w:val="none" w:sz="0" w:space="0" w:color="auto"/>
                <w:left w:val="none" w:sz="0" w:space="0" w:color="auto"/>
                <w:bottom w:val="none" w:sz="0" w:space="0" w:color="auto"/>
                <w:right w:val="none" w:sz="0" w:space="0" w:color="auto"/>
              </w:divBdr>
              <w:divsChild>
                <w:div w:id="1142771865">
                  <w:marLeft w:val="0"/>
                  <w:marRight w:val="0"/>
                  <w:marTop w:val="0"/>
                  <w:marBottom w:val="0"/>
                  <w:divBdr>
                    <w:top w:val="none" w:sz="0" w:space="0" w:color="auto"/>
                    <w:left w:val="none" w:sz="0" w:space="0" w:color="auto"/>
                    <w:bottom w:val="none" w:sz="0" w:space="0" w:color="auto"/>
                    <w:right w:val="none" w:sz="0" w:space="0" w:color="auto"/>
                  </w:divBdr>
                </w:div>
              </w:divsChild>
            </w:div>
            <w:div w:id="387917902">
              <w:marLeft w:val="0"/>
              <w:marRight w:val="0"/>
              <w:marTop w:val="0"/>
              <w:marBottom w:val="0"/>
              <w:divBdr>
                <w:top w:val="none" w:sz="0" w:space="0" w:color="auto"/>
                <w:left w:val="none" w:sz="0" w:space="0" w:color="auto"/>
                <w:bottom w:val="none" w:sz="0" w:space="0" w:color="auto"/>
                <w:right w:val="none" w:sz="0" w:space="0" w:color="auto"/>
              </w:divBdr>
              <w:divsChild>
                <w:div w:id="1985353777">
                  <w:marLeft w:val="0"/>
                  <w:marRight w:val="0"/>
                  <w:marTop w:val="0"/>
                  <w:marBottom w:val="0"/>
                  <w:divBdr>
                    <w:top w:val="none" w:sz="0" w:space="0" w:color="auto"/>
                    <w:left w:val="none" w:sz="0" w:space="0" w:color="auto"/>
                    <w:bottom w:val="none" w:sz="0" w:space="0" w:color="auto"/>
                    <w:right w:val="none" w:sz="0" w:space="0" w:color="auto"/>
                  </w:divBdr>
                </w:div>
              </w:divsChild>
            </w:div>
            <w:div w:id="2012439751">
              <w:marLeft w:val="0"/>
              <w:marRight w:val="0"/>
              <w:marTop w:val="0"/>
              <w:marBottom w:val="0"/>
              <w:divBdr>
                <w:top w:val="none" w:sz="0" w:space="0" w:color="auto"/>
                <w:left w:val="none" w:sz="0" w:space="0" w:color="auto"/>
                <w:bottom w:val="none" w:sz="0" w:space="0" w:color="auto"/>
                <w:right w:val="none" w:sz="0" w:space="0" w:color="auto"/>
              </w:divBdr>
              <w:divsChild>
                <w:div w:id="1257859222">
                  <w:marLeft w:val="0"/>
                  <w:marRight w:val="0"/>
                  <w:marTop w:val="0"/>
                  <w:marBottom w:val="0"/>
                  <w:divBdr>
                    <w:top w:val="none" w:sz="0" w:space="0" w:color="auto"/>
                    <w:left w:val="none" w:sz="0" w:space="0" w:color="auto"/>
                    <w:bottom w:val="none" w:sz="0" w:space="0" w:color="auto"/>
                    <w:right w:val="none" w:sz="0" w:space="0" w:color="auto"/>
                  </w:divBdr>
                </w:div>
              </w:divsChild>
            </w:div>
            <w:div w:id="1127554286">
              <w:marLeft w:val="0"/>
              <w:marRight w:val="0"/>
              <w:marTop w:val="0"/>
              <w:marBottom w:val="0"/>
              <w:divBdr>
                <w:top w:val="none" w:sz="0" w:space="0" w:color="auto"/>
                <w:left w:val="none" w:sz="0" w:space="0" w:color="auto"/>
                <w:bottom w:val="none" w:sz="0" w:space="0" w:color="auto"/>
                <w:right w:val="none" w:sz="0" w:space="0" w:color="auto"/>
              </w:divBdr>
              <w:divsChild>
                <w:div w:id="1414549695">
                  <w:marLeft w:val="0"/>
                  <w:marRight w:val="0"/>
                  <w:marTop w:val="0"/>
                  <w:marBottom w:val="0"/>
                  <w:divBdr>
                    <w:top w:val="none" w:sz="0" w:space="0" w:color="auto"/>
                    <w:left w:val="none" w:sz="0" w:space="0" w:color="auto"/>
                    <w:bottom w:val="none" w:sz="0" w:space="0" w:color="auto"/>
                    <w:right w:val="none" w:sz="0" w:space="0" w:color="auto"/>
                  </w:divBdr>
                </w:div>
              </w:divsChild>
            </w:div>
            <w:div w:id="380247460">
              <w:marLeft w:val="0"/>
              <w:marRight w:val="0"/>
              <w:marTop w:val="0"/>
              <w:marBottom w:val="0"/>
              <w:divBdr>
                <w:top w:val="none" w:sz="0" w:space="0" w:color="auto"/>
                <w:left w:val="none" w:sz="0" w:space="0" w:color="auto"/>
                <w:bottom w:val="none" w:sz="0" w:space="0" w:color="auto"/>
                <w:right w:val="none" w:sz="0" w:space="0" w:color="auto"/>
              </w:divBdr>
              <w:divsChild>
                <w:div w:id="1639021998">
                  <w:marLeft w:val="0"/>
                  <w:marRight w:val="0"/>
                  <w:marTop w:val="0"/>
                  <w:marBottom w:val="0"/>
                  <w:divBdr>
                    <w:top w:val="none" w:sz="0" w:space="0" w:color="auto"/>
                    <w:left w:val="none" w:sz="0" w:space="0" w:color="auto"/>
                    <w:bottom w:val="none" w:sz="0" w:space="0" w:color="auto"/>
                    <w:right w:val="none" w:sz="0" w:space="0" w:color="auto"/>
                  </w:divBdr>
                </w:div>
              </w:divsChild>
            </w:div>
            <w:div w:id="1492335590">
              <w:marLeft w:val="0"/>
              <w:marRight w:val="0"/>
              <w:marTop w:val="0"/>
              <w:marBottom w:val="0"/>
              <w:divBdr>
                <w:top w:val="none" w:sz="0" w:space="0" w:color="auto"/>
                <w:left w:val="none" w:sz="0" w:space="0" w:color="auto"/>
                <w:bottom w:val="none" w:sz="0" w:space="0" w:color="auto"/>
                <w:right w:val="none" w:sz="0" w:space="0" w:color="auto"/>
              </w:divBdr>
              <w:divsChild>
                <w:div w:id="581304419">
                  <w:marLeft w:val="0"/>
                  <w:marRight w:val="0"/>
                  <w:marTop w:val="0"/>
                  <w:marBottom w:val="0"/>
                  <w:divBdr>
                    <w:top w:val="none" w:sz="0" w:space="0" w:color="auto"/>
                    <w:left w:val="none" w:sz="0" w:space="0" w:color="auto"/>
                    <w:bottom w:val="none" w:sz="0" w:space="0" w:color="auto"/>
                    <w:right w:val="none" w:sz="0" w:space="0" w:color="auto"/>
                  </w:divBdr>
                </w:div>
              </w:divsChild>
            </w:div>
            <w:div w:id="1260064722">
              <w:marLeft w:val="0"/>
              <w:marRight w:val="0"/>
              <w:marTop w:val="0"/>
              <w:marBottom w:val="0"/>
              <w:divBdr>
                <w:top w:val="none" w:sz="0" w:space="0" w:color="auto"/>
                <w:left w:val="none" w:sz="0" w:space="0" w:color="auto"/>
                <w:bottom w:val="none" w:sz="0" w:space="0" w:color="auto"/>
                <w:right w:val="none" w:sz="0" w:space="0" w:color="auto"/>
              </w:divBdr>
              <w:divsChild>
                <w:div w:id="2032756491">
                  <w:marLeft w:val="0"/>
                  <w:marRight w:val="0"/>
                  <w:marTop w:val="0"/>
                  <w:marBottom w:val="0"/>
                  <w:divBdr>
                    <w:top w:val="none" w:sz="0" w:space="0" w:color="auto"/>
                    <w:left w:val="none" w:sz="0" w:space="0" w:color="auto"/>
                    <w:bottom w:val="none" w:sz="0" w:space="0" w:color="auto"/>
                    <w:right w:val="none" w:sz="0" w:space="0" w:color="auto"/>
                  </w:divBdr>
                </w:div>
                <w:div w:id="633295373">
                  <w:marLeft w:val="0"/>
                  <w:marRight w:val="0"/>
                  <w:marTop w:val="0"/>
                  <w:marBottom w:val="0"/>
                  <w:divBdr>
                    <w:top w:val="none" w:sz="0" w:space="0" w:color="auto"/>
                    <w:left w:val="none" w:sz="0" w:space="0" w:color="auto"/>
                    <w:bottom w:val="none" w:sz="0" w:space="0" w:color="auto"/>
                    <w:right w:val="none" w:sz="0" w:space="0" w:color="auto"/>
                  </w:divBdr>
                </w:div>
                <w:div w:id="1733849697">
                  <w:marLeft w:val="0"/>
                  <w:marRight w:val="0"/>
                  <w:marTop w:val="0"/>
                  <w:marBottom w:val="0"/>
                  <w:divBdr>
                    <w:top w:val="none" w:sz="0" w:space="0" w:color="auto"/>
                    <w:left w:val="none" w:sz="0" w:space="0" w:color="auto"/>
                    <w:bottom w:val="none" w:sz="0" w:space="0" w:color="auto"/>
                    <w:right w:val="none" w:sz="0" w:space="0" w:color="auto"/>
                  </w:divBdr>
                </w:div>
                <w:div w:id="452020937">
                  <w:marLeft w:val="0"/>
                  <w:marRight w:val="0"/>
                  <w:marTop w:val="0"/>
                  <w:marBottom w:val="0"/>
                  <w:divBdr>
                    <w:top w:val="none" w:sz="0" w:space="0" w:color="auto"/>
                    <w:left w:val="none" w:sz="0" w:space="0" w:color="auto"/>
                    <w:bottom w:val="none" w:sz="0" w:space="0" w:color="auto"/>
                    <w:right w:val="none" w:sz="0" w:space="0" w:color="auto"/>
                  </w:divBdr>
                </w:div>
                <w:div w:id="256250793">
                  <w:marLeft w:val="0"/>
                  <w:marRight w:val="0"/>
                  <w:marTop w:val="0"/>
                  <w:marBottom w:val="0"/>
                  <w:divBdr>
                    <w:top w:val="none" w:sz="0" w:space="0" w:color="auto"/>
                    <w:left w:val="none" w:sz="0" w:space="0" w:color="auto"/>
                    <w:bottom w:val="none" w:sz="0" w:space="0" w:color="auto"/>
                    <w:right w:val="none" w:sz="0" w:space="0" w:color="auto"/>
                  </w:divBdr>
                </w:div>
              </w:divsChild>
            </w:div>
            <w:div w:id="917712018">
              <w:marLeft w:val="0"/>
              <w:marRight w:val="0"/>
              <w:marTop w:val="0"/>
              <w:marBottom w:val="0"/>
              <w:divBdr>
                <w:top w:val="none" w:sz="0" w:space="0" w:color="auto"/>
                <w:left w:val="none" w:sz="0" w:space="0" w:color="auto"/>
                <w:bottom w:val="none" w:sz="0" w:space="0" w:color="auto"/>
                <w:right w:val="none" w:sz="0" w:space="0" w:color="auto"/>
              </w:divBdr>
              <w:divsChild>
                <w:div w:id="1809545269">
                  <w:marLeft w:val="0"/>
                  <w:marRight w:val="0"/>
                  <w:marTop w:val="0"/>
                  <w:marBottom w:val="0"/>
                  <w:divBdr>
                    <w:top w:val="none" w:sz="0" w:space="0" w:color="auto"/>
                    <w:left w:val="none" w:sz="0" w:space="0" w:color="auto"/>
                    <w:bottom w:val="none" w:sz="0" w:space="0" w:color="auto"/>
                    <w:right w:val="none" w:sz="0" w:space="0" w:color="auto"/>
                  </w:divBdr>
                </w:div>
              </w:divsChild>
            </w:div>
            <w:div w:id="1479490929">
              <w:marLeft w:val="0"/>
              <w:marRight w:val="0"/>
              <w:marTop w:val="0"/>
              <w:marBottom w:val="0"/>
              <w:divBdr>
                <w:top w:val="none" w:sz="0" w:space="0" w:color="auto"/>
                <w:left w:val="none" w:sz="0" w:space="0" w:color="auto"/>
                <w:bottom w:val="none" w:sz="0" w:space="0" w:color="auto"/>
                <w:right w:val="none" w:sz="0" w:space="0" w:color="auto"/>
              </w:divBdr>
              <w:divsChild>
                <w:div w:id="1814829076">
                  <w:marLeft w:val="0"/>
                  <w:marRight w:val="0"/>
                  <w:marTop w:val="0"/>
                  <w:marBottom w:val="0"/>
                  <w:divBdr>
                    <w:top w:val="none" w:sz="0" w:space="0" w:color="auto"/>
                    <w:left w:val="none" w:sz="0" w:space="0" w:color="auto"/>
                    <w:bottom w:val="none" w:sz="0" w:space="0" w:color="auto"/>
                    <w:right w:val="none" w:sz="0" w:space="0" w:color="auto"/>
                  </w:divBdr>
                </w:div>
              </w:divsChild>
            </w:div>
            <w:div w:id="410351883">
              <w:marLeft w:val="0"/>
              <w:marRight w:val="0"/>
              <w:marTop w:val="0"/>
              <w:marBottom w:val="0"/>
              <w:divBdr>
                <w:top w:val="none" w:sz="0" w:space="0" w:color="auto"/>
                <w:left w:val="none" w:sz="0" w:space="0" w:color="auto"/>
                <w:bottom w:val="none" w:sz="0" w:space="0" w:color="auto"/>
                <w:right w:val="none" w:sz="0" w:space="0" w:color="auto"/>
              </w:divBdr>
              <w:divsChild>
                <w:div w:id="702242563">
                  <w:marLeft w:val="0"/>
                  <w:marRight w:val="0"/>
                  <w:marTop w:val="0"/>
                  <w:marBottom w:val="0"/>
                  <w:divBdr>
                    <w:top w:val="none" w:sz="0" w:space="0" w:color="auto"/>
                    <w:left w:val="none" w:sz="0" w:space="0" w:color="auto"/>
                    <w:bottom w:val="none" w:sz="0" w:space="0" w:color="auto"/>
                    <w:right w:val="none" w:sz="0" w:space="0" w:color="auto"/>
                  </w:divBdr>
                </w:div>
              </w:divsChild>
            </w:div>
            <w:div w:id="1597785254">
              <w:marLeft w:val="0"/>
              <w:marRight w:val="0"/>
              <w:marTop w:val="0"/>
              <w:marBottom w:val="0"/>
              <w:divBdr>
                <w:top w:val="none" w:sz="0" w:space="0" w:color="auto"/>
                <w:left w:val="none" w:sz="0" w:space="0" w:color="auto"/>
                <w:bottom w:val="none" w:sz="0" w:space="0" w:color="auto"/>
                <w:right w:val="none" w:sz="0" w:space="0" w:color="auto"/>
              </w:divBdr>
              <w:divsChild>
                <w:div w:id="904728156">
                  <w:marLeft w:val="0"/>
                  <w:marRight w:val="0"/>
                  <w:marTop w:val="0"/>
                  <w:marBottom w:val="0"/>
                  <w:divBdr>
                    <w:top w:val="none" w:sz="0" w:space="0" w:color="auto"/>
                    <w:left w:val="none" w:sz="0" w:space="0" w:color="auto"/>
                    <w:bottom w:val="none" w:sz="0" w:space="0" w:color="auto"/>
                    <w:right w:val="none" w:sz="0" w:space="0" w:color="auto"/>
                  </w:divBdr>
                </w:div>
              </w:divsChild>
            </w:div>
            <w:div w:id="483278462">
              <w:marLeft w:val="0"/>
              <w:marRight w:val="0"/>
              <w:marTop w:val="0"/>
              <w:marBottom w:val="0"/>
              <w:divBdr>
                <w:top w:val="none" w:sz="0" w:space="0" w:color="auto"/>
                <w:left w:val="none" w:sz="0" w:space="0" w:color="auto"/>
                <w:bottom w:val="none" w:sz="0" w:space="0" w:color="auto"/>
                <w:right w:val="none" w:sz="0" w:space="0" w:color="auto"/>
              </w:divBdr>
              <w:divsChild>
                <w:div w:id="1127508717">
                  <w:marLeft w:val="0"/>
                  <w:marRight w:val="0"/>
                  <w:marTop w:val="0"/>
                  <w:marBottom w:val="0"/>
                  <w:divBdr>
                    <w:top w:val="none" w:sz="0" w:space="0" w:color="auto"/>
                    <w:left w:val="none" w:sz="0" w:space="0" w:color="auto"/>
                    <w:bottom w:val="none" w:sz="0" w:space="0" w:color="auto"/>
                    <w:right w:val="none" w:sz="0" w:space="0" w:color="auto"/>
                  </w:divBdr>
                </w:div>
              </w:divsChild>
            </w:div>
            <w:div w:id="828059928">
              <w:marLeft w:val="0"/>
              <w:marRight w:val="0"/>
              <w:marTop w:val="0"/>
              <w:marBottom w:val="0"/>
              <w:divBdr>
                <w:top w:val="none" w:sz="0" w:space="0" w:color="auto"/>
                <w:left w:val="none" w:sz="0" w:space="0" w:color="auto"/>
                <w:bottom w:val="none" w:sz="0" w:space="0" w:color="auto"/>
                <w:right w:val="none" w:sz="0" w:space="0" w:color="auto"/>
              </w:divBdr>
              <w:divsChild>
                <w:div w:id="1993825187">
                  <w:marLeft w:val="0"/>
                  <w:marRight w:val="0"/>
                  <w:marTop w:val="0"/>
                  <w:marBottom w:val="0"/>
                  <w:divBdr>
                    <w:top w:val="none" w:sz="0" w:space="0" w:color="auto"/>
                    <w:left w:val="none" w:sz="0" w:space="0" w:color="auto"/>
                    <w:bottom w:val="none" w:sz="0" w:space="0" w:color="auto"/>
                    <w:right w:val="none" w:sz="0" w:space="0" w:color="auto"/>
                  </w:divBdr>
                </w:div>
              </w:divsChild>
            </w:div>
            <w:div w:id="1966885838">
              <w:marLeft w:val="0"/>
              <w:marRight w:val="0"/>
              <w:marTop w:val="0"/>
              <w:marBottom w:val="0"/>
              <w:divBdr>
                <w:top w:val="none" w:sz="0" w:space="0" w:color="auto"/>
                <w:left w:val="none" w:sz="0" w:space="0" w:color="auto"/>
                <w:bottom w:val="none" w:sz="0" w:space="0" w:color="auto"/>
                <w:right w:val="none" w:sz="0" w:space="0" w:color="auto"/>
              </w:divBdr>
              <w:divsChild>
                <w:div w:id="161702104">
                  <w:marLeft w:val="0"/>
                  <w:marRight w:val="0"/>
                  <w:marTop w:val="0"/>
                  <w:marBottom w:val="0"/>
                  <w:divBdr>
                    <w:top w:val="none" w:sz="0" w:space="0" w:color="auto"/>
                    <w:left w:val="none" w:sz="0" w:space="0" w:color="auto"/>
                    <w:bottom w:val="none" w:sz="0" w:space="0" w:color="auto"/>
                    <w:right w:val="none" w:sz="0" w:space="0" w:color="auto"/>
                  </w:divBdr>
                </w:div>
              </w:divsChild>
            </w:div>
            <w:div w:id="1679388784">
              <w:marLeft w:val="0"/>
              <w:marRight w:val="0"/>
              <w:marTop w:val="0"/>
              <w:marBottom w:val="0"/>
              <w:divBdr>
                <w:top w:val="none" w:sz="0" w:space="0" w:color="auto"/>
                <w:left w:val="none" w:sz="0" w:space="0" w:color="auto"/>
                <w:bottom w:val="none" w:sz="0" w:space="0" w:color="auto"/>
                <w:right w:val="none" w:sz="0" w:space="0" w:color="auto"/>
              </w:divBdr>
              <w:divsChild>
                <w:div w:id="1069229952">
                  <w:marLeft w:val="0"/>
                  <w:marRight w:val="0"/>
                  <w:marTop w:val="0"/>
                  <w:marBottom w:val="0"/>
                  <w:divBdr>
                    <w:top w:val="none" w:sz="0" w:space="0" w:color="auto"/>
                    <w:left w:val="none" w:sz="0" w:space="0" w:color="auto"/>
                    <w:bottom w:val="none" w:sz="0" w:space="0" w:color="auto"/>
                    <w:right w:val="none" w:sz="0" w:space="0" w:color="auto"/>
                  </w:divBdr>
                </w:div>
              </w:divsChild>
            </w:div>
            <w:div w:id="2137140510">
              <w:marLeft w:val="0"/>
              <w:marRight w:val="0"/>
              <w:marTop w:val="0"/>
              <w:marBottom w:val="0"/>
              <w:divBdr>
                <w:top w:val="none" w:sz="0" w:space="0" w:color="auto"/>
                <w:left w:val="none" w:sz="0" w:space="0" w:color="auto"/>
                <w:bottom w:val="none" w:sz="0" w:space="0" w:color="auto"/>
                <w:right w:val="none" w:sz="0" w:space="0" w:color="auto"/>
              </w:divBdr>
              <w:divsChild>
                <w:div w:id="827943169">
                  <w:marLeft w:val="0"/>
                  <w:marRight w:val="0"/>
                  <w:marTop w:val="0"/>
                  <w:marBottom w:val="0"/>
                  <w:divBdr>
                    <w:top w:val="none" w:sz="0" w:space="0" w:color="auto"/>
                    <w:left w:val="none" w:sz="0" w:space="0" w:color="auto"/>
                    <w:bottom w:val="none" w:sz="0" w:space="0" w:color="auto"/>
                    <w:right w:val="none" w:sz="0" w:space="0" w:color="auto"/>
                  </w:divBdr>
                </w:div>
              </w:divsChild>
            </w:div>
            <w:div w:id="137888030">
              <w:marLeft w:val="0"/>
              <w:marRight w:val="0"/>
              <w:marTop w:val="0"/>
              <w:marBottom w:val="0"/>
              <w:divBdr>
                <w:top w:val="none" w:sz="0" w:space="0" w:color="auto"/>
                <w:left w:val="none" w:sz="0" w:space="0" w:color="auto"/>
                <w:bottom w:val="none" w:sz="0" w:space="0" w:color="auto"/>
                <w:right w:val="none" w:sz="0" w:space="0" w:color="auto"/>
              </w:divBdr>
              <w:divsChild>
                <w:div w:id="2134706954">
                  <w:marLeft w:val="0"/>
                  <w:marRight w:val="0"/>
                  <w:marTop w:val="0"/>
                  <w:marBottom w:val="0"/>
                  <w:divBdr>
                    <w:top w:val="none" w:sz="0" w:space="0" w:color="auto"/>
                    <w:left w:val="none" w:sz="0" w:space="0" w:color="auto"/>
                    <w:bottom w:val="none" w:sz="0" w:space="0" w:color="auto"/>
                    <w:right w:val="none" w:sz="0" w:space="0" w:color="auto"/>
                  </w:divBdr>
                </w:div>
              </w:divsChild>
            </w:div>
            <w:div w:id="1358699689">
              <w:marLeft w:val="0"/>
              <w:marRight w:val="0"/>
              <w:marTop w:val="0"/>
              <w:marBottom w:val="0"/>
              <w:divBdr>
                <w:top w:val="none" w:sz="0" w:space="0" w:color="auto"/>
                <w:left w:val="none" w:sz="0" w:space="0" w:color="auto"/>
                <w:bottom w:val="none" w:sz="0" w:space="0" w:color="auto"/>
                <w:right w:val="none" w:sz="0" w:space="0" w:color="auto"/>
              </w:divBdr>
              <w:divsChild>
                <w:div w:id="1918782391">
                  <w:marLeft w:val="0"/>
                  <w:marRight w:val="0"/>
                  <w:marTop w:val="0"/>
                  <w:marBottom w:val="0"/>
                  <w:divBdr>
                    <w:top w:val="none" w:sz="0" w:space="0" w:color="auto"/>
                    <w:left w:val="none" w:sz="0" w:space="0" w:color="auto"/>
                    <w:bottom w:val="none" w:sz="0" w:space="0" w:color="auto"/>
                    <w:right w:val="none" w:sz="0" w:space="0" w:color="auto"/>
                  </w:divBdr>
                </w:div>
              </w:divsChild>
            </w:div>
            <w:div w:id="796026800">
              <w:marLeft w:val="0"/>
              <w:marRight w:val="0"/>
              <w:marTop w:val="0"/>
              <w:marBottom w:val="0"/>
              <w:divBdr>
                <w:top w:val="none" w:sz="0" w:space="0" w:color="auto"/>
                <w:left w:val="none" w:sz="0" w:space="0" w:color="auto"/>
                <w:bottom w:val="none" w:sz="0" w:space="0" w:color="auto"/>
                <w:right w:val="none" w:sz="0" w:space="0" w:color="auto"/>
              </w:divBdr>
              <w:divsChild>
                <w:div w:id="139275852">
                  <w:marLeft w:val="0"/>
                  <w:marRight w:val="0"/>
                  <w:marTop w:val="0"/>
                  <w:marBottom w:val="0"/>
                  <w:divBdr>
                    <w:top w:val="none" w:sz="0" w:space="0" w:color="auto"/>
                    <w:left w:val="none" w:sz="0" w:space="0" w:color="auto"/>
                    <w:bottom w:val="none" w:sz="0" w:space="0" w:color="auto"/>
                    <w:right w:val="none" w:sz="0" w:space="0" w:color="auto"/>
                  </w:divBdr>
                </w:div>
              </w:divsChild>
            </w:div>
            <w:div w:id="671375017">
              <w:marLeft w:val="0"/>
              <w:marRight w:val="0"/>
              <w:marTop w:val="0"/>
              <w:marBottom w:val="0"/>
              <w:divBdr>
                <w:top w:val="none" w:sz="0" w:space="0" w:color="auto"/>
                <w:left w:val="none" w:sz="0" w:space="0" w:color="auto"/>
                <w:bottom w:val="none" w:sz="0" w:space="0" w:color="auto"/>
                <w:right w:val="none" w:sz="0" w:space="0" w:color="auto"/>
              </w:divBdr>
              <w:divsChild>
                <w:div w:id="1992175273">
                  <w:marLeft w:val="0"/>
                  <w:marRight w:val="0"/>
                  <w:marTop w:val="0"/>
                  <w:marBottom w:val="0"/>
                  <w:divBdr>
                    <w:top w:val="none" w:sz="0" w:space="0" w:color="auto"/>
                    <w:left w:val="none" w:sz="0" w:space="0" w:color="auto"/>
                    <w:bottom w:val="none" w:sz="0" w:space="0" w:color="auto"/>
                    <w:right w:val="none" w:sz="0" w:space="0" w:color="auto"/>
                  </w:divBdr>
                </w:div>
              </w:divsChild>
            </w:div>
            <w:div w:id="2025669194">
              <w:marLeft w:val="0"/>
              <w:marRight w:val="0"/>
              <w:marTop w:val="0"/>
              <w:marBottom w:val="0"/>
              <w:divBdr>
                <w:top w:val="none" w:sz="0" w:space="0" w:color="auto"/>
                <w:left w:val="none" w:sz="0" w:space="0" w:color="auto"/>
                <w:bottom w:val="none" w:sz="0" w:space="0" w:color="auto"/>
                <w:right w:val="none" w:sz="0" w:space="0" w:color="auto"/>
              </w:divBdr>
              <w:divsChild>
                <w:div w:id="353578040">
                  <w:marLeft w:val="0"/>
                  <w:marRight w:val="0"/>
                  <w:marTop w:val="0"/>
                  <w:marBottom w:val="0"/>
                  <w:divBdr>
                    <w:top w:val="none" w:sz="0" w:space="0" w:color="auto"/>
                    <w:left w:val="none" w:sz="0" w:space="0" w:color="auto"/>
                    <w:bottom w:val="none" w:sz="0" w:space="0" w:color="auto"/>
                    <w:right w:val="none" w:sz="0" w:space="0" w:color="auto"/>
                  </w:divBdr>
                </w:div>
              </w:divsChild>
            </w:div>
            <w:div w:id="2142115047">
              <w:marLeft w:val="0"/>
              <w:marRight w:val="0"/>
              <w:marTop w:val="0"/>
              <w:marBottom w:val="0"/>
              <w:divBdr>
                <w:top w:val="none" w:sz="0" w:space="0" w:color="auto"/>
                <w:left w:val="none" w:sz="0" w:space="0" w:color="auto"/>
                <w:bottom w:val="none" w:sz="0" w:space="0" w:color="auto"/>
                <w:right w:val="none" w:sz="0" w:space="0" w:color="auto"/>
              </w:divBdr>
              <w:divsChild>
                <w:div w:id="456677422">
                  <w:marLeft w:val="0"/>
                  <w:marRight w:val="0"/>
                  <w:marTop w:val="0"/>
                  <w:marBottom w:val="0"/>
                  <w:divBdr>
                    <w:top w:val="none" w:sz="0" w:space="0" w:color="auto"/>
                    <w:left w:val="none" w:sz="0" w:space="0" w:color="auto"/>
                    <w:bottom w:val="none" w:sz="0" w:space="0" w:color="auto"/>
                    <w:right w:val="none" w:sz="0" w:space="0" w:color="auto"/>
                  </w:divBdr>
                </w:div>
              </w:divsChild>
            </w:div>
            <w:div w:id="864713311">
              <w:marLeft w:val="0"/>
              <w:marRight w:val="0"/>
              <w:marTop w:val="0"/>
              <w:marBottom w:val="0"/>
              <w:divBdr>
                <w:top w:val="none" w:sz="0" w:space="0" w:color="auto"/>
                <w:left w:val="none" w:sz="0" w:space="0" w:color="auto"/>
                <w:bottom w:val="none" w:sz="0" w:space="0" w:color="auto"/>
                <w:right w:val="none" w:sz="0" w:space="0" w:color="auto"/>
              </w:divBdr>
              <w:divsChild>
                <w:div w:id="1599217888">
                  <w:marLeft w:val="0"/>
                  <w:marRight w:val="0"/>
                  <w:marTop w:val="0"/>
                  <w:marBottom w:val="0"/>
                  <w:divBdr>
                    <w:top w:val="none" w:sz="0" w:space="0" w:color="auto"/>
                    <w:left w:val="none" w:sz="0" w:space="0" w:color="auto"/>
                    <w:bottom w:val="none" w:sz="0" w:space="0" w:color="auto"/>
                    <w:right w:val="none" w:sz="0" w:space="0" w:color="auto"/>
                  </w:divBdr>
                </w:div>
              </w:divsChild>
            </w:div>
            <w:div w:id="1538930804">
              <w:marLeft w:val="0"/>
              <w:marRight w:val="0"/>
              <w:marTop w:val="0"/>
              <w:marBottom w:val="0"/>
              <w:divBdr>
                <w:top w:val="none" w:sz="0" w:space="0" w:color="auto"/>
                <w:left w:val="none" w:sz="0" w:space="0" w:color="auto"/>
                <w:bottom w:val="none" w:sz="0" w:space="0" w:color="auto"/>
                <w:right w:val="none" w:sz="0" w:space="0" w:color="auto"/>
              </w:divBdr>
              <w:divsChild>
                <w:div w:id="1199853613">
                  <w:marLeft w:val="0"/>
                  <w:marRight w:val="0"/>
                  <w:marTop w:val="0"/>
                  <w:marBottom w:val="0"/>
                  <w:divBdr>
                    <w:top w:val="none" w:sz="0" w:space="0" w:color="auto"/>
                    <w:left w:val="none" w:sz="0" w:space="0" w:color="auto"/>
                    <w:bottom w:val="none" w:sz="0" w:space="0" w:color="auto"/>
                    <w:right w:val="none" w:sz="0" w:space="0" w:color="auto"/>
                  </w:divBdr>
                </w:div>
              </w:divsChild>
            </w:div>
            <w:div w:id="221596979">
              <w:marLeft w:val="0"/>
              <w:marRight w:val="0"/>
              <w:marTop w:val="0"/>
              <w:marBottom w:val="0"/>
              <w:divBdr>
                <w:top w:val="none" w:sz="0" w:space="0" w:color="auto"/>
                <w:left w:val="none" w:sz="0" w:space="0" w:color="auto"/>
                <w:bottom w:val="none" w:sz="0" w:space="0" w:color="auto"/>
                <w:right w:val="none" w:sz="0" w:space="0" w:color="auto"/>
              </w:divBdr>
              <w:divsChild>
                <w:div w:id="1502891044">
                  <w:marLeft w:val="0"/>
                  <w:marRight w:val="0"/>
                  <w:marTop w:val="0"/>
                  <w:marBottom w:val="0"/>
                  <w:divBdr>
                    <w:top w:val="none" w:sz="0" w:space="0" w:color="auto"/>
                    <w:left w:val="none" w:sz="0" w:space="0" w:color="auto"/>
                    <w:bottom w:val="none" w:sz="0" w:space="0" w:color="auto"/>
                    <w:right w:val="none" w:sz="0" w:space="0" w:color="auto"/>
                  </w:divBdr>
                </w:div>
              </w:divsChild>
            </w:div>
            <w:div w:id="688869970">
              <w:marLeft w:val="0"/>
              <w:marRight w:val="0"/>
              <w:marTop w:val="0"/>
              <w:marBottom w:val="0"/>
              <w:divBdr>
                <w:top w:val="none" w:sz="0" w:space="0" w:color="auto"/>
                <w:left w:val="none" w:sz="0" w:space="0" w:color="auto"/>
                <w:bottom w:val="none" w:sz="0" w:space="0" w:color="auto"/>
                <w:right w:val="none" w:sz="0" w:space="0" w:color="auto"/>
              </w:divBdr>
              <w:divsChild>
                <w:div w:id="746346750">
                  <w:marLeft w:val="0"/>
                  <w:marRight w:val="0"/>
                  <w:marTop w:val="0"/>
                  <w:marBottom w:val="0"/>
                  <w:divBdr>
                    <w:top w:val="none" w:sz="0" w:space="0" w:color="auto"/>
                    <w:left w:val="none" w:sz="0" w:space="0" w:color="auto"/>
                    <w:bottom w:val="none" w:sz="0" w:space="0" w:color="auto"/>
                    <w:right w:val="none" w:sz="0" w:space="0" w:color="auto"/>
                  </w:divBdr>
                </w:div>
              </w:divsChild>
            </w:div>
            <w:div w:id="126896284">
              <w:marLeft w:val="0"/>
              <w:marRight w:val="0"/>
              <w:marTop w:val="0"/>
              <w:marBottom w:val="0"/>
              <w:divBdr>
                <w:top w:val="none" w:sz="0" w:space="0" w:color="auto"/>
                <w:left w:val="none" w:sz="0" w:space="0" w:color="auto"/>
                <w:bottom w:val="none" w:sz="0" w:space="0" w:color="auto"/>
                <w:right w:val="none" w:sz="0" w:space="0" w:color="auto"/>
              </w:divBdr>
              <w:divsChild>
                <w:div w:id="1191189740">
                  <w:marLeft w:val="0"/>
                  <w:marRight w:val="0"/>
                  <w:marTop w:val="0"/>
                  <w:marBottom w:val="0"/>
                  <w:divBdr>
                    <w:top w:val="none" w:sz="0" w:space="0" w:color="auto"/>
                    <w:left w:val="none" w:sz="0" w:space="0" w:color="auto"/>
                    <w:bottom w:val="none" w:sz="0" w:space="0" w:color="auto"/>
                    <w:right w:val="none" w:sz="0" w:space="0" w:color="auto"/>
                  </w:divBdr>
                </w:div>
              </w:divsChild>
            </w:div>
            <w:div w:id="198592674">
              <w:marLeft w:val="0"/>
              <w:marRight w:val="0"/>
              <w:marTop w:val="0"/>
              <w:marBottom w:val="0"/>
              <w:divBdr>
                <w:top w:val="none" w:sz="0" w:space="0" w:color="auto"/>
                <w:left w:val="none" w:sz="0" w:space="0" w:color="auto"/>
                <w:bottom w:val="none" w:sz="0" w:space="0" w:color="auto"/>
                <w:right w:val="none" w:sz="0" w:space="0" w:color="auto"/>
              </w:divBdr>
              <w:divsChild>
                <w:div w:id="771704160">
                  <w:marLeft w:val="0"/>
                  <w:marRight w:val="0"/>
                  <w:marTop w:val="0"/>
                  <w:marBottom w:val="0"/>
                  <w:divBdr>
                    <w:top w:val="none" w:sz="0" w:space="0" w:color="auto"/>
                    <w:left w:val="none" w:sz="0" w:space="0" w:color="auto"/>
                    <w:bottom w:val="none" w:sz="0" w:space="0" w:color="auto"/>
                    <w:right w:val="none" w:sz="0" w:space="0" w:color="auto"/>
                  </w:divBdr>
                </w:div>
              </w:divsChild>
            </w:div>
            <w:div w:id="1584754312">
              <w:marLeft w:val="0"/>
              <w:marRight w:val="0"/>
              <w:marTop w:val="0"/>
              <w:marBottom w:val="0"/>
              <w:divBdr>
                <w:top w:val="none" w:sz="0" w:space="0" w:color="auto"/>
                <w:left w:val="none" w:sz="0" w:space="0" w:color="auto"/>
                <w:bottom w:val="none" w:sz="0" w:space="0" w:color="auto"/>
                <w:right w:val="none" w:sz="0" w:space="0" w:color="auto"/>
              </w:divBdr>
              <w:divsChild>
                <w:div w:id="296498305">
                  <w:marLeft w:val="0"/>
                  <w:marRight w:val="0"/>
                  <w:marTop w:val="0"/>
                  <w:marBottom w:val="0"/>
                  <w:divBdr>
                    <w:top w:val="none" w:sz="0" w:space="0" w:color="auto"/>
                    <w:left w:val="none" w:sz="0" w:space="0" w:color="auto"/>
                    <w:bottom w:val="none" w:sz="0" w:space="0" w:color="auto"/>
                    <w:right w:val="none" w:sz="0" w:space="0" w:color="auto"/>
                  </w:divBdr>
                </w:div>
              </w:divsChild>
            </w:div>
            <w:div w:id="942229119">
              <w:marLeft w:val="0"/>
              <w:marRight w:val="0"/>
              <w:marTop w:val="0"/>
              <w:marBottom w:val="0"/>
              <w:divBdr>
                <w:top w:val="none" w:sz="0" w:space="0" w:color="auto"/>
                <w:left w:val="none" w:sz="0" w:space="0" w:color="auto"/>
                <w:bottom w:val="none" w:sz="0" w:space="0" w:color="auto"/>
                <w:right w:val="none" w:sz="0" w:space="0" w:color="auto"/>
              </w:divBdr>
              <w:divsChild>
                <w:div w:id="167213119">
                  <w:marLeft w:val="0"/>
                  <w:marRight w:val="0"/>
                  <w:marTop w:val="0"/>
                  <w:marBottom w:val="0"/>
                  <w:divBdr>
                    <w:top w:val="none" w:sz="0" w:space="0" w:color="auto"/>
                    <w:left w:val="none" w:sz="0" w:space="0" w:color="auto"/>
                    <w:bottom w:val="none" w:sz="0" w:space="0" w:color="auto"/>
                    <w:right w:val="none" w:sz="0" w:space="0" w:color="auto"/>
                  </w:divBdr>
                </w:div>
              </w:divsChild>
            </w:div>
            <w:div w:id="1067385542">
              <w:marLeft w:val="0"/>
              <w:marRight w:val="0"/>
              <w:marTop w:val="0"/>
              <w:marBottom w:val="0"/>
              <w:divBdr>
                <w:top w:val="none" w:sz="0" w:space="0" w:color="auto"/>
                <w:left w:val="none" w:sz="0" w:space="0" w:color="auto"/>
                <w:bottom w:val="none" w:sz="0" w:space="0" w:color="auto"/>
                <w:right w:val="none" w:sz="0" w:space="0" w:color="auto"/>
              </w:divBdr>
              <w:divsChild>
                <w:div w:id="73599866">
                  <w:marLeft w:val="0"/>
                  <w:marRight w:val="0"/>
                  <w:marTop w:val="0"/>
                  <w:marBottom w:val="0"/>
                  <w:divBdr>
                    <w:top w:val="none" w:sz="0" w:space="0" w:color="auto"/>
                    <w:left w:val="none" w:sz="0" w:space="0" w:color="auto"/>
                    <w:bottom w:val="none" w:sz="0" w:space="0" w:color="auto"/>
                    <w:right w:val="none" w:sz="0" w:space="0" w:color="auto"/>
                  </w:divBdr>
                </w:div>
              </w:divsChild>
            </w:div>
            <w:div w:id="1547989345">
              <w:marLeft w:val="0"/>
              <w:marRight w:val="0"/>
              <w:marTop w:val="0"/>
              <w:marBottom w:val="0"/>
              <w:divBdr>
                <w:top w:val="none" w:sz="0" w:space="0" w:color="auto"/>
                <w:left w:val="none" w:sz="0" w:space="0" w:color="auto"/>
                <w:bottom w:val="none" w:sz="0" w:space="0" w:color="auto"/>
                <w:right w:val="none" w:sz="0" w:space="0" w:color="auto"/>
              </w:divBdr>
              <w:divsChild>
                <w:div w:id="1996180831">
                  <w:marLeft w:val="0"/>
                  <w:marRight w:val="0"/>
                  <w:marTop w:val="0"/>
                  <w:marBottom w:val="0"/>
                  <w:divBdr>
                    <w:top w:val="none" w:sz="0" w:space="0" w:color="auto"/>
                    <w:left w:val="none" w:sz="0" w:space="0" w:color="auto"/>
                    <w:bottom w:val="none" w:sz="0" w:space="0" w:color="auto"/>
                    <w:right w:val="none" w:sz="0" w:space="0" w:color="auto"/>
                  </w:divBdr>
                </w:div>
              </w:divsChild>
            </w:div>
            <w:div w:id="67848061">
              <w:marLeft w:val="0"/>
              <w:marRight w:val="0"/>
              <w:marTop w:val="0"/>
              <w:marBottom w:val="0"/>
              <w:divBdr>
                <w:top w:val="none" w:sz="0" w:space="0" w:color="auto"/>
                <w:left w:val="none" w:sz="0" w:space="0" w:color="auto"/>
                <w:bottom w:val="none" w:sz="0" w:space="0" w:color="auto"/>
                <w:right w:val="none" w:sz="0" w:space="0" w:color="auto"/>
              </w:divBdr>
              <w:divsChild>
                <w:div w:id="787234941">
                  <w:marLeft w:val="0"/>
                  <w:marRight w:val="0"/>
                  <w:marTop w:val="0"/>
                  <w:marBottom w:val="0"/>
                  <w:divBdr>
                    <w:top w:val="none" w:sz="0" w:space="0" w:color="auto"/>
                    <w:left w:val="none" w:sz="0" w:space="0" w:color="auto"/>
                    <w:bottom w:val="none" w:sz="0" w:space="0" w:color="auto"/>
                    <w:right w:val="none" w:sz="0" w:space="0" w:color="auto"/>
                  </w:divBdr>
                </w:div>
              </w:divsChild>
            </w:div>
            <w:div w:id="1272469352">
              <w:marLeft w:val="0"/>
              <w:marRight w:val="0"/>
              <w:marTop w:val="0"/>
              <w:marBottom w:val="0"/>
              <w:divBdr>
                <w:top w:val="none" w:sz="0" w:space="0" w:color="auto"/>
                <w:left w:val="none" w:sz="0" w:space="0" w:color="auto"/>
                <w:bottom w:val="none" w:sz="0" w:space="0" w:color="auto"/>
                <w:right w:val="none" w:sz="0" w:space="0" w:color="auto"/>
              </w:divBdr>
              <w:divsChild>
                <w:div w:id="385106707">
                  <w:marLeft w:val="0"/>
                  <w:marRight w:val="0"/>
                  <w:marTop w:val="0"/>
                  <w:marBottom w:val="0"/>
                  <w:divBdr>
                    <w:top w:val="none" w:sz="0" w:space="0" w:color="auto"/>
                    <w:left w:val="none" w:sz="0" w:space="0" w:color="auto"/>
                    <w:bottom w:val="none" w:sz="0" w:space="0" w:color="auto"/>
                    <w:right w:val="none" w:sz="0" w:space="0" w:color="auto"/>
                  </w:divBdr>
                </w:div>
              </w:divsChild>
            </w:div>
            <w:div w:id="1815641744">
              <w:marLeft w:val="0"/>
              <w:marRight w:val="0"/>
              <w:marTop w:val="0"/>
              <w:marBottom w:val="0"/>
              <w:divBdr>
                <w:top w:val="none" w:sz="0" w:space="0" w:color="auto"/>
                <w:left w:val="none" w:sz="0" w:space="0" w:color="auto"/>
                <w:bottom w:val="none" w:sz="0" w:space="0" w:color="auto"/>
                <w:right w:val="none" w:sz="0" w:space="0" w:color="auto"/>
              </w:divBdr>
              <w:divsChild>
                <w:div w:id="1318076577">
                  <w:marLeft w:val="0"/>
                  <w:marRight w:val="0"/>
                  <w:marTop w:val="0"/>
                  <w:marBottom w:val="0"/>
                  <w:divBdr>
                    <w:top w:val="none" w:sz="0" w:space="0" w:color="auto"/>
                    <w:left w:val="none" w:sz="0" w:space="0" w:color="auto"/>
                    <w:bottom w:val="none" w:sz="0" w:space="0" w:color="auto"/>
                    <w:right w:val="none" w:sz="0" w:space="0" w:color="auto"/>
                  </w:divBdr>
                </w:div>
              </w:divsChild>
            </w:div>
            <w:div w:id="1382824034">
              <w:marLeft w:val="0"/>
              <w:marRight w:val="0"/>
              <w:marTop w:val="0"/>
              <w:marBottom w:val="0"/>
              <w:divBdr>
                <w:top w:val="none" w:sz="0" w:space="0" w:color="auto"/>
                <w:left w:val="none" w:sz="0" w:space="0" w:color="auto"/>
                <w:bottom w:val="none" w:sz="0" w:space="0" w:color="auto"/>
                <w:right w:val="none" w:sz="0" w:space="0" w:color="auto"/>
              </w:divBdr>
              <w:divsChild>
                <w:div w:id="348916832">
                  <w:marLeft w:val="0"/>
                  <w:marRight w:val="0"/>
                  <w:marTop w:val="0"/>
                  <w:marBottom w:val="0"/>
                  <w:divBdr>
                    <w:top w:val="none" w:sz="0" w:space="0" w:color="auto"/>
                    <w:left w:val="none" w:sz="0" w:space="0" w:color="auto"/>
                    <w:bottom w:val="none" w:sz="0" w:space="0" w:color="auto"/>
                    <w:right w:val="none" w:sz="0" w:space="0" w:color="auto"/>
                  </w:divBdr>
                </w:div>
              </w:divsChild>
            </w:div>
            <w:div w:id="303438676">
              <w:marLeft w:val="0"/>
              <w:marRight w:val="0"/>
              <w:marTop w:val="0"/>
              <w:marBottom w:val="0"/>
              <w:divBdr>
                <w:top w:val="none" w:sz="0" w:space="0" w:color="auto"/>
                <w:left w:val="none" w:sz="0" w:space="0" w:color="auto"/>
                <w:bottom w:val="none" w:sz="0" w:space="0" w:color="auto"/>
                <w:right w:val="none" w:sz="0" w:space="0" w:color="auto"/>
              </w:divBdr>
              <w:divsChild>
                <w:div w:id="742724803">
                  <w:marLeft w:val="0"/>
                  <w:marRight w:val="0"/>
                  <w:marTop w:val="0"/>
                  <w:marBottom w:val="0"/>
                  <w:divBdr>
                    <w:top w:val="none" w:sz="0" w:space="0" w:color="auto"/>
                    <w:left w:val="none" w:sz="0" w:space="0" w:color="auto"/>
                    <w:bottom w:val="none" w:sz="0" w:space="0" w:color="auto"/>
                    <w:right w:val="none" w:sz="0" w:space="0" w:color="auto"/>
                  </w:divBdr>
                </w:div>
              </w:divsChild>
            </w:div>
            <w:div w:id="674000022">
              <w:marLeft w:val="0"/>
              <w:marRight w:val="0"/>
              <w:marTop w:val="0"/>
              <w:marBottom w:val="0"/>
              <w:divBdr>
                <w:top w:val="none" w:sz="0" w:space="0" w:color="auto"/>
                <w:left w:val="none" w:sz="0" w:space="0" w:color="auto"/>
                <w:bottom w:val="none" w:sz="0" w:space="0" w:color="auto"/>
                <w:right w:val="none" w:sz="0" w:space="0" w:color="auto"/>
              </w:divBdr>
              <w:divsChild>
                <w:div w:id="1940988808">
                  <w:marLeft w:val="0"/>
                  <w:marRight w:val="0"/>
                  <w:marTop w:val="0"/>
                  <w:marBottom w:val="0"/>
                  <w:divBdr>
                    <w:top w:val="none" w:sz="0" w:space="0" w:color="auto"/>
                    <w:left w:val="none" w:sz="0" w:space="0" w:color="auto"/>
                    <w:bottom w:val="none" w:sz="0" w:space="0" w:color="auto"/>
                    <w:right w:val="none" w:sz="0" w:space="0" w:color="auto"/>
                  </w:divBdr>
                </w:div>
              </w:divsChild>
            </w:div>
            <w:div w:id="1897666212">
              <w:marLeft w:val="0"/>
              <w:marRight w:val="0"/>
              <w:marTop w:val="0"/>
              <w:marBottom w:val="0"/>
              <w:divBdr>
                <w:top w:val="none" w:sz="0" w:space="0" w:color="auto"/>
                <w:left w:val="none" w:sz="0" w:space="0" w:color="auto"/>
                <w:bottom w:val="none" w:sz="0" w:space="0" w:color="auto"/>
                <w:right w:val="none" w:sz="0" w:space="0" w:color="auto"/>
              </w:divBdr>
              <w:divsChild>
                <w:div w:id="1550798753">
                  <w:marLeft w:val="0"/>
                  <w:marRight w:val="0"/>
                  <w:marTop w:val="0"/>
                  <w:marBottom w:val="0"/>
                  <w:divBdr>
                    <w:top w:val="none" w:sz="0" w:space="0" w:color="auto"/>
                    <w:left w:val="none" w:sz="0" w:space="0" w:color="auto"/>
                    <w:bottom w:val="none" w:sz="0" w:space="0" w:color="auto"/>
                    <w:right w:val="none" w:sz="0" w:space="0" w:color="auto"/>
                  </w:divBdr>
                </w:div>
              </w:divsChild>
            </w:div>
            <w:div w:id="1704288726">
              <w:marLeft w:val="0"/>
              <w:marRight w:val="0"/>
              <w:marTop w:val="0"/>
              <w:marBottom w:val="0"/>
              <w:divBdr>
                <w:top w:val="none" w:sz="0" w:space="0" w:color="auto"/>
                <w:left w:val="none" w:sz="0" w:space="0" w:color="auto"/>
                <w:bottom w:val="none" w:sz="0" w:space="0" w:color="auto"/>
                <w:right w:val="none" w:sz="0" w:space="0" w:color="auto"/>
              </w:divBdr>
              <w:divsChild>
                <w:div w:id="468596439">
                  <w:marLeft w:val="0"/>
                  <w:marRight w:val="0"/>
                  <w:marTop w:val="0"/>
                  <w:marBottom w:val="0"/>
                  <w:divBdr>
                    <w:top w:val="none" w:sz="0" w:space="0" w:color="auto"/>
                    <w:left w:val="none" w:sz="0" w:space="0" w:color="auto"/>
                    <w:bottom w:val="none" w:sz="0" w:space="0" w:color="auto"/>
                    <w:right w:val="none" w:sz="0" w:space="0" w:color="auto"/>
                  </w:divBdr>
                </w:div>
              </w:divsChild>
            </w:div>
            <w:div w:id="1305961895">
              <w:marLeft w:val="0"/>
              <w:marRight w:val="0"/>
              <w:marTop w:val="0"/>
              <w:marBottom w:val="0"/>
              <w:divBdr>
                <w:top w:val="none" w:sz="0" w:space="0" w:color="auto"/>
                <w:left w:val="none" w:sz="0" w:space="0" w:color="auto"/>
                <w:bottom w:val="none" w:sz="0" w:space="0" w:color="auto"/>
                <w:right w:val="none" w:sz="0" w:space="0" w:color="auto"/>
              </w:divBdr>
              <w:divsChild>
                <w:div w:id="2117868001">
                  <w:marLeft w:val="0"/>
                  <w:marRight w:val="0"/>
                  <w:marTop w:val="0"/>
                  <w:marBottom w:val="0"/>
                  <w:divBdr>
                    <w:top w:val="none" w:sz="0" w:space="0" w:color="auto"/>
                    <w:left w:val="none" w:sz="0" w:space="0" w:color="auto"/>
                    <w:bottom w:val="none" w:sz="0" w:space="0" w:color="auto"/>
                    <w:right w:val="none" w:sz="0" w:space="0" w:color="auto"/>
                  </w:divBdr>
                </w:div>
              </w:divsChild>
            </w:div>
            <w:div w:id="126317206">
              <w:marLeft w:val="0"/>
              <w:marRight w:val="0"/>
              <w:marTop w:val="0"/>
              <w:marBottom w:val="0"/>
              <w:divBdr>
                <w:top w:val="none" w:sz="0" w:space="0" w:color="auto"/>
                <w:left w:val="none" w:sz="0" w:space="0" w:color="auto"/>
                <w:bottom w:val="none" w:sz="0" w:space="0" w:color="auto"/>
                <w:right w:val="none" w:sz="0" w:space="0" w:color="auto"/>
              </w:divBdr>
              <w:divsChild>
                <w:div w:id="1550339081">
                  <w:marLeft w:val="0"/>
                  <w:marRight w:val="0"/>
                  <w:marTop w:val="0"/>
                  <w:marBottom w:val="0"/>
                  <w:divBdr>
                    <w:top w:val="none" w:sz="0" w:space="0" w:color="auto"/>
                    <w:left w:val="none" w:sz="0" w:space="0" w:color="auto"/>
                    <w:bottom w:val="none" w:sz="0" w:space="0" w:color="auto"/>
                    <w:right w:val="none" w:sz="0" w:space="0" w:color="auto"/>
                  </w:divBdr>
                </w:div>
              </w:divsChild>
            </w:div>
            <w:div w:id="1468626594">
              <w:marLeft w:val="0"/>
              <w:marRight w:val="0"/>
              <w:marTop w:val="0"/>
              <w:marBottom w:val="0"/>
              <w:divBdr>
                <w:top w:val="none" w:sz="0" w:space="0" w:color="auto"/>
                <w:left w:val="none" w:sz="0" w:space="0" w:color="auto"/>
                <w:bottom w:val="none" w:sz="0" w:space="0" w:color="auto"/>
                <w:right w:val="none" w:sz="0" w:space="0" w:color="auto"/>
              </w:divBdr>
              <w:divsChild>
                <w:div w:id="340667891">
                  <w:marLeft w:val="0"/>
                  <w:marRight w:val="0"/>
                  <w:marTop w:val="0"/>
                  <w:marBottom w:val="0"/>
                  <w:divBdr>
                    <w:top w:val="none" w:sz="0" w:space="0" w:color="auto"/>
                    <w:left w:val="none" w:sz="0" w:space="0" w:color="auto"/>
                    <w:bottom w:val="none" w:sz="0" w:space="0" w:color="auto"/>
                    <w:right w:val="none" w:sz="0" w:space="0" w:color="auto"/>
                  </w:divBdr>
                </w:div>
              </w:divsChild>
            </w:div>
            <w:div w:id="1744529372">
              <w:marLeft w:val="0"/>
              <w:marRight w:val="0"/>
              <w:marTop w:val="0"/>
              <w:marBottom w:val="0"/>
              <w:divBdr>
                <w:top w:val="none" w:sz="0" w:space="0" w:color="auto"/>
                <w:left w:val="none" w:sz="0" w:space="0" w:color="auto"/>
                <w:bottom w:val="none" w:sz="0" w:space="0" w:color="auto"/>
                <w:right w:val="none" w:sz="0" w:space="0" w:color="auto"/>
              </w:divBdr>
              <w:divsChild>
                <w:div w:id="1031959259">
                  <w:marLeft w:val="0"/>
                  <w:marRight w:val="0"/>
                  <w:marTop w:val="0"/>
                  <w:marBottom w:val="0"/>
                  <w:divBdr>
                    <w:top w:val="none" w:sz="0" w:space="0" w:color="auto"/>
                    <w:left w:val="none" w:sz="0" w:space="0" w:color="auto"/>
                    <w:bottom w:val="none" w:sz="0" w:space="0" w:color="auto"/>
                    <w:right w:val="none" w:sz="0" w:space="0" w:color="auto"/>
                  </w:divBdr>
                </w:div>
              </w:divsChild>
            </w:div>
            <w:div w:id="690570478">
              <w:marLeft w:val="0"/>
              <w:marRight w:val="0"/>
              <w:marTop w:val="0"/>
              <w:marBottom w:val="0"/>
              <w:divBdr>
                <w:top w:val="none" w:sz="0" w:space="0" w:color="auto"/>
                <w:left w:val="none" w:sz="0" w:space="0" w:color="auto"/>
                <w:bottom w:val="none" w:sz="0" w:space="0" w:color="auto"/>
                <w:right w:val="none" w:sz="0" w:space="0" w:color="auto"/>
              </w:divBdr>
              <w:divsChild>
                <w:div w:id="384107858">
                  <w:marLeft w:val="0"/>
                  <w:marRight w:val="0"/>
                  <w:marTop w:val="0"/>
                  <w:marBottom w:val="0"/>
                  <w:divBdr>
                    <w:top w:val="none" w:sz="0" w:space="0" w:color="auto"/>
                    <w:left w:val="none" w:sz="0" w:space="0" w:color="auto"/>
                    <w:bottom w:val="none" w:sz="0" w:space="0" w:color="auto"/>
                    <w:right w:val="none" w:sz="0" w:space="0" w:color="auto"/>
                  </w:divBdr>
                </w:div>
              </w:divsChild>
            </w:div>
            <w:div w:id="1992101412">
              <w:marLeft w:val="0"/>
              <w:marRight w:val="0"/>
              <w:marTop w:val="0"/>
              <w:marBottom w:val="0"/>
              <w:divBdr>
                <w:top w:val="none" w:sz="0" w:space="0" w:color="auto"/>
                <w:left w:val="none" w:sz="0" w:space="0" w:color="auto"/>
                <w:bottom w:val="none" w:sz="0" w:space="0" w:color="auto"/>
                <w:right w:val="none" w:sz="0" w:space="0" w:color="auto"/>
              </w:divBdr>
              <w:divsChild>
                <w:div w:id="1800227114">
                  <w:marLeft w:val="0"/>
                  <w:marRight w:val="0"/>
                  <w:marTop w:val="0"/>
                  <w:marBottom w:val="0"/>
                  <w:divBdr>
                    <w:top w:val="none" w:sz="0" w:space="0" w:color="auto"/>
                    <w:left w:val="none" w:sz="0" w:space="0" w:color="auto"/>
                    <w:bottom w:val="none" w:sz="0" w:space="0" w:color="auto"/>
                    <w:right w:val="none" w:sz="0" w:space="0" w:color="auto"/>
                  </w:divBdr>
                </w:div>
              </w:divsChild>
            </w:div>
            <w:div w:id="760682993">
              <w:marLeft w:val="0"/>
              <w:marRight w:val="0"/>
              <w:marTop w:val="0"/>
              <w:marBottom w:val="0"/>
              <w:divBdr>
                <w:top w:val="none" w:sz="0" w:space="0" w:color="auto"/>
                <w:left w:val="none" w:sz="0" w:space="0" w:color="auto"/>
                <w:bottom w:val="none" w:sz="0" w:space="0" w:color="auto"/>
                <w:right w:val="none" w:sz="0" w:space="0" w:color="auto"/>
              </w:divBdr>
              <w:divsChild>
                <w:div w:id="121465861">
                  <w:marLeft w:val="0"/>
                  <w:marRight w:val="0"/>
                  <w:marTop w:val="0"/>
                  <w:marBottom w:val="0"/>
                  <w:divBdr>
                    <w:top w:val="none" w:sz="0" w:space="0" w:color="auto"/>
                    <w:left w:val="none" w:sz="0" w:space="0" w:color="auto"/>
                    <w:bottom w:val="none" w:sz="0" w:space="0" w:color="auto"/>
                    <w:right w:val="none" w:sz="0" w:space="0" w:color="auto"/>
                  </w:divBdr>
                </w:div>
              </w:divsChild>
            </w:div>
            <w:div w:id="703209353">
              <w:marLeft w:val="0"/>
              <w:marRight w:val="0"/>
              <w:marTop w:val="0"/>
              <w:marBottom w:val="0"/>
              <w:divBdr>
                <w:top w:val="none" w:sz="0" w:space="0" w:color="auto"/>
                <w:left w:val="none" w:sz="0" w:space="0" w:color="auto"/>
                <w:bottom w:val="none" w:sz="0" w:space="0" w:color="auto"/>
                <w:right w:val="none" w:sz="0" w:space="0" w:color="auto"/>
              </w:divBdr>
              <w:divsChild>
                <w:div w:id="941259505">
                  <w:marLeft w:val="0"/>
                  <w:marRight w:val="0"/>
                  <w:marTop w:val="0"/>
                  <w:marBottom w:val="0"/>
                  <w:divBdr>
                    <w:top w:val="none" w:sz="0" w:space="0" w:color="auto"/>
                    <w:left w:val="none" w:sz="0" w:space="0" w:color="auto"/>
                    <w:bottom w:val="none" w:sz="0" w:space="0" w:color="auto"/>
                    <w:right w:val="none" w:sz="0" w:space="0" w:color="auto"/>
                  </w:divBdr>
                </w:div>
              </w:divsChild>
            </w:div>
            <w:div w:id="1643347773">
              <w:marLeft w:val="0"/>
              <w:marRight w:val="0"/>
              <w:marTop w:val="0"/>
              <w:marBottom w:val="0"/>
              <w:divBdr>
                <w:top w:val="none" w:sz="0" w:space="0" w:color="auto"/>
                <w:left w:val="none" w:sz="0" w:space="0" w:color="auto"/>
                <w:bottom w:val="none" w:sz="0" w:space="0" w:color="auto"/>
                <w:right w:val="none" w:sz="0" w:space="0" w:color="auto"/>
              </w:divBdr>
              <w:divsChild>
                <w:div w:id="1713772204">
                  <w:marLeft w:val="0"/>
                  <w:marRight w:val="0"/>
                  <w:marTop w:val="0"/>
                  <w:marBottom w:val="0"/>
                  <w:divBdr>
                    <w:top w:val="none" w:sz="0" w:space="0" w:color="auto"/>
                    <w:left w:val="none" w:sz="0" w:space="0" w:color="auto"/>
                    <w:bottom w:val="none" w:sz="0" w:space="0" w:color="auto"/>
                    <w:right w:val="none" w:sz="0" w:space="0" w:color="auto"/>
                  </w:divBdr>
                </w:div>
              </w:divsChild>
            </w:div>
            <w:div w:id="2081099048">
              <w:marLeft w:val="0"/>
              <w:marRight w:val="0"/>
              <w:marTop w:val="0"/>
              <w:marBottom w:val="0"/>
              <w:divBdr>
                <w:top w:val="none" w:sz="0" w:space="0" w:color="auto"/>
                <w:left w:val="none" w:sz="0" w:space="0" w:color="auto"/>
                <w:bottom w:val="none" w:sz="0" w:space="0" w:color="auto"/>
                <w:right w:val="none" w:sz="0" w:space="0" w:color="auto"/>
              </w:divBdr>
              <w:divsChild>
                <w:div w:id="1700661645">
                  <w:marLeft w:val="0"/>
                  <w:marRight w:val="0"/>
                  <w:marTop w:val="0"/>
                  <w:marBottom w:val="0"/>
                  <w:divBdr>
                    <w:top w:val="none" w:sz="0" w:space="0" w:color="auto"/>
                    <w:left w:val="none" w:sz="0" w:space="0" w:color="auto"/>
                    <w:bottom w:val="none" w:sz="0" w:space="0" w:color="auto"/>
                    <w:right w:val="none" w:sz="0" w:space="0" w:color="auto"/>
                  </w:divBdr>
                </w:div>
              </w:divsChild>
            </w:div>
            <w:div w:id="1096249379">
              <w:marLeft w:val="0"/>
              <w:marRight w:val="0"/>
              <w:marTop w:val="0"/>
              <w:marBottom w:val="0"/>
              <w:divBdr>
                <w:top w:val="none" w:sz="0" w:space="0" w:color="auto"/>
                <w:left w:val="none" w:sz="0" w:space="0" w:color="auto"/>
                <w:bottom w:val="none" w:sz="0" w:space="0" w:color="auto"/>
                <w:right w:val="none" w:sz="0" w:space="0" w:color="auto"/>
              </w:divBdr>
              <w:divsChild>
                <w:div w:id="1360544537">
                  <w:marLeft w:val="0"/>
                  <w:marRight w:val="0"/>
                  <w:marTop w:val="0"/>
                  <w:marBottom w:val="0"/>
                  <w:divBdr>
                    <w:top w:val="none" w:sz="0" w:space="0" w:color="auto"/>
                    <w:left w:val="none" w:sz="0" w:space="0" w:color="auto"/>
                    <w:bottom w:val="none" w:sz="0" w:space="0" w:color="auto"/>
                    <w:right w:val="none" w:sz="0" w:space="0" w:color="auto"/>
                  </w:divBdr>
                </w:div>
              </w:divsChild>
            </w:div>
            <w:div w:id="1261837539">
              <w:marLeft w:val="0"/>
              <w:marRight w:val="0"/>
              <w:marTop w:val="0"/>
              <w:marBottom w:val="0"/>
              <w:divBdr>
                <w:top w:val="none" w:sz="0" w:space="0" w:color="auto"/>
                <w:left w:val="none" w:sz="0" w:space="0" w:color="auto"/>
                <w:bottom w:val="none" w:sz="0" w:space="0" w:color="auto"/>
                <w:right w:val="none" w:sz="0" w:space="0" w:color="auto"/>
              </w:divBdr>
              <w:divsChild>
                <w:div w:id="721827876">
                  <w:marLeft w:val="0"/>
                  <w:marRight w:val="0"/>
                  <w:marTop w:val="0"/>
                  <w:marBottom w:val="0"/>
                  <w:divBdr>
                    <w:top w:val="none" w:sz="0" w:space="0" w:color="auto"/>
                    <w:left w:val="none" w:sz="0" w:space="0" w:color="auto"/>
                    <w:bottom w:val="none" w:sz="0" w:space="0" w:color="auto"/>
                    <w:right w:val="none" w:sz="0" w:space="0" w:color="auto"/>
                  </w:divBdr>
                </w:div>
              </w:divsChild>
            </w:div>
            <w:div w:id="2030788651">
              <w:marLeft w:val="0"/>
              <w:marRight w:val="0"/>
              <w:marTop w:val="0"/>
              <w:marBottom w:val="0"/>
              <w:divBdr>
                <w:top w:val="none" w:sz="0" w:space="0" w:color="auto"/>
                <w:left w:val="none" w:sz="0" w:space="0" w:color="auto"/>
                <w:bottom w:val="none" w:sz="0" w:space="0" w:color="auto"/>
                <w:right w:val="none" w:sz="0" w:space="0" w:color="auto"/>
              </w:divBdr>
              <w:divsChild>
                <w:div w:id="1208951640">
                  <w:marLeft w:val="0"/>
                  <w:marRight w:val="0"/>
                  <w:marTop w:val="0"/>
                  <w:marBottom w:val="0"/>
                  <w:divBdr>
                    <w:top w:val="none" w:sz="0" w:space="0" w:color="auto"/>
                    <w:left w:val="none" w:sz="0" w:space="0" w:color="auto"/>
                    <w:bottom w:val="none" w:sz="0" w:space="0" w:color="auto"/>
                    <w:right w:val="none" w:sz="0" w:space="0" w:color="auto"/>
                  </w:divBdr>
                </w:div>
              </w:divsChild>
            </w:div>
            <w:div w:id="865027418">
              <w:marLeft w:val="0"/>
              <w:marRight w:val="0"/>
              <w:marTop w:val="0"/>
              <w:marBottom w:val="0"/>
              <w:divBdr>
                <w:top w:val="none" w:sz="0" w:space="0" w:color="auto"/>
                <w:left w:val="none" w:sz="0" w:space="0" w:color="auto"/>
                <w:bottom w:val="none" w:sz="0" w:space="0" w:color="auto"/>
                <w:right w:val="none" w:sz="0" w:space="0" w:color="auto"/>
              </w:divBdr>
              <w:divsChild>
                <w:div w:id="1778136699">
                  <w:marLeft w:val="0"/>
                  <w:marRight w:val="0"/>
                  <w:marTop w:val="0"/>
                  <w:marBottom w:val="0"/>
                  <w:divBdr>
                    <w:top w:val="none" w:sz="0" w:space="0" w:color="auto"/>
                    <w:left w:val="none" w:sz="0" w:space="0" w:color="auto"/>
                    <w:bottom w:val="none" w:sz="0" w:space="0" w:color="auto"/>
                    <w:right w:val="none" w:sz="0" w:space="0" w:color="auto"/>
                  </w:divBdr>
                </w:div>
              </w:divsChild>
            </w:div>
            <w:div w:id="1485076836">
              <w:marLeft w:val="0"/>
              <w:marRight w:val="0"/>
              <w:marTop w:val="0"/>
              <w:marBottom w:val="0"/>
              <w:divBdr>
                <w:top w:val="none" w:sz="0" w:space="0" w:color="auto"/>
                <w:left w:val="none" w:sz="0" w:space="0" w:color="auto"/>
                <w:bottom w:val="none" w:sz="0" w:space="0" w:color="auto"/>
                <w:right w:val="none" w:sz="0" w:space="0" w:color="auto"/>
              </w:divBdr>
              <w:divsChild>
                <w:div w:id="60296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07631">
          <w:marLeft w:val="-75"/>
          <w:marRight w:val="0"/>
          <w:marTop w:val="30"/>
          <w:marBottom w:val="30"/>
          <w:divBdr>
            <w:top w:val="none" w:sz="0" w:space="0" w:color="auto"/>
            <w:left w:val="none" w:sz="0" w:space="0" w:color="auto"/>
            <w:bottom w:val="none" w:sz="0" w:space="0" w:color="auto"/>
            <w:right w:val="none" w:sz="0" w:space="0" w:color="auto"/>
          </w:divBdr>
          <w:divsChild>
            <w:div w:id="1224608586">
              <w:marLeft w:val="0"/>
              <w:marRight w:val="0"/>
              <w:marTop w:val="0"/>
              <w:marBottom w:val="0"/>
              <w:divBdr>
                <w:top w:val="none" w:sz="0" w:space="0" w:color="auto"/>
                <w:left w:val="none" w:sz="0" w:space="0" w:color="auto"/>
                <w:bottom w:val="none" w:sz="0" w:space="0" w:color="auto"/>
                <w:right w:val="none" w:sz="0" w:space="0" w:color="auto"/>
              </w:divBdr>
              <w:divsChild>
                <w:div w:id="1292055364">
                  <w:marLeft w:val="0"/>
                  <w:marRight w:val="0"/>
                  <w:marTop w:val="0"/>
                  <w:marBottom w:val="0"/>
                  <w:divBdr>
                    <w:top w:val="none" w:sz="0" w:space="0" w:color="auto"/>
                    <w:left w:val="none" w:sz="0" w:space="0" w:color="auto"/>
                    <w:bottom w:val="none" w:sz="0" w:space="0" w:color="auto"/>
                    <w:right w:val="none" w:sz="0" w:space="0" w:color="auto"/>
                  </w:divBdr>
                </w:div>
              </w:divsChild>
            </w:div>
            <w:div w:id="1845782979">
              <w:marLeft w:val="0"/>
              <w:marRight w:val="0"/>
              <w:marTop w:val="0"/>
              <w:marBottom w:val="0"/>
              <w:divBdr>
                <w:top w:val="none" w:sz="0" w:space="0" w:color="auto"/>
                <w:left w:val="none" w:sz="0" w:space="0" w:color="auto"/>
                <w:bottom w:val="none" w:sz="0" w:space="0" w:color="auto"/>
                <w:right w:val="none" w:sz="0" w:space="0" w:color="auto"/>
              </w:divBdr>
              <w:divsChild>
                <w:div w:id="326905402">
                  <w:marLeft w:val="0"/>
                  <w:marRight w:val="0"/>
                  <w:marTop w:val="0"/>
                  <w:marBottom w:val="0"/>
                  <w:divBdr>
                    <w:top w:val="none" w:sz="0" w:space="0" w:color="auto"/>
                    <w:left w:val="none" w:sz="0" w:space="0" w:color="auto"/>
                    <w:bottom w:val="none" w:sz="0" w:space="0" w:color="auto"/>
                    <w:right w:val="none" w:sz="0" w:space="0" w:color="auto"/>
                  </w:divBdr>
                </w:div>
              </w:divsChild>
            </w:div>
            <w:div w:id="2101634916">
              <w:marLeft w:val="0"/>
              <w:marRight w:val="0"/>
              <w:marTop w:val="0"/>
              <w:marBottom w:val="0"/>
              <w:divBdr>
                <w:top w:val="none" w:sz="0" w:space="0" w:color="auto"/>
                <w:left w:val="none" w:sz="0" w:space="0" w:color="auto"/>
                <w:bottom w:val="none" w:sz="0" w:space="0" w:color="auto"/>
                <w:right w:val="none" w:sz="0" w:space="0" w:color="auto"/>
              </w:divBdr>
              <w:divsChild>
                <w:div w:id="1924994540">
                  <w:marLeft w:val="0"/>
                  <w:marRight w:val="0"/>
                  <w:marTop w:val="0"/>
                  <w:marBottom w:val="0"/>
                  <w:divBdr>
                    <w:top w:val="none" w:sz="0" w:space="0" w:color="auto"/>
                    <w:left w:val="none" w:sz="0" w:space="0" w:color="auto"/>
                    <w:bottom w:val="none" w:sz="0" w:space="0" w:color="auto"/>
                    <w:right w:val="none" w:sz="0" w:space="0" w:color="auto"/>
                  </w:divBdr>
                </w:div>
              </w:divsChild>
            </w:div>
            <w:div w:id="1949119745">
              <w:marLeft w:val="0"/>
              <w:marRight w:val="0"/>
              <w:marTop w:val="0"/>
              <w:marBottom w:val="0"/>
              <w:divBdr>
                <w:top w:val="none" w:sz="0" w:space="0" w:color="auto"/>
                <w:left w:val="none" w:sz="0" w:space="0" w:color="auto"/>
                <w:bottom w:val="none" w:sz="0" w:space="0" w:color="auto"/>
                <w:right w:val="none" w:sz="0" w:space="0" w:color="auto"/>
              </w:divBdr>
              <w:divsChild>
                <w:div w:id="249975480">
                  <w:marLeft w:val="0"/>
                  <w:marRight w:val="0"/>
                  <w:marTop w:val="0"/>
                  <w:marBottom w:val="0"/>
                  <w:divBdr>
                    <w:top w:val="none" w:sz="0" w:space="0" w:color="auto"/>
                    <w:left w:val="none" w:sz="0" w:space="0" w:color="auto"/>
                    <w:bottom w:val="none" w:sz="0" w:space="0" w:color="auto"/>
                    <w:right w:val="none" w:sz="0" w:space="0" w:color="auto"/>
                  </w:divBdr>
                </w:div>
              </w:divsChild>
            </w:div>
            <w:div w:id="963778855">
              <w:marLeft w:val="0"/>
              <w:marRight w:val="0"/>
              <w:marTop w:val="0"/>
              <w:marBottom w:val="0"/>
              <w:divBdr>
                <w:top w:val="none" w:sz="0" w:space="0" w:color="auto"/>
                <w:left w:val="none" w:sz="0" w:space="0" w:color="auto"/>
                <w:bottom w:val="none" w:sz="0" w:space="0" w:color="auto"/>
                <w:right w:val="none" w:sz="0" w:space="0" w:color="auto"/>
              </w:divBdr>
              <w:divsChild>
                <w:div w:id="46073067">
                  <w:marLeft w:val="0"/>
                  <w:marRight w:val="0"/>
                  <w:marTop w:val="0"/>
                  <w:marBottom w:val="0"/>
                  <w:divBdr>
                    <w:top w:val="none" w:sz="0" w:space="0" w:color="auto"/>
                    <w:left w:val="none" w:sz="0" w:space="0" w:color="auto"/>
                    <w:bottom w:val="none" w:sz="0" w:space="0" w:color="auto"/>
                    <w:right w:val="none" w:sz="0" w:space="0" w:color="auto"/>
                  </w:divBdr>
                </w:div>
              </w:divsChild>
            </w:div>
            <w:div w:id="1152789959">
              <w:marLeft w:val="0"/>
              <w:marRight w:val="0"/>
              <w:marTop w:val="0"/>
              <w:marBottom w:val="0"/>
              <w:divBdr>
                <w:top w:val="none" w:sz="0" w:space="0" w:color="auto"/>
                <w:left w:val="none" w:sz="0" w:space="0" w:color="auto"/>
                <w:bottom w:val="none" w:sz="0" w:space="0" w:color="auto"/>
                <w:right w:val="none" w:sz="0" w:space="0" w:color="auto"/>
              </w:divBdr>
              <w:divsChild>
                <w:div w:id="1888684535">
                  <w:marLeft w:val="0"/>
                  <w:marRight w:val="0"/>
                  <w:marTop w:val="0"/>
                  <w:marBottom w:val="0"/>
                  <w:divBdr>
                    <w:top w:val="none" w:sz="0" w:space="0" w:color="auto"/>
                    <w:left w:val="none" w:sz="0" w:space="0" w:color="auto"/>
                    <w:bottom w:val="none" w:sz="0" w:space="0" w:color="auto"/>
                    <w:right w:val="none" w:sz="0" w:space="0" w:color="auto"/>
                  </w:divBdr>
                </w:div>
              </w:divsChild>
            </w:div>
            <w:div w:id="1799837824">
              <w:marLeft w:val="0"/>
              <w:marRight w:val="0"/>
              <w:marTop w:val="0"/>
              <w:marBottom w:val="0"/>
              <w:divBdr>
                <w:top w:val="none" w:sz="0" w:space="0" w:color="auto"/>
                <w:left w:val="none" w:sz="0" w:space="0" w:color="auto"/>
                <w:bottom w:val="none" w:sz="0" w:space="0" w:color="auto"/>
                <w:right w:val="none" w:sz="0" w:space="0" w:color="auto"/>
              </w:divBdr>
              <w:divsChild>
                <w:div w:id="827789734">
                  <w:marLeft w:val="0"/>
                  <w:marRight w:val="0"/>
                  <w:marTop w:val="0"/>
                  <w:marBottom w:val="0"/>
                  <w:divBdr>
                    <w:top w:val="none" w:sz="0" w:space="0" w:color="auto"/>
                    <w:left w:val="none" w:sz="0" w:space="0" w:color="auto"/>
                    <w:bottom w:val="none" w:sz="0" w:space="0" w:color="auto"/>
                    <w:right w:val="none" w:sz="0" w:space="0" w:color="auto"/>
                  </w:divBdr>
                </w:div>
                <w:div w:id="500662270">
                  <w:marLeft w:val="0"/>
                  <w:marRight w:val="0"/>
                  <w:marTop w:val="0"/>
                  <w:marBottom w:val="0"/>
                  <w:divBdr>
                    <w:top w:val="none" w:sz="0" w:space="0" w:color="auto"/>
                    <w:left w:val="none" w:sz="0" w:space="0" w:color="auto"/>
                    <w:bottom w:val="none" w:sz="0" w:space="0" w:color="auto"/>
                    <w:right w:val="none" w:sz="0" w:space="0" w:color="auto"/>
                  </w:divBdr>
                </w:div>
              </w:divsChild>
            </w:div>
            <w:div w:id="84887427">
              <w:marLeft w:val="0"/>
              <w:marRight w:val="0"/>
              <w:marTop w:val="0"/>
              <w:marBottom w:val="0"/>
              <w:divBdr>
                <w:top w:val="none" w:sz="0" w:space="0" w:color="auto"/>
                <w:left w:val="none" w:sz="0" w:space="0" w:color="auto"/>
                <w:bottom w:val="none" w:sz="0" w:space="0" w:color="auto"/>
                <w:right w:val="none" w:sz="0" w:space="0" w:color="auto"/>
              </w:divBdr>
              <w:divsChild>
                <w:div w:id="1113982359">
                  <w:marLeft w:val="0"/>
                  <w:marRight w:val="0"/>
                  <w:marTop w:val="0"/>
                  <w:marBottom w:val="0"/>
                  <w:divBdr>
                    <w:top w:val="none" w:sz="0" w:space="0" w:color="auto"/>
                    <w:left w:val="none" w:sz="0" w:space="0" w:color="auto"/>
                    <w:bottom w:val="none" w:sz="0" w:space="0" w:color="auto"/>
                    <w:right w:val="none" w:sz="0" w:space="0" w:color="auto"/>
                  </w:divBdr>
                </w:div>
              </w:divsChild>
            </w:div>
            <w:div w:id="1718973573">
              <w:marLeft w:val="0"/>
              <w:marRight w:val="0"/>
              <w:marTop w:val="0"/>
              <w:marBottom w:val="0"/>
              <w:divBdr>
                <w:top w:val="none" w:sz="0" w:space="0" w:color="auto"/>
                <w:left w:val="none" w:sz="0" w:space="0" w:color="auto"/>
                <w:bottom w:val="none" w:sz="0" w:space="0" w:color="auto"/>
                <w:right w:val="none" w:sz="0" w:space="0" w:color="auto"/>
              </w:divBdr>
              <w:divsChild>
                <w:div w:id="210070361">
                  <w:marLeft w:val="0"/>
                  <w:marRight w:val="0"/>
                  <w:marTop w:val="0"/>
                  <w:marBottom w:val="0"/>
                  <w:divBdr>
                    <w:top w:val="none" w:sz="0" w:space="0" w:color="auto"/>
                    <w:left w:val="none" w:sz="0" w:space="0" w:color="auto"/>
                    <w:bottom w:val="none" w:sz="0" w:space="0" w:color="auto"/>
                    <w:right w:val="none" w:sz="0" w:space="0" w:color="auto"/>
                  </w:divBdr>
                </w:div>
              </w:divsChild>
            </w:div>
            <w:div w:id="1438721642">
              <w:marLeft w:val="0"/>
              <w:marRight w:val="0"/>
              <w:marTop w:val="0"/>
              <w:marBottom w:val="0"/>
              <w:divBdr>
                <w:top w:val="none" w:sz="0" w:space="0" w:color="auto"/>
                <w:left w:val="none" w:sz="0" w:space="0" w:color="auto"/>
                <w:bottom w:val="none" w:sz="0" w:space="0" w:color="auto"/>
                <w:right w:val="none" w:sz="0" w:space="0" w:color="auto"/>
              </w:divBdr>
              <w:divsChild>
                <w:div w:id="1244293153">
                  <w:marLeft w:val="0"/>
                  <w:marRight w:val="0"/>
                  <w:marTop w:val="0"/>
                  <w:marBottom w:val="0"/>
                  <w:divBdr>
                    <w:top w:val="none" w:sz="0" w:space="0" w:color="auto"/>
                    <w:left w:val="none" w:sz="0" w:space="0" w:color="auto"/>
                    <w:bottom w:val="none" w:sz="0" w:space="0" w:color="auto"/>
                    <w:right w:val="none" w:sz="0" w:space="0" w:color="auto"/>
                  </w:divBdr>
                </w:div>
              </w:divsChild>
            </w:div>
            <w:div w:id="198975767">
              <w:marLeft w:val="0"/>
              <w:marRight w:val="0"/>
              <w:marTop w:val="0"/>
              <w:marBottom w:val="0"/>
              <w:divBdr>
                <w:top w:val="none" w:sz="0" w:space="0" w:color="auto"/>
                <w:left w:val="none" w:sz="0" w:space="0" w:color="auto"/>
                <w:bottom w:val="none" w:sz="0" w:space="0" w:color="auto"/>
                <w:right w:val="none" w:sz="0" w:space="0" w:color="auto"/>
              </w:divBdr>
              <w:divsChild>
                <w:div w:id="997416410">
                  <w:marLeft w:val="0"/>
                  <w:marRight w:val="0"/>
                  <w:marTop w:val="0"/>
                  <w:marBottom w:val="0"/>
                  <w:divBdr>
                    <w:top w:val="none" w:sz="0" w:space="0" w:color="auto"/>
                    <w:left w:val="none" w:sz="0" w:space="0" w:color="auto"/>
                    <w:bottom w:val="none" w:sz="0" w:space="0" w:color="auto"/>
                    <w:right w:val="none" w:sz="0" w:space="0" w:color="auto"/>
                  </w:divBdr>
                </w:div>
              </w:divsChild>
            </w:div>
            <w:div w:id="1636908583">
              <w:marLeft w:val="0"/>
              <w:marRight w:val="0"/>
              <w:marTop w:val="0"/>
              <w:marBottom w:val="0"/>
              <w:divBdr>
                <w:top w:val="none" w:sz="0" w:space="0" w:color="auto"/>
                <w:left w:val="none" w:sz="0" w:space="0" w:color="auto"/>
                <w:bottom w:val="none" w:sz="0" w:space="0" w:color="auto"/>
                <w:right w:val="none" w:sz="0" w:space="0" w:color="auto"/>
              </w:divBdr>
              <w:divsChild>
                <w:div w:id="1997488358">
                  <w:marLeft w:val="0"/>
                  <w:marRight w:val="0"/>
                  <w:marTop w:val="0"/>
                  <w:marBottom w:val="0"/>
                  <w:divBdr>
                    <w:top w:val="none" w:sz="0" w:space="0" w:color="auto"/>
                    <w:left w:val="none" w:sz="0" w:space="0" w:color="auto"/>
                    <w:bottom w:val="none" w:sz="0" w:space="0" w:color="auto"/>
                    <w:right w:val="none" w:sz="0" w:space="0" w:color="auto"/>
                  </w:divBdr>
                </w:div>
              </w:divsChild>
            </w:div>
            <w:div w:id="1952854747">
              <w:marLeft w:val="0"/>
              <w:marRight w:val="0"/>
              <w:marTop w:val="0"/>
              <w:marBottom w:val="0"/>
              <w:divBdr>
                <w:top w:val="none" w:sz="0" w:space="0" w:color="auto"/>
                <w:left w:val="none" w:sz="0" w:space="0" w:color="auto"/>
                <w:bottom w:val="none" w:sz="0" w:space="0" w:color="auto"/>
                <w:right w:val="none" w:sz="0" w:space="0" w:color="auto"/>
              </w:divBdr>
              <w:divsChild>
                <w:div w:id="1774325180">
                  <w:marLeft w:val="0"/>
                  <w:marRight w:val="0"/>
                  <w:marTop w:val="0"/>
                  <w:marBottom w:val="0"/>
                  <w:divBdr>
                    <w:top w:val="none" w:sz="0" w:space="0" w:color="auto"/>
                    <w:left w:val="none" w:sz="0" w:space="0" w:color="auto"/>
                    <w:bottom w:val="none" w:sz="0" w:space="0" w:color="auto"/>
                    <w:right w:val="none" w:sz="0" w:space="0" w:color="auto"/>
                  </w:divBdr>
                </w:div>
              </w:divsChild>
            </w:div>
            <w:div w:id="546336187">
              <w:marLeft w:val="0"/>
              <w:marRight w:val="0"/>
              <w:marTop w:val="0"/>
              <w:marBottom w:val="0"/>
              <w:divBdr>
                <w:top w:val="none" w:sz="0" w:space="0" w:color="auto"/>
                <w:left w:val="none" w:sz="0" w:space="0" w:color="auto"/>
                <w:bottom w:val="none" w:sz="0" w:space="0" w:color="auto"/>
                <w:right w:val="none" w:sz="0" w:space="0" w:color="auto"/>
              </w:divBdr>
              <w:divsChild>
                <w:div w:id="63457566">
                  <w:marLeft w:val="0"/>
                  <w:marRight w:val="0"/>
                  <w:marTop w:val="0"/>
                  <w:marBottom w:val="0"/>
                  <w:divBdr>
                    <w:top w:val="none" w:sz="0" w:space="0" w:color="auto"/>
                    <w:left w:val="none" w:sz="0" w:space="0" w:color="auto"/>
                    <w:bottom w:val="none" w:sz="0" w:space="0" w:color="auto"/>
                    <w:right w:val="none" w:sz="0" w:space="0" w:color="auto"/>
                  </w:divBdr>
                </w:div>
              </w:divsChild>
            </w:div>
            <w:div w:id="1393307550">
              <w:marLeft w:val="0"/>
              <w:marRight w:val="0"/>
              <w:marTop w:val="0"/>
              <w:marBottom w:val="0"/>
              <w:divBdr>
                <w:top w:val="none" w:sz="0" w:space="0" w:color="auto"/>
                <w:left w:val="none" w:sz="0" w:space="0" w:color="auto"/>
                <w:bottom w:val="none" w:sz="0" w:space="0" w:color="auto"/>
                <w:right w:val="none" w:sz="0" w:space="0" w:color="auto"/>
              </w:divBdr>
              <w:divsChild>
                <w:div w:id="1397824896">
                  <w:marLeft w:val="0"/>
                  <w:marRight w:val="0"/>
                  <w:marTop w:val="0"/>
                  <w:marBottom w:val="0"/>
                  <w:divBdr>
                    <w:top w:val="none" w:sz="0" w:space="0" w:color="auto"/>
                    <w:left w:val="none" w:sz="0" w:space="0" w:color="auto"/>
                    <w:bottom w:val="none" w:sz="0" w:space="0" w:color="auto"/>
                    <w:right w:val="none" w:sz="0" w:space="0" w:color="auto"/>
                  </w:divBdr>
                </w:div>
              </w:divsChild>
            </w:div>
            <w:div w:id="1712001533">
              <w:marLeft w:val="0"/>
              <w:marRight w:val="0"/>
              <w:marTop w:val="0"/>
              <w:marBottom w:val="0"/>
              <w:divBdr>
                <w:top w:val="none" w:sz="0" w:space="0" w:color="auto"/>
                <w:left w:val="none" w:sz="0" w:space="0" w:color="auto"/>
                <w:bottom w:val="none" w:sz="0" w:space="0" w:color="auto"/>
                <w:right w:val="none" w:sz="0" w:space="0" w:color="auto"/>
              </w:divBdr>
              <w:divsChild>
                <w:div w:id="1561552712">
                  <w:marLeft w:val="0"/>
                  <w:marRight w:val="0"/>
                  <w:marTop w:val="0"/>
                  <w:marBottom w:val="0"/>
                  <w:divBdr>
                    <w:top w:val="none" w:sz="0" w:space="0" w:color="auto"/>
                    <w:left w:val="none" w:sz="0" w:space="0" w:color="auto"/>
                    <w:bottom w:val="none" w:sz="0" w:space="0" w:color="auto"/>
                    <w:right w:val="none" w:sz="0" w:space="0" w:color="auto"/>
                  </w:divBdr>
                </w:div>
              </w:divsChild>
            </w:div>
            <w:div w:id="1483767039">
              <w:marLeft w:val="0"/>
              <w:marRight w:val="0"/>
              <w:marTop w:val="0"/>
              <w:marBottom w:val="0"/>
              <w:divBdr>
                <w:top w:val="none" w:sz="0" w:space="0" w:color="auto"/>
                <w:left w:val="none" w:sz="0" w:space="0" w:color="auto"/>
                <w:bottom w:val="none" w:sz="0" w:space="0" w:color="auto"/>
                <w:right w:val="none" w:sz="0" w:space="0" w:color="auto"/>
              </w:divBdr>
              <w:divsChild>
                <w:div w:id="781730743">
                  <w:marLeft w:val="0"/>
                  <w:marRight w:val="0"/>
                  <w:marTop w:val="0"/>
                  <w:marBottom w:val="0"/>
                  <w:divBdr>
                    <w:top w:val="none" w:sz="0" w:space="0" w:color="auto"/>
                    <w:left w:val="none" w:sz="0" w:space="0" w:color="auto"/>
                    <w:bottom w:val="none" w:sz="0" w:space="0" w:color="auto"/>
                    <w:right w:val="none" w:sz="0" w:space="0" w:color="auto"/>
                  </w:divBdr>
                </w:div>
              </w:divsChild>
            </w:div>
            <w:div w:id="1452244730">
              <w:marLeft w:val="0"/>
              <w:marRight w:val="0"/>
              <w:marTop w:val="0"/>
              <w:marBottom w:val="0"/>
              <w:divBdr>
                <w:top w:val="none" w:sz="0" w:space="0" w:color="auto"/>
                <w:left w:val="none" w:sz="0" w:space="0" w:color="auto"/>
                <w:bottom w:val="none" w:sz="0" w:space="0" w:color="auto"/>
                <w:right w:val="none" w:sz="0" w:space="0" w:color="auto"/>
              </w:divBdr>
              <w:divsChild>
                <w:div w:id="20828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250">
          <w:marLeft w:val="0"/>
          <w:marRight w:val="0"/>
          <w:marTop w:val="0"/>
          <w:marBottom w:val="0"/>
          <w:divBdr>
            <w:top w:val="none" w:sz="0" w:space="0" w:color="auto"/>
            <w:left w:val="none" w:sz="0" w:space="0" w:color="auto"/>
            <w:bottom w:val="none" w:sz="0" w:space="0" w:color="auto"/>
            <w:right w:val="none" w:sz="0" w:space="0" w:color="auto"/>
          </w:divBdr>
        </w:div>
        <w:div w:id="90665405">
          <w:marLeft w:val="0"/>
          <w:marRight w:val="0"/>
          <w:marTop w:val="0"/>
          <w:marBottom w:val="0"/>
          <w:divBdr>
            <w:top w:val="none" w:sz="0" w:space="0" w:color="auto"/>
            <w:left w:val="none" w:sz="0" w:space="0" w:color="auto"/>
            <w:bottom w:val="none" w:sz="0" w:space="0" w:color="auto"/>
            <w:right w:val="none" w:sz="0" w:space="0" w:color="auto"/>
          </w:divBdr>
        </w:div>
        <w:div w:id="464928190">
          <w:marLeft w:val="0"/>
          <w:marRight w:val="0"/>
          <w:marTop w:val="0"/>
          <w:marBottom w:val="0"/>
          <w:divBdr>
            <w:top w:val="none" w:sz="0" w:space="0" w:color="auto"/>
            <w:left w:val="none" w:sz="0" w:space="0" w:color="auto"/>
            <w:bottom w:val="none" w:sz="0" w:space="0" w:color="auto"/>
            <w:right w:val="none" w:sz="0" w:space="0" w:color="auto"/>
          </w:divBdr>
        </w:div>
        <w:div w:id="538326678">
          <w:marLeft w:val="0"/>
          <w:marRight w:val="0"/>
          <w:marTop w:val="0"/>
          <w:marBottom w:val="0"/>
          <w:divBdr>
            <w:top w:val="none" w:sz="0" w:space="0" w:color="auto"/>
            <w:left w:val="none" w:sz="0" w:space="0" w:color="auto"/>
            <w:bottom w:val="none" w:sz="0" w:space="0" w:color="auto"/>
            <w:right w:val="none" w:sz="0" w:space="0" w:color="auto"/>
          </w:divBdr>
        </w:div>
        <w:div w:id="1919051412">
          <w:marLeft w:val="0"/>
          <w:marRight w:val="0"/>
          <w:marTop w:val="0"/>
          <w:marBottom w:val="0"/>
          <w:divBdr>
            <w:top w:val="none" w:sz="0" w:space="0" w:color="auto"/>
            <w:left w:val="none" w:sz="0" w:space="0" w:color="auto"/>
            <w:bottom w:val="none" w:sz="0" w:space="0" w:color="auto"/>
            <w:right w:val="none" w:sz="0" w:space="0" w:color="auto"/>
          </w:divBdr>
        </w:div>
      </w:divsChild>
    </w:div>
    <w:div w:id="1526363649">
      <w:bodyDiv w:val="1"/>
      <w:marLeft w:val="0"/>
      <w:marRight w:val="0"/>
      <w:marTop w:val="0"/>
      <w:marBottom w:val="0"/>
      <w:divBdr>
        <w:top w:val="none" w:sz="0" w:space="0" w:color="auto"/>
        <w:left w:val="none" w:sz="0" w:space="0" w:color="auto"/>
        <w:bottom w:val="none" w:sz="0" w:space="0" w:color="auto"/>
        <w:right w:val="none" w:sz="0" w:space="0" w:color="auto"/>
      </w:divBdr>
    </w:div>
    <w:div w:id="1528525729">
      <w:bodyDiv w:val="1"/>
      <w:marLeft w:val="0"/>
      <w:marRight w:val="0"/>
      <w:marTop w:val="0"/>
      <w:marBottom w:val="0"/>
      <w:divBdr>
        <w:top w:val="none" w:sz="0" w:space="0" w:color="auto"/>
        <w:left w:val="none" w:sz="0" w:space="0" w:color="auto"/>
        <w:bottom w:val="none" w:sz="0" w:space="0" w:color="auto"/>
        <w:right w:val="none" w:sz="0" w:space="0" w:color="auto"/>
      </w:divBdr>
    </w:div>
    <w:div w:id="1529177870">
      <w:bodyDiv w:val="1"/>
      <w:marLeft w:val="0"/>
      <w:marRight w:val="0"/>
      <w:marTop w:val="0"/>
      <w:marBottom w:val="0"/>
      <w:divBdr>
        <w:top w:val="none" w:sz="0" w:space="0" w:color="auto"/>
        <w:left w:val="none" w:sz="0" w:space="0" w:color="auto"/>
        <w:bottom w:val="none" w:sz="0" w:space="0" w:color="auto"/>
        <w:right w:val="none" w:sz="0" w:space="0" w:color="auto"/>
      </w:divBdr>
    </w:div>
    <w:div w:id="1529950632">
      <w:marLeft w:val="0"/>
      <w:marRight w:val="0"/>
      <w:marTop w:val="0"/>
      <w:marBottom w:val="0"/>
      <w:divBdr>
        <w:top w:val="none" w:sz="0" w:space="0" w:color="auto"/>
        <w:left w:val="none" w:sz="0" w:space="0" w:color="auto"/>
        <w:bottom w:val="none" w:sz="0" w:space="0" w:color="auto"/>
        <w:right w:val="none" w:sz="0" w:space="0" w:color="auto"/>
      </w:divBdr>
      <w:divsChild>
        <w:div w:id="686369143">
          <w:marLeft w:val="0"/>
          <w:marRight w:val="0"/>
          <w:marTop w:val="0"/>
          <w:marBottom w:val="0"/>
          <w:divBdr>
            <w:top w:val="none" w:sz="0" w:space="0" w:color="auto"/>
            <w:left w:val="none" w:sz="0" w:space="0" w:color="auto"/>
            <w:bottom w:val="none" w:sz="0" w:space="0" w:color="auto"/>
            <w:right w:val="none" w:sz="0" w:space="0" w:color="auto"/>
          </w:divBdr>
        </w:div>
      </w:divsChild>
    </w:div>
    <w:div w:id="1537695353">
      <w:bodyDiv w:val="1"/>
      <w:marLeft w:val="0"/>
      <w:marRight w:val="0"/>
      <w:marTop w:val="0"/>
      <w:marBottom w:val="0"/>
      <w:divBdr>
        <w:top w:val="none" w:sz="0" w:space="0" w:color="auto"/>
        <w:left w:val="none" w:sz="0" w:space="0" w:color="auto"/>
        <w:bottom w:val="none" w:sz="0" w:space="0" w:color="auto"/>
        <w:right w:val="none" w:sz="0" w:space="0" w:color="auto"/>
      </w:divBdr>
    </w:div>
    <w:div w:id="1542937621">
      <w:bodyDiv w:val="1"/>
      <w:marLeft w:val="0"/>
      <w:marRight w:val="0"/>
      <w:marTop w:val="0"/>
      <w:marBottom w:val="0"/>
      <w:divBdr>
        <w:top w:val="none" w:sz="0" w:space="0" w:color="auto"/>
        <w:left w:val="none" w:sz="0" w:space="0" w:color="auto"/>
        <w:bottom w:val="none" w:sz="0" w:space="0" w:color="auto"/>
        <w:right w:val="none" w:sz="0" w:space="0" w:color="auto"/>
      </w:divBdr>
    </w:div>
    <w:div w:id="1555851886">
      <w:bodyDiv w:val="1"/>
      <w:marLeft w:val="0"/>
      <w:marRight w:val="0"/>
      <w:marTop w:val="0"/>
      <w:marBottom w:val="0"/>
      <w:divBdr>
        <w:top w:val="none" w:sz="0" w:space="0" w:color="auto"/>
        <w:left w:val="none" w:sz="0" w:space="0" w:color="auto"/>
        <w:bottom w:val="none" w:sz="0" w:space="0" w:color="auto"/>
        <w:right w:val="none" w:sz="0" w:space="0" w:color="auto"/>
      </w:divBdr>
    </w:div>
    <w:div w:id="1558974897">
      <w:bodyDiv w:val="1"/>
      <w:marLeft w:val="0"/>
      <w:marRight w:val="0"/>
      <w:marTop w:val="0"/>
      <w:marBottom w:val="0"/>
      <w:divBdr>
        <w:top w:val="none" w:sz="0" w:space="0" w:color="auto"/>
        <w:left w:val="none" w:sz="0" w:space="0" w:color="auto"/>
        <w:bottom w:val="none" w:sz="0" w:space="0" w:color="auto"/>
        <w:right w:val="none" w:sz="0" w:space="0" w:color="auto"/>
      </w:divBdr>
    </w:div>
    <w:div w:id="1559315588">
      <w:marLeft w:val="0"/>
      <w:marRight w:val="0"/>
      <w:marTop w:val="0"/>
      <w:marBottom w:val="0"/>
      <w:divBdr>
        <w:top w:val="none" w:sz="0" w:space="0" w:color="auto"/>
        <w:left w:val="none" w:sz="0" w:space="0" w:color="auto"/>
        <w:bottom w:val="none" w:sz="0" w:space="0" w:color="auto"/>
        <w:right w:val="none" w:sz="0" w:space="0" w:color="auto"/>
      </w:divBdr>
      <w:divsChild>
        <w:div w:id="1952013361">
          <w:marLeft w:val="0"/>
          <w:marRight w:val="0"/>
          <w:marTop w:val="0"/>
          <w:marBottom w:val="0"/>
          <w:divBdr>
            <w:top w:val="none" w:sz="0" w:space="0" w:color="auto"/>
            <w:left w:val="none" w:sz="0" w:space="0" w:color="auto"/>
            <w:bottom w:val="none" w:sz="0" w:space="0" w:color="auto"/>
            <w:right w:val="none" w:sz="0" w:space="0" w:color="auto"/>
          </w:divBdr>
        </w:div>
      </w:divsChild>
    </w:div>
    <w:div w:id="1567254696">
      <w:marLeft w:val="0"/>
      <w:marRight w:val="0"/>
      <w:marTop w:val="0"/>
      <w:marBottom w:val="0"/>
      <w:divBdr>
        <w:top w:val="none" w:sz="0" w:space="0" w:color="auto"/>
        <w:left w:val="none" w:sz="0" w:space="0" w:color="auto"/>
        <w:bottom w:val="none" w:sz="0" w:space="0" w:color="auto"/>
        <w:right w:val="none" w:sz="0" w:space="0" w:color="auto"/>
      </w:divBdr>
      <w:divsChild>
        <w:div w:id="1781559470">
          <w:marLeft w:val="0"/>
          <w:marRight w:val="0"/>
          <w:marTop w:val="0"/>
          <w:marBottom w:val="0"/>
          <w:divBdr>
            <w:top w:val="none" w:sz="0" w:space="0" w:color="auto"/>
            <w:left w:val="none" w:sz="0" w:space="0" w:color="auto"/>
            <w:bottom w:val="none" w:sz="0" w:space="0" w:color="auto"/>
            <w:right w:val="none" w:sz="0" w:space="0" w:color="auto"/>
          </w:divBdr>
        </w:div>
      </w:divsChild>
    </w:div>
    <w:div w:id="1569462758">
      <w:bodyDiv w:val="1"/>
      <w:marLeft w:val="0"/>
      <w:marRight w:val="0"/>
      <w:marTop w:val="0"/>
      <w:marBottom w:val="0"/>
      <w:divBdr>
        <w:top w:val="none" w:sz="0" w:space="0" w:color="auto"/>
        <w:left w:val="none" w:sz="0" w:space="0" w:color="auto"/>
        <w:bottom w:val="none" w:sz="0" w:space="0" w:color="auto"/>
        <w:right w:val="none" w:sz="0" w:space="0" w:color="auto"/>
      </w:divBdr>
    </w:div>
    <w:div w:id="1577667727">
      <w:bodyDiv w:val="1"/>
      <w:marLeft w:val="0"/>
      <w:marRight w:val="0"/>
      <w:marTop w:val="0"/>
      <w:marBottom w:val="0"/>
      <w:divBdr>
        <w:top w:val="none" w:sz="0" w:space="0" w:color="auto"/>
        <w:left w:val="none" w:sz="0" w:space="0" w:color="auto"/>
        <w:bottom w:val="none" w:sz="0" w:space="0" w:color="auto"/>
        <w:right w:val="none" w:sz="0" w:space="0" w:color="auto"/>
      </w:divBdr>
    </w:div>
    <w:div w:id="1577786086">
      <w:bodyDiv w:val="1"/>
      <w:marLeft w:val="0"/>
      <w:marRight w:val="0"/>
      <w:marTop w:val="0"/>
      <w:marBottom w:val="0"/>
      <w:divBdr>
        <w:top w:val="none" w:sz="0" w:space="0" w:color="auto"/>
        <w:left w:val="none" w:sz="0" w:space="0" w:color="auto"/>
        <w:bottom w:val="none" w:sz="0" w:space="0" w:color="auto"/>
        <w:right w:val="none" w:sz="0" w:space="0" w:color="auto"/>
      </w:divBdr>
    </w:div>
    <w:div w:id="1610551049">
      <w:bodyDiv w:val="1"/>
      <w:marLeft w:val="0"/>
      <w:marRight w:val="0"/>
      <w:marTop w:val="0"/>
      <w:marBottom w:val="0"/>
      <w:divBdr>
        <w:top w:val="none" w:sz="0" w:space="0" w:color="auto"/>
        <w:left w:val="none" w:sz="0" w:space="0" w:color="auto"/>
        <w:bottom w:val="none" w:sz="0" w:space="0" w:color="auto"/>
        <w:right w:val="none" w:sz="0" w:space="0" w:color="auto"/>
      </w:divBdr>
    </w:div>
    <w:div w:id="1622344222">
      <w:bodyDiv w:val="1"/>
      <w:marLeft w:val="0"/>
      <w:marRight w:val="0"/>
      <w:marTop w:val="0"/>
      <w:marBottom w:val="0"/>
      <w:divBdr>
        <w:top w:val="none" w:sz="0" w:space="0" w:color="auto"/>
        <w:left w:val="none" w:sz="0" w:space="0" w:color="auto"/>
        <w:bottom w:val="none" w:sz="0" w:space="0" w:color="auto"/>
        <w:right w:val="none" w:sz="0" w:space="0" w:color="auto"/>
      </w:divBdr>
    </w:div>
    <w:div w:id="1631010872">
      <w:marLeft w:val="0"/>
      <w:marRight w:val="0"/>
      <w:marTop w:val="0"/>
      <w:marBottom w:val="0"/>
      <w:divBdr>
        <w:top w:val="none" w:sz="0" w:space="0" w:color="auto"/>
        <w:left w:val="none" w:sz="0" w:space="0" w:color="auto"/>
        <w:bottom w:val="none" w:sz="0" w:space="0" w:color="auto"/>
        <w:right w:val="none" w:sz="0" w:space="0" w:color="auto"/>
      </w:divBdr>
      <w:divsChild>
        <w:div w:id="922034434">
          <w:marLeft w:val="0"/>
          <w:marRight w:val="0"/>
          <w:marTop w:val="0"/>
          <w:marBottom w:val="0"/>
          <w:divBdr>
            <w:top w:val="none" w:sz="0" w:space="0" w:color="auto"/>
            <w:left w:val="none" w:sz="0" w:space="0" w:color="auto"/>
            <w:bottom w:val="none" w:sz="0" w:space="0" w:color="auto"/>
            <w:right w:val="none" w:sz="0" w:space="0" w:color="auto"/>
          </w:divBdr>
        </w:div>
      </w:divsChild>
    </w:div>
    <w:div w:id="1638949950">
      <w:bodyDiv w:val="1"/>
      <w:marLeft w:val="0"/>
      <w:marRight w:val="0"/>
      <w:marTop w:val="0"/>
      <w:marBottom w:val="0"/>
      <w:divBdr>
        <w:top w:val="none" w:sz="0" w:space="0" w:color="auto"/>
        <w:left w:val="none" w:sz="0" w:space="0" w:color="auto"/>
        <w:bottom w:val="none" w:sz="0" w:space="0" w:color="auto"/>
        <w:right w:val="none" w:sz="0" w:space="0" w:color="auto"/>
      </w:divBdr>
    </w:div>
    <w:div w:id="1644504440">
      <w:marLeft w:val="0"/>
      <w:marRight w:val="0"/>
      <w:marTop w:val="0"/>
      <w:marBottom w:val="0"/>
      <w:divBdr>
        <w:top w:val="none" w:sz="0" w:space="0" w:color="auto"/>
        <w:left w:val="none" w:sz="0" w:space="0" w:color="auto"/>
        <w:bottom w:val="none" w:sz="0" w:space="0" w:color="auto"/>
        <w:right w:val="none" w:sz="0" w:space="0" w:color="auto"/>
      </w:divBdr>
      <w:divsChild>
        <w:div w:id="1801146977">
          <w:marLeft w:val="0"/>
          <w:marRight w:val="0"/>
          <w:marTop w:val="0"/>
          <w:marBottom w:val="0"/>
          <w:divBdr>
            <w:top w:val="none" w:sz="0" w:space="0" w:color="auto"/>
            <w:left w:val="none" w:sz="0" w:space="0" w:color="auto"/>
            <w:bottom w:val="none" w:sz="0" w:space="0" w:color="auto"/>
            <w:right w:val="none" w:sz="0" w:space="0" w:color="auto"/>
          </w:divBdr>
          <w:divsChild>
            <w:div w:id="564341275">
              <w:marLeft w:val="0"/>
              <w:marRight w:val="0"/>
              <w:marTop w:val="0"/>
              <w:marBottom w:val="0"/>
              <w:divBdr>
                <w:top w:val="none" w:sz="0" w:space="0" w:color="auto"/>
                <w:left w:val="none" w:sz="0" w:space="0" w:color="auto"/>
                <w:bottom w:val="none" w:sz="0" w:space="0" w:color="auto"/>
                <w:right w:val="none" w:sz="0" w:space="0" w:color="auto"/>
              </w:divBdr>
              <w:divsChild>
                <w:div w:id="4780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428120">
      <w:bodyDiv w:val="1"/>
      <w:marLeft w:val="0"/>
      <w:marRight w:val="0"/>
      <w:marTop w:val="0"/>
      <w:marBottom w:val="0"/>
      <w:divBdr>
        <w:top w:val="none" w:sz="0" w:space="0" w:color="auto"/>
        <w:left w:val="none" w:sz="0" w:space="0" w:color="auto"/>
        <w:bottom w:val="none" w:sz="0" w:space="0" w:color="auto"/>
        <w:right w:val="none" w:sz="0" w:space="0" w:color="auto"/>
      </w:divBdr>
    </w:div>
    <w:div w:id="1646542077">
      <w:bodyDiv w:val="1"/>
      <w:marLeft w:val="0"/>
      <w:marRight w:val="0"/>
      <w:marTop w:val="0"/>
      <w:marBottom w:val="0"/>
      <w:divBdr>
        <w:top w:val="none" w:sz="0" w:space="0" w:color="auto"/>
        <w:left w:val="none" w:sz="0" w:space="0" w:color="auto"/>
        <w:bottom w:val="none" w:sz="0" w:space="0" w:color="auto"/>
        <w:right w:val="none" w:sz="0" w:space="0" w:color="auto"/>
      </w:divBdr>
    </w:div>
    <w:div w:id="1654942770">
      <w:bodyDiv w:val="1"/>
      <w:marLeft w:val="0"/>
      <w:marRight w:val="0"/>
      <w:marTop w:val="0"/>
      <w:marBottom w:val="0"/>
      <w:divBdr>
        <w:top w:val="none" w:sz="0" w:space="0" w:color="auto"/>
        <w:left w:val="none" w:sz="0" w:space="0" w:color="auto"/>
        <w:bottom w:val="none" w:sz="0" w:space="0" w:color="auto"/>
        <w:right w:val="none" w:sz="0" w:space="0" w:color="auto"/>
      </w:divBdr>
    </w:div>
    <w:div w:id="1663045644">
      <w:bodyDiv w:val="1"/>
      <w:marLeft w:val="0"/>
      <w:marRight w:val="0"/>
      <w:marTop w:val="0"/>
      <w:marBottom w:val="0"/>
      <w:divBdr>
        <w:top w:val="none" w:sz="0" w:space="0" w:color="auto"/>
        <w:left w:val="none" w:sz="0" w:space="0" w:color="auto"/>
        <w:bottom w:val="none" w:sz="0" w:space="0" w:color="auto"/>
        <w:right w:val="none" w:sz="0" w:space="0" w:color="auto"/>
      </w:divBdr>
    </w:div>
    <w:div w:id="1665089877">
      <w:bodyDiv w:val="1"/>
      <w:marLeft w:val="0"/>
      <w:marRight w:val="0"/>
      <w:marTop w:val="0"/>
      <w:marBottom w:val="0"/>
      <w:divBdr>
        <w:top w:val="none" w:sz="0" w:space="0" w:color="auto"/>
        <w:left w:val="none" w:sz="0" w:space="0" w:color="auto"/>
        <w:bottom w:val="none" w:sz="0" w:space="0" w:color="auto"/>
        <w:right w:val="none" w:sz="0" w:space="0" w:color="auto"/>
      </w:divBdr>
    </w:div>
    <w:div w:id="1670524476">
      <w:marLeft w:val="0"/>
      <w:marRight w:val="0"/>
      <w:marTop w:val="0"/>
      <w:marBottom w:val="0"/>
      <w:divBdr>
        <w:top w:val="none" w:sz="0" w:space="0" w:color="auto"/>
        <w:left w:val="none" w:sz="0" w:space="0" w:color="auto"/>
        <w:bottom w:val="none" w:sz="0" w:space="0" w:color="auto"/>
        <w:right w:val="none" w:sz="0" w:space="0" w:color="auto"/>
      </w:divBdr>
      <w:divsChild>
        <w:div w:id="167255188">
          <w:marLeft w:val="0"/>
          <w:marRight w:val="0"/>
          <w:marTop w:val="0"/>
          <w:marBottom w:val="0"/>
          <w:divBdr>
            <w:top w:val="none" w:sz="0" w:space="0" w:color="auto"/>
            <w:left w:val="none" w:sz="0" w:space="0" w:color="auto"/>
            <w:bottom w:val="none" w:sz="0" w:space="0" w:color="auto"/>
            <w:right w:val="none" w:sz="0" w:space="0" w:color="auto"/>
          </w:divBdr>
        </w:div>
      </w:divsChild>
    </w:div>
    <w:div w:id="1673607609">
      <w:marLeft w:val="0"/>
      <w:marRight w:val="0"/>
      <w:marTop w:val="0"/>
      <w:marBottom w:val="0"/>
      <w:divBdr>
        <w:top w:val="none" w:sz="0" w:space="0" w:color="auto"/>
        <w:left w:val="none" w:sz="0" w:space="0" w:color="auto"/>
        <w:bottom w:val="none" w:sz="0" w:space="0" w:color="auto"/>
        <w:right w:val="none" w:sz="0" w:space="0" w:color="auto"/>
      </w:divBdr>
      <w:divsChild>
        <w:div w:id="1379820443">
          <w:marLeft w:val="0"/>
          <w:marRight w:val="0"/>
          <w:marTop w:val="0"/>
          <w:marBottom w:val="0"/>
          <w:divBdr>
            <w:top w:val="none" w:sz="0" w:space="0" w:color="auto"/>
            <w:left w:val="none" w:sz="0" w:space="0" w:color="auto"/>
            <w:bottom w:val="none" w:sz="0" w:space="0" w:color="auto"/>
            <w:right w:val="none" w:sz="0" w:space="0" w:color="auto"/>
          </w:divBdr>
        </w:div>
      </w:divsChild>
    </w:div>
    <w:div w:id="1679187144">
      <w:bodyDiv w:val="1"/>
      <w:marLeft w:val="0"/>
      <w:marRight w:val="0"/>
      <w:marTop w:val="0"/>
      <w:marBottom w:val="0"/>
      <w:divBdr>
        <w:top w:val="none" w:sz="0" w:space="0" w:color="auto"/>
        <w:left w:val="none" w:sz="0" w:space="0" w:color="auto"/>
        <w:bottom w:val="none" w:sz="0" w:space="0" w:color="auto"/>
        <w:right w:val="none" w:sz="0" w:space="0" w:color="auto"/>
      </w:divBdr>
    </w:div>
    <w:div w:id="1680888145">
      <w:bodyDiv w:val="1"/>
      <w:marLeft w:val="0"/>
      <w:marRight w:val="0"/>
      <w:marTop w:val="0"/>
      <w:marBottom w:val="0"/>
      <w:divBdr>
        <w:top w:val="none" w:sz="0" w:space="0" w:color="auto"/>
        <w:left w:val="none" w:sz="0" w:space="0" w:color="auto"/>
        <w:bottom w:val="none" w:sz="0" w:space="0" w:color="auto"/>
        <w:right w:val="none" w:sz="0" w:space="0" w:color="auto"/>
      </w:divBdr>
    </w:div>
    <w:div w:id="1682318119">
      <w:bodyDiv w:val="1"/>
      <w:marLeft w:val="0"/>
      <w:marRight w:val="0"/>
      <w:marTop w:val="0"/>
      <w:marBottom w:val="0"/>
      <w:divBdr>
        <w:top w:val="none" w:sz="0" w:space="0" w:color="auto"/>
        <w:left w:val="none" w:sz="0" w:space="0" w:color="auto"/>
        <w:bottom w:val="none" w:sz="0" w:space="0" w:color="auto"/>
        <w:right w:val="none" w:sz="0" w:space="0" w:color="auto"/>
      </w:divBdr>
    </w:div>
    <w:div w:id="1684088547">
      <w:bodyDiv w:val="1"/>
      <w:marLeft w:val="0"/>
      <w:marRight w:val="0"/>
      <w:marTop w:val="0"/>
      <w:marBottom w:val="0"/>
      <w:divBdr>
        <w:top w:val="none" w:sz="0" w:space="0" w:color="auto"/>
        <w:left w:val="none" w:sz="0" w:space="0" w:color="auto"/>
        <w:bottom w:val="none" w:sz="0" w:space="0" w:color="auto"/>
        <w:right w:val="none" w:sz="0" w:space="0" w:color="auto"/>
      </w:divBdr>
    </w:div>
    <w:div w:id="1686637219">
      <w:marLeft w:val="0"/>
      <w:marRight w:val="0"/>
      <w:marTop w:val="0"/>
      <w:marBottom w:val="0"/>
      <w:divBdr>
        <w:top w:val="none" w:sz="0" w:space="0" w:color="auto"/>
        <w:left w:val="none" w:sz="0" w:space="0" w:color="auto"/>
        <w:bottom w:val="none" w:sz="0" w:space="0" w:color="auto"/>
        <w:right w:val="none" w:sz="0" w:space="0" w:color="auto"/>
      </w:divBdr>
      <w:divsChild>
        <w:div w:id="610820402">
          <w:marLeft w:val="0"/>
          <w:marRight w:val="0"/>
          <w:marTop w:val="0"/>
          <w:marBottom w:val="0"/>
          <w:divBdr>
            <w:top w:val="none" w:sz="0" w:space="0" w:color="auto"/>
            <w:left w:val="none" w:sz="0" w:space="0" w:color="auto"/>
            <w:bottom w:val="none" w:sz="0" w:space="0" w:color="auto"/>
            <w:right w:val="none" w:sz="0" w:space="0" w:color="auto"/>
          </w:divBdr>
        </w:div>
      </w:divsChild>
    </w:div>
    <w:div w:id="1689914752">
      <w:bodyDiv w:val="1"/>
      <w:marLeft w:val="0"/>
      <w:marRight w:val="0"/>
      <w:marTop w:val="0"/>
      <w:marBottom w:val="0"/>
      <w:divBdr>
        <w:top w:val="none" w:sz="0" w:space="0" w:color="auto"/>
        <w:left w:val="none" w:sz="0" w:space="0" w:color="auto"/>
        <w:bottom w:val="none" w:sz="0" w:space="0" w:color="auto"/>
        <w:right w:val="none" w:sz="0" w:space="0" w:color="auto"/>
      </w:divBdr>
    </w:div>
    <w:div w:id="1694767772">
      <w:bodyDiv w:val="1"/>
      <w:marLeft w:val="0"/>
      <w:marRight w:val="0"/>
      <w:marTop w:val="0"/>
      <w:marBottom w:val="0"/>
      <w:divBdr>
        <w:top w:val="none" w:sz="0" w:space="0" w:color="auto"/>
        <w:left w:val="none" w:sz="0" w:space="0" w:color="auto"/>
        <w:bottom w:val="none" w:sz="0" w:space="0" w:color="auto"/>
        <w:right w:val="none" w:sz="0" w:space="0" w:color="auto"/>
      </w:divBdr>
    </w:div>
    <w:div w:id="1701927826">
      <w:bodyDiv w:val="1"/>
      <w:marLeft w:val="0"/>
      <w:marRight w:val="0"/>
      <w:marTop w:val="0"/>
      <w:marBottom w:val="0"/>
      <w:divBdr>
        <w:top w:val="none" w:sz="0" w:space="0" w:color="auto"/>
        <w:left w:val="none" w:sz="0" w:space="0" w:color="auto"/>
        <w:bottom w:val="none" w:sz="0" w:space="0" w:color="auto"/>
        <w:right w:val="none" w:sz="0" w:space="0" w:color="auto"/>
      </w:divBdr>
    </w:div>
    <w:div w:id="1704670469">
      <w:bodyDiv w:val="1"/>
      <w:marLeft w:val="0"/>
      <w:marRight w:val="0"/>
      <w:marTop w:val="0"/>
      <w:marBottom w:val="0"/>
      <w:divBdr>
        <w:top w:val="none" w:sz="0" w:space="0" w:color="auto"/>
        <w:left w:val="none" w:sz="0" w:space="0" w:color="auto"/>
        <w:bottom w:val="none" w:sz="0" w:space="0" w:color="auto"/>
        <w:right w:val="none" w:sz="0" w:space="0" w:color="auto"/>
      </w:divBdr>
    </w:div>
    <w:div w:id="1709913385">
      <w:marLeft w:val="0"/>
      <w:marRight w:val="0"/>
      <w:marTop w:val="0"/>
      <w:marBottom w:val="0"/>
      <w:divBdr>
        <w:top w:val="none" w:sz="0" w:space="0" w:color="auto"/>
        <w:left w:val="none" w:sz="0" w:space="0" w:color="auto"/>
        <w:bottom w:val="none" w:sz="0" w:space="0" w:color="auto"/>
        <w:right w:val="none" w:sz="0" w:space="0" w:color="auto"/>
      </w:divBdr>
      <w:divsChild>
        <w:div w:id="2020229834">
          <w:marLeft w:val="0"/>
          <w:marRight w:val="0"/>
          <w:marTop w:val="0"/>
          <w:marBottom w:val="0"/>
          <w:divBdr>
            <w:top w:val="none" w:sz="0" w:space="0" w:color="auto"/>
            <w:left w:val="none" w:sz="0" w:space="0" w:color="auto"/>
            <w:bottom w:val="none" w:sz="0" w:space="0" w:color="auto"/>
            <w:right w:val="none" w:sz="0" w:space="0" w:color="auto"/>
          </w:divBdr>
        </w:div>
      </w:divsChild>
    </w:div>
    <w:div w:id="1710455421">
      <w:bodyDiv w:val="1"/>
      <w:marLeft w:val="0"/>
      <w:marRight w:val="0"/>
      <w:marTop w:val="0"/>
      <w:marBottom w:val="0"/>
      <w:divBdr>
        <w:top w:val="none" w:sz="0" w:space="0" w:color="auto"/>
        <w:left w:val="none" w:sz="0" w:space="0" w:color="auto"/>
        <w:bottom w:val="none" w:sz="0" w:space="0" w:color="auto"/>
        <w:right w:val="none" w:sz="0" w:space="0" w:color="auto"/>
      </w:divBdr>
    </w:div>
    <w:div w:id="1712001620">
      <w:bodyDiv w:val="1"/>
      <w:marLeft w:val="0"/>
      <w:marRight w:val="0"/>
      <w:marTop w:val="0"/>
      <w:marBottom w:val="0"/>
      <w:divBdr>
        <w:top w:val="none" w:sz="0" w:space="0" w:color="auto"/>
        <w:left w:val="none" w:sz="0" w:space="0" w:color="auto"/>
        <w:bottom w:val="none" w:sz="0" w:space="0" w:color="auto"/>
        <w:right w:val="none" w:sz="0" w:space="0" w:color="auto"/>
      </w:divBdr>
    </w:div>
    <w:div w:id="1723290351">
      <w:marLeft w:val="0"/>
      <w:marRight w:val="0"/>
      <w:marTop w:val="0"/>
      <w:marBottom w:val="0"/>
      <w:divBdr>
        <w:top w:val="none" w:sz="0" w:space="0" w:color="auto"/>
        <w:left w:val="none" w:sz="0" w:space="0" w:color="auto"/>
        <w:bottom w:val="none" w:sz="0" w:space="0" w:color="auto"/>
        <w:right w:val="none" w:sz="0" w:space="0" w:color="auto"/>
      </w:divBdr>
      <w:divsChild>
        <w:div w:id="1268536415">
          <w:marLeft w:val="0"/>
          <w:marRight w:val="0"/>
          <w:marTop w:val="0"/>
          <w:marBottom w:val="0"/>
          <w:divBdr>
            <w:top w:val="none" w:sz="0" w:space="0" w:color="auto"/>
            <w:left w:val="none" w:sz="0" w:space="0" w:color="auto"/>
            <w:bottom w:val="none" w:sz="0" w:space="0" w:color="auto"/>
            <w:right w:val="none" w:sz="0" w:space="0" w:color="auto"/>
          </w:divBdr>
        </w:div>
      </w:divsChild>
    </w:div>
    <w:div w:id="1724984592">
      <w:marLeft w:val="0"/>
      <w:marRight w:val="0"/>
      <w:marTop w:val="0"/>
      <w:marBottom w:val="0"/>
      <w:divBdr>
        <w:top w:val="none" w:sz="0" w:space="0" w:color="auto"/>
        <w:left w:val="none" w:sz="0" w:space="0" w:color="auto"/>
        <w:bottom w:val="none" w:sz="0" w:space="0" w:color="auto"/>
        <w:right w:val="none" w:sz="0" w:space="0" w:color="auto"/>
      </w:divBdr>
      <w:divsChild>
        <w:div w:id="1868445799">
          <w:marLeft w:val="0"/>
          <w:marRight w:val="0"/>
          <w:marTop w:val="0"/>
          <w:marBottom w:val="0"/>
          <w:divBdr>
            <w:top w:val="none" w:sz="0" w:space="0" w:color="auto"/>
            <w:left w:val="none" w:sz="0" w:space="0" w:color="auto"/>
            <w:bottom w:val="none" w:sz="0" w:space="0" w:color="auto"/>
            <w:right w:val="none" w:sz="0" w:space="0" w:color="auto"/>
          </w:divBdr>
        </w:div>
      </w:divsChild>
    </w:div>
    <w:div w:id="1727148180">
      <w:bodyDiv w:val="1"/>
      <w:marLeft w:val="0"/>
      <w:marRight w:val="0"/>
      <w:marTop w:val="0"/>
      <w:marBottom w:val="0"/>
      <w:divBdr>
        <w:top w:val="none" w:sz="0" w:space="0" w:color="auto"/>
        <w:left w:val="none" w:sz="0" w:space="0" w:color="auto"/>
        <w:bottom w:val="none" w:sz="0" w:space="0" w:color="auto"/>
        <w:right w:val="none" w:sz="0" w:space="0" w:color="auto"/>
      </w:divBdr>
    </w:div>
    <w:div w:id="1727216345">
      <w:bodyDiv w:val="1"/>
      <w:marLeft w:val="0"/>
      <w:marRight w:val="0"/>
      <w:marTop w:val="0"/>
      <w:marBottom w:val="0"/>
      <w:divBdr>
        <w:top w:val="none" w:sz="0" w:space="0" w:color="auto"/>
        <w:left w:val="none" w:sz="0" w:space="0" w:color="auto"/>
        <w:bottom w:val="none" w:sz="0" w:space="0" w:color="auto"/>
        <w:right w:val="none" w:sz="0" w:space="0" w:color="auto"/>
      </w:divBdr>
    </w:div>
    <w:div w:id="1727609308">
      <w:bodyDiv w:val="1"/>
      <w:marLeft w:val="0"/>
      <w:marRight w:val="0"/>
      <w:marTop w:val="0"/>
      <w:marBottom w:val="0"/>
      <w:divBdr>
        <w:top w:val="none" w:sz="0" w:space="0" w:color="auto"/>
        <w:left w:val="none" w:sz="0" w:space="0" w:color="auto"/>
        <w:bottom w:val="none" w:sz="0" w:space="0" w:color="auto"/>
        <w:right w:val="none" w:sz="0" w:space="0" w:color="auto"/>
      </w:divBdr>
    </w:div>
    <w:div w:id="1735355444">
      <w:bodyDiv w:val="1"/>
      <w:marLeft w:val="0"/>
      <w:marRight w:val="0"/>
      <w:marTop w:val="0"/>
      <w:marBottom w:val="0"/>
      <w:divBdr>
        <w:top w:val="none" w:sz="0" w:space="0" w:color="auto"/>
        <w:left w:val="none" w:sz="0" w:space="0" w:color="auto"/>
        <w:bottom w:val="none" w:sz="0" w:space="0" w:color="auto"/>
        <w:right w:val="none" w:sz="0" w:space="0" w:color="auto"/>
      </w:divBdr>
    </w:div>
    <w:div w:id="1743870743">
      <w:marLeft w:val="0"/>
      <w:marRight w:val="0"/>
      <w:marTop w:val="0"/>
      <w:marBottom w:val="0"/>
      <w:divBdr>
        <w:top w:val="none" w:sz="0" w:space="0" w:color="auto"/>
        <w:left w:val="none" w:sz="0" w:space="0" w:color="auto"/>
        <w:bottom w:val="none" w:sz="0" w:space="0" w:color="auto"/>
        <w:right w:val="none" w:sz="0" w:space="0" w:color="auto"/>
      </w:divBdr>
      <w:divsChild>
        <w:div w:id="620766126">
          <w:marLeft w:val="0"/>
          <w:marRight w:val="0"/>
          <w:marTop w:val="0"/>
          <w:marBottom w:val="0"/>
          <w:divBdr>
            <w:top w:val="none" w:sz="0" w:space="0" w:color="auto"/>
            <w:left w:val="none" w:sz="0" w:space="0" w:color="auto"/>
            <w:bottom w:val="none" w:sz="0" w:space="0" w:color="auto"/>
            <w:right w:val="none" w:sz="0" w:space="0" w:color="auto"/>
          </w:divBdr>
        </w:div>
      </w:divsChild>
    </w:div>
    <w:div w:id="1752042945">
      <w:bodyDiv w:val="1"/>
      <w:marLeft w:val="0"/>
      <w:marRight w:val="0"/>
      <w:marTop w:val="0"/>
      <w:marBottom w:val="0"/>
      <w:divBdr>
        <w:top w:val="none" w:sz="0" w:space="0" w:color="auto"/>
        <w:left w:val="none" w:sz="0" w:space="0" w:color="auto"/>
        <w:bottom w:val="none" w:sz="0" w:space="0" w:color="auto"/>
        <w:right w:val="none" w:sz="0" w:space="0" w:color="auto"/>
      </w:divBdr>
    </w:div>
    <w:div w:id="1753045291">
      <w:bodyDiv w:val="1"/>
      <w:marLeft w:val="0"/>
      <w:marRight w:val="0"/>
      <w:marTop w:val="0"/>
      <w:marBottom w:val="0"/>
      <w:divBdr>
        <w:top w:val="none" w:sz="0" w:space="0" w:color="auto"/>
        <w:left w:val="none" w:sz="0" w:space="0" w:color="auto"/>
        <w:bottom w:val="none" w:sz="0" w:space="0" w:color="auto"/>
        <w:right w:val="none" w:sz="0" w:space="0" w:color="auto"/>
      </w:divBdr>
    </w:div>
    <w:div w:id="1759869230">
      <w:bodyDiv w:val="1"/>
      <w:marLeft w:val="0"/>
      <w:marRight w:val="0"/>
      <w:marTop w:val="0"/>
      <w:marBottom w:val="0"/>
      <w:divBdr>
        <w:top w:val="none" w:sz="0" w:space="0" w:color="auto"/>
        <w:left w:val="none" w:sz="0" w:space="0" w:color="auto"/>
        <w:bottom w:val="none" w:sz="0" w:space="0" w:color="auto"/>
        <w:right w:val="none" w:sz="0" w:space="0" w:color="auto"/>
      </w:divBdr>
    </w:div>
    <w:div w:id="1765569004">
      <w:bodyDiv w:val="1"/>
      <w:marLeft w:val="0"/>
      <w:marRight w:val="0"/>
      <w:marTop w:val="0"/>
      <w:marBottom w:val="0"/>
      <w:divBdr>
        <w:top w:val="none" w:sz="0" w:space="0" w:color="auto"/>
        <w:left w:val="none" w:sz="0" w:space="0" w:color="auto"/>
        <w:bottom w:val="none" w:sz="0" w:space="0" w:color="auto"/>
        <w:right w:val="none" w:sz="0" w:space="0" w:color="auto"/>
      </w:divBdr>
    </w:div>
    <w:div w:id="1766732237">
      <w:marLeft w:val="0"/>
      <w:marRight w:val="0"/>
      <w:marTop w:val="0"/>
      <w:marBottom w:val="0"/>
      <w:divBdr>
        <w:top w:val="none" w:sz="0" w:space="0" w:color="auto"/>
        <w:left w:val="none" w:sz="0" w:space="0" w:color="auto"/>
        <w:bottom w:val="none" w:sz="0" w:space="0" w:color="auto"/>
        <w:right w:val="none" w:sz="0" w:space="0" w:color="auto"/>
      </w:divBdr>
      <w:divsChild>
        <w:div w:id="524026256">
          <w:marLeft w:val="0"/>
          <w:marRight w:val="0"/>
          <w:marTop w:val="0"/>
          <w:marBottom w:val="0"/>
          <w:divBdr>
            <w:top w:val="none" w:sz="0" w:space="0" w:color="auto"/>
            <w:left w:val="none" w:sz="0" w:space="0" w:color="auto"/>
            <w:bottom w:val="none" w:sz="0" w:space="0" w:color="auto"/>
            <w:right w:val="none" w:sz="0" w:space="0" w:color="auto"/>
          </w:divBdr>
        </w:div>
      </w:divsChild>
    </w:div>
    <w:div w:id="1768651843">
      <w:bodyDiv w:val="1"/>
      <w:marLeft w:val="0"/>
      <w:marRight w:val="0"/>
      <w:marTop w:val="0"/>
      <w:marBottom w:val="0"/>
      <w:divBdr>
        <w:top w:val="none" w:sz="0" w:space="0" w:color="auto"/>
        <w:left w:val="none" w:sz="0" w:space="0" w:color="auto"/>
        <w:bottom w:val="none" w:sz="0" w:space="0" w:color="auto"/>
        <w:right w:val="none" w:sz="0" w:space="0" w:color="auto"/>
      </w:divBdr>
    </w:div>
    <w:div w:id="1770660117">
      <w:bodyDiv w:val="1"/>
      <w:marLeft w:val="0"/>
      <w:marRight w:val="0"/>
      <w:marTop w:val="0"/>
      <w:marBottom w:val="0"/>
      <w:divBdr>
        <w:top w:val="none" w:sz="0" w:space="0" w:color="auto"/>
        <w:left w:val="none" w:sz="0" w:space="0" w:color="auto"/>
        <w:bottom w:val="none" w:sz="0" w:space="0" w:color="auto"/>
        <w:right w:val="none" w:sz="0" w:space="0" w:color="auto"/>
      </w:divBdr>
    </w:div>
    <w:div w:id="1776754707">
      <w:bodyDiv w:val="1"/>
      <w:marLeft w:val="0"/>
      <w:marRight w:val="0"/>
      <w:marTop w:val="0"/>
      <w:marBottom w:val="0"/>
      <w:divBdr>
        <w:top w:val="none" w:sz="0" w:space="0" w:color="auto"/>
        <w:left w:val="none" w:sz="0" w:space="0" w:color="auto"/>
        <w:bottom w:val="none" w:sz="0" w:space="0" w:color="auto"/>
        <w:right w:val="none" w:sz="0" w:space="0" w:color="auto"/>
      </w:divBdr>
    </w:div>
    <w:div w:id="1778016043">
      <w:bodyDiv w:val="1"/>
      <w:marLeft w:val="0"/>
      <w:marRight w:val="0"/>
      <w:marTop w:val="0"/>
      <w:marBottom w:val="0"/>
      <w:divBdr>
        <w:top w:val="none" w:sz="0" w:space="0" w:color="auto"/>
        <w:left w:val="none" w:sz="0" w:space="0" w:color="auto"/>
        <w:bottom w:val="none" w:sz="0" w:space="0" w:color="auto"/>
        <w:right w:val="none" w:sz="0" w:space="0" w:color="auto"/>
      </w:divBdr>
    </w:div>
    <w:div w:id="1791432509">
      <w:bodyDiv w:val="1"/>
      <w:marLeft w:val="0"/>
      <w:marRight w:val="0"/>
      <w:marTop w:val="0"/>
      <w:marBottom w:val="0"/>
      <w:divBdr>
        <w:top w:val="none" w:sz="0" w:space="0" w:color="auto"/>
        <w:left w:val="none" w:sz="0" w:space="0" w:color="auto"/>
        <w:bottom w:val="none" w:sz="0" w:space="0" w:color="auto"/>
        <w:right w:val="none" w:sz="0" w:space="0" w:color="auto"/>
      </w:divBdr>
    </w:div>
    <w:div w:id="1791973918">
      <w:bodyDiv w:val="1"/>
      <w:marLeft w:val="0"/>
      <w:marRight w:val="0"/>
      <w:marTop w:val="0"/>
      <w:marBottom w:val="0"/>
      <w:divBdr>
        <w:top w:val="none" w:sz="0" w:space="0" w:color="auto"/>
        <w:left w:val="none" w:sz="0" w:space="0" w:color="auto"/>
        <w:bottom w:val="none" w:sz="0" w:space="0" w:color="auto"/>
        <w:right w:val="none" w:sz="0" w:space="0" w:color="auto"/>
      </w:divBdr>
    </w:div>
    <w:div w:id="1805733145">
      <w:bodyDiv w:val="1"/>
      <w:marLeft w:val="0"/>
      <w:marRight w:val="0"/>
      <w:marTop w:val="0"/>
      <w:marBottom w:val="0"/>
      <w:divBdr>
        <w:top w:val="none" w:sz="0" w:space="0" w:color="auto"/>
        <w:left w:val="none" w:sz="0" w:space="0" w:color="auto"/>
        <w:bottom w:val="none" w:sz="0" w:space="0" w:color="auto"/>
        <w:right w:val="none" w:sz="0" w:space="0" w:color="auto"/>
      </w:divBdr>
    </w:div>
    <w:div w:id="1806197344">
      <w:bodyDiv w:val="1"/>
      <w:marLeft w:val="0"/>
      <w:marRight w:val="0"/>
      <w:marTop w:val="0"/>
      <w:marBottom w:val="0"/>
      <w:divBdr>
        <w:top w:val="none" w:sz="0" w:space="0" w:color="auto"/>
        <w:left w:val="none" w:sz="0" w:space="0" w:color="auto"/>
        <w:bottom w:val="none" w:sz="0" w:space="0" w:color="auto"/>
        <w:right w:val="none" w:sz="0" w:space="0" w:color="auto"/>
      </w:divBdr>
    </w:div>
    <w:div w:id="1812165803">
      <w:marLeft w:val="0"/>
      <w:marRight w:val="0"/>
      <w:marTop w:val="0"/>
      <w:marBottom w:val="0"/>
      <w:divBdr>
        <w:top w:val="none" w:sz="0" w:space="0" w:color="auto"/>
        <w:left w:val="none" w:sz="0" w:space="0" w:color="auto"/>
        <w:bottom w:val="none" w:sz="0" w:space="0" w:color="auto"/>
        <w:right w:val="none" w:sz="0" w:space="0" w:color="auto"/>
      </w:divBdr>
      <w:divsChild>
        <w:div w:id="834686360">
          <w:marLeft w:val="0"/>
          <w:marRight w:val="0"/>
          <w:marTop w:val="0"/>
          <w:marBottom w:val="0"/>
          <w:divBdr>
            <w:top w:val="none" w:sz="0" w:space="0" w:color="auto"/>
            <w:left w:val="none" w:sz="0" w:space="0" w:color="auto"/>
            <w:bottom w:val="none" w:sz="0" w:space="0" w:color="auto"/>
            <w:right w:val="none" w:sz="0" w:space="0" w:color="auto"/>
          </w:divBdr>
        </w:div>
      </w:divsChild>
    </w:div>
    <w:div w:id="1812281469">
      <w:bodyDiv w:val="1"/>
      <w:marLeft w:val="0"/>
      <w:marRight w:val="0"/>
      <w:marTop w:val="0"/>
      <w:marBottom w:val="0"/>
      <w:divBdr>
        <w:top w:val="none" w:sz="0" w:space="0" w:color="auto"/>
        <w:left w:val="none" w:sz="0" w:space="0" w:color="auto"/>
        <w:bottom w:val="none" w:sz="0" w:space="0" w:color="auto"/>
        <w:right w:val="none" w:sz="0" w:space="0" w:color="auto"/>
      </w:divBdr>
    </w:div>
    <w:div w:id="1813331917">
      <w:bodyDiv w:val="1"/>
      <w:marLeft w:val="0"/>
      <w:marRight w:val="0"/>
      <w:marTop w:val="0"/>
      <w:marBottom w:val="0"/>
      <w:divBdr>
        <w:top w:val="none" w:sz="0" w:space="0" w:color="auto"/>
        <w:left w:val="none" w:sz="0" w:space="0" w:color="auto"/>
        <w:bottom w:val="none" w:sz="0" w:space="0" w:color="auto"/>
        <w:right w:val="none" w:sz="0" w:space="0" w:color="auto"/>
      </w:divBdr>
    </w:div>
    <w:div w:id="1825899214">
      <w:bodyDiv w:val="1"/>
      <w:marLeft w:val="0"/>
      <w:marRight w:val="0"/>
      <w:marTop w:val="0"/>
      <w:marBottom w:val="0"/>
      <w:divBdr>
        <w:top w:val="none" w:sz="0" w:space="0" w:color="auto"/>
        <w:left w:val="none" w:sz="0" w:space="0" w:color="auto"/>
        <w:bottom w:val="none" w:sz="0" w:space="0" w:color="auto"/>
        <w:right w:val="none" w:sz="0" w:space="0" w:color="auto"/>
      </w:divBdr>
    </w:div>
    <w:div w:id="1831869036">
      <w:marLeft w:val="0"/>
      <w:marRight w:val="0"/>
      <w:marTop w:val="0"/>
      <w:marBottom w:val="0"/>
      <w:divBdr>
        <w:top w:val="none" w:sz="0" w:space="0" w:color="auto"/>
        <w:left w:val="none" w:sz="0" w:space="0" w:color="auto"/>
        <w:bottom w:val="none" w:sz="0" w:space="0" w:color="auto"/>
        <w:right w:val="none" w:sz="0" w:space="0" w:color="auto"/>
      </w:divBdr>
      <w:divsChild>
        <w:div w:id="628824122">
          <w:marLeft w:val="0"/>
          <w:marRight w:val="0"/>
          <w:marTop w:val="0"/>
          <w:marBottom w:val="0"/>
          <w:divBdr>
            <w:top w:val="none" w:sz="0" w:space="0" w:color="auto"/>
            <w:left w:val="none" w:sz="0" w:space="0" w:color="auto"/>
            <w:bottom w:val="none" w:sz="0" w:space="0" w:color="auto"/>
            <w:right w:val="none" w:sz="0" w:space="0" w:color="auto"/>
          </w:divBdr>
        </w:div>
      </w:divsChild>
    </w:div>
    <w:div w:id="1833400517">
      <w:marLeft w:val="0"/>
      <w:marRight w:val="0"/>
      <w:marTop w:val="0"/>
      <w:marBottom w:val="0"/>
      <w:divBdr>
        <w:top w:val="none" w:sz="0" w:space="0" w:color="auto"/>
        <w:left w:val="none" w:sz="0" w:space="0" w:color="auto"/>
        <w:bottom w:val="none" w:sz="0" w:space="0" w:color="auto"/>
        <w:right w:val="none" w:sz="0" w:space="0" w:color="auto"/>
      </w:divBdr>
      <w:divsChild>
        <w:div w:id="1106928052">
          <w:marLeft w:val="0"/>
          <w:marRight w:val="0"/>
          <w:marTop w:val="0"/>
          <w:marBottom w:val="0"/>
          <w:divBdr>
            <w:top w:val="none" w:sz="0" w:space="0" w:color="auto"/>
            <w:left w:val="none" w:sz="0" w:space="0" w:color="auto"/>
            <w:bottom w:val="none" w:sz="0" w:space="0" w:color="auto"/>
            <w:right w:val="none" w:sz="0" w:space="0" w:color="auto"/>
          </w:divBdr>
        </w:div>
      </w:divsChild>
    </w:div>
    <w:div w:id="1847749515">
      <w:marLeft w:val="0"/>
      <w:marRight w:val="0"/>
      <w:marTop w:val="0"/>
      <w:marBottom w:val="0"/>
      <w:divBdr>
        <w:top w:val="none" w:sz="0" w:space="0" w:color="auto"/>
        <w:left w:val="none" w:sz="0" w:space="0" w:color="auto"/>
        <w:bottom w:val="none" w:sz="0" w:space="0" w:color="auto"/>
        <w:right w:val="none" w:sz="0" w:space="0" w:color="auto"/>
      </w:divBdr>
      <w:divsChild>
        <w:div w:id="1997492836">
          <w:marLeft w:val="0"/>
          <w:marRight w:val="0"/>
          <w:marTop w:val="0"/>
          <w:marBottom w:val="0"/>
          <w:divBdr>
            <w:top w:val="none" w:sz="0" w:space="0" w:color="auto"/>
            <w:left w:val="none" w:sz="0" w:space="0" w:color="auto"/>
            <w:bottom w:val="none" w:sz="0" w:space="0" w:color="auto"/>
            <w:right w:val="none" w:sz="0" w:space="0" w:color="auto"/>
          </w:divBdr>
        </w:div>
      </w:divsChild>
    </w:div>
    <w:div w:id="1852138202">
      <w:bodyDiv w:val="1"/>
      <w:marLeft w:val="0"/>
      <w:marRight w:val="0"/>
      <w:marTop w:val="0"/>
      <w:marBottom w:val="0"/>
      <w:divBdr>
        <w:top w:val="none" w:sz="0" w:space="0" w:color="auto"/>
        <w:left w:val="none" w:sz="0" w:space="0" w:color="auto"/>
        <w:bottom w:val="none" w:sz="0" w:space="0" w:color="auto"/>
        <w:right w:val="none" w:sz="0" w:space="0" w:color="auto"/>
      </w:divBdr>
    </w:div>
    <w:div w:id="1854879724">
      <w:marLeft w:val="0"/>
      <w:marRight w:val="0"/>
      <w:marTop w:val="0"/>
      <w:marBottom w:val="0"/>
      <w:divBdr>
        <w:top w:val="none" w:sz="0" w:space="0" w:color="auto"/>
        <w:left w:val="none" w:sz="0" w:space="0" w:color="auto"/>
        <w:bottom w:val="none" w:sz="0" w:space="0" w:color="auto"/>
        <w:right w:val="none" w:sz="0" w:space="0" w:color="auto"/>
      </w:divBdr>
      <w:divsChild>
        <w:div w:id="480343775">
          <w:marLeft w:val="0"/>
          <w:marRight w:val="0"/>
          <w:marTop w:val="0"/>
          <w:marBottom w:val="0"/>
          <w:divBdr>
            <w:top w:val="none" w:sz="0" w:space="0" w:color="auto"/>
            <w:left w:val="none" w:sz="0" w:space="0" w:color="auto"/>
            <w:bottom w:val="none" w:sz="0" w:space="0" w:color="auto"/>
            <w:right w:val="none" w:sz="0" w:space="0" w:color="auto"/>
          </w:divBdr>
        </w:div>
      </w:divsChild>
    </w:div>
    <w:div w:id="1859925361">
      <w:bodyDiv w:val="1"/>
      <w:marLeft w:val="0"/>
      <w:marRight w:val="0"/>
      <w:marTop w:val="0"/>
      <w:marBottom w:val="0"/>
      <w:divBdr>
        <w:top w:val="none" w:sz="0" w:space="0" w:color="auto"/>
        <w:left w:val="none" w:sz="0" w:space="0" w:color="auto"/>
        <w:bottom w:val="none" w:sz="0" w:space="0" w:color="auto"/>
        <w:right w:val="none" w:sz="0" w:space="0" w:color="auto"/>
      </w:divBdr>
      <w:divsChild>
        <w:div w:id="758410276">
          <w:marLeft w:val="0"/>
          <w:marRight w:val="0"/>
          <w:marTop w:val="0"/>
          <w:marBottom w:val="0"/>
          <w:divBdr>
            <w:top w:val="none" w:sz="0" w:space="0" w:color="auto"/>
            <w:left w:val="none" w:sz="0" w:space="0" w:color="auto"/>
            <w:bottom w:val="none" w:sz="0" w:space="0" w:color="auto"/>
            <w:right w:val="none" w:sz="0" w:space="0" w:color="auto"/>
          </w:divBdr>
        </w:div>
        <w:div w:id="947543626">
          <w:marLeft w:val="0"/>
          <w:marRight w:val="0"/>
          <w:marTop w:val="0"/>
          <w:marBottom w:val="0"/>
          <w:divBdr>
            <w:top w:val="none" w:sz="0" w:space="0" w:color="auto"/>
            <w:left w:val="none" w:sz="0" w:space="0" w:color="auto"/>
            <w:bottom w:val="none" w:sz="0" w:space="0" w:color="auto"/>
            <w:right w:val="none" w:sz="0" w:space="0" w:color="auto"/>
          </w:divBdr>
        </w:div>
      </w:divsChild>
    </w:div>
    <w:div w:id="1864633716">
      <w:bodyDiv w:val="1"/>
      <w:marLeft w:val="0"/>
      <w:marRight w:val="0"/>
      <w:marTop w:val="0"/>
      <w:marBottom w:val="0"/>
      <w:divBdr>
        <w:top w:val="none" w:sz="0" w:space="0" w:color="auto"/>
        <w:left w:val="none" w:sz="0" w:space="0" w:color="auto"/>
        <w:bottom w:val="none" w:sz="0" w:space="0" w:color="auto"/>
        <w:right w:val="none" w:sz="0" w:space="0" w:color="auto"/>
      </w:divBdr>
    </w:div>
    <w:div w:id="1865896093">
      <w:bodyDiv w:val="1"/>
      <w:marLeft w:val="0"/>
      <w:marRight w:val="0"/>
      <w:marTop w:val="0"/>
      <w:marBottom w:val="0"/>
      <w:divBdr>
        <w:top w:val="none" w:sz="0" w:space="0" w:color="auto"/>
        <w:left w:val="none" w:sz="0" w:space="0" w:color="auto"/>
        <w:bottom w:val="none" w:sz="0" w:space="0" w:color="auto"/>
        <w:right w:val="none" w:sz="0" w:space="0" w:color="auto"/>
      </w:divBdr>
    </w:div>
    <w:div w:id="1869022872">
      <w:bodyDiv w:val="1"/>
      <w:marLeft w:val="0"/>
      <w:marRight w:val="0"/>
      <w:marTop w:val="0"/>
      <w:marBottom w:val="0"/>
      <w:divBdr>
        <w:top w:val="none" w:sz="0" w:space="0" w:color="auto"/>
        <w:left w:val="none" w:sz="0" w:space="0" w:color="auto"/>
        <w:bottom w:val="none" w:sz="0" w:space="0" w:color="auto"/>
        <w:right w:val="none" w:sz="0" w:space="0" w:color="auto"/>
      </w:divBdr>
    </w:div>
    <w:div w:id="1898324248">
      <w:bodyDiv w:val="1"/>
      <w:marLeft w:val="0"/>
      <w:marRight w:val="0"/>
      <w:marTop w:val="0"/>
      <w:marBottom w:val="0"/>
      <w:divBdr>
        <w:top w:val="none" w:sz="0" w:space="0" w:color="auto"/>
        <w:left w:val="none" w:sz="0" w:space="0" w:color="auto"/>
        <w:bottom w:val="none" w:sz="0" w:space="0" w:color="auto"/>
        <w:right w:val="none" w:sz="0" w:space="0" w:color="auto"/>
      </w:divBdr>
    </w:div>
    <w:div w:id="1903514448">
      <w:bodyDiv w:val="1"/>
      <w:marLeft w:val="0"/>
      <w:marRight w:val="0"/>
      <w:marTop w:val="0"/>
      <w:marBottom w:val="0"/>
      <w:divBdr>
        <w:top w:val="none" w:sz="0" w:space="0" w:color="auto"/>
        <w:left w:val="none" w:sz="0" w:space="0" w:color="auto"/>
        <w:bottom w:val="none" w:sz="0" w:space="0" w:color="auto"/>
        <w:right w:val="none" w:sz="0" w:space="0" w:color="auto"/>
      </w:divBdr>
    </w:div>
    <w:div w:id="1918514512">
      <w:bodyDiv w:val="1"/>
      <w:marLeft w:val="0"/>
      <w:marRight w:val="0"/>
      <w:marTop w:val="0"/>
      <w:marBottom w:val="0"/>
      <w:divBdr>
        <w:top w:val="none" w:sz="0" w:space="0" w:color="auto"/>
        <w:left w:val="none" w:sz="0" w:space="0" w:color="auto"/>
        <w:bottom w:val="none" w:sz="0" w:space="0" w:color="auto"/>
        <w:right w:val="none" w:sz="0" w:space="0" w:color="auto"/>
      </w:divBdr>
    </w:div>
    <w:div w:id="1924214272">
      <w:bodyDiv w:val="1"/>
      <w:marLeft w:val="0"/>
      <w:marRight w:val="0"/>
      <w:marTop w:val="0"/>
      <w:marBottom w:val="0"/>
      <w:divBdr>
        <w:top w:val="none" w:sz="0" w:space="0" w:color="auto"/>
        <w:left w:val="none" w:sz="0" w:space="0" w:color="auto"/>
        <w:bottom w:val="none" w:sz="0" w:space="0" w:color="auto"/>
        <w:right w:val="none" w:sz="0" w:space="0" w:color="auto"/>
      </w:divBdr>
    </w:div>
    <w:div w:id="1932080860">
      <w:bodyDiv w:val="1"/>
      <w:marLeft w:val="0"/>
      <w:marRight w:val="0"/>
      <w:marTop w:val="0"/>
      <w:marBottom w:val="0"/>
      <w:divBdr>
        <w:top w:val="none" w:sz="0" w:space="0" w:color="auto"/>
        <w:left w:val="none" w:sz="0" w:space="0" w:color="auto"/>
        <w:bottom w:val="none" w:sz="0" w:space="0" w:color="auto"/>
        <w:right w:val="none" w:sz="0" w:space="0" w:color="auto"/>
      </w:divBdr>
    </w:div>
    <w:div w:id="1934119627">
      <w:bodyDiv w:val="1"/>
      <w:marLeft w:val="0"/>
      <w:marRight w:val="0"/>
      <w:marTop w:val="0"/>
      <w:marBottom w:val="0"/>
      <w:divBdr>
        <w:top w:val="none" w:sz="0" w:space="0" w:color="auto"/>
        <w:left w:val="none" w:sz="0" w:space="0" w:color="auto"/>
        <w:bottom w:val="none" w:sz="0" w:space="0" w:color="auto"/>
        <w:right w:val="none" w:sz="0" w:space="0" w:color="auto"/>
      </w:divBdr>
    </w:div>
    <w:div w:id="1957365063">
      <w:bodyDiv w:val="1"/>
      <w:marLeft w:val="0"/>
      <w:marRight w:val="0"/>
      <w:marTop w:val="0"/>
      <w:marBottom w:val="0"/>
      <w:divBdr>
        <w:top w:val="none" w:sz="0" w:space="0" w:color="auto"/>
        <w:left w:val="none" w:sz="0" w:space="0" w:color="auto"/>
        <w:bottom w:val="none" w:sz="0" w:space="0" w:color="auto"/>
        <w:right w:val="none" w:sz="0" w:space="0" w:color="auto"/>
      </w:divBdr>
    </w:div>
    <w:div w:id="1983003381">
      <w:bodyDiv w:val="1"/>
      <w:marLeft w:val="0"/>
      <w:marRight w:val="0"/>
      <w:marTop w:val="0"/>
      <w:marBottom w:val="0"/>
      <w:divBdr>
        <w:top w:val="none" w:sz="0" w:space="0" w:color="auto"/>
        <w:left w:val="none" w:sz="0" w:space="0" w:color="auto"/>
        <w:bottom w:val="none" w:sz="0" w:space="0" w:color="auto"/>
        <w:right w:val="none" w:sz="0" w:space="0" w:color="auto"/>
      </w:divBdr>
    </w:div>
    <w:div w:id="1991472393">
      <w:marLeft w:val="0"/>
      <w:marRight w:val="0"/>
      <w:marTop w:val="0"/>
      <w:marBottom w:val="0"/>
      <w:divBdr>
        <w:top w:val="none" w:sz="0" w:space="0" w:color="auto"/>
        <w:left w:val="none" w:sz="0" w:space="0" w:color="auto"/>
        <w:bottom w:val="none" w:sz="0" w:space="0" w:color="auto"/>
        <w:right w:val="none" w:sz="0" w:space="0" w:color="auto"/>
      </w:divBdr>
      <w:divsChild>
        <w:div w:id="559247194">
          <w:marLeft w:val="0"/>
          <w:marRight w:val="0"/>
          <w:marTop w:val="0"/>
          <w:marBottom w:val="0"/>
          <w:divBdr>
            <w:top w:val="none" w:sz="0" w:space="0" w:color="auto"/>
            <w:left w:val="none" w:sz="0" w:space="0" w:color="auto"/>
            <w:bottom w:val="none" w:sz="0" w:space="0" w:color="auto"/>
            <w:right w:val="none" w:sz="0" w:space="0" w:color="auto"/>
          </w:divBdr>
        </w:div>
      </w:divsChild>
    </w:div>
    <w:div w:id="1992829419">
      <w:marLeft w:val="0"/>
      <w:marRight w:val="0"/>
      <w:marTop w:val="0"/>
      <w:marBottom w:val="0"/>
      <w:divBdr>
        <w:top w:val="none" w:sz="0" w:space="0" w:color="auto"/>
        <w:left w:val="none" w:sz="0" w:space="0" w:color="auto"/>
        <w:bottom w:val="none" w:sz="0" w:space="0" w:color="auto"/>
        <w:right w:val="none" w:sz="0" w:space="0" w:color="auto"/>
      </w:divBdr>
      <w:divsChild>
        <w:div w:id="607087129">
          <w:marLeft w:val="0"/>
          <w:marRight w:val="0"/>
          <w:marTop w:val="0"/>
          <w:marBottom w:val="0"/>
          <w:divBdr>
            <w:top w:val="none" w:sz="0" w:space="0" w:color="auto"/>
            <w:left w:val="none" w:sz="0" w:space="0" w:color="auto"/>
            <w:bottom w:val="none" w:sz="0" w:space="0" w:color="auto"/>
            <w:right w:val="none" w:sz="0" w:space="0" w:color="auto"/>
          </w:divBdr>
        </w:div>
      </w:divsChild>
    </w:div>
    <w:div w:id="1999918021">
      <w:bodyDiv w:val="1"/>
      <w:marLeft w:val="0"/>
      <w:marRight w:val="0"/>
      <w:marTop w:val="0"/>
      <w:marBottom w:val="0"/>
      <w:divBdr>
        <w:top w:val="none" w:sz="0" w:space="0" w:color="auto"/>
        <w:left w:val="none" w:sz="0" w:space="0" w:color="auto"/>
        <w:bottom w:val="none" w:sz="0" w:space="0" w:color="auto"/>
        <w:right w:val="none" w:sz="0" w:space="0" w:color="auto"/>
      </w:divBdr>
    </w:div>
    <w:div w:id="2007323098">
      <w:bodyDiv w:val="1"/>
      <w:marLeft w:val="0"/>
      <w:marRight w:val="0"/>
      <w:marTop w:val="0"/>
      <w:marBottom w:val="0"/>
      <w:divBdr>
        <w:top w:val="none" w:sz="0" w:space="0" w:color="auto"/>
        <w:left w:val="none" w:sz="0" w:space="0" w:color="auto"/>
        <w:bottom w:val="none" w:sz="0" w:space="0" w:color="auto"/>
        <w:right w:val="none" w:sz="0" w:space="0" w:color="auto"/>
      </w:divBdr>
    </w:div>
    <w:div w:id="2027636646">
      <w:marLeft w:val="0"/>
      <w:marRight w:val="0"/>
      <w:marTop w:val="0"/>
      <w:marBottom w:val="0"/>
      <w:divBdr>
        <w:top w:val="none" w:sz="0" w:space="0" w:color="auto"/>
        <w:left w:val="none" w:sz="0" w:space="0" w:color="auto"/>
        <w:bottom w:val="none" w:sz="0" w:space="0" w:color="auto"/>
        <w:right w:val="none" w:sz="0" w:space="0" w:color="auto"/>
      </w:divBdr>
      <w:divsChild>
        <w:div w:id="1209104966">
          <w:marLeft w:val="0"/>
          <w:marRight w:val="0"/>
          <w:marTop w:val="0"/>
          <w:marBottom w:val="0"/>
          <w:divBdr>
            <w:top w:val="none" w:sz="0" w:space="0" w:color="auto"/>
            <w:left w:val="none" w:sz="0" w:space="0" w:color="auto"/>
            <w:bottom w:val="none" w:sz="0" w:space="0" w:color="auto"/>
            <w:right w:val="none" w:sz="0" w:space="0" w:color="auto"/>
          </w:divBdr>
        </w:div>
      </w:divsChild>
    </w:div>
    <w:div w:id="2037777602">
      <w:marLeft w:val="0"/>
      <w:marRight w:val="0"/>
      <w:marTop w:val="0"/>
      <w:marBottom w:val="0"/>
      <w:divBdr>
        <w:top w:val="none" w:sz="0" w:space="0" w:color="auto"/>
        <w:left w:val="none" w:sz="0" w:space="0" w:color="auto"/>
        <w:bottom w:val="none" w:sz="0" w:space="0" w:color="auto"/>
        <w:right w:val="none" w:sz="0" w:space="0" w:color="auto"/>
      </w:divBdr>
      <w:divsChild>
        <w:div w:id="1525703777">
          <w:marLeft w:val="0"/>
          <w:marRight w:val="0"/>
          <w:marTop w:val="0"/>
          <w:marBottom w:val="0"/>
          <w:divBdr>
            <w:top w:val="none" w:sz="0" w:space="0" w:color="auto"/>
            <w:left w:val="none" w:sz="0" w:space="0" w:color="auto"/>
            <w:bottom w:val="none" w:sz="0" w:space="0" w:color="auto"/>
            <w:right w:val="none" w:sz="0" w:space="0" w:color="auto"/>
          </w:divBdr>
        </w:div>
      </w:divsChild>
    </w:div>
    <w:div w:id="2046980590">
      <w:marLeft w:val="0"/>
      <w:marRight w:val="0"/>
      <w:marTop w:val="0"/>
      <w:marBottom w:val="0"/>
      <w:divBdr>
        <w:top w:val="none" w:sz="0" w:space="0" w:color="auto"/>
        <w:left w:val="none" w:sz="0" w:space="0" w:color="auto"/>
        <w:bottom w:val="none" w:sz="0" w:space="0" w:color="auto"/>
        <w:right w:val="none" w:sz="0" w:space="0" w:color="auto"/>
      </w:divBdr>
      <w:divsChild>
        <w:div w:id="177349718">
          <w:marLeft w:val="0"/>
          <w:marRight w:val="0"/>
          <w:marTop w:val="0"/>
          <w:marBottom w:val="0"/>
          <w:divBdr>
            <w:top w:val="none" w:sz="0" w:space="0" w:color="auto"/>
            <w:left w:val="none" w:sz="0" w:space="0" w:color="auto"/>
            <w:bottom w:val="none" w:sz="0" w:space="0" w:color="auto"/>
            <w:right w:val="none" w:sz="0" w:space="0" w:color="auto"/>
          </w:divBdr>
        </w:div>
      </w:divsChild>
    </w:div>
    <w:div w:id="2053112949">
      <w:bodyDiv w:val="1"/>
      <w:marLeft w:val="0"/>
      <w:marRight w:val="0"/>
      <w:marTop w:val="0"/>
      <w:marBottom w:val="0"/>
      <w:divBdr>
        <w:top w:val="none" w:sz="0" w:space="0" w:color="auto"/>
        <w:left w:val="none" w:sz="0" w:space="0" w:color="auto"/>
        <w:bottom w:val="none" w:sz="0" w:space="0" w:color="auto"/>
        <w:right w:val="none" w:sz="0" w:space="0" w:color="auto"/>
      </w:divBdr>
    </w:div>
    <w:div w:id="2057391858">
      <w:marLeft w:val="0"/>
      <w:marRight w:val="0"/>
      <w:marTop w:val="0"/>
      <w:marBottom w:val="0"/>
      <w:divBdr>
        <w:top w:val="none" w:sz="0" w:space="0" w:color="auto"/>
        <w:left w:val="none" w:sz="0" w:space="0" w:color="auto"/>
        <w:bottom w:val="none" w:sz="0" w:space="0" w:color="auto"/>
        <w:right w:val="none" w:sz="0" w:space="0" w:color="auto"/>
      </w:divBdr>
      <w:divsChild>
        <w:div w:id="466052033">
          <w:marLeft w:val="0"/>
          <w:marRight w:val="0"/>
          <w:marTop w:val="0"/>
          <w:marBottom w:val="0"/>
          <w:divBdr>
            <w:top w:val="none" w:sz="0" w:space="0" w:color="auto"/>
            <w:left w:val="none" w:sz="0" w:space="0" w:color="auto"/>
            <w:bottom w:val="none" w:sz="0" w:space="0" w:color="auto"/>
            <w:right w:val="none" w:sz="0" w:space="0" w:color="auto"/>
          </w:divBdr>
        </w:div>
      </w:divsChild>
    </w:div>
    <w:div w:id="2059626747">
      <w:marLeft w:val="0"/>
      <w:marRight w:val="0"/>
      <w:marTop w:val="0"/>
      <w:marBottom w:val="0"/>
      <w:divBdr>
        <w:top w:val="none" w:sz="0" w:space="0" w:color="auto"/>
        <w:left w:val="none" w:sz="0" w:space="0" w:color="auto"/>
        <w:bottom w:val="none" w:sz="0" w:space="0" w:color="auto"/>
        <w:right w:val="none" w:sz="0" w:space="0" w:color="auto"/>
      </w:divBdr>
      <w:divsChild>
        <w:div w:id="51659006">
          <w:marLeft w:val="0"/>
          <w:marRight w:val="0"/>
          <w:marTop w:val="0"/>
          <w:marBottom w:val="0"/>
          <w:divBdr>
            <w:top w:val="none" w:sz="0" w:space="0" w:color="auto"/>
            <w:left w:val="none" w:sz="0" w:space="0" w:color="auto"/>
            <w:bottom w:val="none" w:sz="0" w:space="0" w:color="auto"/>
            <w:right w:val="none" w:sz="0" w:space="0" w:color="auto"/>
          </w:divBdr>
        </w:div>
      </w:divsChild>
    </w:div>
    <w:div w:id="2066754068">
      <w:marLeft w:val="0"/>
      <w:marRight w:val="0"/>
      <w:marTop w:val="0"/>
      <w:marBottom w:val="0"/>
      <w:divBdr>
        <w:top w:val="none" w:sz="0" w:space="0" w:color="auto"/>
        <w:left w:val="none" w:sz="0" w:space="0" w:color="auto"/>
        <w:bottom w:val="none" w:sz="0" w:space="0" w:color="auto"/>
        <w:right w:val="none" w:sz="0" w:space="0" w:color="auto"/>
      </w:divBdr>
      <w:divsChild>
        <w:div w:id="739910084">
          <w:marLeft w:val="0"/>
          <w:marRight w:val="0"/>
          <w:marTop w:val="0"/>
          <w:marBottom w:val="0"/>
          <w:divBdr>
            <w:top w:val="none" w:sz="0" w:space="0" w:color="auto"/>
            <w:left w:val="none" w:sz="0" w:space="0" w:color="auto"/>
            <w:bottom w:val="none" w:sz="0" w:space="0" w:color="auto"/>
            <w:right w:val="none" w:sz="0" w:space="0" w:color="auto"/>
          </w:divBdr>
        </w:div>
      </w:divsChild>
    </w:div>
    <w:div w:id="2080204198">
      <w:bodyDiv w:val="1"/>
      <w:marLeft w:val="0"/>
      <w:marRight w:val="0"/>
      <w:marTop w:val="0"/>
      <w:marBottom w:val="0"/>
      <w:divBdr>
        <w:top w:val="none" w:sz="0" w:space="0" w:color="auto"/>
        <w:left w:val="none" w:sz="0" w:space="0" w:color="auto"/>
        <w:bottom w:val="none" w:sz="0" w:space="0" w:color="auto"/>
        <w:right w:val="none" w:sz="0" w:space="0" w:color="auto"/>
      </w:divBdr>
    </w:div>
    <w:div w:id="2081319857">
      <w:bodyDiv w:val="1"/>
      <w:marLeft w:val="0"/>
      <w:marRight w:val="0"/>
      <w:marTop w:val="0"/>
      <w:marBottom w:val="0"/>
      <w:divBdr>
        <w:top w:val="none" w:sz="0" w:space="0" w:color="auto"/>
        <w:left w:val="none" w:sz="0" w:space="0" w:color="auto"/>
        <w:bottom w:val="none" w:sz="0" w:space="0" w:color="auto"/>
        <w:right w:val="none" w:sz="0" w:space="0" w:color="auto"/>
      </w:divBdr>
    </w:div>
    <w:div w:id="2084528664">
      <w:bodyDiv w:val="1"/>
      <w:marLeft w:val="0"/>
      <w:marRight w:val="0"/>
      <w:marTop w:val="0"/>
      <w:marBottom w:val="0"/>
      <w:divBdr>
        <w:top w:val="none" w:sz="0" w:space="0" w:color="auto"/>
        <w:left w:val="none" w:sz="0" w:space="0" w:color="auto"/>
        <w:bottom w:val="none" w:sz="0" w:space="0" w:color="auto"/>
        <w:right w:val="none" w:sz="0" w:space="0" w:color="auto"/>
      </w:divBdr>
    </w:div>
    <w:div w:id="2085714761">
      <w:marLeft w:val="0"/>
      <w:marRight w:val="0"/>
      <w:marTop w:val="0"/>
      <w:marBottom w:val="0"/>
      <w:divBdr>
        <w:top w:val="none" w:sz="0" w:space="0" w:color="auto"/>
        <w:left w:val="none" w:sz="0" w:space="0" w:color="auto"/>
        <w:bottom w:val="none" w:sz="0" w:space="0" w:color="auto"/>
        <w:right w:val="none" w:sz="0" w:space="0" w:color="auto"/>
      </w:divBdr>
      <w:divsChild>
        <w:div w:id="1450078813">
          <w:marLeft w:val="0"/>
          <w:marRight w:val="0"/>
          <w:marTop w:val="0"/>
          <w:marBottom w:val="0"/>
          <w:divBdr>
            <w:top w:val="none" w:sz="0" w:space="0" w:color="auto"/>
            <w:left w:val="none" w:sz="0" w:space="0" w:color="auto"/>
            <w:bottom w:val="none" w:sz="0" w:space="0" w:color="auto"/>
            <w:right w:val="none" w:sz="0" w:space="0" w:color="auto"/>
          </w:divBdr>
        </w:div>
      </w:divsChild>
    </w:div>
    <w:div w:id="2087651581">
      <w:bodyDiv w:val="1"/>
      <w:marLeft w:val="0"/>
      <w:marRight w:val="0"/>
      <w:marTop w:val="0"/>
      <w:marBottom w:val="0"/>
      <w:divBdr>
        <w:top w:val="none" w:sz="0" w:space="0" w:color="auto"/>
        <w:left w:val="none" w:sz="0" w:space="0" w:color="auto"/>
        <w:bottom w:val="none" w:sz="0" w:space="0" w:color="auto"/>
        <w:right w:val="none" w:sz="0" w:space="0" w:color="auto"/>
      </w:divBdr>
    </w:div>
    <w:div w:id="2089766012">
      <w:bodyDiv w:val="1"/>
      <w:marLeft w:val="0"/>
      <w:marRight w:val="0"/>
      <w:marTop w:val="0"/>
      <w:marBottom w:val="0"/>
      <w:divBdr>
        <w:top w:val="none" w:sz="0" w:space="0" w:color="auto"/>
        <w:left w:val="none" w:sz="0" w:space="0" w:color="auto"/>
        <w:bottom w:val="none" w:sz="0" w:space="0" w:color="auto"/>
        <w:right w:val="none" w:sz="0" w:space="0" w:color="auto"/>
      </w:divBdr>
      <w:divsChild>
        <w:div w:id="406415380">
          <w:marLeft w:val="0"/>
          <w:marRight w:val="0"/>
          <w:marTop w:val="0"/>
          <w:marBottom w:val="0"/>
          <w:divBdr>
            <w:top w:val="none" w:sz="0" w:space="0" w:color="auto"/>
            <w:left w:val="none" w:sz="0" w:space="0" w:color="auto"/>
            <w:bottom w:val="none" w:sz="0" w:space="0" w:color="auto"/>
            <w:right w:val="none" w:sz="0" w:space="0" w:color="auto"/>
          </w:divBdr>
        </w:div>
        <w:div w:id="2116705643">
          <w:marLeft w:val="0"/>
          <w:marRight w:val="0"/>
          <w:marTop w:val="0"/>
          <w:marBottom w:val="0"/>
          <w:divBdr>
            <w:top w:val="none" w:sz="0" w:space="0" w:color="auto"/>
            <w:left w:val="none" w:sz="0" w:space="0" w:color="auto"/>
            <w:bottom w:val="none" w:sz="0" w:space="0" w:color="auto"/>
            <w:right w:val="none" w:sz="0" w:space="0" w:color="auto"/>
          </w:divBdr>
        </w:div>
      </w:divsChild>
    </w:div>
    <w:div w:id="2093770225">
      <w:marLeft w:val="0"/>
      <w:marRight w:val="0"/>
      <w:marTop w:val="0"/>
      <w:marBottom w:val="0"/>
      <w:divBdr>
        <w:top w:val="none" w:sz="0" w:space="0" w:color="auto"/>
        <w:left w:val="none" w:sz="0" w:space="0" w:color="auto"/>
        <w:bottom w:val="none" w:sz="0" w:space="0" w:color="auto"/>
        <w:right w:val="none" w:sz="0" w:space="0" w:color="auto"/>
      </w:divBdr>
      <w:divsChild>
        <w:div w:id="909735764">
          <w:marLeft w:val="0"/>
          <w:marRight w:val="0"/>
          <w:marTop w:val="0"/>
          <w:marBottom w:val="0"/>
          <w:divBdr>
            <w:top w:val="none" w:sz="0" w:space="0" w:color="auto"/>
            <w:left w:val="none" w:sz="0" w:space="0" w:color="auto"/>
            <w:bottom w:val="none" w:sz="0" w:space="0" w:color="auto"/>
            <w:right w:val="none" w:sz="0" w:space="0" w:color="auto"/>
          </w:divBdr>
        </w:div>
      </w:divsChild>
    </w:div>
    <w:div w:id="2106026348">
      <w:bodyDiv w:val="1"/>
      <w:marLeft w:val="0"/>
      <w:marRight w:val="0"/>
      <w:marTop w:val="0"/>
      <w:marBottom w:val="0"/>
      <w:divBdr>
        <w:top w:val="none" w:sz="0" w:space="0" w:color="auto"/>
        <w:left w:val="none" w:sz="0" w:space="0" w:color="auto"/>
        <w:bottom w:val="none" w:sz="0" w:space="0" w:color="auto"/>
        <w:right w:val="none" w:sz="0" w:space="0" w:color="auto"/>
      </w:divBdr>
    </w:div>
    <w:div w:id="2119181046">
      <w:marLeft w:val="0"/>
      <w:marRight w:val="0"/>
      <w:marTop w:val="0"/>
      <w:marBottom w:val="0"/>
      <w:divBdr>
        <w:top w:val="none" w:sz="0" w:space="0" w:color="auto"/>
        <w:left w:val="none" w:sz="0" w:space="0" w:color="auto"/>
        <w:bottom w:val="none" w:sz="0" w:space="0" w:color="auto"/>
        <w:right w:val="none" w:sz="0" w:space="0" w:color="auto"/>
      </w:divBdr>
      <w:divsChild>
        <w:div w:id="132480996">
          <w:marLeft w:val="0"/>
          <w:marRight w:val="0"/>
          <w:marTop w:val="0"/>
          <w:marBottom w:val="0"/>
          <w:divBdr>
            <w:top w:val="none" w:sz="0" w:space="0" w:color="auto"/>
            <w:left w:val="none" w:sz="0" w:space="0" w:color="auto"/>
            <w:bottom w:val="none" w:sz="0" w:space="0" w:color="auto"/>
            <w:right w:val="none" w:sz="0" w:space="0" w:color="auto"/>
          </w:divBdr>
        </w:div>
      </w:divsChild>
    </w:div>
    <w:div w:id="2134715558">
      <w:bodyDiv w:val="1"/>
      <w:marLeft w:val="0"/>
      <w:marRight w:val="0"/>
      <w:marTop w:val="0"/>
      <w:marBottom w:val="0"/>
      <w:divBdr>
        <w:top w:val="none" w:sz="0" w:space="0" w:color="auto"/>
        <w:left w:val="none" w:sz="0" w:space="0" w:color="auto"/>
        <w:bottom w:val="none" w:sz="0" w:space="0" w:color="auto"/>
        <w:right w:val="none" w:sz="0" w:space="0" w:color="auto"/>
      </w:divBdr>
      <w:divsChild>
        <w:div w:id="1252810083">
          <w:marLeft w:val="0"/>
          <w:marRight w:val="0"/>
          <w:marTop w:val="0"/>
          <w:marBottom w:val="0"/>
          <w:divBdr>
            <w:top w:val="none" w:sz="0" w:space="0" w:color="auto"/>
            <w:left w:val="none" w:sz="0" w:space="0" w:color="auto"/>
            <w:bottom w:val="none" w:sz="0" w:space="0" w:color="auto"/>
            <w:right w:val="none" w:sz="0" w:space="0" w:color="auto"/>
          </w:divBdr>
        </w:div>
        <w:div w:id="954017172">
          <w:marLeft w:val="0"/>
          <w:marRight w:val="0"/>
          <w:marTop w:val="0"/>
          <w:marBottom w:val="0"/>
          <w:divBdr>
            <w:top w:val="none" w:sz="0" w:space="0" w:color="auto"/>
            <w:left w:val="none" w:sz="0" w:space="0" w:color="auto"/>
            <w:bottom w:val="none" w:sz="0" w:space="0" w:color="auto"/>
            <w:right w:val="none" w:sz="0" w:space="0" w:color="auto"/>
          </w:divBdr>
        </w:div>
        <w:div w:id="967275511">
          <w:marLeft w:val="0"/>
          <w:marRight w:val="0"/>
          <w:marTop w:val="0"/>
          <w:marBottom w:val="0"/>
          <w:divBdr>
            <w:top w:val="none" w:sz="0" w:space="0" w:color="auto"/>
            <w:left w:val="none" w:sz="0" w:space="0" w:color="auto"/>
            <w:bottom w:val="none" w:sz="0" w:space="0" w:color="auto"/>
            <w:right w:val="none" w:sz="0" w:space="0" w:color="auto"/>
          </w:divBdr>
        </w:div>
      </w:divsChild>
    </w:div>
    <w:div w:id="2142377069">
      <w:bodyDiv w:val="1"/>
      <w:marLeft w:val="0"/>
      <w:marRight w:val="0"/>
      <w:marTop w:val="0"/>
      <w:marBottom w:val="0"/>
      <w:divBdr>
        <w:top w:val="none" w:sz="0" w:space="0" w:color="auto"/>
        <w:left w:val="none" w:sz="0" w:space="0" w:color="auto"/>
        <w:bottom w:val="none" w:sz="0" w:space="0" w:color="auto"/>
        <w:right w:val="none" w:sz="0" w:space="0" w:color="auto"/>
      </w:divBdr>
    </w:div>
    <w:div w:id="2143032853">
      <w:bodyDiv w:val="1"/>
      <w:marLeft w:val="0"/>
      <w:marRight w:val="0"/>
      <w:marTop w:val="0"/>
      <w:marBottom w:val="0"/>
      <w:divBdr>
        <w:top w:val="none" w:sz="0" w:space="0" w:color="auto"/>
        <w:left w:val="none" w:sz="0" w:space="0" w:color="auto"/>
        <w:bottom w:val="none" w:sz="0" w:space="0" w:color="auto"/>
        <w:right w:val="none" w:sz="0" w:space="0" w:color="auto"/>
      </w:divBdr>
    </w:div>
    <w:div w:id="2144536854">
      <w:bodyDiv w:val="1"/>
      <w:marLeft w:val="0"/>
      <w:marRight w:val="0"/>
      <w:marTop w:val="0"/>
      <w:marBottom w:val="0"/>
      <w:divBdr>
        <w:top w:val="none" w:sz="0" w:space="0" w:color="auto"/>
        <w:left w:val="none" w:sz="0" w:space="0" w:color="auto"/>
        <w:bottom w:val="none" w:sz="0" w:space="0" w:color="auto"/>
        <w:right w:val="none" w:sz="0" w:space="0" w:color="auto"/>
      </w:divBdr>
    </w:div>
    <w:div w:id="21471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image" Target="media/image7.wmf"/><Relationship Id="rId26" Type="http://schemas.openxmlformats.org/officeDocument/2006/relationships/image" Target="media/image15.wmf"/><Relationship Id="rId39" Type="http://schemas.openxmlformats.org/officeDocument/2006/relationships/image" Target="media/image28.wmf"/><Relationship Id="rId21" Type="http://schemas.openxmlformats.org/officeDocument/2006/relationships/image" Target="media/image10.wmf"/><Relationship Id="rId34" Type="http://schemas.openxmlformats.org/officeDocument/2006/relationships/image" Target="media/image23.w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image" Target="media/image18.wmf"/><Relationship Id="rId11" Type="http://schemas.openxmlformats.org/officeDocument/2006/relationships/footer" Target="footer1.xml"/><Relationship Id="rId24" Type="http://schemas.openxmlformats.org/officeDocument/2006/relationships/image" Target="media/image13.wmf"/><Relationship Id="rId32" Type="http://schemas.openxmlformats.org/officeDocument/2006/relationships/image" Target="media/image21.wmf"/><Relationship Id="rId37" Type="http://schemas.openxmlformats.org/officeDocument/2006/relationships/image" Target="media/image26.wmf"/><Relationship Id="rId40" Type="http://schemas.openxmlformats.org/officeDocument/2006/relationships/image" Target="media/image29.wmf"/><Relationship Id="rId45" Type="http://schemas.openxmlformats.org/officeDocument/2006/relationships/image" Target="media/image34.emf"/><Relationship Id="rId53" Type="http://schemas.openxmlformats.org/officeDocument/2006/relationships/image" Target="media/image40.wmf"/><Relationship Id="rId5" Type="http://schemas.openxmlformats.org/officeDocument/2006/relationships/webSettings" Target="webSettings.xml"/><Relationship Id="rId19" Type="http://schemas.openxmlformats.org/officeDocument/2006/relationships/image" Target="media/image8.wmf"/><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wmf"/><Relationship Id="rId22" Type="http://schemas.openxmlformats.org/officeDocument/2006/relationships/image" Target="media/image11.wmf"/><Relationship Id="rId27" Type="http://schemas.openxmlformats.org/officeDocument/2006/relationships/image" Target="media/image16.wmf"/><Relationship Id="rId30" Type="http://schemas.openxmlformats.org/officeDocument/2006/relationships/image" Target="media/image19.wmf"/><Relationship Id="rId35" Type="http://schemas.openxmlformats.org/officeDocument/2006/relationships/image" Target="media/image24.w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udact.ru/law/nk-rf-chast2/razdel-viii/glava-25/statia-266/" TargetMode="External"/><Relationship Id="rId3" Type="http://schemas.openxmlformats.org/officeDocument/2006/relationships/styles" Target="styles.xml"/><Relationship Id="rId12" Type="http://schemas.openxmlformats.org/officeDocument/2006/relationships/hyperlink" Target="http://www.consultant.ru/document/cons_doc_LAW_79488/" TargetMode="External"/><Relationship Id="rId17" Type="http://schemas.openxmlformats.org/officeDocument/2006/relationships/image" Target="media/image6.wmf"/><Relationship Id="rId25" Type="http://schemas.openxmlformats.org/officeDocument/2006/relationships/image" Target="media/image14.wmf"/><Relationship Id="rId33" Type="http://schemas.openxmlformats.org/officeDocument/2006/relationships/image" Target="media/image22.wmf"/><Relationship Id="rId38" Type="http://schemas.openxmlformats.org/officeDocument/2006/relationships/image" Target="media/image27.wmf"/><Relationship Id="rId46" Type="http://schemas.openxmlformats.org/officeDocument/2006/relationships/image" Target="media/image35.emf"/><Relationship Id="rId20" Type="http://schemas.openxmlformats.org/officeDocument/2006/relationships/image" Target="media/image9.wmf"/><Relationship Id="rId41" Type="http://schemas.openxmlformats.org/officeDocument/2006/relationships/image" Target="media/image30.emf"/><Relationship Id="rId54" Type="http://schemas.openxmlformats.org/officeDocument/2006/relationships/image" Target="media/image4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12.wmf"/><Relationship Id="rId28" Type="http://schemas.openxmlformats.org/officeDocument/2006/relationships/image" Target="media/image17.wmf"/><Relationship Id="rId36" Type="http://schemas.openxmlformats.org/officeDocument/2006/relationships/image" Target="media/image25.wmf"/><Relationship Id="rId49" Type="http://schemas.openxmlformats.org/officeDocument/2006/relationships/image" Target="media/image38.emf"/><Relationship Id="rId57" Type="http://schemas.openxmlformats.org/officeDocument/2006/relationships/theme" Target="theme/theme1.xml"/><Relationship Id="rId10" Type="http://schemas.openxmlformats.org/officeDocument/2006/relationships/header" Target="header1.xml"/><Relationship Id="rId31" Type="http://schemas.openxmlformats.org/officeDocument/2006/relationships/image" Target="media/image20.wmf"/><Relationship Id="rId44" Type="http://schemas.openxmlformats.org/officeDocument/2006/relationships/image" Target="media/image33.emf"/><Relationship Id="rId52" Type="http://schemas.openxmlformats.org/officeDocument/2006/relationships/hyperlink" Target="https://sudact.ru/law/nk-rf-chast2/razdel-viii/glava-25/statia-26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456DA-98AC-4FF5-8FDB-C0901D18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180</Pages>
  <Words>46534</Words>
  <Characters>265248</Characters>
  <Application>Microsoft Office Word</Application>
  <DocSecurity>0</DocSecurity>
  <Lines>2210</Lines>
  <Paragraphs>622</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2020-11-09T02:41:00Z</dcterms:created>
  <dcterms:modified xsi:type="dcterms:W3CDTF">2020-11-11T11:44:00Z</dcterms:modified>
</cp:coreProperties>
</file>