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sz w:val="24"/>
          <w:szCs w:val="24"/>
        </w:rPr>
        <w:id w:val="1372342452"/>
        <w:docPartObj>
          <w:docPartGallery w:val="Cover Pages"/>
          <w:docPartUnique/>
        </w:docPartObj>
      </w:sdtPr>
      <w:sdtContent>
        <w:p w14:paraId="372CB590" w14:textId="77777777" w:rsidR="00B3786B" w:rsidRPr="00916A4D" w:rsidRDefault="00B3786B" w:rsidP="00B3786B">
          <w:pPr>
            <w:rPr>
              <w:rFonts w:ascii="Myriad Pro" w:hAnsi="Myriad Pro"/>
              <w:i/>
              <w:color w:val="4F6228"/>
              <w:sz w:val="24"/>
              <w:szCs w:val="24"/>
            </w:rPr>
          </w:pPr>
          <w:r w:rsidRPr="00916A4D">
            <w:rPr>
              <w:rFonts w:ascii="Myriad Pro" w:hAnsi="Myriad Pro"/>
              <w:i/>
              <w:noProof/>
              <w:color w:val="4F6228"/>
              <w:sz w:val="24"/>
              <w:szCs w:val="24"/>
              <w:lang w:eastAsia="ru-RU"/>
            </w:rPr>
            <mc:AlternateContent>
              <mc:Choice Requires="wpg">
                <w:drawing>
                  <wp:anchor distT="0" distB="0" distL="114300" distR="114300" simplePos="0" relativeHeight="251666432" behindDoc="0" locked="0" layoutInCell="1" allowOverlap="1" wp14:anchorId="7208DF67" wp14:editId="596F5420">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113D46" w14:textId="77777777" w:rsidR="00781CDB" w:rsidRDefault="00781CDB" w:rsidP="00B3786B">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AC9B2D" w14:textId="77777777" w:rsidR="00781CDB" w:rsidRPr="00DC2CC1" w:rsidRDefault="00781CDB" w:rsidP="00B3786B">
                                  <w:pPr>
                                    <w:pStyle w:val="af"/>
                                    <w:rPr>
                                      <w:i/>
                                      <w:sz w:val="96"/>
                                      <w:szCs w:val="96"/>
                                    </w:rPr>
                                  </w:pPr>
                                  <w:r w:rsidRPr="00B3786B">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20A75DF" w14:textId="77777777" w:rsidR="00781CDB" w:rsidRPr="00B3786B" w:rsidRDefault="00781CDB" w:rsidP="00B3786B">
                                  <w:pPr>
                                    <w:pStyle w:val="af"/>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208DF67" id="Группа 453" o:spid="_x0000_s1026" style="position:absolute;margin-left:358.05pt;margin-top:0;width:245.15pt;height:11in;z-index:25166643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VwbYPF8DAAD2&#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7113D46" w14:textId="77777777" w:rsidR="00781CDB" w:rsidRDefault="00781CDB" w:rsidP="00B3786B">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" fillcolor="#4f6228"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EAC9B2D" w14:textId="77777777" w:rsidR="00781CDB" w:rsidRPr="00DC2CC1" w:rsidRDefault="00781CDB" w:rsidP="00B3786B">
                            <w:pPr>
                              <w:pStyle w:val="af"/>
                              <w:rPr>
                                <w:i/>
                                <w:sz w:val="96"/>
                                <w:szCs w:val="96"/>
                              </w:rPr>
                            </w:pPr>
                            <w:r w:rsidRPr="00B3786B">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20A75DF" w14:textId="77777777" w:rsidR="00781CDB" w:rsidRPr="00B3786B" w:rsidRDefault="00781CDB" w:rsidP="00B3786B">
                            <w:pPr>
                              <w:pStyle w:val="af"/>
                              <w:spacing w:line="360" w:lineRule="auto"/>
                              <w:rPr>
                                <w:color w:val="FFFFFF"/>
                              </w:rPr>
                            </w:pPr>
                          </w:p>
                        </w:txbxContent>
                      </v:textbox>
                    </v:rect>
                    <w10:wrap anchorx="page" anchory="page"/>
                  </v:group>
                </w:pict>
              </mc:Fallback>
            </mc:AlternateContent>
          </w:r>
          <w:r w:rsidRPr="00916A4D">
            <w:rPr>
              <w:rFonts w:ascii="Myriad Pro" w:hAnsi="Myriad Pro"/>
              <w:i/>
              <w:noProof/>
              <w:color w:val="4F6228"/>
              <w:sz w:val="24"/>
              <w:szCs w:val="24"/>
              <w:lang w:eastAsia="ru-RU"/>
            </w:rPr>
            <w:drawing>
              <wp:inline distT="0" distB="0" distL="0" distR="0" wp14:anchorId="1EFB2412" wp14:editId="23A39537">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93E2FC0" w14:textId="77777777" w:rsidR="00B3786B" w:rsidRPr="00916A4D" w:rsidRDefault="00B3786B" w:rsidP="00B3786B">
          <w:pPr>
            <w:rPr>
              <w:rFonts w:ascii="Myriad Pro" w:hAnsi="Myriad Pro"/>
              <w:i/>
              <w:color w:val="4F6228"/>
              <w:sz w:val="24"/>
              <w:szCs w:val="24"/>
            </w:rPr>
          </w:pPr>
          <w:r w:rsidRPr="00916A4D">
            <w:rPr>
              <w:rFonts w:ascii="Myriad Pro" w:hAnsi="Myriad Pro"/>
              <w:i/>
              <w:noProof/>
              <w:color w:val="4F6228"/>
              <w:sz w:val="24"/>
              <w:szCs w:val="24"/>
              <w:lang w:eastAsia="ru-RU"/>
            </w:rPr>
            <mc:AlternateContent>
              <mc:Choice Requires="wps">
                <w:drawing>
                  <wp:anchor distT="0" distB="0" distL="114300" distR="114300" simplePos="0" relativeHeight="251667456" behindDoc="0" locked="0" layoutInCell="0" allowOverlap="1" wp14:anchorId="55A02E2E" wp14:editId="07AE432C">
                    <wp:simplePos x="0" y="0"/>
                    <wp:positionH relativeFrom="page">
                      <wp:align>left</wp:align>
                    </wp:positionH>
                    <wp:positionV relativeFrom="page">
                      <wp:posOffset>2705100</wp:posOffset>
                    </wp:positionV>
                    <wp:extent cx="6794205" cy="4377690"/>
                    <wp:effectExtent l="0" t="0" r="260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20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23697360" w14:textId="77777777" w:rsidR="00781CDB" w:rsidRPr="00B3786B" w:rsidRDefault="00781CDB" w:rsidP="00405611">
                                <w:pPr>
                                  <w:pStyle w:val="af"/>
                                  <w:shd w:val="clear" w:color="auto" w:fill="C4BC96"/>
                                  <w:ind w:left="284"/>
                                  <w:jc w:val="center"/>
                                  <w:rPr>
                                    <w:rFonts w:ascii="Myriad Pro" w:hAnsi="Myriad Pro"/>
                                    <w:b/>
                                    <w:sz w:val="48"/>
                                    <w:szCs w:val="48"/>
                                    <w:shd w:val="clear" w:color="auto" w:fill="C4BC96"/>
                                  </w:rPr>
                                </w:pPr>
                                <w:r w:rsidRPr="00B3786B">
                                  <w:rPr>
                                    <w:rFonts w:ascii="Myriad Pro" w:hAnsi="Myriad Pro"/>
                                    <w:b/>
                                    <w:sz w:val="48"/>
                                    <w:szCs w:val="48"/>
                                    <w:shd w:val="clear" w:color="auto" w:fill="C4BC96"/>
                                  </w:rPr>
                                  <w:t>Отчет</w:t>
                                </w:r>
                              </w:p>
                              <w:p w14:paraId="1F7BE2BF" w14:textId="77777777" w:rsidR="00781CDB" w:rsidRPr="00B3786B" w:rsidRDefault="00781CDB" w:rsidP="00405611">
                                <w:pPr>
                                  <w:pStyle w:val="af"/>
                                  <w:shd w:val="clear" w:color="auto" w:fill="C4BC96"/>
                                  <w:ind w:left="284"/>
                                  <w:jc w:val="center"/>
                                  <w:rPr>
                                    <w:rFonts w:ascii="Myriad Pro" w:hAnsi="Myriad Pro"/>
                                    <w:b/>
                                    <w:sz w:val="36"/>
                                    <w:szCs w:val="36"/>
                                    <w:shd w:val="clear" w:color="auto" w:fill="C4BC96"/>
                                  </w:rPr>
                                </w:pPr>
                                <w:r w:rsidRPr="00B3786B">
                                  <w:rPr>
                                    <w:rFonts w:ascii="Myriad Pro" w:hAnsi="Myriad Pro"/>
                                    <w:b/>
                                    <w:sz w:val="36"/>
                                    <w:szCs w:val="36"/>
                                    <w:shd w:val="clear" w:color="auto" w:fill="C4BC96"/>
                                  </w:rPr>
                                  <w:t>по результатам анализа принятых регулирующим органом тарифно-балансовых решений за 2019 год в отношении Псковского филиала ПАО «МРСК Северо-Запада»</w:t>
                                </w:r>
                              </w:p>
                              <w:p w14:paraId="0E0FCBC6" w14:textId="77777777" w:rsidR="00781CDB" w:rsidRDefault="00781CDB" w:rsidP="00405611">
                                <w:pPr>
                                  <w:pStyle w:val="af"/>
                                  <w:shd w:val="clear" w:color="auto" w:fill="C4BC96"/>
                                  <w:ind w:left="284"/>
                                  <w:jc w:val="center"/>
                                  <w:rPr>
                                    <w:rFonts w:ascii="Myriad Pro" w:hAnsi="Myriad Pro"/>
                                    <w:b/>
                                    <w:sz w:val="28"/>
                                    <w:szCs w:val="28"/>
                                    <w:shd w:val="clear" w:color="auto" w:fill="C4BC96"/>
                                  </w:rPr>
                                </w:pPr>
                              </w:p>
                              <w:p w14:paraId="6EB68E0E" w14:textId="4353AAA1" w:rsidR="00781CDB" w:rsidRPr="00B3786B" w:rsidRDefault="00781CDB" w:rsidP="00405611">
                                <w:pPr>
                                  <w:pStyle w:val="af"/>
                                  <w:shd w:val="clear" w:color="auto" w:fill="C4BC96"/>
                                  <w:ind w:left="284"/>
                                  <w:jc w:val="center"/>
                                  <w:rPr>
                                    <w:rFonts w:ascii="Myriad Pro" w:hAnsi="Myriad Pro"/>
                                    <w:b/>
                                    <w:sz w:val="28"/>
                                    <w:szCs w:val="28"/>
                                    <w:shd w:val="clear" w:color="auto" w:fill="C4BC96"/>
                                  </w:rPr>
                                </w:pPr>
                                <w:r w:rsidRPr="00B3786B">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B3786B">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B3786B">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B3786B">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B3786B">
                                  <w:rPr>
                                    <w:rFonts w:ascii="Myriad Pro" w:hAnsi="Myriad Pro"/>
                                    <w:b/>
                                    <w:sz w:val="28"/>
                                    <w:szCs w:val="28"/>
                                    <w:shd w:val="clear" w:color="auto" w:fill="C4BC96"/>
                                  </w:rPr>
                                  <w:t>гг.,</w:t>
                                </w:r>
                              </w:p>
                              <w:p w14:paraId="6C7492AA" w14:textId="77777777" w:rsidR="00781CDB" w:rsidRPr="00B3786B" w:rsidRDefault="00781CDB" w:rsidP="00405611">
                                <w:pPr>
                                  <w:pStyle w:val="af"/>
                                  <w:shd w:val="clear" w:color="auto" w:fill="C4BC96"/>
                                  <w:ind w:left="284"/>
                                  <w:jc w:val="center"/>
                                  <w:rPr>
                                    <w:rFonts w:ascii="Myriad Pro" w:hAnsi="Myriad Pro"/>
                                    <w:b/>
                                    <w:sz w:val="28"/>
                                    <w:szCs w:val="28"/>
                                    <w:shd w:val="clear" w:color="auto" w:fill="C4BC96"/>
                                  </w:rPr>
                                </w:pPr>
                                <w:r w:rsidRPr="00B3786B">
                                  <w:rPr>
                                    <w:rFonts w:ascii="Myriad Pro" w:hAnsi="Myriad Pro"/>
                                    <w:b/>
                                    <w:sz w:val="28"/>
                                    <w:szCs w:val="28"/>
                                    <w:shd w:val="clear" w:color="auto" w:fill="C4BC96"/>
                                  </w:rPr>
                                  <w:t>№ 59/105/20 от 11.02.2020 года</w:t>
                                </w:r>
                              </w:p>
                              <w:p w14:paraId="4F2B6D08" w14:textId="77777777" w:rsidR="00781CDB" w:rsidRPr="00963C82" w:rsidRDefault="00781CDB" w:rsidP="00405611">
                                <w:pPr>
                                  <w:pStyle w:val="af"/>
                                  <w:shd w:val="clear" w:color="auto" w:fill="C4BC96"/>
                                  <w:ind w:left="284"/>
                                  <w:jc w:val="center"/>
                                  <w:rPr>
                                    <w:sz w:val="36"/>
                                    <w:szCs w:val="36"/>
                                  </w:rPr>
                                </w:pPr>
                                <w:r w:rsidRPr="00B3786B">
                                  <w:rPr>
                                    <w:rFonts w:ascii="Myriad Pro" w:hAnsi="Myriad Pro"/>
                                    <w:b/>
                                    <w:sz w:val="36"/>
                                    <w:szCs w:val="36"/>
                                    <w:shd w:val="clear" w:color="auto" w:fill="C4BC96"/>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A02E2E" id="Прямоугольник 16" o:spid="_x0000_s1031" style="position:absolute;margin-left:0;margin-top:213pt;width:53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" o:allowincell="f" fillcolor="#c4bd97" strokecolor="windowText" strokeweight="1.5pt">
                    <v:textbox inset="14.4pt,,14.4pt">
                      <w:txbxContent>
                        <w:p w14:paraId="23697360" w14:textId="77777777" w:rsidR="00781CDB" w:rsidRPr="00B3786B" w:rsidRDefault="00781CDB" w:rsidP="00405611">
                          <w:pPr>
                            <w:pStyle w:val="af"/>
                            <w:shd w:val="clear" w:color="auto" w:fill="C4BC96"/>
                            <w:ind w:left="284"/>
                            <w:jc w:val="center"/>
                            <w:rPr>
                              <w:rFonts w:ascii="Myriad Pro" w:hAnsi="Myriad Pro"/>
                              <w:b/>
                              <w:sz w:val="48"/>
                              <w:szCs w:val="48"/>
                              <w:shd w:val="clear" w:color="auto" w:fill="C4BC96"/>
                            </w:rPr>
                          </w:pPr>
                          <w:r w:rsidRPr="00B3786B">
                            <w:rPr>
                              <w:rFonts w:ascii="Myriad Pro" w:hAnsi="Myriad Pro"/>
                              <w:b/>
                              <w:sz w:val="48"/>
                              <w:szCs w:val="48"/>
                              <w:shd w:val="clear" w:color="auto" w:fill="C4BC96"/>
                            </w:rPr>
                            <w:t>Отчет</w:t>
                          </w:r>
                        </w:p>
                        <w:p w14:paraId="1F7BE2BF" w14:textId="77777777" w:rsidR="00781CDB" w:rsidRPr="00B3786B" w:rsidRDefault="00781CDB" w:rsidP="00405611">
                          <w:pPr>
                            <w:pStyle w:val="af"/>
                            <w:shd w:val="clear" w:color="auto" w:fill="C4BC96"/>
                            <w:ind w:left="284"/>
                            <w:jc w:val="center"/>
                            <w:rPr>
                              <w:rFonts w:ascii="Myriad Pro" w:hAnsi="Myriad Pro"/>
                              <w:b/>
                              <w:sz w:val="36"/>
                              <w:szCs w:val="36"/>
                              <w:shd w:val="clear" w:color="auto" w:fill="C4BC96"/>
                            </w:rPr>
                          </w:pPr>
                          <w:r w:rsidRPr="00B3786B">
                            <w:rPr>
                              <w:rFonts w:ascii="Myriad Pro" w:hAnsi="Myriad Pro"/>
                              <w:b/>
                              <w:sz w:val="36"/>
                              <w:szCs w:val="36"/>
                              <w:shd w:val="clear" w:color="auto" w:fill="C4BC96"/>
                            </w:rPr>
                            <w:t>по результатам анализа принятых регулирующим органом тарифно-балансовых решений за 2019 год в отношении Псковского филиала ПАО «МРСК Северо-Запада»</w:t>
                          </w:r>
                        </w:p>
                        <w:p w14:paraId="0E0FCBC6" w14:textId="77777777" w:rsidR="00781CDB" w:rsidRDefault="00781CDB" w:rsidP="00405611">
                          <w:pPr>
                            <w:pStyle w:val="af"/>
                            <w:shd w:val="clear" w:color="auto" w:fill="C4BC96"/>
                            <w:ind w:left="284"/>
                            <w:jc w:val="center"/>
                            <w:rPr>
                              <w:rFonts w:ascii="Myriad Pro" w:hAnsi="Myriad Pro"/>
                              <w:b/>
                              <w:sz w:val="28"/>
                              <w:szCs w:val="28"/>
                              <w:shd w:val="clear" w:color="auto" w:fill="C4BC96"/>
                            </w:rPr>
                          </w:pPr>
                        </w:p>
                        <w:p w14:paraId="6EB68E0E" w14:textId="4353AAA1" w:rsidR="00781CDB" w:rsidRPr="00B3786B" w:rsidRDefault="00781CDB" w:rsidP="00405611">
                          <w:pPr>
                            <w:pStyle w:val="af"/>
                            <w:shd w:val="clear" w:color="auto" w:fill="C4BC96"/>
                            <w:ind w:left="284"/>
                            <w:jc w:val="center"/>
                            <w:rPr>
                              <w:rFonts w:ascii="Myriad Pro" w:hAnsi="Myriad Pro"/>
                              <w:b/>
                              <w:sz w:val="28"/>
                              <w:szCs w:val="28"/>
                              <w:shd w:val="clear" w:color="auto" w:fill="C4BC96"/>
                            </w:rPr>
                          </w:pPr>
                          <w:r w:rsidRPr="00B3786B">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B3786B">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B3786B">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B3786B">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B3786B">
                            <w:rPr>
                              <w:rFonts w:ascii="Myriad Pro" w:hAnsi="Myriad Pro"/>
                              <w:b/>
                              <w:sz w:val="28"/>
                              <w:szCs w:val="28"/>
                              <w:shd w:val="clear" w:color="auto" w:fill="C4BC96"/>
                            </w:rPr>
                            <w:t>гг.,</w:t>
                          </w:r>
                        </w:p>
                        <w:p w14:paraId="6C7492AA" w14:textId="77777777" w:rsidR="00781CDB" w:rsidRPr="00B3786B" w:rsidRDefault="00781CDB" w:rsidP="00405611">
                          <w:pPr>
                            <w:pStyle w:val="af"/>
                            <w:shd w:val="clear" w:color="auto" w:fill="C4BC96"/>
                            <w:ind w:left="284"/>
                            <w:jc w:val="center"/>
                            <w:rPr>
                              <w:rFonts w:ascii="Myriad Pro" w:hAnsi="Myriad Pro"/>
                              <w:b/>
                              <w:sz w:val="28"/>
                              <w:szCs w:val="28"/>
                              <w:shd w:val="clear" w:color="auto" w:fill="C4BC96"/>
                            </w:rPr>
                          </w:pPr>
                          <w:r w:rsidRPr="00B3786B">
                            <w:rPr>
                              <w:rFonts w:ascii="Myriad Pro" w:hAnsi="Myriad Pro"/>
                              <w:b/>
                              <w:sz w:val="28"/>
                              <w:szCs w:val="28"/>
                              <w:shd w:val="clear" w:color="auto" w:fill="C4BC96"/>
                            </w:rPr>
                            <w:t>№ 59/105/20 от 11.02.2020 года</w:t>
                          </w:r>
                        </w:p>
                        <w:p w14:paraId="4F2B6D08" w14:textId="77777777" w:rsidR="00781CDB" w:rsidRPr="00963C82" w:rsidRDefault="00781CDB" w:rsidP="00405611">
                          <w:pPr>
                            <w:pStyle w:val="af"/>
                            <w:shd w:val="clear" w:color="auto" w:fill="C4BC96"/>
                            <w:ind w:left="284"/>
                            <w:jc w:val="center"/>
                            <w:rPr>
                              <w:sz w:val="36"/>
                              <w:szCs w:val="36"/>
                            </w:rPr>
                          </w:pPr>
                          <w:r w:rsidRPr="00B3786B">
                            <w:rPr>
                              <w:rFonts w:ascii="Myriad Pro" w:hAnsi="Myriad Pro"/>
                              <w:b/>
                              <w:sz w:val="36"/>
                              <w:szCs w:val="36"/>
                              <w:shd w:val="clear" w:color="auto" w:fill="C4BC96"/>
                            </w:rPr>
                            <w:t>Этап № 1.1.2.</w:t>
                          </w:r>
                        </w:p>
                      </w:txbxContent>
                    </v:textbox>
                    <w10:wrap anchorx="page" anchory="page"/>
                  </v:rect>
                </w:pict>
              </mc:Fallback>
            </mc:AlternateContent>
          </w:r>
          <w:r w:rsidRPr="00916A4D">
            <w:rPr>
              <w:rFonts w:ascii="Myriad Pro" w:hAnsi="Myriad Pro"/>
              <w:i/>
              <w:color w:val="4F6228"/>
              <w:sz w:val="24"/>
              <w:szCs w:val="24"/>
            </w:rPr>
            <w:br w:type="page"/>
          </w:r>
        </w:p>
      </w:sdtContent>
    </w:sdt>
    <w:p w14:paraId="71BABBCD" w14:textId="77777777" w:rsidR="0065095C" w:rsidRPr="00916A4D" w:rsidRDefault="0065095C" w:rsidP="0065095C">
      <w:pPr>
        <w:pStyle w:val="aa"/>
        <w:rPr>
          <w:rFonts w:ascii="Myriad Pro" w:hAnsi="Myriad Pro"/>
          <w:i/>
          <w:color w:val="4F6228"/>
          <w:sz w:val="24"/>
          <w:szCs w:val="24"/>
        </w:rPr>
      </w:pPr>
      <w:r w:rsidRPr="00916A4D">
        <w:rPr>
          <w:rFonts w:ascii="Myriad Pro" w:hAnsi="Myriad Pro"/>
          <w:i/>
          <w:color w:val="4F6228"/>
          <w:sz w:val="24"/>
          <w:szCs w:val="24"/>
        </w:rPr>
        <w:lastRenderedPageBreak/>
        <w:t>Оглавление</w:t>
      </w:r>
    </w:p>
    <w:p w14:paraId="5D8381AD" w14:textId="6FEBA944" w:rsidR="008109AE" w:rsidRPr="008109AE" w:rsidRDefault="0065095C" w:rsidP="008109AE">
      <w:pPr>
        <w:pStyle w:val="16"/>
        <w:jc w:val="both"/>
        <w:rPr>
          <w:rFonts w:eastAsiaTheme="minorEastAsia" w:cstheme="minorBidi"/>
          <w:b/>
          <w:bCs/>
          <w:noProof/>
          <w:lang w:eastAsia="ru-RU"/>
        </w:rPr>
      </w:pPr>
      <w:r w:rsidRPr="00130985">
        <w:rPr>
          <w:b/>
          <w:bCs/>
          <w:i/>
        </w:rPr>
        <w:fldChar w:fldCharType="begin"/>
      </w:r>
      <w:r w:rsidRPr="00130985">
        <w:rPr>
          <w:b/>
          <w:bCs/>
          <w:i/>
        </w:rPr>
        <w:instrText xml:space="preserve"> TOC \o "1-3" \h \z \u </w:instrText>
      </w:r>
      <w:r w:rsidRPr="00130985">
        <w:rPr>
          <w:b/>
          <w:bCs/>
          <w:i/>
        </w:rPr>
        <w:fldChar w:fldCharType="separate"/>
      </w:r>
      <w:hyperlink w:anchor="_Toc41228747" w:history="1">
        <w:r w:rsidR="008109AE" w:rsidRPr="008109AE">
          <w:rPr>
            <w:rStyle w:val="a9"/>
            <w:rFonts w:eastAsia="Times New Roman"/>
            <w:b/>
            <w:bCs/>
            <w:noProof/>
          </w:rPr>
          <w:t>1.</w:t>
        </w:r>
        <w:r w:rsidR="008109AE" w:rsidRPr="008109AE">
          <w:rPr>
            <w:rFonts w:eastAsiaTheme="minorEastAsia" w:cstheme="minorBidi"/>
            <w:b/>
            <w:bCs/>
            <w:noProof/>
            <w:lang w:eastAsia="ru-RU"/>
          </w:rPr>
          <w:tab/>
        </w:r>
        <w:r w:rsidR="008109AE" w:rsidRPr="008109AE">
          <w:rPr>
            <w:rStyle w:val="a9"/>
            <w:rFonts w:eastAsia="Times New Roman"/>
            <w:b/>
            <w:bCs/>
            <w:noProof/>
          </w:rPr>
          <w:t>Вводная часть</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_Toc41228747 \h </w:instrText>
        </w:r>
        <w:r w:rsidR="008109AE" w:rsidRPr="008109AE">
          <w:rPr>
            <w:b/>
            <w:bCs/>
            <w:noProof/>
            <w:webHidden/>
          </w:rPr>
        </w:r>
        <w:r w:rsidR="008109AE" w:rsidRPr="008109AE">
          <w:rPr>
            <w:b/>
            <w:bCs/>
            <w:noProof/>
            <w:webHidden/>
          </w:rPr>
          <w:fldChar w:fldCharType="separate"/>
        </w:r>
        <w:r w:rsidR="001D0256">
          <w:rPr>
            <w:b/>
            <w:bCs/>
            <w:noProof/>
            <w:webHidden/>
          </w:rPr>
          <w:t>6</w:t>
        </w:r>
        <w:r w:rsidR="008109AE" w:rsidRPr="008109AE">
          <w:rPr>
            <w:b/>
            <w:bCs/>
            <w:noProof/>
            <w:webHidden/>
          </w:rPr>
          <w:fldChar w:fldCharType="end"/>
        </w:r>
      </w:hyperlink>
    </w:p>
    <w:p w14:paraId="1912AEB4" w14:textId="25A03CE4" w:rsidR="008109AE" w:rsidRPr="008109AE" w:rsidRDefault="00781CDB" w:rsidP="008109AE">
      <w:pPr>
        <w:pStyle w:val="16"/>
        <w:tabs>
          <w:tab w:val="left" w:pos="1100"/>
        </w:tabs>
        <w:jc w:val="both"/>
        <w:rPr>
          <w:rFonts w:eastAsiaTheme="minorEastAsia" w:cstheme="minorBidi"/>
          <w:b/>
          <w:bCs/>
          <w:noProof/>
          <w:lang w:eastAsia="ru-RU"/>
        </w:rPr>
      </w:pPr>
      <w:hyperlink w:anchor="_Toc41228748" w:history="1">
        <w:r w:rsidR="008109AE" w:rsidRPr="008109AE">
          <w:rPr>
            <w:rStyle w:val="a9"/>
            <w:rFonts w:eastAsia="Times New Roman"/>
            <w:b/>
            <w:bCs/>
            <w:noProof/>
          </w:rPr>
          <w:t>1.1.</w:t>
        </w:r>
        <w:r w:rsidR="008109AE" w:rsidRPr="008109AE">
          <w:rPr>
            <w:rFonts w:eastAsiaTheme="minorEastAsia" w:cstheme="minorBidi"/>
            <w:b/>
            <w:bCs/>
            <w:noProof/>
            <w:lang w:eastAsia="ru-RU"/>
          </w:rPr>
          <w:tab/>
        </w:r>
        <w:r w:rsidR="008109AE" w:rsidRPr="008109AE">
          <w:rPr>
            <w:rStyle w:val="a9"/>
            <w:rFonts w:eastAsia="Times New Roman"/>
            <w:b/>
            <w:bCs/>
            <w:noProof/>
          </w:rPr>
          <w:t>Сведения о Заказчике</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_Toc41228748 \h </w:instrText>
        </w:r>
        <w:r w:rsidR="008109AE" w:rsidRPr="008109AE">
          <w:rPr>
            <w:b/>
            <w:bCs/>
            <w:noProof/>
            <w:webHidden/>
          </w:rPr>
        </w:r>
        <w:r w:rsidR="008109AE" w:rsidRPr="008109AE">
          <w:rPr>
            <w:b/>
            <w:bCs/>
            <w:noProof/>
            <w:webHidden/>
          </w:rPr>
          <w:fldChar w:fldCharType="separate"/>
        </w:r>
        <w:r w:rsidR="001D0256">
          <w:rPr>
            <w:b/>
            <w:bCs/>
            <w:noProof/>
            <w:webHidden/>
          </w:rPr>
          <w:t>6</w:t>
        </w:r>
        <w:r w:rsidR="008109AE" w:rsidRPr="008109AE">
          <w:rPr>
            <w:b/>
            <w:bCs/>
            <w:noProof/>
            <w:webHidden/>
          </w:rPr>
          <w:fldChar w:fldCharType="end"/>
        </w:r>
      </w:hyperlink>
    </w:p>
    <w:p w14:paraId="7CC4F598" w14:textId="10EE01CC" w:rsidR="008109AE" w:rsidRPr="008109AE" w:rsidRDefault="00781CDB" w:rsidP="008109AE">
      <w:pPr>
        <w:pStyle w:val="16"/>
        <w:tabs>
          <w:tab w:val="left" w:pos="1100"/>
        </w:tabs>
        <w:jc w:val="both"/>
        <w:rPr>
          <w:rFonts w:eastAsiaTheme="minorEastAsia" w:cstheme="minorBidi"/>
          <w:b/>
          <w:bCs/>
          <w:noProof/>
          <w:lang w:eastAsia="ru-RU"/>
        </w:rPr>
      </w:pPr>
      <w:hyperlink w:anchor="_Toc41228749" w:history="1">
        <w:r w:rsidR="008109AE" w:rsidRPr="008109AE">
          <w:rPr>
            <w:rStyle w:val="a9"/>
            <w:rFonts w:eastAsia="Times New Roman"/>
            <w:b/>
            <w:bCs/>
            <w:noProof/>
          </w:rPr>
          <w:t>1.2.</w:t>
        </w:r>
        <w:r w:rsidR="008109AE" w:rsidRPr="008109AE">
          <w:rPr>
            <w:rFonts w:eastAsiaTheme="minorEastAsia" w:cstheme="minorBidi"/>
            <w:b/>
            <w:bCs/>
            <w:noProof/>
            <w:lang w:eastAsia="ru-RU"/>
          </w:rPr>
          <w:tab/>
        </w:r>
        <w:r w:rsidR="008109AE" w:rsidRPr="008109AE">
          <w:rPr>
            <w:rStyle w:val="a9"/>
            <w:rFonts w:eastAsia="Times New Roman"/>
            <w:b/>
            <w:bCs/>
            <w:noProof/>
          </w:rPr>
          <w:t>Сведения об Исполнителе</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_Toc41228749 \h </w:instrText>
        </w:r>
        <w:r w:rsidR="008109AE" w:rsidRPr="008109AE">
          <w:rPr>
            <w:b/>
            <w:bCs/>
            <w:noProof/>
            <w:webHidden/>
          </w:rPr>
        </w:r>
        <w:r w:rsidR="008109AE" w:rsidRPr="008109AE">
          <w:rPr>
            <w:b/>
            <w:bCs/>
            <w:noProof/>
            <w:webHidden/>
          </w:rPr>
          <w:fldChar w:fldCharType="separate"/>
        </w:r>
        <w:r w:rsidR="001D0256">
          <w:rPr>
            <w:b/>
            <w:bCs/>
            <w:noProof/>
            <w:webHidden/>
          </w:rPr>
          <w:t>6</w:t>
        </w:r>
        <w:r w:rsidR="008109AE" w:rsidRPr="008109AE">
          <w:rPr>
            <w:b/>
            <w:bCs/>
            <w:noProof/>
            <w:webHidden/>
          </w:rPr>
          <w:fldChar w:fldCharType="end"/>
        </w:r>
      </w:hyperlink>
    </w:p>
    <w:p w14:paraId="2B0ECFFE" w14:textId="26A3E6F1" w:rsidR="008109AE" w:rsidRPr="008109AE" w:rsidRDefault="00781CDB" w:rsidP="008109AE">
      <w:pPr>
        <w:pStyle w:val="16"/>
        <w:tabs>
          <w:tab w:val="left" w:pos="1100"/>
        </w:tabs>
        <w:jc w:val="both"/>
        <w:rPr>
          <w:rFonts w:eastAsiaTheme="minorEastAsia" w:cstheme="minorBidi"/>
          <w:b/>
          <w:bCs/>
          <w:noProof/>
          <w:lang w:eastAsia="ru-RU"/>
        </w:rPr>
      </w:pPr>
      <w:hyperlink w:anchor="_Toc41228750" w:history="1">
        <w:r w:rsidR="008109AE" w:rsidRPr="008109AE">
          <w:rPr>
            <w:rStyle w:val="a9"/>
            <w:rFonts w:eastAsia="Times New Roman"/>
            <w:b/>
            <w:bCs/>
            <w:noProof/>
          </w:rPr>
          <w:t>1.3.</w:t>
        </w:r>
        <w:r w:rsidR="008109AE" w:rsidRPr="008109AE">
          <w:rPr>
            <w:rFonts w:eastAsiaTheme="minorEastAsia" w:cstheme="minorBidi"/>
            <w:b/>
            <w:bCs/>
            <w:noProof/>
            <w:lang w:eastAsia="ru-RU"/>
          </w:rPr>
          <w:tab/>
        </w:r>
        <w:r w:rsidR="008109AE" w:rsidRPr="008109AE">
          <w:rPr>
            <w:rStyle w:val="a9"/>
            <w:rFonts w:eastAsia="Times New Roman"/>
            <w:b/>
            <w:bCs/>
            <w:noProof/>
          </w:rPr>
          <w:t>Основание для оказания услуг</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_Toc41228750 \h </w:instrText>
        </w:r>
        <w:r w:rsidR="008109AE" w:rsidRPr="008109AE">
          <w:rPr>
            <w:b/>
            <w:bCs/>
            <w:noProof/>
            <w:webHidden/>
          </w:rPr>
        </w:r>
        <w:r w:rsidR="008109AE" w:rsidRPr="008109AE">
          <w:rPr>
            <w:b/>
            <w:bCs/>
            <w:noProof/>
            <w:webHidden/>
          </w:rPr>
          <w:fldChar w:fldCharType="separate"/>
        </w:r>
        <w:r w:rsidR="001D0256">
          <w:rPr>
            <w:b/>
            <w:bCs/>
            <w:noProof/>
            <w:webHidden/>
          </w:rPr>
          <w:t>7</w:t>
        </w:r>
        <w:r w:rsidR="008109AE" w:rsidRPr="008109AE">
          <w:rPr>
            <w:b/>
            <w:bCs/>
            <w:noProof/>
            <w:webHidden/>
          </w:rPr>
          <w:fldChar w:fldCharType="end"/>
        </w:r>
      </w:hyperlink>
    </w:p>
    <w:p w14:paraId="724DFBD7" w14:textId="2FF0B751" w:rsidR="008109AE" w:rsidRPr="008109AE" w:rsidRDefault="00781CDB" w:rsidP="008109AE">
      <w:pPr>
        <w:pStyle w:val="16"/>
        <w:tabs>
          <w:tab w:val="left" w:pos="1100"/>
        </w:tabs>
        <w:jc w:val="both"/>
        <w:rPr>
          <w:rFonts w:eastAsiaTheme="minorEastAsia" w:cstheme="minorBidi"/>
          <w:b/>
          <w:bCs/>
          <w:noProof/>
          <w:lang w:eastAsia="ru-RU"/>
        </w:rPr>
      </w:pPr>
      <w:hyperlink w:anchor="_Toc41228751" w:history="1">
        <w:r w:rsidR="008109AE" w:rsidRPr="008109AE">
          <w:rPr>
            <w:rStyle w:val="a9"/>
            <w:rFonts w:eastAsia="Times New Roman"/>
            <w:b/>
            <w:bCs/>
            <w:noProof/>
          </w:rPr>
          <w:t>1.4.</w:t>
        </w:r>
        <w:r w:rsidR="008109AE" w:rsidRPr="008109AE">
          <w:rPr>
            <w:rFonts w:eastAsiaTheme="minorEastAsia" w:cstheme="minorBidi"/>
            <w:b/>
            <w:bCs/>
            <w:noProof/>
            <w:lang w:eastAsia="ru-RU"/>
          </w:rPr>
          <w:tab/>
        </w:r>
        <w:r w:rsidR="008109AE" w:rsidRPr="008109AE">
          <w:rPr>
            <w:rStyle w:val="a9"/>
            <w:rFonts w:eastAsia="Times New Roman"/>
            <w:b/>
            <w:bCs/>
            <w:noProof/>
          </w:rPr>
          <w:t>Цель оказания услуг</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_Toc41228751 \h </w:instrText>
        </w:r>
        <w:r w:rsidR="008109AE" w:rsidRPr="008109AE">
          <w:rPr>
            <w:b/>
            <w:bCs/>
            <w:noProof/>
            <w:webHidden/>
          </w:rPr>
        </w:r>
        <w:r w:rsidR="008109AE" w:rsidRPr="008109AE">
          <w:rPr>
            <w:b/>
            <w:bCs/>
            <w:noProof/>
            <w:webHidden/>
          </w:rPr>
          <w:fldChar w:fldCharType="separate"/>
        </w:r>
        <w:r w:rsidR="001D0256">
          <w:rPr>
            <w:b/>
            <w:bCs/>
            <w:noProof/>
            <w:webHidden/>
          </w:rPr>
          <w:t>7</w:t>
        </w:r>
        <w:r w:rsidR="008109AE" w:rsidRPr="008109AE">
          <w:rPr>
            <w:b/>
            <w:bCs/>
            <w:noProof/>
            <w:webHidden/>
          </w:rPr>
          <w:fldChar w:fldCharType="end"/>
        </w:r>
      </w:hyperlink>
    </w:p>
    <w:p w14:paraId="34C36CA1" w14:textId="0827D02E" w:rsidR="008109AE" w:rsidRPr="008109AE" w:rsidRDefault="00781CDB" w:rsidP="008109AE">
      <w:pPr>
        <w:pStyle w:val="16"/>
        <w:tabs>
          <w:tab w:val="left" w:pos="1100"/>
        </w:tabs>
        <w:jc w:val="both"/>
        <w:rPr>
          <w:rFonts w:eastAsiaTheme="minorEastAsia" w:cstheme="minorBidi"/>
          <w:b/>
          <w:bCs/>
          <w:noProof/>
          <w:lang w:eastAsia="ru-RU"/>
        </w:rPr>
      </w:pPr>
      <w:hyperlink w:anchor="_Toc41228752" w:history="1">
        <w:r w:rsidR="008109AE" w:rsidRPr="008109AE">
          <w:rPr>
            <w:rStyle w:val="a9"/>
            <w:rFonts w:eastAsia="Times New Roman"/>
            <w:b/>
            <w:bCs/>
            <w:noProof/>
          </w:rPr>
          <w:t>1.5.</w:t>
        </w:r>
        <w:r w:rsidR="008109AE" w:rsidRPr="008109AE">
          <w:rPr>
            <w:rFonts w:eastAsiaTheme="minorEastAsia" w:cstheme="minorBidi"/>
            <w:b/>
            <w:bCs/>
            <w:noProof/>
            <w:lang w:eastAsia="ru-RU"/>
          </w:rPr>
          <w:tab/>
        </w:r>
        <w:r w:rsidR="008109AE" w:rsidRPr="008109AE">
          <w:rPr>
            <w:rStyle w:val="a9"/>
            <w:rFonts w:eastAsia="Times New Roman"/>
            <w:b/>
            <w:bCs/>
            <w:noProof/>
          </w:rPr>
          <w:t>Нормативно-правовая база</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_Toc41228752 \h </w:instrText>
        </w:r>
        <w:r w:rsidR="008109AE" w:rsidRPr="008109AE">
          <w:rPr>
            <w:b/>
            <w:bCs/>
            <w:noProof/>
            <w:webHidden/>
          </w:rPr>
        </w:r>
        <w:r w:rsidR="008109AE" w:rsidRPr="008109AE">
          <w:rPr>
            <w:b/>
            <w:bCs/>
            <w:noProof/>
            <w:webHidden/>
          </w:rPr>
          <w:fldChar w:fldCharType="separate"/>
        </w:r>
        <w:r w:rsidR="001D0256">
          <w:rPr>
            <w:b/>
            <w:bCs/>
            <w:noProof/>
            <w:webHidden/>
          </w:rPr>
          <w:t>9</w:t>
        </w:r>
        <w:r w:rsidR="008109AE" w:rsidRPr="008109AE">
          <w:rPr>
            <w:b/>
            <w:bCs/>
            <w:noProof/>
            <w:webHidden/>
          </w:rPr>
          <w:fldChar w:fldCharType="end"/>
        </w:r>
      </w:hyperlink>
    </w:p>
    <w:p w14:paraId="482B2A57" w14:textId="53B76094" w:rsidR="008109AE" w:rsidRPr="008109AE" w:rsidRDefault="00781CDB" w:rsidP="008109AE">
      <w:pPr>
        <w:pStyle w:val="16"/>
        <w:jc w:val="both"/>
        <w:rPr>
          <w:rFonts w:eastAsiaTheme="minorEastAsia" w:cstheme="minorBidi"/>
          <w:b/>
          <w:bCs/>
          <w:noProof/>
          <w:lang w:eastAsia="ru-RU"/>
        </w:rPr>
      </w:pPr>
      <w:hyperlink w:anchor="_Toc41228753" w:history="1">
        <w:r w:rsidR="008109AE" w:rsidRPr="008109AE">
          <w:rPr>
            <w:rStyle w:val="a9"/>
            <w:rFonts w:eastAsia="Times New Roman"/>
            <w:b/>
            <w:bCs/>
            <w:noProof/>
          </w:rPr>
          <w:t>2.</w:t>
        </w:r>
        <w:r w:rsidR="008109AE" w:rsidRPr="008109AE">
          <w:rPr>
            <w:rFonts w:eastAsiaTheme="minorEastAsia" w:cstheme="minorBidi"/>
            <w:b/>
            <w:bCs/>
            <w:noProof/>
            <w:lang w:eastAsia="ru-RU"/>
          </w:rPr>
          <w:tab/>
        </w:r>
        <w:r w:rsidR="008109AE" w:rsidRPr="008109AE">
          <w:rPr>
            <w:rStyle w:val="a9"/>
            <w:rFonts w:eastAsia="Times New Roman"/>
            <w:b/>
            <w:bCs/>
            <w:noProof/>
          </w:rPr>
          <w:t>Краткая характеристика параметров регулирования филиала ПАО «МРСК Северо-Запада» «Псковэнерго» при принятии Государственным комитетом Псковской области по тарифам и энергетике тарифно-балансовых решений на 2019 год</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_Toc41228753 \h </w:instrText>
        </w:r>
        <w:r w:rsidR="008109AE" w:rsidRPr="008109AE">
          <w:rPr>
            <w:b/>
            <w:bCs/>
            <w:noProof/>
            <w:webHidden/>
          </w:rPr>
        </w:r>
        <w:r w:rsidR="008109AE" w:rsidRPr="008109AE">
          <w:rPr>
            <w:b/>
            <w:bCs/>
            <w:noProof/>
            <w:webHidden/>
          </w:rPr>
          <w:fldChar w:fldCharType="separate"/>
        </w:r>
        <w:r w:rsidR="001D0256">
          <w:rPr>
            <w:b/>
            <w:bCs/>
            <w:noProof/>
            <w:webHidden/>
          </w:rPr>
          <w:t>12</w:t>
        </w:r>
        <w:r w:rsidR="008109AE" w:rsidRPr="008109AE">
          <w:rPr>
            <w:b/>
            <w:bCs/>
            <w:noProof/>
            <w:webHidden/>
          </w:rPr>
          <w:fldChar w:fldCharType="end"/>
        </w:r>
      </w:hyperlink>
    </w:p>
    <w:p w14:paraId="3B041AE1" w14:textId="65B982E0" w:rsidR="008109AE" w:rsidRPr="008109AE" w:rsidRDefault="00781CDB" w:rsidP="008109AE">
      <w:pPr>
        <w:pStyle w:val="16"/>
        <w:jc w:val="both"/>
        <w:rPr>
          <w:rFonts w:eastAsiaTheme="minorEastAsia" w:cstheme="minorBidi"/>
          <w:b/>
          <w:bCs/>
          <w:noProof/>
          <w:lang w:eastAsia="ru-RU"/>
        </w:rPr>
      </w:pPr>
      <w:hyperlink w:anchor="_Toc41228754" w:history="1">
        <w:r w:rsidR="008109AE" w:rsidRPr="008109AE">
          <w:rPr>
            <w:rStyle w:val="a9"/>
            <w:rFonts w:eastAsia="Times New Roman"/>
            <w:b/>
            <w:bCs/>
            <w:noProof/>
          </w:rPr>
          <w:t>3.</w:t>
        </w:r>
        <w:r w:rsidR="008109AE" w:rsidRPr="008109AE">
          <w:rPr>
            <w:rFonts w:eastAsiaTheme="minorEastAsia" w:cstheme="minorBidi"/>
            <w:b/>
            <w:bCs/>
            <w:noProof/>
            <w:lang w:eastAsia="ru-RU"/>
          </w:rPr>
          <w:tab/>
        </w:r>
        <w:r w:rsidR="008109AE" w:rsidRPr="008109AE">
          <w:rPr>
            <w:rStyle w:val="a9"/>
            <w:rFonts w:eastAsia="Times New Roman"/>
            <w:b/>
            <w:bCs/>
            <w:noProof/>
          </w:rPr>
          <w:t>Анализ исполнения инвестиционных программ, учтенных регулирующим органом при принятии тарифно-балансовых решений на 2019 год</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_Toc41228754 \h </w:instrText>
        </w:r>
        <w:r w:rsidR="008109AE" w:rsidRPr="008109AE">
          <w:rPr>
            <w:b/>
            <w:bCs/>
            <w:noProof/>
            <w:webHidden/>
          </w:rPr>
        </w:r>
        <w:r w:rsidR="008109AE" w:rsidRPr="008109AE">
          <w:rPr>
            <w:b/>
            <w:bCs/>
            <w:noProof/>
            <w:webHidden/>
          </w:rPr>
          <w:fldChar w:fldCharType="separate"/>
        </w:r>
        <w:r w:rsidR="001D0256">
          <w:rPr>
            <w:b/>
            <w:bCs/>
            <w:noProof/>
            <w:webHidden/>
          </w:rPr>
          <w:t>14</w:t>
        </w:r>
        <w:r w:rsidR="008109AE" w:rsidRPr="008109AE">
          <w:rPr>
            <w:b/>
            <w:bCs/>
            <w:noProof/>
            <w:webHidden/>
          </w:rPr>
          <w:fldChar w:fldCharType="end"/>
        </w:r>
      </w:hyperlink>
    </w:p>
    <w:p w14:paraId="27880A53" w14:textId="357706F9" w:rsidR="008109AE" w:rsidRPr="008109AE" w:rsidRDefault="00781CDB" w:rsidP="008109AE">
      <w:pPr>
        <w:pStyle w:val="16"/>
        <w:jc w:val="both"/>
        <w:rPr>
          <w:rFonts w:eastAsiaTheme="minorEastAsia" w:cstheme="minorBidi"/>
          <w:b/>
          <w:bCs/>
          <w:noProof/>
          <w:lang w:eastAsia="ru-RU"/>
        </w:rPr>
      </w:pPr>
      <w:hyperlink w:anchor="_Toc41228755" w:history="1">
        <w:r w:rsidR="008109AE" w:rsidRPr="008109AE">
          <w:rPr>
            <w:rStyle w:val="a9"/>
            <w:rFonts w:eastAsia="Times New Roman"/>
            <w:b/>
            <w:bCs/>
            <w:noProof/>
          </w:rPr>
          <w:t>4.</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расчета необходимой валовой выручки филиала ПАО «МРСК Северо-Запада» «Псковэнерго», сформированной на основе долгосрочных параметров регулирования деятельности</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_Toc41228755 \h </w:instrText>
        </w:r>
        <w:r w:rsidR="008109AE" w:rsidRPr="008109AE">
          <w:rPr>
            <w:b/>
            <w:bCs/>
            <w:noProof/>
            <w:webHidden/>
          </w:rPr>
        </w:r>
        <w:r w:rsidR="008109AE" w:rsidRPr="008109AE">
          <w:rPr>
            <w:b/>
            <w:bCs/>
            <w:noProof/>
            <w:webHidden/>
          </w:rPr>
          <w:fldChar w:fldCharType="separate"/>
        </w:r>
        <w:r w:rsidR="001D0256">
          <w:rPr>
            <w:b/>
            <w:bCs/>
            <w:noProof/>
            <w:webHidden/>
          </w:rPr>
          <w:t>34</w:t>
        </w:r>
        <w:r w:rsidR="008109AE" w:rsidRPr="008109AE">
          <w:rPr>
            <w:b/>
            <w:bCs/>
            <w:noProof/>
            <w:webHidden/>
          </w:rPr>
          <w:fldChar w:fldCharType="end"/>
        </w:r>
      </w:hyperlink>
    </w:p>
    <w:p w14:paraId="2900CACD" w14:textId="42E2281C" w:rsidR="008109AE" w:rsidRPr="008109AE" w:rsidRDefault="00781CDB" w:rsidP="008109AE">
      <w:pPr>
        <w:pStyle w:val="16"/>
        <w:tabs>
          <w:tab w:val="left" w:pos="1100"/>
        </w:tabs>
        <w:jc w:val="both"/>
        <w:rPr>
          <w:rFonts w:eastAsiaTheme="minorEastAsia" w:cstheme="minorBidi"/>
          <w:b/>
          <w:bCs/>
          <w:noProof/>
          <w:lang w:eastAsia="ru-RU"/>
        </w:rPr>
      </w:pPr>
      <w:hyperlink w:anchor="_Toc41228756" w:history="1">
        <w:r w:rsidR="008109AE" w:rsidRPr="008109AE">
          <w:rPr>
            <w:rStyle w:val="a9"/>
            <w:rFonts w:eastAsia="Times New Roman"/>
            <w:b/>
            <w:bCs/>
            <w:noProof/>
          </w:rPr>
          <w:t>4.1.</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расчета необходимой валовой выручки филиала ПАО «МРСК Северо-Запада» «Псковэнерго» на 2019 г., сформированной на основе долгосрочных параметров регулирования деятельности</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_Toc41228756 \h </w:instrText>
        </w:r>
        <w:r w:rsidR="008109AE" w:rsidRPr="008109AE">
          <w:rPr>
            <w:b/>
            <w:bCs/>
            <w:noProof/>
            <w:webHidden/>
          </w:rPr>
        </w:r>
        <w:r w:rsidR="008109AE" w:rsidRPr="008109AE">
          <w:rPr>
            <w:b/>
            <w:bCs/>
            <w:noProof/>
            <w:webHidden/>
          </w:rPr>
          <w:fldChar w:fldCharType="separate"/>
        </w:r>
        <w:r w:rsidR="001D0256">
          <w:rPr>
            <w:b/>
            <w:bCs/>
            <w:noProof/>
            <w:webHidden/>
          </w:rPr>
          <w:t>34</w:t>
        </w:r>
        <w:r w:rsidR="008109AE" w:rsidRPr="008109AE">
          <w:rPr>
            <w:b/>
            <w:bCs/>
            <w:noProof/>
            <w:webHidden/>
          </w:rPr>
          <w:fldChar w:fldCharType="end"/>
        </w:r>
      </w:hyperlink>
    </w:p>
    <w:p w14:paraId="1E70DA3D" w14:textId="4959DD32" w:rsidR="008109AE" w:rsidRPr="008109AE" w:rsidRDefault="00781CDB" w:rsidP="008109AE">
      <w:pPr>
        <w:pStyle w:val="16"/>
        <w:tabs>
          <w:tab w:val="left" w:pos="1100"/>
        </w:tabs>
        <w:jc w:val="both"/>
        <w:rPr>
          <w:rFonts w:eastAsiaTheme="minorEastAsia" w:cstheme="minorBidi"/>
          <w:b/>
          <w:bCs/>
          <w:noProof/>
          <w:lang w:eastAsia="ru-RU"/>
        </w:rPr>
      </w:pPr>
      <w:hyperlink w:anchor="_Toc41228757" w:history="1">
        <w:r w:rsidR="008109AE" w:rsidRPr="008109AE">
          <w:rPr>
            <w:rStyle w:val="a9"/>
            <w:rFonts w:eastAsia="Times New Roman"/>
            <w:b/>
            <w:bCs/>
            <w:noProof/>
          </w:rPr>
          <w:t>4.2.</w:t>
        </w:r>
        <w:r w:rsidR="008109AE" w:rsidRPr="008109AE">
          <w:rPr>
            <w:rFonts w:eastAsiaTheme="minorEastAsia" w:cstheme="minorBidi"/>
            <w:b/>
            <w:bCs/>
            <w:noProof/>
            <w:lang w:eastAsia="ru-RU"/>
          </w:rPr>
          <w:tab/>
        </w:r>
        <w:r w:rsidR="008109AE" w:rsidRPr="008109AE">
          <w:rPr>
            <w:rStyle w:val="a9"/>
            <w:rFonts w:eastAsia="Times New Roman"/>
            <w:b/>
            <w:bCs/>
            <w:noProof/>
          </w:rPr>
          <w:t>Анализ плановой вели</w:t>
        </w:r>
        <w:bookmarkStart w:id="0" w:name="_GoBack"/>
        <w:bookmarkEnd w:id="0"/>
        <w:r w:rsidR="008109AE" w:rsidRPr="008109AE">
          <w:rPr>
            <w:rStyle w:val="a9"/>
            <w:rFonts w:eastAsia="Times New Roman"/>
            <w:b/>
            <w:bCs/>
            <w:noProof/>
          </w:rPr>
          <w:t>чины расходов филиала ПАО «МРСК Северо-Запада» «Псковэнерго» на оплату услуг ТСО с календарной разбивкой по полугодиям 2019 года</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_Toc41228757 \h </w:instrText>
        </w:r>
        <w:r w:rsidR="008109AE" w:rsidRPr="008109AE">
          <w:rPr>
            <w:b/>
            <w:bCs/>
            <w:noProof/>
            <w:webHidden/>
          </w:rPr>
        </w:r>
        <w:r w:rsidR="008109AE" w:rsidRPr="008109AE">
          <w:rPr>
            <w:b/>
            <w:bCs/>
            <w:noProof/>
            <w:webHidden/>
          </w:rPr>
          <w:fldChar w:fldCharType="separate"/>
        </w:r>
        <w:r w:rsidR="001D0256">
          <w:rPr>
            <w:b/>
            <w:bCs/>
            <w:noProof/>
            <w:webHidden/>
          </w:rPr>
          <w:t>53</w:t>
        </w:r>
        <w:r w:rsidR="008109AE" w:rsidRPr="008109AE">
          <w:rPr>
            <w:b/>
            <w:bCs/>
            <w:noProof/>
            <w:webHidden/>
          </w:rPr>
          <w:fldChar w:fldCharType="end"/>
        </w:r>
      </w:hyperlink>
    </w:p>
    <w:p w14:paraId="6A711FBD" w14:textId="48FEF79F" w:rsidR="008109AE" w:rsidRPr="008109AE" w:rsidRDefault="00781CDB" w:rsidP="008109AE">
      <w:pPr>
        <w:pStyle w:val="16"/>
        <w:tabs>
          <w:tab w:val="left" w:pos="1100"/>
        </w:tabs>
        <w:jc w:val="both"/>
        <w:rPr>
          <w:rFonts w:eastAsiaTheme="minorEastAsia" w:cstheme="minorBidi"/>
          <w:b/>
          <w:bCs/>
          <w:noProof/>
          <w:lang w:eastAsia="ru-RU"/>
        </w:rPr>
      </w:pPr>
      <w:hyperlink w:anchor="_Toc41228758" w:history="1">
        <w:r w:rsidR="008109AE" w:rsidRPr="008109AE">
          <w:rPr>
            <w:rStyle w:val="a9"/>
            <w:rFonts w:eastAsia="Times New Roman"/>
            <w:b/>
            <w:bCs/>
            <w:noProof/>
          </w:rPr>
          <w:t>4.3.</w:t>
        </w:r>
        <w:r w:rsidR="008109AE" w:rsidRPr="008109AE">
          <w:rPr>
            <w:rFonts w:eastAsiaTheme="minorEastAsia" w:cstheme="minorBidi"/>
            <w:b/>
            <w:bCs/>
            <w:noProof/>
            <w:lang w:eastAsia="ru-RU"/>
          </w:rPr>
          <w:tab/>
        </w:r>
        <w:r w:rsidR="008109AE" w:rsidRPr="008109AE">
          <w:rPr>
            <w:rStyle w:val="a9"/>
            <w:rFonts w:eastAsia="Times New Roman"/>
            <w:b/>
            <w:bCs/>
            <w:noProof/>
          </w:rPr>
          <w:t>Анализ фактических расходов филиала ПАО «МРСК Северо-Запада» «Псковэнерго» на оплату услуг ТСО с календарной разбивкой по полугодиям 2019 года</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_Toc41228758 \h </w:instrText>
        </w:r>
        <w:r w:rsidR="008109AE" w:rsidRPr="008109AE">
          <w:rPr>
            <w:b/>
            <w:bCs/>
            <w:noProof/>
            <w:webHidden/>
          </w:rPr>
        </w:r>
        <w:r w:rsidR="008109AE" w:rsidRPr="008109AE">
          <w:rPr>
            <w:b/>
            <w:bCs/>
            <w:noProof/>
            <w:webHidden/>
          </w:rPr>
          <w:fldChar w:fldCharType="separate"/>
        </w:r>
        <w:r w:rsidR="001D0256">
          <w:rPr>
            <w:b/>
            <w:bCs/>
            <w:noProof/>
            <w:webHidden/>
          </w:rPr>
          <w:t>58</w:t>
        </w:r>
        <w:r w:rsidR="008109AE" w:rsidRPr="008109AE">
          <w:rPr>
            <w:b/>
            <w:bCs/>
            <w:noProof/>
            <w:webHidden/>
          </w:rPr>
          <w:fldChar w:fldCharType="end"/>
        </w:r>
      </w:hyperlink>
    </w:p>
    <w:p w14:paraId="10DB7DBD" w14:textId="3F78E491" w:rsidR="008109AE" w:rsidRPr="008109AE" w:rsidRDefault="00781CDB" w:rsidP="008109AE">
      <w:pPr>
        <w:pStyle w:val="16"/>
        <w:jc w:val="both"/>
        <w:rPr>
          <w:rFonts w:eastAsiaTheme="minorEastAsia" w:cstheme="minorBidi"/>
          <w:b/>
          <w:bCs/>
          <w:noProof/>
          <w:lang w:eastAsia="ru-RU"/>
        </w:rPr>
      </w:pPr>
      <w:hyperlink w:anchor="_Toc41228759" w:history="1">
        <w:r w:rsidR="008109AE" w:rsidRPr="008109AE">
          <w:rPr>
            <w:rStyle w:val="a9"/>
            <w:rFonts w:eastAsia="Times New Roman"/>
            <w:b/>
            <w:bCs/>
            <w:noProof/>
          </w:rPr>
          <w:t>5.</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корректировок необходимой валовой выручки филиала ПАО «МРСК Северо-Запада» «Псковэнерго», проведенных Государственным комитетом Псковской области по тарифам и энергетике при определении необходимой валовой выручки на 2019 год</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_Toc41228759 \h </w:instrText>
        </w:r>
        <w:r w:rsidR="008109AE" w:rsidRPr="008109AE">
          <w:rPr>
            <w:b/>
            <w:bCs/>
            <w:noProof/>
            <w:webHidden/>
          </w:rPr>
        </w:r>
        <w:r w:rsidR="008109AE" w:rsidRPr="008109AE">
          <w:rPr>
            <w:b/>
            <w:bCs/>
            <w:noProof/>
            <w:webHidden/>
          </w:rPr>
          <w:fldChar w:fldCharType="separate"/>
        </w:r>
        <w:r w:rsidR="001D0256">
          <w:rPr>
            <w:b/>
            <w:bCs/>
            <w:noProof/>
            <w:webHidden/>
          </w:rPr>
          <w:t>59</w:t>
        </w:r>
        <w:r w:rsidR="008109AE" w:rsidRPr="008109AE">
          <w:rPr>
            <w:b/>
            <w:bCs/>
            <w:noProof/>
            <w:webHidden/>
          </w:rPr>
          <w:fldChar w:fldCharType="end"/>
        </w:r>
      </w:hyperlink>
    </w:p>
    <w:p w14:paraId="4F737A99" w14:textId="47D984CD" w:rsidR="008109AE" w:rsidRPr="008109AE" w:rsidRDefault="00781CDB" w:rsidP="008109AE">
      <w:pPr>
        <w:pStyle w:val="16"/>
        <w:tabs>
          <w:tab w:val="left" w:pos="1100"/>
        </w:tabs>
        <w:jc w:val="both"/>
        <w:rPr>
          <w:rFonts w:eastAsiaTheme="minorEastAsia" w:cstheme="minorBidi"/>
          <w:b/>
          <w:bCs/>
          <w:noProof/>
          <w:lang w:eastAsia="ru-RU"/>
        </w:rPr>
      </w:pPr>
      <w:hyperlink w:anchor="_Toc41228760" w:history="1">
        <w:r w:rsidR="008109AE" w:rsidRPr="008109AE">
          <w:rPr>
            <w:rStyle w:val="a9"/>
            <w:rFonts w:eastAsia="Times New Roman"/>
            <w:b/>
            <w:bCs/>
            <w:noProof/>
          </w:rPr>
          <w:t>5.1.</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_Toc41228760 \h </w:instrText>
        </w:r>
        <w:r w:rsidR="008109AE" w:rsidRPr="008109AE">
          <w:rPr>
            <w:b/>
            <w:bCs/>
            <w:noProof/>
            <w:webHidden/>
          </w:rPr>
        </w:r>
        <w:r w:rsidR="008109AE" w:rsidRPr="008109AE">
          <w:rPr>
            <w:b/>
            <w:bCs/>
            <w:noProof/>
            <w:webHidden/>
          </w:rPr>
          <w:fldChar w:fldCharType="separate"/>
        </w:r>
        <w:r w:rsidR="001D0256">
          <w:rPr>
            <w:b/>
            <w:bCs/>
            <w:noProof/>
            <w:webHidden/>
          </w:rPr>
          <w:t>62</w:t>
        </w:r>
        <w:r w:rsidR="008109AE" w:rsidRPr="008109AE">
          <w:rPr>
            <w:b/>
            <w:bCs/>
            <w:noProof/>
            <w:webHidden/>
          </w:rPr>
          <w:fldChar w:fldCharType="end"/>
        </w:r>
      </w:hyperlink>
    </w:p>
    <w:p w14:paraId="1C332F9A" w14:textId="6F062F06" w:rsidR="008109AE" w:rsidRPr="008109AE" w:rsidRDefault="00781CDB" w:rsidP="008109AE">
      <w:pPr>
        <w:pStyle w:val="16"/>
        <w:tabs>
          <w:tab w:val="left" w:pos="1100"/>
        </w:tabs>
        <w:jc w:val="both"/>
        <w:rPr>
          <w:rFonts w:eastAsiaTheme="minorEastAsia" w:cstheme="minorBidi"/>
          <w:b/>
          <w:bCs/>
          <w:noProof/>
          <w:lang w:eastAsia="ru-RU"/>
        </w:rPr>
      </w:pPr>
      <w:hyperlink w:anchor="_Toc41228761" w:history="1">
        <w:r w:rsidR="008109AE" w:rsidRPr="008109AE">
          <w:rPr>
            <w:rStyle w:val="a9"/>
            <w:rFonts w:eastAsia="Times New Roman"/>
            <w:b/>
            <w:bCs/>
            <w:noProof/>
          </w:rPr>
          <w:t>5.2.</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_Toc41228761 \h </w:instrText>
        </w:r>
        <w:r w:rsidR="008109AE" w:rsidRPr="008109AE">
          <w:rPr>
            <w:b/>
            <w:bCs/>
            <w:noProof/>
            <w:webHidden/>
          </w:rPr>
        </w:r>
        <w:r w:rsidR="008109AE" w:rsidRPr="008109AE">
          <w:rPr>
            <w:b/>
            <w:bCs/>
            <w:noProof/>
            <w:webHidden/>
          </w:rPr>
          <w:fldChar w:fldCharType="separate"/>
        </w:r>
        <w:r w:rsidR="001D0256">
          <w:rPr>
            <w:b/>
            <w:bCs/>
            <w:noProof/>
            <w:webHidden/>
          </w:rPr>
          <w:t>67</w:t>
        </w:r>
        <w:r w:rsidR="008109AE" w:rsidRPr="008109AE">
          <w:rPr>
            <w:b/>
            <w:bCs/>
            <w:noProof/>
            <w:webHidden/>
          </w:rPr>
          <w:fldChar w:fldCharType="end"/>
        </w:r>
      </w:hyperlink>
    </w:p>
    <w:p w14:paraId="72B5EF9F" w14:textId="4A8F90BB" w:rsidR="008109AE" w:rsidRPr="008109AE" w:rsidRDefault="00781CDB" w:rsidP="008109AE">
      <w:pPr>
        <w:pStyle w:val="16"/>
        <w:tabs>
          <w:tab w:val="left" w:pos="1100"/>
        </w:tabs>
        <w:jc w:val="both"/>
        <w:rPr>
          <w:rFonts w:eastAsiaTheme="minorEastAsia" w:cstheme="minorBidi"/>
          <w:b/>
          <w:bCs/>
          <w:noProof/>
          <w:lang w:eastAsia="ru-RU"/>
        </w:rPr>
      </w:pPr>
      <w:hyperlink w:anchor="_Toc41228762" w:history="1">
        <w:r w:rsidR="008109AE" w:rsidRPr="008109AE">
          <w:rPr>
            <w:rStyle w:val="a9"/>
            <w:rFonts w:eastAsia="Times New Roman"/>
            <w:b/>
            <w:bCs/>
            <w:noProof/>
          </w:rPr>
          <w:t>5.3.</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_Toc41228762 \h </w:instrText>
        </w:r>
        <w:r w:rsidR="008109AE" w:rsidRPr="008109AE">
          <w:rPr>
            <w:b/>
            <w:bCs/>
            <w:noProof/>
            <w:webHidden/>
          </w:rPr>
        </w:r>
        <w:r w:rsidR="008109AE" w:rsidRPr="008109AE">
          <w:rPr>
            <w:b/>
            <w:bCs/>
            <w:noProof/>
            <w:webHidden/>
          </w:rPr>
          <w:fldChar w:fldCharType="separate"/>
        </w:r>
        <w:r w:rsidR="001D0256">
          <w:rPr>
            <w:b/>
            <w:bCs/>
            <w:noProof/>
            <w:webHidden/>
          </w:rPr>
          <w:t>70</w:t>
        </w:r>
        <w:r w:rsidR="008109AE" w:rsidRPr="008109AE">
          <w:rPr>
            <w:b/>
            <w:bCs/>
            <w:noProof/>
            <w:webHidden/>
          </w:rPr>
          <w:fldChar w:fldCharType="end"/>
        </w:r>
      </w:hyperlink>
    </w:p>
    <w:p w14:paraId="48B6AE4F" w14:textId="02A12B0B" w:rsidR="008109AE" w:rsidRPr="008109AE" w:rsidRDefault="00781CDB" w:rsidP="008109AE">
      <w:pPr>
        <w:pStyle w:val="16"/>
        <w:tabs>
          <w:tab w:val="left" w:pos="1100"/>
        </w:tabs>
        <w:jc w:val="both"/>
        <w:rPr>
          <w:rFonts w:eastAsiaTheme="minorEastAsia" w:cstheme="minorBidi"/>
          <w:b/>
          <w:bCs/>
          <w:noProof/>
          <w:lang w:eastAsia="ru-RU"/>
        </w:rPr>
      </w:pPr>
      <w:hyperlink w:anchor="_Toc41228763" w:history="1">
        <w:r w:rsidR="008109AE" w:rsidRPr="008109AE">
          <w:rPr>
            <w:rStyle w:val="a9"/>
            <w:rFonts w:eastAsia="Times New Roman"/>
            <w:b/>
            <w:bCs/>
            <w:noProof/>
          </w:rPr>
          <w:t>5.4.</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_Toc41228763 \h </w:instrText>
        </w:r>
        <w:r w:rsidR="008109AE" w:rsidRPr="008109AE">
          <w:rPr>
            <w:b/>
            <w:bCs/>
            <w:noProof/>
            <w:webHidden/>
          </w:rPr>
        </w:r>
        <w:r w:rsidR="008109AE" w:rsidRPr="008109AE">
          <w:rPr>
            <w:b/>
            <w:bCs/>
            <w:noProof/>
            <w:webHidden/>
          </w:rPr>
          <w:fldChar w:fldCharType="separate"/>
        </w:r>
        <w:r w:rsidR="001D0256">
          <w:rPr>
            <w:b/>
            <w:bCs/>
            <w:noProof/>
            <w:webHidden/>
          </w:rPr>
          <w:t>83</w:t>
        </w:r>
        <w:r w:rsidR="008109AE" w:rsidRPr="008109AE">
          <w:rPr>
            <w:b/>
            <w:bCs/>
            <w:noProof/>
            <w:webHidden/>
          </w:rPr>
          <w:fldChar w:fldCharType="end"/>
        </w:r>
      </w:hyperlink>
    </w:p>
    <w:p w14:paraId="2349D6CE" w14:textId="34F45EB0" w:rsidR="008109AE" w:rsidRPr="008109AE" w:rsidRDefault="00781CDB" w:rsidP="008109AE">
      <w:pPr>
        <w:pStyle w:val="16"/>
        <w:tabs>
          <w:tab w:val="left" w:pos="1100"/>
        </w:tabs>
        <w:jc w:val="both"/>
        <w:rPr>
          <w:rFonts w:eastAsiaTheme="minorEastAsia" w:cstheme="minorBidi"/>
          <w:b/>
          <w:bCs/>
          <w:noProof/>
          <w:lang w:eastAsia="ru-RU"/>
        </w:rPr>
      </w:pPr>
      <w:hyperlink w:anchor="_Toc41228764" w:history="1">
        <w:r w:rsidR="008109AE" w:rsidRPr="008109AE">
          <w:rPr>
            <w:rStyle w:val="a9"/>
            <w:rFonts w:eastAsia="Times New Roman"/>
            <w:b/>
            <w:bCs/>
            <w:noProof/>
          </w:rPr>
          <w:t>5.5.</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_Toc41228764 \h </w:instrText>
        </w:r>
        <w:r w:rsidR="008109AE" w:rsidRPr="008109AE">
          <w:rPr>
            <w:b/>
            <w:bCs/>
            <w:noProof/>
            <w:webHidden/>
          </w:rPr>
        </w:r>
        <w:r w:rsidR="008109AE" w:rsidRPr="008109AE">
          <w:rPr>
            <w:b/>
            <w:bCs/>
            <w:noProof/>
            <w:webHidden/>
          </w:rPr>
          <w:fldChar w:fldCharType="separate"/>
        </w:r>
        <w:r w:rsidR="001D0256">
          <w:rPr>
            <w:b/>
            <w:bCs/>
            <w:noProof/>
            <w:webHidden/>
          </w:rPr>
          <w:t>86</w:t>
        </w:r>
        <w:r w:rsidR="008109AE" w:rsidRPr="008109AE">
          <w:rPr>
            <w:b/>
            <w:bCs/>
            <w:noProof/>
            <w:webHidden/>
          </w:rPr>
          <w:fldChar w:fldCharType="end"/>
        </w:r>
      </w:hyperlink>
    </w:p>
    <w:p w14:paraId="62C268F6" w14:textId="67164A24" w:rsidR="008109AE" w:rsidRPr="008109AE" w:rsidRDefault="00781CDB" w:rsidP="008109AE">
      <w:pPr>
        <w:pStyle w:val="16"/>
        <w:tabs>
          <w:tab w:val="left" w:pos="1100"/>
        </w:tabs>
        <w:jc w:val="both"/>
        <w:rPr>
          <w:rFonts w:eastAsiaTheme="minorEastAsia" w:cstheme="minorBidi"/>
          <w:b/>
          <w:bCs/>
          <w:noProof/>
          <w:lang w:eastAsia="ru-RU"/>
        </w:rPr>
      </w:pPr>
      <w:hyperlink w:anchor="_Toc41228765" w:history="1">
        <w:r w:rsidR="008109AE" w:rsidRPr="008109AE">
          <w:rPr>
            <w:rStyle w:val="a9"/>
            <w:rFonts w:eastAsia="Times New Roman"/>
            <w:b/>
            <w:bCs/>
            <w:noProof/>
          </w:rPr>
          <w:t>5.6.</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обоснованности корректировки необходимой валовой выручки с учетом надежности и качества оказываемых услуг</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_Toc41228765 \h </w:instrText>
        </w:r>
        <w:r w:rsidR="008109AE" w:rsidRPr="008109AE">
          <w:rPr>
            <w:b/>
            <w:bCs/>
            <w:noProof/>
            <w:webHidden/>
          </w:rPr>
        </w:r>
        <w:r w:rsidR="008109AE" w:rsidRPr="008109AE">
          <w:rPr>
            <w:b/>
            <w:bCs/>
            <w:noProof/>
            <w:webHidden/>
          </w:rPr>
          <w:fldChar w:fldCharType="separate"/>
        </w:r>
        <w:r w:rsidR="001D0256">
          <w:rPr>
            <w:b/>
            <w:bCs/>
            <w:noProof/>
            <w:webHidden/>
          </w:rPr>
          <w:t>120</w:t>
        </w:r>
        <w:r w:rsidR="008109AE" w:rsidRPr="008109AE">
          <w:rPr>
            <w:b/>
            <w:bCs/>
            <w:noProof/>
            <w:webHidden/>
          </w:rPr>
          <w:fldChar w:fldCharType="end"/>
        </w:r>
      </w:hyperlink>
    </w:p>
    <w:p w14:paraId="5741942F" w14:textId="42575B56" w:rsidR="008109AE" w:rsidRPr="008109AE" w:rsidRDefault="00781CDB" w:rsidP="008109AE">
      <w:pPr>
        <w:pStyle w:val="16"/>
        <w:tabs>
          <w:tab w:val="left" w:pos="1100"/>
        </w:tabs>
        <w:jc w:val="both"/>
        <w:rPr>
          <w:rFonts w:eastAsiaTheme="minorEastAsia" w:cstheme="minorBidi"/>
          <w:b/>
          <w:bCs/>
          <w:noProof/>
          <w:lang w:eastAsia="ru-RU"/>
        </w:rPr>
      </w:pPr>
      <w:hyperlink w:anchor="_Toc41228766" w:history="1">
        <w:r w:rsidR="008109AE" w:rsidRPr="008109AE">
          <w:rPr>
            <w:rStyle w:val="a9"/>
            <w:rFonts w:eastAsia="Times New Roman"/>
            <w:b/>
            <w:bCs/>
            <w:noProof/>
          </w:rPr>
          <w:t>5.7.</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расчета экономии операционных расходов, учтенной Госкомитетом Псковской области по тарифам и энергетике в НВВ филиала ПАО «МРСК Северо-Запада» «Псковэнерго»</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_Toc41228766 \h </w:instrText>
        </w:r>
        <w:r w:rsidR="008109AE" w:rsidRPr="008109AE">
          <w:rPr>
            <w:b/>
            <w:bCs/>
            <w:noProof/>
            <w:webHidden/>
          </w:rPr>
        </w:r>
        <w:r w:rsidR="008109AE" w:rsidRPr="008109AE">
          <w:rPr>
            <w:b/>
            <w:bCs/>
            <w:noProof/>
            <w:webHidden/>
          </w:rPr>
          <w:fldChar w:fldCharType="separate"/>
        </w:r>
        <w:r w:rsidR="001D0256">
          <w:rPr>
            <w:b/>
            <w:bCs/>
            <w:noProof/>
            <w:webHidden/>
          </w:rPr>
          <w:t>125</w:t>
        </w:r>
        <w:r w:rsidR="008109AE" w:rsidRPr="008109AE">
          <w:rPr>
            <w:b/>
            <w:bCs/>
            <w:noProof/>
            <w:webHidden/>
          </w:rPr>
          <w:fldChar w:fldCharType="end"/>
        </w:r>
      </w:hyperlink>
    </w:p>
    <w:p w14:paraId="09DEC1B8" w14:textId="3CF2ADAF" w:rsidR="008109AE" w:rsidRPr="008109AE" w:rsidRDefault="00781CDB" w:rsidP="008109AE">
      <w:pPr>
        <w:pStyle w:val="16"/>
        <w:tabs>
          <w:tab w:val="left" w:pos="1100"/>
        </w:tabs>
        <w:jc w:val="both"/>
        <w:rPr>
          <w:rFonts w:eastAsiaTheme="minorEastAsia" w:cstheme="minorBidi"/>
          <w:b/>
          <w:bCs/>
          <w:noProof/>
          <w:lang w:eastAsia="ru-RU"/>
        </w:rPr>
      </w:pPr>
      <w:hyperlink w:anchor="_Toc41228767" w:history="1">
        <w:r w:rsidR="008109AE" w:rsidRPr="008109AE">
          <w:rPr>
            <w:rStyle w:val="a9"/>
            <w:rFonts w:eastAsia="Times New Roman"/>
            <w:b/>
            <w:bCs/>
            <w:noProof/>
          </w:rPr>
          <w:t>5.8.</w:t>
        </w:r>
        <w:r w:rsidR="008109AE" w:rsidRPr="008109AE">
          <w:rPr>
            <w:rFonts w:eastAsiaTheme="minorEastAsia" w:cstheme="minorBidi"/>
            <w:b/>
            <w:bCs/>
            <w:noProof/>
            <w:lang w:eastAsia="ru-RU"/>
          </w:rPr>
          <w:tab/>
        </w:r>
        <w:r w:rsidR="008109AE" w:rsidRPr="008109AE">
          <w:rPr>
            <w:rStyle w:val="a9"/>
            <w:rFonts w:eastAsia="Times New Roman"/>
            <w:b/>
            <w:bCs/>
            <w:noProof/>
          </w:rPr>
          <w:t>Экспертиза расчета экономии от снижения технологических потерь, учтенной Государственным комитетом Псковской области по тарифам и энергетике в НВВ филиала ПАО «МРСК Северо-Запада» «Псковэнерго»</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_Toc41228767 \h </w:instrText>
        </w:r>
        <w:r w:rsidR="008109AE" w:rsidRPr="008109AE">
          <w:rPr>
            <w:b/>
            <w:bCs/>
            <w:noProof/>
            <w:webHidden/>
          </w:rPr>
        </w:r>
        <w:r w:rsidR="008109AE" w:rsidRPr="008109AE">
          <w:rPr>
            <w:b/>
            <w:bCs/>
            <w:noProof/>
            <w:webHidden/>
          </w:rPr>
          <w:fldChar w:fldCharType="separate"/>
        </w:r>
        <w:r w:rsidR="001D0256">
          <w:rPr>
            <w:b/>
            <w:bCs/>
            <w:noProof/>
            <w:webHidden/>
          </w:rPr>
          <w:t>129</w:t>
        </w:r>
        <w:r w:rsidR="008109AE" w:rsidRPr="008109AE">
          <w:rPr>
            <w:b/>
            <w:bCs/>
            <w:noProof/>
            <w:webHidden/>
          </w:rPr>
          <w:fldChar w:fldCharType="end"/>
        </w:r>
      </w:hyperlink>
    </w:p>
    <w:p w14:paraId="41BA5FDF" w14:textId="5BD3B6A5" w:rsidR="008109AE" w:rsidRPr="008109AE" w:rsidRDefault="00781CDB" w:rsidP="008109AE">
      <w:pPr>
        <w:pStyle w:val="16"/>
        <w:tabs>
          <w:tab w:val="left" w:pos="1100"/>
        </w:tabs>
        <w:jc w:val="both"/>
        <w:rPr>
          <w:rFonts w:eastAsiaTheme="minorEastAsia" w:cstheme="minorBidi"/>
          <w:b/>
          <w:bCs/>
          <w:noProof/>
          <w:lang w:eastAsia="ru-RU"/>
        </w:rPr>
      </w:pPr>
      <w:hyperlink w:anchor="_Toc41228768" w:history="1">
        <w:r w:rsidR="008109AE" w:rsidRPr="008109AE">
          <w:rPr>
            <w:rStyle w:val="a9"/>
            <w:rFonts w:eastAsia="Times New Roman"/>
            <w:b/>
            <w:bCs/>
            <w:noProof/>
          </w:rPr>
          <w:t>5.9.</w:t>
        </w:r>
        <w:r w:rsidR="008109AE" w:rsidRPr="008109AE">
          <w:rPr>
            <w:rFonts w:eastAsiaTheme="minorEastAsia" w:cstheme="minorBidi"/>
            <w:b/>
            <w:bCs/>
            <w:noProof/>
            <w:lang w:eastAsia="ru-RU"/>
          </w:rPr>
          <w:tab/>
        </w:r>
        <w:r w:rsidR="008109AE" w:rsidRPr="008109AE">
          <w:rPr>
            <w:rStyle w:val="a9"/>
            <w:rFonts w:eastAsia="Times New Roman"/>
            <w:b/>
            <w:bCs/>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_Toc41228768 \h </w:instrText>
        </w:r>
        <w:r w:rsidR="008109AE" w:rsidRPr="008109AE">
          <w:rPr>
            <w:b/>
            <w:bCs/>
            <w:noProof/>
            <w:webHidden/>
          </w:rPr>
        </w:r>
        <w:r w:rsidR="008109AE" w:rsidRPr="008109AE">
          <w:rPr>
            <w:b/>
            <w:bCs/>
            <w:noProof/>
            <w:webHidden/>
          </w:rPr>
          <w:fldChar w:fldCharType="separate"/>
        </w:r>
        <w:r w:rsidR="001D0256">
          <w:rPr>
            <w:b/>
            <w:bCs/>
            <w:noProof/>
            <w:webHidden/>
          </w:rPr>
          <w:t>133</w:t>
        </w:r>
        <w:r w:rsidR="008109AE" w:rsidRPr="008109AE">
          <w:rPr>
            <w:b/>
            <w:bCs/>
            <w:noProof/>
            <w:webHidden/>
          </w:rPr>
          <w:fldChar w:fldCharType="end"/>
        </w:r>
      </w:hyperlink>
    </w:p>
    <w:p w14:paraId="25FCD869" w14:textId="3E4BFF88" w:rsidR="008109AE" w:rsidRPr="008109AE" w:rsidRDefault="00781CDB" w:rsidP="008109AE">
      <w:pPr>
        <w:pStyle w:val="16"/>
        <w:tabs>
          <w:tab w:val="left" w:pos="1100"/>
        </w:tabs>
        <w:jc w:val="both"/>
        <w:rPr>
          <w:rFonts w:eastAsiaTheme="minorEastAsia" w:cstheme="minorBidi"/>
          <w:b/>
          <w:bCs/>
          <w:noProof/>
          <w:lang w:eastAsia="ru-RU"/>
        </w:rPr>
      </w:pPr>
      <w:hyperlink w:anchor="_Toc41228769" w:history="1">
        <w:r w:rsidR="008109AE" w:rsidRPr="008109AE">
          <w:rPr>
            <w:rStyle w:val="a9"/>
            <w:rFonts w:eastAsia="Times New Roman"/>
            <w:b/>
            <w:bCs/>
            <w:noProof/>
          </w:rPr>
          <w:t>5.10.</w:t>
        </w:r>
        <w:r w:rsidR="008109AE" w:rsidRPr="008109AE">
          <w:rPr>
            <w:rFonts w:eastAsiaTheme="minorEastAsia" w:cstheme="minorBidi"/>
            <w:b/>
            <w:bCs/>
            <w:noProof/>
            <w:lang w:eastAsia="ru-RU"/>
          </w:rPr>
          <w:tab/>
        </w:r>
        <w:r w:rsidR="008109AE" w:rsidRPr="008109AE">
          <w:rPr>
            <w:rStyle w:val="a9"/>
            <w:rFonts w:eastAsia="Times New Roman"/>
            <w:b/>
            <w:bCs/>
            <w:noProof/>
          </w:rPr>
          <w:t>Корректировка, связанная с дополнительными доходами за 2017 год, полученными вследствие взыскания стоимости бездоговорного потребления, подлежащей исключению из НВВ 2019 года</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_Toc41228769 \h </w:instrText>
        </w:r>
        <w:r w:rsidR="008109AE" w:rsidRPr="008109AE">
          <w:rPr>
            <w:b/>
            <w:bCs/>
            <w:noProof/>
            <w:webHidden/>
          </w:rPr>
        </w:r>
        <w:r w:rsidR="008109AE" w:rsidRPr="008109AE">
          <w:rPr>
            <w:b/>
            <w:bCs/>
            <w:noProof/>
            <w:webHidden/>
          </w:rPr>
          <w:fldChar w:fldCharType="separate"/>
        </w:r>
        <w:r w:rsidR="001D0256">
          <w:rPr>
            <w:b/>
            <w:bCs/>
            <w:noProof/>
            <w:webHidden/>
          </w:rPr>
          <w:t>138</w:t>
        </w:r>
        <w:r w:rsidR="008109AE" w:rsidRPr="008109AE">
          <w:rPr>
            <w:b/>
            <w:bCs/>
            <w:noProof/>
            <w:webHidden/>
          </w:rPr>
          <w:fldChar w:fldCharType="end"/>
        </w:r>
      </w:hyperlink>
    </w:p>
    <w:p w14:paraId="70070B49" w14:textId="2C2099D1" w:rsidR="008109AE" w:rsidRPr="008109AE" w:rsidRDefault="00781CDB" w:rsidP="008109AE">
      <w:pPr>
        <w:pStyle w:val="16"/>
        <w:tabs>
          <w:tab w:val="left" w:pos="1100"/>
        </w:tabs>
        <w:jc w:val="both"/>
        <w:rPr>
          <w:rFonts w:eastAsiaTheme="minorEastAsia" w:cstheme="minorBidi"/>
          <w:b/>
          <w:bCs/>
          <w:noProof/>
          <w:lang w:eastAsia="ru-RU"/>
        </w:rPr>
      </w:pPr>
      <w:hyperlink w:anchor="_Toc41228770" w:history="1">
        <w:r w:rsidR="008109AE" w:rsidRPr="008109AE">
          <w:rPr>
            <w:rStyle w:val="a9"/>
            <w:rFonts w:eastAsia="Times New Roman"/>
            <w:b/>
            <w:bCs/>
            <w:noProof/>
          </w:rPr>
          <w:t>5.11.</w:t>
        </w:r>
        <w:r w:rsidR="008109AE" w:rsidRPr="008109AE">
          <w:rPr>
            <w:rFonts w:eastAsiaTheme="minorEastAsia" w:cstheme="minorBidi"/>
            <w:b/>
            <w:bCs/>
            <w:noProof/>
            <w:lang w:eastAsia="ru-RU"/>
          </w:rPr>
          <w:tab/>
        </w:r>
        <w:r w:rsidR="008109AE" w:rsidRPr="008109AE">
          <w:rPr>
            <w:rStyle w:val="a9"/>
            <w:rFonts w:eastAsia="Times New Roman"/>
            <w:b/>
            <w:bCs/>
            <w:noProof/>
          </w:rPr>
          <w:t>Обобщенные данные по обоснованности корректировок необходимой валовой выручки филиала ПАО «МРСК Северо-Запада» «Псковэнерго», проведенных Государственным комитетом Псковской области по тарифам и энергетике при определении необходимой валовой выручки на 2019 год</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_Toc41228770 \h </w:instrText>
        </w:r>
        <w:r w:rsidR="008109AE" w:rsidRPr="008109AE">
          <w:rPr>
            <w:b/>
            <w:bCs/>
            <w:noProof/>
            <w:webHidden/>
          </w:rPr>
        </w:r>
        <w:r w:rsidR="008109AE" w:rsidRPr="008109AE">
          <w:rPr>
            <w:b/>
            <w:bCs/>
            <w:noProof/>
            <w:webHidden/>
          </w:rPr>
          <w:fldChar w:fldCharType="separate"/>
        </w:r>
        <w:r w:rsidR="001D0256">
          <w:rPr>
            <w:b/>
            <w:bCs/>
            <w:noProof/>
            <w:webHidden/>
          </w:rPr>
          <w:t>140</w:t>
        </w:r>
        <w:r w:rsidR="008109AE" w:rsidRPr="008109AE">
          <w:rPr>
            <w:b/>
            <w:bCs/>
            <w:noProof/>
            <w:webHidden/>
          </w:rPr>
          <w:fldChar w:fldCharType="end"/>
        </w:r>
      </w:hyperlink>
    </w:p>
    <w:p w14:paraId="5948D2E0" w14:textId="64A981F2" w:rsidR="008109AE" w:rsidRPr="008109AE" w:rsidRDefault="00781CDB" w:rsidP="008109AE">
      <w:pPr>
        <w:pStyle w:val="16"/>
        <w:jc w:val="both"/>
        <w:rPr>
          <w:rFonts w:eastAsiaTheme="minorEastAsia" w:cstheme="minorBidi"/>
          <w:b/>
          <w:bCs/>
          <w:noProof/>
          <w:lang w:eastAsia="ru-RU"/>
        </w:rPr>
      </w:pPr>
      <w:hyperlink w:anchor="_Toc41228771" w:history="1">
        <w:r w:rsidR="008109AE" w:rsidRPr="008109AE">
          <w:rPr>
            <w:rStyle w:val="a9"/>
            <w:rFonts w:eastAsia="Times New Roman"/>
            <w:b/>
            <w:bCs/>
            <w:noProof/>
          </w:rPr>
          <w:t>6.</w:t>
        </w:r>
        <w:r w:rsidR="008109AE" w:rsidRPr="008109AE">
          <w:rPr>
            <w:rFonts w:eastAsiaTheme="minorEastAsia" w:cstheme="minorBidi"/>
            <w:b/>
            <w:bCs/>
            <w:noProof/>
            <w:lang w:eastAsia="ru-RU"/>
          </w:rPr>
          <w:tab/>
        </w:r>
        <w:r w:rsidR="008109AE" w:rsidRPr="008109AE">
          <w:rPr>
            <w:rStyle w:val="a9"/>
            <w:rFonts w:eastAsia="Times New Roman"/>
            <w:b/>
            <w:bCs/>
            <w:noProof/>
          </w:rPr>
          <w:t>Анализ экономически обоснованных выпадающих расходов/недополученных доходов, полученных филиалом ПАО «МРСК Северо-Запада» «Псковэнерго» за 2017-2018 гг. в результате принятых Государственным комитетом Псковской области по тарифам и энергетике, в том числе анализ соответствия фактической товарной выручки филиала ПАО «МРСК Северо-Запада» «Псковэнерго» от передачи электрической энергии по единым (котловым) тарифам необходимой валовой выручке, утвержденной регулирующим органом</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_Toc41228771 \h </w:instrText>
        </w:r>
        <w:r w:rsidR="008109AE" w:rsidRPr="008109AE">
          <w:rPr>
            <w:b/>
            <w:bCs/>
            <w:noProof/>
            <w:webHidden/>
          </w:rPr>
        </w:r>
        <w:r w:rsidR="008109AE" w:rsidRPr="008109AE">
          <w:rPr>
            <w:b/>
            <w:bCs/>
            <w:noProof/>
            <w:webHidden/>
          </w:rPr>
          <w:fldChar w:fldCharType="separate"/>
        </w:r>
        <w:r w:rsidR="001D0256">
          <w:rPr>
            <w:b/>
            <w:bCs/>
            <w:noProof/>
            <w:webHidden/>
          </w:rPr>
          <w:t>142</w:t>
        </w:r>
        <w:r w:rsidR="008109AE" w:rsidRPr="008109AE">
          <w:rPr>
            <w:b/>
            <w:bCs/>
            <w:noProof/>
            <w:webHidden/>
          </w:rPr>
          <w:fldChar w:fldCharType="end"/>
        </w:r>
      </w:hyperlink>
    </w:p>
    <w:p w14:paraId="59CEAFD1" w14:textId="339F8468" w:rsidR="008109AE" w:rsidRPr="008109AE" w:rsidRDefault="00781CDB" w:rsidP="008109AE">
      <w:pPr>
        <w:pStyle w:val="16"/>
        <w:tabs>
          <w:tab w:val="left" w:pos="1100"/>
        </w:tabs>
        <w:jc w:val="both"/>
        <w:rPr>
          <w:rFonts w:eastAsiaTheme="minorEastAsia" w:cstheme="minorBidi"/>
          <w:b/>
          <w:bCs/>
          <w:noProof/>
          <w:lang w:eastAsia="ru-RU"/>
        </w:rPr>
      </w:pPr>
      <w:hyperlink w:anchor="_Toc41228772" w:history="1">
        <w:r w:rsidR="008109AE" w:rsidRPr="008109AE">
          <w:rPr>
            <w:rStyle w:val="a9"/>
            <w:rFonts w:eastAsia="Times New Roman"/>
            <w:b/>
            <w:bCs/>
            <w:noProof/>
          </w:rPr>
          <w:t>6.1.</w:t>
        </w:r>
        <w:r w:rsidR="008109AE" w:rsidRPr="008109AE">
          <w:rPr>
            <w:rFonts w:eastAsiaTheme="minorEastAsia" w:cstheme="minorBidi"/>
            <w:b/>
            <w:bCs/>
            <w:noProof/>
            <w:lang w:eastAsia="ru-RU"/>
          </w:rPr>
          <w:tab/>
        </w:r>
        <w:r w:rsidR="008109AE" w:rsidRPr="008109AE">
          <w:rPr>
            <w:rStyle w:val="a9"/>
            <w:rFonts w:eastAsia="Times New Roman"/>
            <w:b/>
            <w:bCs/>
            <w:noProof/>
          </w:rPr>
          <w:t>Анализ экономически обоснованных выпадающих / излишне полученных доходов, полученных филиалом ПАО «МРСК Северо-Запада» «Псковэнерго» за 2017-2018 гг. в результате принятых Государственным комитетом Псковской области по тарифам и энергетике тарифно-балансовых решений</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_Toc41228772 \h </w:instrText>
        </w:r>
        <w:r w:rsidR="008109AE" w:rsidRPr="008109AE">
          <w:rPr>
            <w:b/>
            <w:bCs/>
            <w:noProof/>
            <w:webHidden/>
          </w:rPr>
        </w:r>
        <w:r w:rsidR="008109AE" w:rsidRPr="008109AE">
          <w:rPr>
            <w:b/>
            <w:bCs/>
            <w:noProof/>
            <w:webHidden/>
          </w:rPr>
          <w:fldChar w:fldCharType="separate"/>
        </w:r>
        <w:r w:rsidR="001D0256">
          <w:rPr>
            <w:b/>
            <w:bCs/>
            <w:noProof/>
            <w:webHidden/>
          </w:rPr>
          <w:t>144</w:t>
        </w:r>
        <w:r w:rsidR="008109AE" w:rsidRPr="008109AE">
          <w:rPr>
            <w:b/>
            <w:bCs/>
            <w:noProof/>
            <w:webHidden/>
          </w:rPr>
          <w:fldChar w:fldCharType="end"/>
        </w:r>
      </w:hyperlink>
    </w:p>
    <w:p w14:paraId="693BD9F6" w14:textId="72F97B36" w:rsidR="008109AE" w:rsidRPr="008109AE" w:rsidRDefault="00781CDB" w:rsidP="008109AE">
      <w:pPr>
        <w:pStyle w:val="16"/>
        <w:tabs>
          <w:tab w:val="left" w:pos="1100"/>
        </w:tabs>
        <w:jc w:val="both"/>
        <w:rPr>
          <w:rFonts w:eastAsiaTheme="minorEastAsia" w:cstheme="minorBidi"/>
          <w:b/>
          <w:bCs/>
          <w:noProof/>
          <w:lang w:eastAsia="ru-RU"/>
        </w:rPr>
      </w:pPr>
      <w:hyperlink w:anchor="_Toc41228773" w:history="1">
        <w:r w:rsidR="008109AE" w:rsidRPr="008109AE">
          <w:rPr>
            <w:rStyle w:val="a9"/>
            <w:rFonts w:eastAsia="Times New Roman"/>
            <w:b/>
            <w:bCs/>
            <w:noProof/>
          </w:rPr>
          <w:t>6.2.</w:t>
        </w:r>
        <w:r w:rsidR="008109AE" w:rsidRPr="008109AE">
          <w:rPr>
            <w:rFonts w:eastAsiaTheme="minorEastAsia" w:cstheme="minorBidi"/>
            <w:b/>
            <w:bCs/>
            <w:noProof/>
            <w:lang w:eastAsia="ru-RU"/>
          </w:rPr>
          <w:tab/>
        </w:r>
        <w:r w:rsidR="008109AE" w:rsidRPr="008109AE">
          <w:rPr>
            <w:rStyle w:val="a9"/>
            <w:rFonts w:eastAsia="Times New Roman"/>
            <w:b/>
            <w:bCs/>
            <w:noProof/>
          </w:rPr>
          <w:t>Анализ соответствия фактической товарной выручки за 2017-2018 гг. филиала ПАО «МРСК Северо-Запада» «Псковэнерго» от передачи электрической энергии по единым (котловым) тарифам необходимой валовой выручке, утвержденной Государственным Комитетом Псковской области по тарифам и энергетике</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_Toc41228773 \h </w:instrText>
        </w:r>
        <w:r w:rsidR="008109AE" w:rsidRPr="008109AE">
          <w:rPr>
            <w:b/>
            <w:bCs/>
            <w:noProof/>
            <w:webHidden/>
          </w:rPr>
        </w:r>
        <w:r w:rsidR="008109AE" w:rsidRPr="008109AE">
          <w:rPr>
            <w:b/>
            <w:bCs/>
            <w:noProof/>
            <w:webHidden/>
          </w:rPr>
          <w:fldChar w:fldCharType="separate"/>
        </w:r>
        <w:r w:rsidR="001D0256">
          <w:rPr>
            <w:b/>
            <w:bCs/>
            <w:noProof/>
            <w:webHidden/>
          </w:rPr>
          <w:t>150</w:t>
        </w:r>
        <w:r w:rsidR="008109AE" w:rsidRPr="008109AE">
          <w:rPr>
            <w:b/>
            <w:bCs/>
            <w:noProof/>
            <w:webHidden/>
          </w:rPr>
          <w:fldChar w:fldCharType="end"/>
        </w:r>
      </w:hyperlink>
    </w:p>
    <w:p w14:paraId="3825A7EE" w14:textId="4B60D586" w:rsidR="008109AE" w:rsidRPr="008109AE" w:rsidRDefault="00781CDB" w:rsidP="008109AE">
      <w:pPr>
        <w:pStyle w:val="16"/>
        <w:jc w:val="both"/>
        <w:rPr>
          <w:rFonts w:eastAsiaTheme="minorEastAsia" w:cstheme="minorBidi"/>
          <w:b/>
          <w:bCs/>
          <w:noProof/>
          <w:lang w:eastAsia="ru-RU"/>
        </w:rPr>
      </w:pPr>
      <w:hyperlink w:anchor="_Toc41228774" w:history="1">
        <w:r w:rsidR="008109AE" w:rsidRPr="008109AE">
          <w:rPr>
            <w:rStyle w:val="a9"/>
            <w:rFonts w:eastAsia="Times New Roman"/>
            <w:b/>
            <w:bCs/>
            <w:noProof/>
          </w:rPr>
          <w:t>7.</w:t>
        </w:r>
        <w:r w:rsidR="008109AE" w:rsidRPr="008109AE">
          <w:rPr>
            <w:rFonts w:eastAsiaTheme="minorEastAsia" w:cstheme="minorBidi"/>
            <w:b/>
            <w:bCs/>
            <w:noProof/>
            <w:lang w:eastAsia="ru-RU"/>
          </w:rPr>
          <w:tab/>
        </w:r>
        <w:r w:rsidR="008109AE" w:rsidRPr="008109AE">
          <w:rPr>
            <w:rStyle w:val="a9"/>
            <w:rFonts w:eastAsia="Times New Roman"/>
            <w:b/>
            <w:bCs/>
            <w:noProof/>
          </w:rPr>
          <w:t>Экономическая оценка результатов деятельности филиала ПАО «МРСК Северо-Запада» «Псковэнерго» за 2017-2018 годы по оказанию услуг по передаче электрической энергии</w:t>
        </w:r>
        <w:r w:rsidR="008109AE" w:rsidRPr="008109AE">
          <w:rPr>
            <w:b/>
            <w:bCs/>
            <w:noProof/>
            <w:webHidden/>
          </w:rPr>
          <w:tab/>
        </w:r>
        <w:r w:rsidR="008109AE" w:rsidRPr="008109AE">
          <w:rPr>
            <w:b/>
            <w:bCs/>
            <w:noProof/>
            <w:webHidden/>
          </w:rPr>
          <w:fldChar w:fldCharType="begin"/>
        </w:r>
        <w:r w:rsidR="008109AE" w:rsidRPr="008109AE">
          <w:rPr>
            <w:b/>
            <w:bCs/>
            <w:noProof/>
            <w:webHidden/>
          </w:rPr>
          <w:instrText xml:space="preserve"> PAGEREF _Toc41228774 \h </w:instrText>
        </w:r>
        <w:r w:rsidR="008109AE" w:rsidRPr="008109AE">
          <w:rPr>
            <w:b/>
            <w:bCs/>
            <w:noProof/>
            <w:webHidden/>
          </w:rPr>
        </w:r>
        <w:r w:rsidR="008109AE" w:rsidRPr="008109AE">
          <w:rPr>
            <w:b/>
            <w:bCs/>
            <w:noProof/>
            <w:webHidden/>
          </w:rPr>
          <w:fldChar w:fldCharType="separate"/>
        </w:r>
        <w:r w:rsidR="001D0256">
          <w:rPr>
            <w:b/>
            <w:bCs/>
            <w:noProof/>
            <w:webHidden/>
          </w:rPr>
          <w:t>161</w:t>
        </w:r>
        <w:r w:rsidR="008109AE" w:rsidRPr="008109AE">
          <w:rPr>
            <w:b/>
            <w:bCs/>
            <w:noProof/>
            <w:webHidden/>
          </w:rPr>
          <w:fldChar w:fldCharType="end"/>
        </w:r>
      </w:hyperlink>
    </w:p>
    <w:p w14:paraId="303630EC" w14:textId="17A82F14" w:rsidR="0065095C" w:rsidRPr="00916A4D" w:rsidRDefault="0065095C" w:rsidP="00130985">
      <w:pPr>
        <w:pStyle w:val="32"/>
        <w:jc w:val="both"/>
        <w:rPr>
          <w:rFonts w:ascii="Myriad Pro" w:hAnsi="Myriad Pro"/>
        </w:rPr>
      </w:pPr>
      <w:r w:rsidRPr="00130985">
        <w:rPr>
          <w:rFonts w:ascii="Myriad Pro" w:hAnsi="Myriad Pro"/>
          <w:b/>
          <w:bCs/>
        </w:rPr>
        <w:fldChar w:fldCharType="end"/>
      </w:r>
    </w:p>
    <w:p w14:paraId="29FFA82D" w14:textId="77777777" w:rsidR="0065095C" w:rsidRPr="00916A4D" w:rsidRDefault="0065095C" w:rsidP="0065095C">
      <w:pPr>
        <w:spacing w:line="360" w:lineRule="auto"/>
        <w:rPr>
          <w:rFonts w:ascii="Myriad Pro" w:hAnsi="Myriad Pro"/>
          <w:b/>
          <w:sz w:val="28"/>
          <w:szCs w:val="28"/>
        </w:rPr>
      </w:pPr>
    </w:p>
    <w:p w14:paraId="4FE3830A" w14:textId="77777777" w:rsidR="00E920C1" w:rsidRPr="00916A4D" w:rsidRDefault="00E920C1">
      <w:pPr>
        <w:spacing w:after="0" w:line="240" w:lineRule="auto"/>
        <w:rPr>
          <w:rFonts w:ascii="Myriad Pro" w:hAnsi="Myriad Pro"/>
          <w:sz w:val="26"/>
          <w:szCs w:val="26"/>
        </w:rPr>
      </w:pPr>
      <w:r w:rsidRPr="00916A4D">
        <w:rPr>
          <w:rFonts w:ascii="Myriad Pro" w:hAnsi="Myriad Pro"/>
          <w:sz w:val="26"/>
          <w:szCs w:val="26"/>
        </w:rPr>
        <w:br w:type="page"/>
      </w:r>
    </w:p>
    <w:p w14:paraId="6626F56A" w14:textId="77777777" w:rsidR="005125F1" w:rsidRPr="00916A4D" w:rsidRDefault="005125F1" w:rsidP="005125F1">
      <w:pPr>
        <w:shd w:val="clear" w:color="auto" w:fill="FFFFFF"/>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Псковского филиала ПАО «МРСК Северо-Запада» (далее – регулируемая организация, </w:t>
      </w:r>
      <w:r w:rsidR="009B3C4B" w:rsidRPr="009B3C4B">
        <w:rPr>
          <w:rFonts w:ascii="Myriad Pro" w:hAnsi="Myriad Pro"/>
          <w:sz w:val="26"/>
          <w:szCs w:val="26"/>
        </w:rPr>
        <w:t>филиал ПАО «МРСК Северо-Запада» «Псковэнерго»</w:t>
      </w:r>
      <w:r w:rsidRPr="00916A4D">
        <w:rPr>
          <w:rFonts w:ascii="Myriad Pro" w:hAnsi="Myriad Pro"/>
          <w:sz w:val="26"/>
          <w:szCs w:val="26"/>
        </w:rPr>
        <w:t xml:space="preserve">) при установлении тарифов на услуги по передаче электрической энергии </w:t>
      </w:r>
      <w:r w:rsidR="00130985">
        <w:rPr>
          <w:rFonts w:ascii="Myriad Pro" w:hAnsi="Myriad Pro"/>
          <w:sz w:val="26"/>
          <w:szCs w:val="26"/>
        </w:rPr>
        <w:t xml:space="preserve">с применением </w:t>
      </w:r>
      <w:r w:rsidRPr="00916A4D">
        <w:rPr>
          <w:rFonts w:ascii="Myriad Pro" w:hAnsi="Myriad Pro"/>
          <w:sz w:val="26"/>
          <w:szCs w:val="26"/>
        </w:rPr>
        <w:t>метод</w:t>
      </w:r>
      <w:r w:rsidR="00130985">
        <w:rPr>
          <w:rFonts w:ascii="Myriad Pro" w:hAnsi="Myriad Pro"/>
          <w:sz w:val="26"/>
          <w:szCs w:val="26"/>
        </w:rPr>
        <w:t>а</w:t>
      </w:r>
      <w:r w:rsidRPr="00916A4D">
        <w:rPr>
          <w:rFonts w:ascii="Myriad Pro" w:hAnsi="Myriad Pro"/>
          <w:sz w:val="26"/>
          <w:szCs w:val="26"/>
        </w:rPr>
        <w:t xml:space="preserve"> долгосрочной индексации необходимой валовой выручки на 2019 год на территории Псковской области, экспертизы обосновывающих материалов, представленных Псковским филиалом ПАО «МРСК Северо-Запада» в регулирующий орган – Государственный комитет Псковской области по тарифам и энергетике </w:t>
      </w:r>
      <w:r w:rsidR="00916A4D" w:rsidRPr="00916A4D">
        <w:rPr>
          <w:rFonts w:ascii="Myriad Pro" w:hAnsi="Myriad Pro"/>
          <w:sz w:val="26"/>
          <w:szCs w:val="26"/>
        </w:rPr>
        <w:t xml:space="preserve">(далее – регулирующий орган, Госкомитетом Псковской области, Госкомитетом) </w:t>
      </w:r>
      <w:r w:rsidRPr="00916A4D">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Государственным комитетом Псковской области по тарифам и энергетике при определении необходимой валовой выручки (далее – НВВ) Псковского филиала ПАО «МРСК Северо-Запада» при установлении тарифов на услуги по передаче электрической энергии, а именно:</w:t>
      </w:r>
    </w:p>
    <w:p w14:paraId="7FA1DB17" w14:textId="77777777" w:rsidR="005125F1" w:rsidRPr="00916A4D" w:rsidRDefault="005125F1" w:rsidP="005125F1">
      <w:pPr>
        <w:pStyle w:val="afff9"/>
        <w:numPr>
          <w:ilvl w:val="1"/>
          <w:numId w:val="4"/>
        </w:numPr>
        <w:shd w:val="clear" w:color="auto" w:fill="FFFFFF"/>
        <w:spacing w:after="0" w:line="360" w:lineRule="auto"/>
        <w:ind w:left="0" w:firstLine="567"/>
        <w:contextualSpacing/>
        <w:jc w:val="both"/>
        <w:rPr>
          <w:rFonts w:ascii="Myriad Pro" w:hAnsi="Myriad Pro"/>
          <w:sz w:val="26"/>
          <w:szCs w:val="26"/>
        </w:rPr>
      </w:pPr>
      <w:r w:rsidRPr="00916A4D">
        <w:rPr>
          <w:rFonts w:ascii="Myriad Pro" w:hAnsi="Myriad Pro"/>
          <w:sz w:val="26"/>
          <w:szCs w:val="26"/>
        </w:rPr>
        <w:t>Анализа исполнения инвестиционных программ, учтенных Государственным комитетом Псковской области по тарифам и энергетике при принятии тарифно-балансовых решений на 2019 год.</w:t>
      </w:r>
    </w:p>
    <w:p w14:paraId="7F5EFDA8" w14:textId="77777777" w:rsidR="005125F1" w:rsidRPr="00916A4D" w:rsidRDefault="005125F1" w:rsidP="005125F1">
      <w:pPr>
        <w:pStyle w:val="afff9"/>
        <w:numPr>
          <w:ilvl w:val="1"/>
          <w:numId w:val="4"/>
        </w:numPr>
        <w:shd w:val="clear" w:color="auto" w:fill="FFFFFF"/>
        <w:spacing w:after="0" w:line="360" w:lineRule="auto"/>
        <w:ind w:left="0" w:firstLine="567"/>
        <w:contextualSpacing/>
        <w:jc w:val="both"/>
        <w:rPr>
          <w:rFonts w:ascii="Myriad Pro" w:hAnsi="Myriad Pro"/>
          <w:sz w:val="26"/>
          <w:szCs w:val="26"/>
        </w:rPr>
      </w:pPr>
      <w:r w:rsidRPr="00916A4D">
        <w:rPr>
          <w:rFonts w:ascii="Myriad Pro" w:hAnsi="Myriad Pro"/>
          <w:sz w:val="26"/>
          <w:szCs w:val="26"/>
        </w:rPr>
        <w:t>Экспертизы расчета необходимой валовой выручки Псковского филиала ПАО «МРСК Северо-Запада»,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A36236B" w14:textId="77777777" w:rsidR="005125F1" w:rsidRPr="00916A4D" w:rsidRDefault="005125F1" w:rsidP="005125F1">
      <w:pPr>
        <w:pStyle w:val="afff9"/>
        <w:numPr>
          <w:ilvl w:val="1"/>
          <w:numId w:val="4"/>
        </w:numPr>
        <w:shd w:val="clear" w:color="auto" w:fill="FFFFFF"/>
        <w:spacing w:after="0" w:line="360" w:lineRule="auto"/>
        <w:ind w:left="0" w:firstLine="567"/>
        <w:contextualSpacing/>
        <w:jc w:val="both"/>
        <w:rPr>
          <w:rFonts w:ascii="Myriad Pro" w:hAnsi="Myriad Pro"/>
          <w:sz w:val="26"/>
          <w:szCs w:val="26"/>
        </w:rPr>
      </w:pPr>
      <w:r w:rsidRPr="00916A4D">
        <w:rPr>
          <w:rFonts w:ascii="Myriad Pro" w:hAnsi="Myriad Pro"/>
          <w:sz w:val="26"/>
          <w:szCs w:val="26"/>
        </w:rPr>
        <w:t>Экспертизы обоснованности корректировок необходимой валовой выручки Псковского филиала ПАО «МРСК Северо-Запада», проведенных Государственным комитетом Псковской области по тарифам и энергетике при определении необходимой валовой выручки на 2019 год.</w:t>
      </w:r>
    </w:p>
    <w:p w14:paraId="09F9B6C9" w14:textId="77777777" w:rsidR="005125F1" w:rsidRPr="00916A4D" w:rsidRDefault="005125F1" w:rsidP="005125F1">
      <w:pPr>
        <w:pStyle w:val="afff9"/>
        <w:numPr>
          <w:ilvl w:val="1"/>
          <w:numId w:val="4"/>
        </w:numPr>
        <w:shd w:val="clear" w:color="auto" w:fill="FFFFFF"/>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Анализа экономически обоснованных выпадающих расходов/недополученных доходов, полученных Псковским филиалом </w:t>
      </w:r>
      <w:r w:rsidRPr="00916A4D">
        <w:rPr>
          <w:rFonts w:ascii="Myriad Pro" w:hAnsi="Myriad Pro"/>
          <w:sz w:val="26"/>
          <w:szCs w:val="26"/>
        </w:rPr>
        <w:lastRenderedPageBreak/>
        <w:t>ПАО «МРСК Северо-Запада» за 2017-2018 гг. в результате принятых Государственным комитетом Псковской области по тарифам и энергетике тарифно-балансовых решений, в том числе анализа соответствия фактической товарной выручки Псковского филиала ПАО «МРСК Северо-Запада» от передачи электрической энергии по единым (котловым) тарифам необходимой валовой выручке, утвержденной регулирующим органом.</w:t>
      </w:r>
    </w:p>
    <w:p w14:paraId="4BE5FAAF" w14:textId="77777777" w:rsidR="005125F1" w:rsidRPr="00916A4D" w:rsidRDefault="005125F1" w:rsidP="005125F1">
      <w:pPr>
        <w:pStyle w:val="afff9"/>
        <w:numPr>
          <w:ilvl w:val="1"/>
          <w:numId w:val="4"/>
        </w:numPr>
        <w:shd w:val="clear" w:color="auto" w:fill="FFFFFF"/>
        <w:spacing w:after="0" w:line="360" w:lineRule="auto"/>
        <w:ind w:left="0" w:firstLine="567"/>
        <w:contextualSpacing/>
        <w:jc w:val="both"/>
        <w:rPr>
          <w:rFonts w:ascii="Myriad Pro" w:hAnsi="Myriad Pro"/>
          <w:sz w:val="26"/>
          <w:szCs w:val="26"/>
        </w:rPr>
      </w:pPr>
      <w:r w:rsidRPr="00916A4D">
        <w:rPr>
          <w:rFonts w:ascii="Myriad Pro" w:hAnsi="Myriad Pro"/>
          <w:sz w:val="26"/>
          <w:szCs w:val="26"/>
        </w:rPr>
        <w:t>Экономической оценки результатов деятельности Псковского филиала ПАО «МРСК Северо-Запада» за 2017-2018 годы по оказанию услуг по передаче электрической энергии.</w:t>
      </w:r>
    </w:p>
    <w:p w14:paraId="50CEF838" w14:textId="77777777" w:rsidR="005125F1" w:rsidRPr="00916A4D" w:rsidRDefault="005125F1" w:rsidP="005125F1">
      <w:pPr>
        <w:shd w:val="clear" w:color="auto" w:fill="FFFFFF"/>
        <w:spacing w:after="0" w:line="360" w:lineRule="auto"/>
        <w:ind w:firstLine="567"/>
        <w:jc w:val="both"/>
        <w:rPr>
          <w:rFonts w:ascii="Myriad Pro" w:hAnsi="Myriad Pro"/>
          <w:sz w:val="26"/>
          <w:szCs w:val="26"/>
        </w:rPr>
      </w:pPr>
      <w:r w:rsidRPr="00916A4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Псковской области по тарифам и энергетике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F1564B8" w14:textId="77777777" w:rsidR="005125F1" w:rsidRPr="00916A4D" w:rsidRDefault="005125F1" w:rsidP="005125F1">
      <w:pPr>
        <w:shd w:val="clear" w:color="auto" w:fill="FFFFFF"/>
        <w:spacing w:before="100" w:beforeAutospacing="1" w:after="100" w:afterAutospacing="1" w:line="360" w:lineRule="auto"/>
        <w:jc w:val="both"/>
        <w:rPr>
          <w:rFonts w:ascii="Myriad Pro" w:hAnsi="Myriad Pro"/>
          <w:sz w:val="26"/>
          <w:szCs w:val="26"/>
        </w:rPr>
      </w:pPr>
    </w:p>
    <w:p w14:paraId="62C5C1A8" w14:textId="6C70B37A" w:rsidR="005125F1" w:rsidRPr="00916A4D" w:rsidRDefault="005125F1" w:rsidP="005125F1">
      <w:pPr>
        <w:shd w:val="clear" w:color="auto" w:fill="FFFFFF"/>
        <w:spacing w:before="100" w:beforeAutospacing="1" w:after="100" w:afterAutospacing="1" w:line="360" w:lineRule="auto"/>
        <w:jc w:val="center"/>
        <w:rPr>
          <w:rFonts w:ascii="Myriad Pro" w:hAnsi="Myriad Pro"/>
          <w:sz w:val="26"/>
          <w:szCs w:val="26"/>
        </w:rPr>
      </w:pPr>
      <w:r w:rsidRPr="00916A4D">
        <w:rPr>
          <w:rFonts w:ascii="Myriad Pro" w:hAnsi="Myriad Pro"/>
          <w:sz w:val="26"/>
          <w:szCs w:val="26"/>
        </w:rPr>
        <w:t>Генеральны</w:t>
      </w:r>
      <w:r w:rsidR="006A1210">
        <w:rPr>
          <w:rFonts w:ascii="Myriad Pro" w:hAnsi="Myriad Pro"/>
          <w:sz w:val="26"/>
          <w:szCs w:val="26"/>
        </w:rPr>
        <w:t xml:space="preserve">й директор ООО «ЭК ЭПАР»   </w:t>
      </w:r>
      <w:r w:rsidRPr="00916A4D">
        <w:rPr>
          <w:rFonts w:ascii="Myriad Pro" w:hAnsi="Myriad Pro"/>
          <w:sz w:val="26"/>
          <w:szCs w:val="26"/>
        </w:rPr>
        <w:t>_____________В. Н. Логинов</w:t>
      </w:r>
    </w:p>
    <w:p w14:paraId="57A32990" w14:textId="77777777" w:rsidR="005125F1" w:rsidRPr="00916A4D" w:rsidRDefault="005125F1" w:rsidP="005125F1">
      <w:pPr>
        <w:shd w:val="clear" w:color="auto" w:fill="FFFFFF"/>
        <w:spacing w:before="100" w:beforeAutospacing="1" w:after="100" w:afterAutospacing="1" w:line="360" w:lineRule="auto"/>
        <w:jc w:val="both"/>
        <w:rPr>
          <w:rFonts w:ascii="Myriad Pro" w:hAnsi="Myriad Pro"/>
          <w:sz w:val="25"/>
          <w:szCs w:val="25"/>
        </w:rPr>
      </w:pPr>
      <w:r w:rsidRPr="00916A4D">
        <w:rPr>
          <w:rFonts w:ascii="Myriad Pro" w:hAnsi="Myriad Pro"/>
          <w:sz w:val="25"/>
          <w:szCs w:val="25"/>
        </w:rPr>
        <w:br w:type="page"/>
      </w:r>
    </w:p>
    <w:p w14:paraId="297E69DB" w14:textId="77777777" w:rsidR="00AB5539" w:rsidRPr="00916A4D" w:rsidRDefault="00AB5539"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1" w:name="_Toc41228747"/>
      <w:r w:rsidRPr="00916A4D">
        <w:rPr>
          <w:rFonts w:ascii="Myriad Pro" w:eastAsia="Times New Roman" w:hAnsi="Myriad Pro"/>
          <w:b/>
          <w:color w:val="4F6228"/>
          <w:sz w:val="28"/>
          <w:szCs w:val="28"/>
        </w:rPr>
        <w:lastRenderedPageBreak/>
        <w:t>Вводная часть</w:t>
      </w:r>
      <w:bookmarkEnd w:id="1"/>
      <w:r w:rsidRPr="00916A4D">
        <w:rPr>
          <w:rFonts w:ascii="Myriad Pro" w:eastAsia="Times New Roman" w:hAnsi="Myriad Pro"/>
          <w:b/>
          <w:color w:val="4F6228"/>
          <w:sz w:val="28"/>
          <w:szCs w:val="28"/>
        </w:rPr>
        <w:t xml:space="preserve"> </w:t>
      </w:r>
    </w:p>
    <w:p w14:paraId="71AFC9A7" w14:textId="77777777" w:rsidR="00AB5539" w:rsidRPr="00916A4D" w:rsidRDefault="00AB5539" w:rsidP="007631A6">
      <w:pPr>
        <w:numPr>
          <w:ilvl w:val="1"/>
          <w:numId w:val="1"/>
        </w:numPr>
        <w:spacing w:after="0" w:line="360" w:lineRule="auto"/>
        <w:ind w:left="709"/>
        <w:jc w:val="both"/>
        <w:outlineLvl w:val="0"/>
        <w:rPr>
          <w:rFonts w:ascii="Myriad Pro" w:eastAsia="Times New Roman" w:hAnsi="Myriad Pro"/>
          <w:b/>
          <w:color w:val="4F6228"/>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3277179"/>
      <w:bookmarkStart w:id="11" w:name="_Toc37093681"/>
      <w:bookmarkStart w:id="12" w:name="_Toc39933156"/>
      <w:bookmarkStart w:id="13" w:name="_Toc41228748"/>
      <w:r w:rsidRPr="00916A4D">
        <w:rPr>
          <w:rFonts w:ascii="Myriad Pro" w:eastAsia="Times New Roman" w:hAnsi="Myriad Pro"/>
          <w:b/>
          <w:color w:val="4F6228"/>
          <w:sz w:val="28"/>
          <w:szCs w:val="28"/>
        </w:rPr>
        <w:t>Сведения о Заказчике</w:t>
      </w:r>
      <w:bookmarkEnd w:id="2"/>
      <w:bookmarkEnd w:id="3"/>
      <w:bookmarkEnd w:id="4"/>
      <w:bookmarkEnd w:id="5"/>
      <w:bookmarkEnd w:id="6"/>
      <w:bookmarkEnd w:id="7"/>
      <w:bookmarkEnd w:id="8"/>
      <w:bookmarkEnd w:id="9"/>
      <w:bookmarkEnd w:id="10"/>
      <w:bookmarkEnd w:id="11"/>
      <w:bookmarkEnd w:id="12"/>
      <w:bookmarkEnd w:id="13"/>
    </w:p>
    <w:tbl>
      <w:tblPr>
        <w:tblStyle w:val="19"/>
        <w:tblW w:w="9242" w:type="dxa"/>
        <w:tblInd w:w="-10" w:type="dxa"/>
        <w:tblLayout w:type="fixed"/>
        <w:tblLook w:val="01E0" w:firstRow="1" w:lastRow="1" w:firstColumn="1" w:lastColumn="1" w:noHBand="0" w:noVBand="0"/>
      </w:tblPr>
      <w:tblGrid>
        <w:gridCol w:w="3402"/>
        <w:gridCol w:w="5840"/>
      </w:tblGrid>
      <w:tr w:rsidR="005125F1" w:rsidRPr="00916A4D" w14:paraId="4CA9CB6B" w14:textId="77777777" w:rsidTr="00763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FD7F65D" w14:textId="77777777" w:rsidR="005125F1" w:rsidRPr="00916A4D" w:rsidRDefault="005125F1" w:rsidP="007631A6">
            <w:pPr>
              <w:pStyle w:val="a7"/>
              <w:spacing w:line="360" w:lineRule="auto"/>
              <w:rPr>
                <w:rFonts w:ascii="Myriad Pro" w:hAnsi="Myriad Pro"/>
                <w:b w:val="0"/>
                <w:i w:val="0"/>
                <w:sz w:val="26"/>
                <w:szCs w:val="26"/>
              </w:rPr>
            </w:pPr>
            <w:r w:rsidRPr="00916A4D">
              <w:rPr>
                <w:rFonts w:ascii="Myriad Pro" w:hAnsi="Myriad Pro"/>
                <w:b w:val="0"/>
                <w:i w:val="0"/>
                <w:sz w:val="26"/>
                <w:szCs w:val="26"/>
              </w:rPr>
              <w:t>Наименование</w:t>
            </w:r>
          </w:p>
        </w:tc>
        <w:tc>
          <w:tcPr>
            <w:tcW w:w="5840" w:type="dxa"/>
          </w:tcPr>
          <w:p w14:paraId="1B1340CD" w14:textId="77777777" w:rsidR="005125F1" w:rsidRPr="00916A4D" w:rsidRDefault="005125F1" w:rsidP="007631A6">
            <w:pPr>
              <w:pStyle w:val="a7"/>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16A4D">
              <w:rPr>
                <w:rFonts w:ascii="Myriad Pro" w:hAnsi="Myriad Pro"/>
                <w:b w:val="0"/>
                <w:i w:val="0"/>
                <w:sz w:val="26"/>
                <w:szCs w:val="26"/>
              </w:rPr>
              <w:t>Информация</w:t>
            </w:r>
          </w:p>
        </w:tc>
      </w:tr>
      <w:tr w:rsidR="005125F1" w:rsidRPr="00916A4D" w14:paraId="6A500482"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28EDA4A2"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Организационно-правовая форма и полное наименование Заказчика</w:t>
            </w:r>
          </w:p>
        </w:tc>
        <w:tc>
          <w:tcPr>
            <w:tcW w:w="5840" w:type="dxa"/>
          </w:tcPr>
          <w:p w14:paraId="3FD1AFBF"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916A4D">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5125F1" w:rsidRPr="00916A4D" w14:paraId="6B6483D8"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1AC9CC11"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Краткое наименование Заказчика</w:t>
            </w:r>
          </w:p>
        </w:tc>
        <w:tc>
          <w:tcPr>
            <w:tcW w:w="5840" w:type="dxa"/>
          </w:tcPr>
          <w:p w14:paraId="4AA65DAD"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ПАО «МРСК Северо-Запада»</w:t>
            </w:r>
          </w:p>
        </w:tc>
      </w:tr>
      <w:tr w:rsidR="005125F1" w:rsidRPr="00916A4D" w14:paraId="245C0A01"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0A22F90C"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ОГРН</w:t>
            </w:r>
          </w:p>
        </w:tc>
        <w:tc>
          <w:tcPr>
            <w:tcW w:w="5840" w:type="dxa"/>
          </w:tcPr>
          <w:p w14:paraId="7AB8F355"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16A4D">
              <w:rPr>
                <w:rFonts w:ascii="Myriad Pro" w:hAnsi="Myriad Pro"/>
                <w:i w:val="0"/>
                <w:sz w:val="26"/>
                <w:szCs w:val="26"/>
              </w:rPr>
              <w:t>1047855175785</w:t>
            </w:r>
          </w:p>
        </w:tc>
      </w:tr>
      <w:tr w:rsidR="005125F1" w:rsidRPr="00916A4D" w14:paraId="29924BF6"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79F8813B"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ИНН/КПП</w:t>
            </w:r>
          </w:p>
        </w:tc>
        <w:tc>
          <w:tcPr>
            <w:tcW w:w="5840" w:type="dxa"/>
          </w:tcPr>
          <w:p w14:paraId="4D82AF77"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7802312751/781001001</w:t>
            </w:r>
          </w:p>
        </w:tc>
      </w:tr>
      <w:tr w:rsidR="005125F1" w:rsidRPr="00916A4D" w14:paraId="69D5F0CA"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6C78ED23"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Юридический адрес Заказчика</w:t>
            </w:r>
          </w:p>
        </w:tc>
        <w:tc>
          <w:tcPr>
            <w:tcW w:w="5840" w:type="dxa"/>
          </w:tcPr>
          <w:p w14:paraId="762E5092"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196 247, г. Санкт-Петербург, площадь Конституции, дом 3, литер А, помещение 16Н</w:t>
            </w:r>
          </w:p>
        </w:tc>
      </w:tr>
      <w:tr w:rsidR="005125F1" w:rsidRPr="00916A4D" w14:paraId="2469EA7D"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4F836A0C"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Место нахождения Заказчика</w:t>
            </w:r>
          </w:p>
        </w:tc>
        <w:tc>
          <w:tcPr>
            <w:tcW w:w="5840" w:type="dxa"/>
          </w:tcPr>
          <w:p w14:paraId="7F882114"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196 247, г. Санкт-Петербург, площадь Конституции, дом 3, литер А, помещение 16Н</w:t>
            </w:r>
          </w:p>
        </w:tc>
      </w:tr>
      <w:tr w:rsidR="005125F1" w:rsidRPr="00916A4D" w14:paraId="74DEB7B0"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0E557862"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Реквизиты Заказчика</w:t>
            </w:r>
          </w:p>
        </w:tc>
        <w:tc>
          <w:tcPr>
            <w:tcW w:w="5840" w:type="dxa"/>
          </w:tcPr>
          <w:p w14:paraId="7FF7F933" w14:textId="77777777" w:rsidR="005125F1" w:rsidRPr="00916A4D" w:rsidRDefault="005125F1" w:rsidP="007631A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16A4D">
              <w:rPr>
                <w:sz w:val="26"/>
                <w:szCs w:val="26"/>
              </w:rPr>
              <w:t>Ф. ОПЕРУ Банка ВТБ (ПАО) в Санкт-Петербурге г. Санкт-Петербург</w:t>
            </w:r>
          </w:p>
          <w:p w14:paraId="6720232B" w14:textId="77777777" w:rsidR="005125F1" w:rsidRPr="00916A4D" w:rsidRDefault="005125F1" w:rsidP="007631A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16A4D">
              <w:rPr>
                <w:sz w:val="26"/>
                <w:szCs w:val="26"/>
              </w:rPr>
              <w:t>р/</w:t>
            </w:r>
            <w:proofErr w:type="spellStart"/>
            <w:r w:rsidRPr="00916A4D">
              <w:rPr>
                <w:sz w:val="26"/>
                <w:szCs w:val="26"/>
              </w:rPr>
              <w:t>сч</w:t>
            </w:r>
            <w:proofErr w:type="spellEnd"/>
            <w:r w:rsidRPr="00916A4D">
              <w:rPr>
                <w:sz w:val="26"/>
                <w:szCs w:val="26"/>
              </w:rPr>
              <w:t xml:space="preserve"> 40702810539000005887</w:t>
            </w:r>
          </w:p>
          <w:p w14:paraId="56F21C62" w14:textId="77777777" w:rsidR="005125F1" w:rsidRPr="00916A4D" w:rsidRDefault="005125F1" w:rsidP="007631A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16A4D">
              <w:rPr>
                <w:sz w:val="26"/>
                <w:szCs w:val="26"/>
              </w:rPr>
              <w:t>БИК 044030704</w:t>
            </w:r>
          </w:p>
          <w:p w14:paraId="2137CDCB" w14:textId="77777777" w:rsidR="005125F1" w:rsidRPr="00916A4D" w:rsidRDefault="005125F1" w:rsidP="007631A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16A4D">
              <w:rPr>
                <w:sz w:val="26"/>
                <w:szCs w:val="26"/>
              </w:rPr>
              <w:t>к/с 30101810200000000704 в ГРКЦ ГУ Банка России по г. Санкт-Петербургу</w:t>
            </w:r>
          </w:p>
        </w:tc>
      </w:tr>
      <w:tr w:rsidR="005125F1" w:rsidRPr="00916A4D" w14:paraId="11A7119F"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1F39DE10"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 xml:space="preserve">Получатель услуги </w:t>
            </w:r>
          </w:p>
        </w:tc>
        <w:tc>
          <w:tcPr>
            <w:tcW w:w="5840" w:type="dxa"/>
          </w:tcPr>
          <w:p w14:paraId="0A08E0DC" w14:textId="77777777" w:rsidR="005125F1" w:rsidRPr="00916A4D" w:rsidRDefault="005125F1" w:rsidP="007631A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16A4D">
              <w:rPr>
                <w:sz w:val="26"/>
                <w:szCs w:val="26"/>
              </w:rPr>
              <w:t>Псковский филиал ПАО «МРСК Северо-Запада»</w:t>
            </w:r>
          </w:p>
        </w:tc>
      </w:tr>
      <w:tr w:rsidR="005125F1" w:rsidRPr="00916A4D" w14:paraId="6E28256B"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515BAEFE"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Юридический и почтовый адрес</w:t>
            </w:r>
          </w:p>
        </w:tc>
        <w:tc>
          <w:tcPr>
            <w:tcW w:w="5840" w:type="dxa"/>
          </w:tcPr>
          <w:p w14:paraId="455522E3" w14:textId="77777777" w:rsidR="005125F1" w:rsidRPr="00916A4D" w:rsidRDefault="005125F1" w:rsidP="007631A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16A4D">
              <w:rPr>
                <w:sz w:val="26"/>
                <w:szCs w:val="26"/>
              </w:rPr>
              <w:t>180 000, г. Псков, ул. Советская 47а</w:t>
            </w:r>
          </w:p>
        </w:tc>
      </w:tr>
    </w:tbl>
    <w:p w14:paraId="15307A9A" w14:textId="77777777" w:rsidR="00AB5539" w:rsidRPr="00916A4D" w:rsidRDefault="00AB5539" w:rsidP="007631A6">
      <w:pPr>
        <w:numPr>
          <w:ilvl w:val="1"/>
          <w:numId w:val="1"/>
        </w:numPr>
        <w:spacing w:after="0" w:line="360" w:lineRule="auto"/>
        <w:ind w:left="709"/>
        <w:jc w:val="both"/>
        <w:outlineLvl w:val="0"/>
        <w:rPr>
          <w:rFonts w:ascii="Myriad Pro" w:eastAsia="Times New Roman" w:hAnsi="Myriad Pro"/>
          <w:b/>
          <w:color w:val="4F6228"/>
          <w:sz w:val="28"/>
          <w:szCs w:val="28"/>
        </w:rPr>
      </w:pPr>
      <w:bookmarkStart w:id="14" w:name="_Toc437621357"/>
      <w:bookmarkStart w:id="15" w:name="_Toc33277180"/>
      <w:bookmarkStart w:id="16" w:name="_Toc37093682"/>
      <w:bookmarkStart w:id="17" w:name="_Toc39933157"/>
      <w:bookmarkStart w:id="18" w:name="_Toc41228749"/>
      <w:r w:rsidRPr="00916A4D">
        <w:rPr>
          <w:rFonts w:ascii="Myriad Pro" w:eastAsia="Times New Roman" w:hAnsi="Myriad Pro"/>
          <w:b/>
          <w:color w:val="4F6228"/>
          <w:sz w:val="28"/>
          <w:szCs w:val="28"/>
        </w:rPr>
        <w:t>Сведения об Исполнителе</w:t>
      </w:r>
      <w:bookmarkEnd w:id="14"/>
      <w:bookmarkEnd w:id="15"/>
      <w:bookmarkEnd w:id="16"/>
      <w:bookmarkEnd w:id="17"/>
      <w:bookmarkEnd w:id="18"/>
    </w:p>
    <w:tbl>
      <w:tblPr>
        <w:tblStyle w:val="19"/>
        <w:tblW w:w="9242" w:type="dxa"/>
        <w:tblInd w:w="-5" w:type="dxa"/>
        <w:tblLayout w:type="fixed"/>
        <w:tblLook w:val="01E0" w:firstRow="1" w:lastRow="1" w:firstColumn="1" w:lastColumn="1" w:noHBand="0" w:noVBand="0"/>
      </w:tblPr>
      <w:tblGrid>
        <w:gridCol w:w="3402"/>
        <w:gridCol w:w="5840"/>
      </w:tblGrid>
      <w:tr w:rsidR="005125F1" w:rsidRPr="00916A4D" w14:paraId="14CA7B53" w14:textId="77777777" w:rsidTr="00763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FDC1BD1" w14:textId="77777777" w:rsidR="005125F1" w:rsidRPr="00916A4D" w:rsidRDefault="005125F1" w:rsidP="007631A6">
            <w:pPr>
              <w:pStyle w:val="a7"/>
              <w:spacing w:line="360" w:lineRule="auto"/>
              <w:rPr>
                <w:rFonts w:ascii="Myriad Pro" w:hAnsi="Myriad Pro"/>
                <w:b w:val="0"/>
                <w:i w:val="0"/>
                <w:sz w:val="26"/>
                <w:szCs w:val="26"/>
              </w:rPr>
            </w:pPr>
            <w:r w:rsidRPr="00916A4D">
              <w:rPr>
                <w:rFonts w:ascii="Myriad Pro" w:hAnsi="Myriad Pro"/>
                <w:b w:val="0"/>
                <w:i w:val="0"/>
                <w:sz w:val="26"/>
                <w:szCs w:val="26"/>
              </w:rPr>
              <w:t>Наименование</w:t>
            </w:r>
          </w:p>
        </w:tc>
        <w:tc>
          <w:tcPr>
            <w:tcW w:w="5840" w:type="dxa"/>
          </w:tcPr>
          <w:p w14:paraId="3A2411C5" w14:textId="77777777" w:rsidR="005125F1" w:rsidRPr="00916A4D" w:rsidRDefault="005125F1" w:rsidP="007631A6">
            <w:pPr>
              <w:pStyle w:val="a7"/>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16A4D">
              <w:rPr>
                <w:rFonts w:ascii="Myriad Pro" w:hAnsi="Myriad Pro"/>
                <w:b w:val="0"/>
                <w:i w:val="0"/>
                <w:sz w:val="26"/>
                <w:szCs w:val="26"/>
              </w:rPr>
              <w:t>Информация</w:t>
            </w:r>
          </w:p>
        </w:tc>
      </w:tr>
      <w:tr w:rsidR="005125F1" w:rsidRPr="00916A4D" w14:paraId="2593CB67"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36E9E0F1"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Организационно-правовая форма и полное наименование Исполнителя</w:t>
            </w:r>
          </w:p>
        </w:tc>
        <w:tc>
          <w:tcPr>
            <w:tcW w:w="5840" w:type="dxa"/>
          </w:tcPr>
          <w:p w14:paraId="45674375"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 xml:space="preserve">Общество с ограниченной ответственностью «Экспертная компания ЭПАР» </w:t>
            </w:r>
          </w:p>
        </w:tc>
      </w:tr>
      <w:tr w:rsidR="005125F1" w:rsidRPr="00916A4D" w14:paraId="793C1B2F" w14:textId="77777777" w:rsidTr="007631A6">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1EEF779"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Краткое наименование Исполнителя</w:t>
            </w:r>
          </w:p>
        </w:tc>
        <w:tc>
          <w:tcPr>
            <w:tcW w:w="5840" w:type="dxa"/>
          </w:tcPr>
          <w:p w14:paraId="3798BA9E"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ООО «ЭК ЭПАР»</w:t>
            </w:r>
          </w:p>
        </w:tc>
      </w:tr>
      <w:tr w:rsidR="005125F1" w:rsidRPr="00916A4D" w14:paraId="27188711"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11EBC779"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ОГРН</w:t>
            </w:r>
          </w:p>
        </w:tc>
        <w:tc>
          <w:tcPr>
            <w:tcW w:w="5840" w:type="dxa"/>
          </w:tcPr>
          <w:p w14:paraId="1D5027EE"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1027700164304</w:t>
            </w:r>
          </w:p>
        </w:tc>
      </w:tr>
      <w:tr w:rsidR="005125F1" w:rsidRPr="00916A4D" w14:paraId="0FFF9339"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73025417"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ИНН / КПП</w:t>
            </w:r>
          </w:p>
        </w:tc>
        <w:tc>
          <w:tcPr>
            <w:tcW w:w="5840" w:type="dxa"/>
          </w:tcPr>
          <w:p w14:paraId="3B60EA0C"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7722184448 / 770401001</w:t>
            </w:r>
          </w:p>
        </w:tc>
      </w:tr>
      <w:tr w:rsidR="005125F1" w:rsidRPr="00916A4D" w14:paraId="4C24A3D2"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5ABFA269"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Юридический адрес Исполнителя</w:t>
            </w:r>
          </w:p>
        </w:tc>
        <w:tc>
          <w:tcPr>
            <w:tcW w:w="5840" w:type="dxa"/>
          </w:tcPr>
          <w:p w14:paraId="04C67289"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916A4D">
              <w:rPr>
                <w:rFonts w:ascii="Myriad Pro" w:hAnsi="Myriad Pro" w:cs="Arial"/>
                <w:i w:val="0"/>
                <w:color w:val="000000"/>
                <w:sz w:val="26"/>
                <w:szCs w:val="26"/>
                <w:shd w:val="clear" w:color="auto" w:fill="FFFFFF"/>
                <w:lang w:val="en-US" w:eastAsia="ar-SA"/>
              </w:rPr>
              <w:t>I</w:t>
            </w:r>
            <w:r w:rsidRPr="00916A4D">
              <w:rPr>
                <w:rFonts w:ascii="Myriad Pro" w:hAnsi="Myriad Pro" w:cs="Arial"/>
                <w:i w:val="0"/>
                <w:color w:val="000000"/>
                <w:sz w:val="26"/>
                <w:szCs w:val="26"/>
                <w:shd w:val="clear" w:color="auto" w:fill="FFFFFF"/>
                <w:lang w:eastAsia="ar-SA"/>
              </w:rPr>
              <w:t>, этаж – П, комната 8</w:t>
            </w:r>
          </w:p>
        </w:tc>
      </w:tr>
      <w:tr w:rsidR="005125F1" w:rsidRPr="00916A4D" w14:paraId="5C40B9FA"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34AD9604"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Место нахождения Исполнителя</w:t>
            </w:r>
          </w:p>
        </w:tc>
        <w:tc>
          <w:tcPr>
            <w:tcW w:w="5840" w:type="dxa"/>
          </w:tcPr>
          <w:p w14:paraId="0260F26C"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123 557, г. Москва, Средний Тишинский переулок, д. 28</w:t>
            </w:r>
          </w:p>
        </w:tc>
      </w:tr>
      <w:tr w:rsidR="005125F1" w:rsidRPr="00916A4D" w14:paraId="4AB75378" w14:textId="77777777" w:rsidTr="007631A6">
        <w:tc>
          <w:tcPr>
            <w:cnfStyle w:val="001000000000" w:firstRow="0" w:lastRow="0" w:firstColumn="1" w:lastColumn="0" w:oddVBand="0" w:evenVBand="0" w:oddHBand="0" w:evenHBand="0" w:firstRowFirstColumn="0" w:firstRowLastColumn="0" w:lastRowFirstColumn="0" w:lastRowLastColumn="0"/>
            <w:tcW w:w="3402" w:type="dxa"/>
          </w:tcPr>
          <w:p w14:paraId="3A2B9420" w14:textId="77777777" w:rsidR="005125F1" w:rsidRPr="00916A4D" w:rsidRDefault="005125F1" w:rsidP="007631A6">
            <w:pPr>
              <w:pStyle w:val="a7"/>
              <w:spacing w:before="0" w:after="0"/>
              <w:contextualSpacing/>
              <w:rPr>
                <w:rFonts w:ascii="Myriad Pro" w:hAnsi="Myriad Pro"/>
                <w:i w:val="0"/>
                <w:sz w:val="26"/>
                <w:szCs w:val="26"/>
              </w:rPr>
            </w:pPr>
            <w:r w:rsidRPr="00916A4D">
              <w:rPr>
                <w:rFonts w:ascii="Myriad Pro" w:hAnsi="Myriad Pro"/>
                <w:i w:val="0"/>
                <w:sz w:val="26"/>
                <w:szCs w:val="26"/>
              </w:rPr>
              <w:t>Реквизиты</w:t>
            </w:r>
          </w:p>
        </w:tc>
        <w:tc>
          <w:tcPr>
            <w:tcW w:w="5840" w:type="dxa"/>
          </w:tcPr>
          <w:p w14:paraId="34DE541C"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 xml:space="preserve">р/с </w:t>
            </w:r>
            <w:r w:rsidRPr="00916A4D">
              <w:rPr>
                <w:rFonts w:ascii="Myriad Pro" w:hAnsi="Myriad Pro" w:cs="Arial"/>
                <w:i w:val="0"/>
                <w:color w:val="000000"/>
                <w:sz w:val="26"/>
                <w:szCs w:val="26"/>
                <w:shd w:val="clear" w:color="auto" w:fill="FFFFFF"/>
              </w:rPr>
              <w:t>40702810287060000071</w:t>
            </w:r>
            <w:r w:rsidRPr="00916A4D">
              <w:rPr>
                <w:rFonts w:ascii="Myriad Pro" w:hAnsi="Myriad Pro"/>
                <w:i w:val="0"/>
                <w:sz w:val="26"/>
                <w:szCs w:val="26"/>
              </w:rPr>
              <w:br/>
              <w:t>ПАО РОСБАНК</w:t>
            </w:r>
            <w:r w:rsidRPr="00916A4D">
              <w:rPr>
                <w:rFonts w:ascii="Myriad Pro" w:hAnsi="Myriad Pro"/>
                <w:i w:val="0"/>
                <w:sz w:val="26"/>
                <w:szCs w:val="26"/>
              </w:rPr>
              <w:br/>
              <w:t>к/с 30101810000000000256</w:t>
            </w:r>
          </w:p>
          <w:p w14:paraId="504D90C2" w14:textId="77777777" w:rsidR="005125F1" w:rsidRPr="00916A4D" w:rsidRDefault="005125F1" w:rsidP="007631A6">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16A4D">
              <w:rPr>
                <w:rFonts w:ascii="Myriad Pro" w:hAnsi="Myriad Pro"/>
                <w:i w:val="0"/>
                <w:sz w:val="26"/>
                <w:szCs w:val="26"/>
              </w:rPr>
              <w:t>БИК 044525256</w:t>
            </w:r>
          </w:p>
        </w:tc>
      </w:tr>
    </w:tbl>
    <w:p w14:paraId="7609F922" w14:textId="77777777" w:rsidR="00AB5539" w:rsidRPr="00916A4D" w:rsidRDefault="00AB5539" w:rsidP="007631A6">
      <w:pPr>
        <w:numPr>
          <w:ilvl w:val="1"/>
          <w:numId w:val="1"/>
        </w:numPr>
        <w:spacing w:after="0" w:line="360" w:lineRule="auto"/>
        <w:ind w:left="709"/>
        <w:jc w:val="both"/>
        <w:outlineLvl w:val="0"/>
        <w:rPr>
          <w:rFonts w:ascii="Myriad Pro" w:eastAsia="Times New Roman" w:hAnsi="Myriad Pro"/>
          <w:b/>
          <w:color w:val="4F6228"/>
          <w:sz w:val="28"/>
          <w:szCs w:val="28"/>
        </w:rPr>
      </w:pPr>
      <w:bookmarkStart w:id="19" w:name="_Toc33277181"/>
      <w:bookmarkStart w:id="20" w:name="_Toc37093683"/>
      <w:bookmarkStart w:id="21" w:name="_Toc39933158"/>
      <w:bookmarkStart w:id="22" w:name="_Toc41228750"/>
      <w:r w:rsidRPr="00916A4D">
        <w:rPr>
          <w:rFonts w:ascii="Myriad Pro" w:eastAsia="Times New Roman" w:hAnsi="Myriad Pro"/>
          <w:b/>
          <w:color w:val="4F6228"/>
          <w:sz w:val="28"/>
          <w:szCs w:val="28"/>
        </w:rPr>
        <w:lastRenderedPageBreak/>
        <w:t>Основание для оказания услуг</w:t>
      </w:r>
      <w:bookmarkEnd w:id="19"/>
      <w:bookmarkEnd w:id="20"/>
      <w:bookmarkEnd w:id="21"/>
      <w:bookmarkEnd w:id="22"/>
    </w:p>
    <w:p w14:paraId="77A785AF" w14:textId="77777777" w:rsidR="005125F1" w:rsidRPr="00916A4D" w:rsidRDefault="005125F1" w:rsidP="005125F1">
      <w:pPr>
        <w:pStyle w:val="23"/>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916A4D">
        <w:rPr>
          <w:rFonts w:ascii="Myriad Pro" w:eastAsiaTheme="minorHAnsi" w:hAnsi="Myriad Pro"/>
          <w:b w:val="0"/>
          <w:i w:val="0"/>
          <w:color w:val="000000" w:themeColor="text1"/>
          <w:sz w:val="26"/>
          <w:szCs w:val="26"/>
          <w:lang w:eastAsia="en-US"/>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p w14:paraId="70C07FFC" w14:textId="77777777" w:rsidR="00AE0B56" w:rsidRPr="00916A4D" w:rsidRDefault="00AE0B56" w:rsidP="000B0F8A">
      <w:pPr>
        <w:shd w:val="clear" w:color="auto" w:fill="FFFFFF"/>
        <w:spacing w:after="0" w:line="360" w:lineRule="auto"/>
        <w:ind w:firstLine="567"/>
        <w:jc w:val="both"/>
        <w:rPr>
          <w:rFonts w:ascii="Myriad Pro" w:hAnsi="Myriad Pro"/>
          <w:sz w:val="26"/>
          <w:szCs w:val="26"/>
        </w:rPr>
      </w:pPr>
    </w:p>
    <w:p w14:paraId="23FAD8AA" w14:textId="77777777" w:rsidR="0065095C" w:rsidRPr="00916A4D" w:rsidRDefault="0065095C" w:rsidP="007631A6">
      <w:pPr>
        <w:numPr>
          <w:ilvl w:val="1"/>
          <w:numId w:val="1"/>
        </w:numPr>
        <w:spacing w:after="0" w:line="360" w:lineRule="auto"/>
        <w:ind w:left="709"/>
        <w:jc w:val="both"/>
        <w:outlineLvl w:val="0"/>
        <w:rPr>
          <w:rFonts w:ascii="Myriad Pro" w:eastAsia="Times New Roman" w:hAnsi="Myriad Pro"/>
          <w:b/>
          <w:color w:val="4F6228"/>
          <w:sz w:val="28"/>
          <w:szCs w:val="28"/>
        </w:rPr>
      </w:pPr>
      <w:bookmarkStart w:id="23" w:name="_Toc41228751"/>
      <w:r w:rsidRPr="00916A4D">
        <w:rPr>
          <w:rFonts w:ascii="Myriad Pro" w:eastAsia="Times New Roman" w:hAnsi="Myriad Pro"/>
          <w:b/>
          <w:color w:val="4F6228"/>
          <w:sz w:val="28"/>
          <w:szCs w:val="28"/>
        </w:rPr>
        <w:t>Цель оказания услуг</w:t>
      </w:r>
      <w:bookmarkEnd w:id="23"/>
    </w:p>
    <w:p w14:paraId="6956BDCF" w14:textId="77777777" w:rsidR="00530BFC" w:rsidRPr="00916A4D" w:rsidRDefault="00530BFC" w:rsidP="009D2423">
      <w:pPr>
        <w:tabs>
          <w:tab w:val="left" w:pos="426"/>
        </w:tabs>
        <w:spacing w:after="0" w:line="360" w:lineRule="auto"/>
        <w:jc w:val="both"/>
        <w:rPr>
          <w:rFonts w:ascii="Myriad Pro" w:hAnsi="Myriad Pro"/>
          <w:sz w:val="26"/>
          <w:szCs w:val="26"/>
        </w:rPr>
      </w:pPr>
      <w:r w:rsidRPr="00916A4D">
        <w:rPr>
          <w:rFonts w:ascii="Myriad Pro" w:hAnsi="Myriad Pro"/>
          <w:sz w:val="26"/>
          <w:szCs w:val="26"/>
        </w:rPr>
        <w:tab/>
        <w:t>Экспертиза тарифно-балансовых решений, принятых Государственным комитетом Псковской области по тарифам и энергетике в отношении Псковского филиала ПАО «МРСК Северо-Запада» при установлении регулируемых тарифов</w:t>
      </w:r>
      <w:r w:rsidR="00130985">
        <w:rPr>
          <w:rFonts w:ascii="Myriad Pro" w:hAnsi="Myriad Pro"/>
          <w:sz w:val="26"/>
          <w:szCs w:val="26"/>
        </w:rPr>
        <w:t>.</w:t>
      </w:r>
    </w:p>
    <w:p w14:paraId="3FBC960D" w14:textId="77777777" w:rsidR="00530BFC" w:rsidRPr="00916A4D" w:rsidRDefault="00530BFC" w:rsidP="009D2423">
      <w:pPr>
        <w:tabs>
          <w:tab w:val="left" w:pos="567"/>
        </w:tabs>
        <w:spacing w:after="0" w:line="360" w:lineRule="auto"/>
        <w:jc w:val="both"/>
        <w:rPr>
          <w:rFonts w:ascii="Myriad Pro" w:hAnsi="Myriad Pro"/>
          <w:sz w:val="26"/>
          <w:szCs w:val="26"/>
        </w:rPr>
      </w:pPr>
      <w:r w:rsidRPr="00916A4D">
        <w:rPr>
          <w:rFonts w:ascii="Myriad Pro" w:hAnsi="Myriad Pro"/>
          <w:sz w:val="26"/>
          <w:szCs w:val="26"/>
        </w:rPr>
        <w:tab/>
        <w:t>Экспертиза обосновывающих материалов,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w:t>
      </w:r>
      <w:r w:rsidR="00130985">
        <w:rPr>
          <w:rFonts w:ascii="Myriad Pro" w:hAnsi="Myriad Pro"/>
          <w:sz w:val="26"/>
          <w:szCs w:val="26"/>
        </w:rPr>
        <w:t>.</w:t>
      </w:r>
    </w:p>
    <w:p w14:paraId="40D5411F" w14:textId="77777777" w:rsidR="009D2423" w:rsidRPr="00916A4D" w:rsidRDefault="00530BFC" w:rsidP="009D2423">
      <w:pPr>
        <w:tabs>
          <w:tab w:val="left" w:pos="567"/>
        </w:tabs>
        <w:spacing w:after="0" w:line="360" w:lineRule="auto"/>
        <w:jc w:val="both"/>
        <w:rPr>
          <w:rFonts w:ascii="Myriad Pro" w:hAnsi="Myriad Pro"/>
          <w:sz w:val="26"/>
          <w:szCs w:val="26"/>
        </w:rPr>
      </w:pPr>
      <w:r w:rsidRPr="00916A4D">
        <w:rPr>
          <w:rFonts w:ascii="Myriad Pro" w:hAnsi="Myriad Pro"/>
          <w:sz w:val="26"/>
          <w:szCs w:val="26"/>
        </w:rPr>
        <w:tab/>
        <w:t>Экспертиза обоснованности решений, принятых Государственным комитетом Псковской области по тарифам и энергетике при определении необходимой валовой выручки Псковского филиала ПАО «МРСК Северо-Запада» при установлении тарифов</w:t>
      </w:r>
      <w:r w:rsidR="00130985">
        <w:rPr>
          <w:rFonts w:ascii="Myriad Pro" w:hAnsi="Myriad Pro"/>
          <w:sz w:val="26"/>
          <w:szCs w:val="26"/>
        </w:rPr>
        <w:t>.</w:t>
      </w:r>
    </w:p>
    <w:p w14:paraId="50301847" w14:textId="77777777" w:rsidR="00530BFC" w:rsidRPr="00916A4D" w:rsidRDefault="009D2423" w:rsidP="009D2423">
      <w:pPr>
        <w:tabs>
          <w:tab w:val="left" w:pos="567"/>
        </w:tabs>
        <w:spacing w:after="0" w:line="360" w:lineRule="auto"/>
        <w:jc w:val="both"/>
        <w:rPr>
          <w:rFonts w:ascii="Myriad Pro" w:hAnsi="Myriad Pro"/>
          <w:sz w:val="26"/>
          <w:szCs w:val="26"/>
        </w:rPr>
      </w:pPr>
      <w:r w:rsidRPr="00916A4D">
        <w:rPr>
          <w:rFonts w:ascii="Myriad Pro" w:hAnsi="Myriad Pro"/>
          <w:sz w:val="26"/>
          <w:szCs w:val="26"/>
        </w:rPr>
        <w:tab/>
      </w:r>
      <w:r w:rsidR="00530BFC" w:rsidRPr="00916A4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Псковской области по тарифам и энергетике.</w:t>
      </w:r>
    </w:p>
    <w:p w14:paraId="602049B6" w14:textId="77777777" w:rsidR="009D2423" w:rsidRPr="00916A4D" w:rsidRDefault="009D2423" w:rsidP="009D2423">
      <w:pPr>
        <w:tabs>
          <w:tab w:val="left" w:pos="993"/>
        </w:tabs>
        <w:spacing w:after="0" w:line="360" w:lineRule="auto"/>
        <w:jc w:val="both"/>
        <w:rPr>
          <w:rFonts w:ascii="Myriad Pro" w:hAnsi="Myriad Pro"/>
          <w:b/>
          <w:bCs/>
          <w:sz w:val="26"/>
          <w:szCs w:val="26"/>
          <w:u w:val="single"/>
        </w:rPr>
      </w:pPr>
    </w:p>
    <w:p w14:paraId="51B8B6DD" w14:textId="77777777" w:rsidR="00130985" w:rsidRDefault="00130985" w:rsidP="009D2423">
      <w:pPr>
        <w:tabs>
          <w:tab w:val="left" w:pos="993"/>
        </w:tabs>
        <w:spacing w:after="0" w:line="360" w:lineRule="auto"/>
        <w:jc w:val="both"/>
        <w:rPr>
          <w:rFonts w:ascii="Myriad Pro" w:hAnsi="Myriad Pro"/>
          <w:b/>
          <w:bCs/>
          <w:sz w:val="26"/>
          <w:szCs w:val="26"/>
          <w:u w:val="single"/>
        </w:rPr>
      </w:pPr>
      <w:r>
        <w:rPr>
          <w:rFonts w:ascii="Myriad Pro" w:hAnsi="Myriad Pro"/>
          <w:b/>
          <w:bCs/>
          <w:sz w:val="26"/>
          <w:szCs w:val="26"/>
          <w:u w:val="single"/>
        </w:rPr>
        <w:br w:type="page"/>
      </w:r>
    </w:p>
    <w:p w14:paraId="364C1DC5" w14:textId="77777777" w:rsidR="00530BFC" w:rsidRPr="00916A4D" w:rsidRDefault="00530BFC" w:rsidP="009D2423">
      <w:pPr>
        <w:tabs>
          <w:tab w:val="left" w:pos="993"/>
        </w:tabs>
        <w:spacing w:after="0" w:line="360" w:lineRule="auto"/>
        <w:jc w:val="both"/>
        <w:rPr>
          <w:rFonts w:ascii="Myriad Pro" w:hAnsi="Myriad Pro"/>
          <w:b/>
          <w:bCs/>
          <w:sz w:val="26"/>
          <w:szCs w:val="26"/>
          <w:u w:val="single"/>
        </w:rPr>
      </w:pPr>
      <w:r w:rsidRPr="00916A4D">
        <w:rPr>
          <w:rFonts w:ascii="Myriad Pro" w:hAnsi="Myriad Pro"/>
          <w:b/>
          <w:bCs/>
          <w:sz w:val="26"/>
          <w:szCs w:val="26"/>
          <w:u w:val="single"/>
        </w:rPr>
        <w:lastRenderedPageBreak/>
        <w:t xml:space="preserve">Этап № 1.1.2. </w:t>
      </w:r>
    </w:p>
    <w:p w14:paraId="211ECE1C" w14:textId="77777777" w:rsidR="00530BFC" w:rsidRPr="00916A4D" w:rsidRDefault="00530BFC" w:rsidP="00130985">
      <w:pPr>
        <w:tabs>
          <w:tab w:val="left" w:pos="993"/>
        </w:tabs>
        <w:spacing w:after="0" w:line="360" w:lineRule="auto"/>
        <w:ind w:firstLine="567"/>
        <w:jc w:val="both"/>
        <w:rPr>
          <w:rFonts w:ascii="Myriad Pro" w:hAnsi="Myriad Pro"/>
          <w:sz w:val="26"/>
          <w:szCs w:val="26"/>
        </w:rPr>
      </w:pPr>
      <w:r w:rsidRPr="00916A4D">
        <w:rPr>
          <w:rFonts w:ascii="Myriad Pro" w:hAnsi="Myriad Pro"/>
          <w:sz w:val="26"/>
          <w:szCs w:val="26"/>
        </w:rPr>
        <w:t>1.2.1.</w:t>
      </w:r>
      <w:r w:rsidRPr="00916A4D">
        <w:rPr>
          <w:rFonts w:ascii="Myriad Pro" w:hAnsi="Myriad Pro"/>
          <w:sz w:val="26"/>
          <w:szCs w:val="26"/>
        </w:rPr>
        <w:tab/>
        <w:t>Анализ исполнения инвестиционных программ, учтенных Государственным комитетом Псковской области по тарифам и энергетике при принятии тарифно-балансовых решений на 2019 год.</w:t>
      </w:r>
    </w:p>
    <w:p w14:paraId="35D5BCD9" w14:textId="77777777" w:rsidR="00530BFC" w:rsidRPr="00916A4D" w:rsidRDefault="00530BFC" w:rsidP="00130985">
      <w:pPr>
        <w:tabs>
          <w:tab w:val="left" w:pos="993"/>
        </w:tabs>
        <w:spacing w:after="0" w:line="360" w:lineRule="auto"/>
        <w:ind w:firstLine="567"/>
        <w:jc w:val="both"/>
        <w:rPr>
          <w:rFonts w:ascii="Myriad Pro" w:hAnsi="Myriad Pro"/>
          <w:sz w:val="26"/>
          <w:szCs w:val="26"/>
        </w:rPr>
      </w:pPr>
      <w:r w:rsidRPr="00916A4D">
        <w:rPr>
          <w:rFonts w:ascii="Myriad Pro" w:hAnsi="Myriad Pro"/>
          <w:sz w:val="26"/>
          <w:szCs w:val="26"/>
        </w:rPr>
        <w:t>1.2.2.</w:t>
      </w:r>
      <w:r w:rsidRPr="00916A4D">
        <w:rPr>
          <w:rFonts w:ascii="Myriad Pro" w:hAnsi="Myriad Pro"/>
          <w:sz w:val="26"/>
          <w:szCs w:val="26"/>
        </w:rPr>
        <w:tab/>
        <w:t>Экспертиза расчета необходимой валовой выручки Псковского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63BA9EE8" w14:textId="77777777" w:rsidR="00530BFC" w:rsidRPr="00916A4D" w:rsidRDefault="00530BFC" w:rsidP="00130985">
      <w:pPr>
        <w:tabs>
          <w:tab w:val="left" w:pos="993"/>
        </w:tabs>
        <w:spacing w:after="0" w:line="360" w:lineRule="auto"/>
        <w:ind w:firstLine="567"/>
        <w:jc w:val="both"/>
        <w:rPr>
          <w:rFonts w:ascii="Myriad Pro" w:hAnsi="Myriad Pro"/>
          <w:sz w:val="26"/>
          <w:szCs w:val="26"/>
        </w:rPr>
      </w:pPr>
      <w:r w:rsidRPr="00916A4D">
        <w:rPr>
          <w:rFonts w:ascii="Myriad Pro" w:hAnsi="Myriad Pro"/>
          <w:sz w:val="26"/>
          <w:szCs w:val="26"/>
        </w:rPr>
        <w:t>1.2.3.</w:t>
      </w:r>
      <w:r w:rsidRPr="00916A4D">
        <w:rPr>
          <w:rFonts w:ascii="Myriad Pro" w:hAnsi="Myriad Pro"/>
          <w:sz w:val="26"/>
          <w:szCs w:val="26"/>
        </w:rPr>
        <w:tab/>
        <w:t>Экспертиза обоснованности корректировок необходимой валовой выручки Псковского филиала ПАО «МРСК Северо-Запада», проведенных Государственным комитетом Псковской области по тарифам и энергетике при определении необходимой валовой выручки на 2019 год.</w:t>
      </w:r>
    </w:p>
    <w:p w14:paraId="096F0E77" w14:textId="77777777" w:rsidR="00530BFC" w:rsidRPr="00916A4D" w:rsidRDefault="00530BFC" w:rsidP="00130985">
      <w:pPr>
        <w:tabs>
          <w:tab w:val="left" w:pos="993"/>
        </w:tabs>
        <w:spacing w:after="0" w:line="360" w:lineRule="auto"/>
        <w:ind w:firstLine="567"/>
        <w:jc w:val="both"/>
        <w:rPr>
          <w:rFonts w:ascii="Myriad Pro" w:hAnsi="Myriad Pro"/>
          <w:sz w:val="26"/>
          <w:szCs w:val="26"/>
        </w:rPr>
      </w:pPr>
      <w:r w:rsidRPr="00916A4D">
        <w:rPr>
          <w:rFonts w:ascii="Myriad Pro" w:hAnsi="Myriad Pro"/>
          <w:sz w:val="26"/>
          <w:szCs w:val="26"/>
        </w:rPr>
        <w:t>1.2.4.</w:t>
      </w:r>
      <w:r w:rsidRPr="00916A4D">
        <w:rPr>
          <w:rFonts w:ascii="Myriad Pro" w:hAnsi="Myriad Pro"/>
          <w:sz w:val="26"/>
          <w:szCs w:val="26"/>
        </w:rPr>
        <w:tab/>
        <w:t>Анализ экономически обоснованных выпадающих расходов/недополученных доходов, полученных Псковским филиалом ПАО</w:t>
      </w:r>
      <w:r w:rsidR="009B3C4B">
        <w:rPr>
          <w:rFonts w:ascii="Myriad Pro" w:hAnsi="Myriad Pro"/>
          <w:sz w:val="26"/>
          <w:szCs w:val="26"/>
        </w:rPr>
        <w:t> </w:t>
      </w:r>
      <w:r w:rsidRPr="00916A4D">
        <w:rPr>
          <w:rFonts w:ascii="Myriad Pro" w:hAnsi="Myriad Pro"/>
          <w:sz w:val="26"/>
          <w:szCs w:val="26"/>
        </w:rPr>
        <w:t>«МРСК Северо-Запада» за 2017-2018 гг. в результате принятых Государственным комитетом Псковской области по тарифам и энергетике тарифно-балансовых решений, в том числе анализ соответствия фактической товарной выручки Псковского филиала ПАО «МРСК Северо-Запада» от передачи электрической энергии по единым (котловым) тарифам необходимой валовой выручке, утвержденной Государственным комитетом Псковской области по тарифам и энергетике.</w:t>
      </w:r>
    </w:p>
    <w:p w14:paraId="048A9917" w14:textId="77777777" w:rsidR="00530BFC" w:rsidRPr="00916A4D" w:rsidRDefault="00530BFC" w:rsidP="00130985">
      <w:pPr>
        <w:tabs>
          <w:tab w:val="left" w:pos="993"/>
        </w:tabs>
        <w:spacing w:after="0" w:line="360" w:lineRule="auto"/>
        <w:ind w:firstLine="567"/>
        <w:jc w:val="both"/>
        <w:rPr>
          <w:rFonts w:ascii="Myriad Pro" w:hAnsi="Myriad Pro"/>
          <w:sz w:val="26"/>
          <w:szCs w:val="26"/>
        </w:rPr>
      </w:pPr>
      <w:r w:rsidRPr="00916A4D">
        <w:rPr>
          <w:rFonts w:ascii="Myriad Pro" w:hAnsi="Myriad Pro"/>
          <w:sz w:val="26"/>
          <w:szCs w:val="26"/>
        </w:rPr>
        <w:t>1.2.5.</w:t>
      </w:r>
      <w:r w:rsidRPr="00916A4D">
        <w:rPr>
          <w:rFonts w:ascii="Myriad Pro" w:hAnsi="Myriad Pro"/>
          <w:sz w:val="26"/>
          <w:szCs w:val="26"/>
        </w:rPr>
        <w:tab/>
        <w:t>Экономическая оценка результатов деятельности Псковского филиала ПАО «МРСК Северо-Запада» за 2017-2018 годы по оказанию услуг по передаче электрической энергии.</w:t>
      </w:r>
    </w:p>
    <w:p w14:paraId="541FC120" w14:textId="77777777" w:rsidR="00530BFC" w:rsidRPr="00916A4D" w:rsidRDefault="00530BFC" w:rsidP="009D2423">
      <w:pPr>
        <w:tabs>
          <w:tab w:val="left" w:pos="993"/>
        </w:tabs>
        <w:spacing w:after="0" w:line="360" w:lineRule="auto"/>
        <w:jc w:val="both"/>
        <w:rPr>
          <w:rFonts w:ascii="Myriad Pro" w:hAnsi="Myriad Pro"/>
          <w:sz w:val="26"/>
          <w:szCs w:val="26"/>
        </w:rPr>
      </w:pPr>
    </w:p>
    <w:p w14:paraId="6140C430" w14:textId="77777777" w:rsidR="000B0F8A" w:rsidRPr="00916A4D" w:rsidRDefault="00530BFC" w:rsidP="009D2423">
      <w:pPr>
        <w:tabs>
          <w:tab w:val="left" w:pos="993"/>
        </w:tabs>
        <w:spacing w:after="0" w:line="360" w:lineRule="auto"/>
        <w:jc w:val="both"/>
        <w:rPr>
          <w:rFonts w:ascii="Myriad Pro" w:hAnsi="Myriad Pro"/>
          <w:sz w:val="26"/>
          <w:szCs w:val="26"/>
        </w:rPr>
      </w:pPr>
      <w:r w:rsidRPr="00916A4D">
        <w:rPr>
          <w:rFonts w:ascii="Myriad Pro" w:hAnsi="Myriad Pro"/>
          <w:sz w:val="26"/>
          <w:szCs w:val="26"/>
        </w:rPr>
        <w:t> </w:t>
      </w:r>
    </w:p>
    <w:p w14:paraId="0CB33DEE" w14:textId="77777777" w:rsidR="009D2423" w:rsidRPr="00916A4D" w:rsidRDefault="009D2423" w:rsidP="009D2423">
      <w:pPr>
        <w:pStyle w:val="3"/>
        <w:numPr>
          <w:ilvl w:val="1"/>
          <w:numId w:val="1"/>
        </w:numPr>
        <w:spacing w:before="0" w:line="360" w:lineRule="auto"/>
        <w:ind w:left="567" w:hanging="567"/>
        <w:rPr>
          <w:rFonts w:ascii="Myriad Pro" w:hAnsi="Myriad Pro"/>
          <w:b/>
          <w:color w:val="auto"/>
          <w:sz w:val="28"/>
          <w:szCs w:val="28"/>
        </w:rPr>
        <w:sectPr w:rsidR="009D2423" w:rsidRPr="00916A4D" w:rsidSect="009D2423">
          <w:headerReference w:type="default" r:id="rId10"/>
          <w:footerReference w:type="default" r:id="rId11"/>
          <w:footerReference w:type="first" r:id="rId12"/>
          <w:pgSz w:w="11906" w:h="16838"/>
          <w:pgMar w:top="1134" w:right="851" w:bottom="1134" w:left="1701" w:header="708" w:footer="708" w:gutter="0"/>
          <w:cols w:space="708"/>
          <w:titlePg/>
          <w:docGrid w:linePitch="360"/>
        </w:sectPr>
      </w:pPr>
    </w:p>
    <w:p w14:paraId="535B9ACB" w14:textId="77777777" w:rsidR="0065095C" w:rsidRPr="00916A4D" w:rsidRDefault="0065095C" w:rsidP="007631A6">
      <w:pPr>
        <w:numPr>
          <w:ilvl w:val="1"/>
          <w:numId w:val="1"/>
        </w:numPr>
        <w:spacing w:after="0" w:line="360" w:lineRule="auto"/>
        <w:ind w:left="709"/>
        <w:jc w:val="both"/>
        <w:outlineLvl w:val="0"/>
        <w:rPr>
          <w:rFonts w:ascii="Myriad Pro" w:eastAsia="Times New Roman" w:hAnsi="Myriad Pro"/>
          <w:b/>
          <w:color w:val="4F6228"/>
          <w:sz w:val="28"/>
          <w:szCs w:val="28"/>
        </w:rPr>
      </w:pPr>
      <w:bookmarkStart w:id="24" w:name="_Toc41228752"/>
      <w:r w:rsidRPr="00916A4D">
        <w:rPr>
          <w:rFonts w:ascii="Myriad Pro" w:eastAsia="Times New Roman" w:hAnsi="Myriad Pro"/>
          <w:b/>
          <w:color w:val="4F6228"/>
          <w:sz w:val="28"/>
          <w:szCs w:val="28"/>
        </w:rPr>
        <w:lastRenderedPageBreak/>
        <w:t>Нормативно-правовая база</w:t>
      </w:r>
      <w:bookmarkEnd w:id="24"/>
    </w:p>
    <w:p w14:paraId="7C4E3496" w14:textId="77777777" w:rsidR="009D2423" w:rsidRPr="00916A4D" w:rsidRDefault="009D2423" w:rsidP="009D2423">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5F444C56"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Налоговый кодекс Российской Федерации;</w:t>
      </w:r>
    </w:p>
    <w:p w14:paraId="5A31642B"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Федеральный закон Российской Федерации от 26.03.2003 № 35-ФЗ «Об электроэнергетике»;</w:t>
      </w:r>
    </w:p>
    <w:p w14:paraId="33DCB929"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5B8372E"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729BF04"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791FE75"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6DB87AC"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916A4D">
        <w:rPr>
          <w:rFonts w:ascii="Myriad Pro" w:hAnsi="Myriad Pro"/>
          <w:sz w:val="26"/>
          <w:szCs w:val="26"/>
        </w:rPr>
        <w:lastRenderedPageBreak/>
        <w:t>метода доходности инвестированного капитала» (далее – Методические указания № 228-э);</w:t>
      </w:r>
    </w:p>
    <w:p w14:paraId="3EF0C207"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55059A4"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ФСТ России от 11.09.2014 № 215-э/1</w:t>
      </w:r>
      <w:r w:rsidRPr="00916A4D">
        <w:rPr>
          <w:rFonts w:ascii="Myriad Pro" w:hAnsi="Myriad Pro"/>
        </w:rPr>
        <w:t xml:space="preserve"> </w:t>
      </w:r>
      <w:r w:rsidRPr="00916A4D">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68BACE9"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177559AA"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BFD7B45"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916A4D">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166EB580"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035A227"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Приказ Министерства энергетики Российской Федерации от 25.04.2018 № 320</w:t>
      </w:r>
      <w:r w:rsidRPr="00916A4D">
        <w:rPr>
          <w:rFonts w:ascii="Myriad Pro" w:hAnsi="Myriad Pro"/>
        </w:rPr>
        <w:t xml:space="preserve"> </w:t>
      </w:r>
      <w:r w:rsidRPr="00916A4D">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49A83EB"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sz w:val="26"/>
          <w:szCs w:val="26"/>
        </w:rPr>
      </w:pPr>
      <w:r w:rsidRPr="00916A4D">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06C3885F" w14:textId="77777777" w:rsidR="009D2423" w:rsidRPr="00916A4D" w:rsidRDefault="009D2423" w:rsidP="009D2423">
      <w:pPr>
        <w:pStyle w:val="afff9"/>
        <w:numPr>
          <w:ilvl w:val="0"/>
          <w:numId w:val="40"/>
        </w:numPr>
        <w:spacing w:after="0" w:line="360" w:lineRule="auto"/>
        <w:ind w:left="1134" w:hanging="567"/>
        <w:contextualSpacing/>
        <w:jc w:val="both"/>
        <w:rPr>
          <w:rFonts w:ascii="Myriad Pro" w:hAnsi="Myriad Pro"/>
        </w:rPr>
      </w:pPr>
      <w:r w:rsidRPr="00916A4D">
        <w:rPr>
          <w:rFonts w:ascii="Myriad Pro" w:hAnsi="Myriad Pro"/>
          <w:sz w:val="26"/>
          <w:szCs w:val="26"/>
        </w:rPr>
        <w:t>иные нормативно-правовые акты Российской Федерации, необходимые для анализа.</w:t>
      </w:r>
    </w:p>
    <w:p w14:paraId="16534841" w14:textId="77777777" w:rsidR="009D2423" w:rsidRPr="00916A4D" w:rsidRDefault="009D2423" w:rsidP="009D2423">
      <w:pPr>
        <w:ind w:left="567" w:hanging="567"/>
        <w:rPr>
          <w:rFonts w:ascii="Myriad Pro" w:hAnsi="Myriad Pro"/>
        </w:rPr>
      </w:pPr>
    </w:p>
    <w:p w14:paraId="1407B1BE" w14:textId="77777777" w:rsidR="009D2423" w:rsidRPr="00916A4D" w:rsidRDefault="009D2423" w:rsidP="009D2423">
      <w:pPr>
        <w:rPr>
          <w:rFonts w:ascii="Myriad Pro" w:hAnsi="Myriad Pro"/>
        </w:rPr>
      </w:pPr>
    </w:p>
    <w:p w14:paraId="063A8E7C" w14:textId="77777777" w:rsidR="00764FAD" w:rsidRPr="00916A4D" w:rsidRDefault="00764FAD" w:rsidP="009D2423">
      <w:pPr>
        <w:spacing w:after="0" w:line="360" w:lineRule="auto"/>
        <w:rPr>
          <w:rFonts w:ascii="Myriad Pro" w:hAnsi="Myriad Pro"/>
          <w:sz w:val="26"/>
          <w:szCs w:val="26"/>
        </w:rPr>
      </w:pPr>
      <w:bookmarkStart w:id="25" w:name="_Toc37353557"/>
      <w:r w:rsidRPr="00916A4D">
        <w:rPr>
          <w:rFonts w:ascii="Myriad Pro" w:hAnsi="Myriad Pro"/>
          <w:sz w:val="26"/>
          <w:szCs w:val="26"/>
        </w:rPr>
        <w:br w:type="page"/>
      </w:r>
    </w:p>
    <w:p w14:paraId="0F78D0F7" w14:textId="77777777" w:rsidR="000B0F8A" w:rsidRPr="00916A4D" w:rsidRDefault="000B0F8A"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26" w:name="_Toc41228753"/>
      <w:r w:rsidRPr="00916A4D">
        <w:rPr>
          <w:rFonts w:ascii="Myriad Pro" w:eastAsia="Times New Roman" w:hAnsi="Myriad Pro"/>
          <w:b/>
          <w:color w:val="4F6228"/>
          <w:sz w:val="28"/>
          <w:szCs w:val="28"/>
        </w:rPr>
        <w:lastRenderedPageBreak/>
        <w:t>Краткая характеристика параметров регулирования филиала ПАО </w:t>
      </w:r>
      <w:r w:rsidR="00593147" w:rsidRPr="00916A4D">
        <w:rPr>
          <w:rFonts w:ascii="Myriad Pro" w:eastAsia="Times New Roman" w:hAnsi="Myriad Pro"/>
          <w:b/>
          <w:color w:val="4F6228"/>
          <w:sz w:val="28"/>
          <w:szCs w:val="28"/>
        </w:rPr>
        <w:t>«МРСК</w:t>
      </w:r>
      <w:r w:rsidRPr="00916A4D">
        <w:rPr>
          <w:rFonts w:ascii="Myriad Pro" w:eastAsia="Times New Roman" w:hAnsi="Myriad Pro"/>
          <w:b/>
          <w:color w:val="4F6228"/>
          <w:sz w:val="28"/>
          <w:szCs w:val="28"/>
        </w:rPr>
        <w:t xml:space="preserve"> </w:t>
      </w:r>
      <w:r w:rsidR="00764FAD" w:rsidRPr="00916A4D">
        <w:rPr>
          <w:rFonts w:ascii="Myriad Pro" w:eastAsia="Times New Roman" w:hAnsi="Myriad Pro"/>
          <w:b/>
          <w:color w:val="4F6228"/>
          <w:sz w:val="28"/>
          <w:szCs w:val="28"/>
        </w:rPr>
        <w:t>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при принятии Государственным комитетом Псковской области по тарифам и энергетике тарифно</w:t>
      </w:r>
      <w:r w:rsidR="00764FAD"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балансовых решений на 2019 год</w:t>
      </w:r>
      <w:bookmarkEnd w:id="25"/>
      <w:bookmarkEnd w:id="26"/>
    </w:p>
    <w:p w14:paraId="28F543C3" w14:textId="53F63B33" w:rsidR="00F42A00" w:rsidRPr="00916A4D" w:rsidRDefault="000B0F8A" w:rsidP="00764FAD">
      <w:pPr>
        <w:tabs>
          <w:tab w:val="left" w:pos="1134"/>
        </w:tabs>
        <w:spacing w:after="0" w:line="360" w:lineRule="auto"/>
        <w:ind w:firstLine="567"/>
        <w:contextualSpacing/>
        <w:jc w:val="both"/>
        <w:rPr>
          <w:rFonts w:ascii="Myriad Pro" w:hAnsi="Myriad Pro"/>
          <w:iCs/>
          <w:sz w:val="26"/>
          <w:szCs w:val="26"/>
        </w:rPr>
      </w:pPr>
      <w:r w:rsidRPr="00916A4D">
        <w:rPr>
          <w:rFonts w:ascii="Myriad Pro" w:hAnsi="Myriad Pro"/>
          <w:sz w:val="26"/>
          <w:szCs w:val="26"/>
        </w:rPr>
        <w:t xml:space="preserve">Для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2019 год является вторым годом долгосрочного периода регулирования. В отношении филиала ПАО</w:t>
      </w:r>
      <w:r w:rsidR="007631A6" w:rsidRPr="00916A4D">
        <w:rPr>
          <w:rFonts w:ascii="Myriad Pro" w:hAnsi="Myriad Pro"/>
          <w:sz w:val="26"/>
          <w:szCs w:val="26"/>
        </w:rPr>
        <w:t>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на период 2018-2022 гг. регулирование осуществляется с применением метода долгосрочной индексации необходимой валовой выручки. В период с 2012 </w:t>
      </w:r>
      <w:r w:rsidR="001C0D6C" w:rsidRPr="00916A4D">
        <w:rPr>
          <w:rFonts w:ascii="Myriad Pro" w:hAnsi="Myriad Pro"/>
          <w:sz w:val="26"/>
          <w:szCs w:val="26"/>
        </w:rPr>
        <w:t>п</w:t>
      </w:r>
      <w:r w:rsidRPr="00916A4D">
        <w:rPr>
          <w:rFonts w:ascii="Myriad Pro" w:hAnsi="Myriad Pro"/>
          <w:sz w:val="26"/>
          <w:szCs w:val="26"/>
        </w:rPr>
        <w:t xml:space="preserve">о 2017 год регулирование осуществлялось с применением метода доходности инвестированного капитала (RAB). Долгосрочные параметры регулирования установлены на период регулирования с 2018 по 2022 годы. 2019 год является вторым годом регулирования во втором долгосрочном периоде регулирования. Долгосрочные параметры регулирования утверждены Государственным комитетом Псковской области по тарифам и энергетике приложением №1 </w:t>
      </w:r>
      <w:r w:rsidR="00F42A00" w:rsidRPr="00916A4D">
        <w:rPr>
          <w:rFonts w:ascii="Myriad Pro" w:hAnsi="Myriad Pro"/>
          <w:sz w:val="26"/>
          <w:szCs w:val="26"/>
        </w:rPr>
        <w:t>к</w:t>
      </w:r>
      <w:r w:rsidRPr="00916A4D">
        <w:rPr>
          <w:rFonts w:ascii="Myriad Pro" w:hAnsi="Myriad Pro"/>
          <w:sz w:val="26"/>
          <w:szCs w:val="26"/>
        </w:rPr>
        <w:t xml:space="preserve"> постановлению Государственного комитета Псковской области по тарифам и энергетике от 29.12.2017 № 217-</w:t>
      </w:r>
      <w:r w:rsidR="0020571D" w:rsidRPr="00916A4D">
        <w:rPr>
          <w:rFonts w:ascii="Myriad Pro" w:hAnsi="Myriad Pro"/>
          <w:sz w:val="26"/>
          <w:szCs w:val="26"/>
        </w:rPr>
        <w:t xml:space="preserve">э </w:t>
      </w:r>
      <w:r w:rsidR="00593147" w:rsidRPr="00916A4D">
        <w:rPr>
          <w:rFonts w:ascii="Myriad Pro" w:hAnsi="Myriad Pro"/>
          <w:sz w:val="26"/>
          <w:szCs w:val="26"/>
        </w:rPr>
        <w:t>«</w:t>
      </w:r>
      <w:r w:rsidRPr="00916A4D">
        <w:rPr>
          <w:rFonts w:ascii="Myriad Pro" w:hAnsi="Myriad Pro"/>
          <w:sz w:val="26"/>
          <w:szCs w:val="26"/>
        </w:rPr>
        <w:t xml:space="preserve">Об установлении долгосрочных параметров регулирования для публичного акционерного общества </w:t>
      </w:r>
      <w:r w:rsidR="00593147" w:rsidRPr="00916A4D">
        <w:rPr>
          <w:rFonts w:ascii="Myriad Pro" w:hAnsi="Myriad Pro"/>
          <w:sz w:val="26"/>
          <w:szCs w:val="26"/>
        </w:rPr>
        <w:t>«</w:t>
      </w:r>
      <w:r w:rsidRPr="00916A4D">
        <w:rPr>
          <w:rFonts w:ascii="Myriad Pro" w:hAnsi="Myriad Pro"/>
          <w:sz w:val="26"/>
          <w:szCs w:val="26"/>
        </w:rPr>
        <w:t>Межрегиональная распределительная сетевая компания Северо-Запада</w:t>
      </w:r>
      <w:r w:rsidR="00593147" w:rsidRPr="00916A4D">
        <w:rPr>
          <w:rFonts w:ascii="Myriad Pro" w:hAnsi="Myriad Pro"/>
          <w:sz w:val="26"/>
          <w:szCs w:val="26"/>
        </w:rPr>
        <w:t>»</w:t>
      </w:r>
      <w:r w:rsidRPr="00916A4D">
        <w:rPr>
          <w:rFonts w:ascii="Myriad Pro" w:hAnsi="Myriad Pro"/>
          <w:sz w:val="26"/>
          <w:szCs w:val="26"/>
        </w:rPr>
        <w:t xml:space="preserve"> на 2018-2022 гг.</w:t>
      </w:r>
      <w:r w:rsidR="00593147" w:rsidRPr="00916A4D">
        <w:rPr>
          <w:rFonts w:ascii="Myriad Pro" w:hAnsi="Myriad Pro"/>
          <w:sz w:val="26"/>
          <w:szCs w:val="26"/>
        </w:rPr>
        <w:t>»</w:t>
      </w:r>
      <w:r w:rsidR="00F42A00" w:rsidRPr="00916A4D">
        <w:rPr>
          <w:rFonts w:ascii="Myriad Pro" w:hAnsi="Myriad Pro"/>
          <w:sz w:val="26"/>
          <w:szCs w:val="26"/>
        </w:rPr>
        <w:t>:</w:t>
      </w:r>
    </w:p>
    <w:p w14:paraId="643553DF" w14:textId="77777777" w:rsidR="00F42A00" w:rsidRPr="00916A4D" w:rsidRDefault="00F42A00" w:rsidP="00437232">
      <w:pPr>
        <w:pStyle w:val="11"/>
        <w:numPr>
          <w:ilvl w:val="0"/>
          <w:numId w:val="9"/>
        </w:numPr>
        <w:tabs>
          <w:tab w:val="left" w:pos="1134"/>
        </w:tabs>
        <w:spacing w:after="0" w:line="360" w:lineRule="auto"/>
        <w:ind w:left="0" w:firstLine="567"/>
        <w:jc w:val="both"/>
        <w:rPr>
          <w:rFonts w:ascii="Myriad Pro" w:hAnsi="Myriad Pro"/>
          <w:iCs/>
          <w:sz w:val="26"/>
          <w:szCs w:val="26"/>
        </w:rPr>
      </w:pPr>
      <w:r w:rsidRPr="00916A4D">
        <w:rPr>
          <w:rFonts w:ascii="Myriad Pro" w:hAnsi="Myriad Pro"/>
          <w:iCs/>
          <w:sz w:val="26"/>
          <w:szCs w:val="26"/>
        </w:rPr>
        <w:t>Базовый уровень подконтрольных расходов –</w:t>
      </w:r>
      <w:r w:rsidR="009B3C4B">
        <w:rPr>
          <w:rFonts w:ascii="Myriad Pro" w:hAnsi="Myriad Pro"/>
          <w:iCs/>
          <w:sz w:val="26"/>
          <w:szCs w:val="26"/>
        </w:rPr>
        <w:t xml:space="preserve"> </w:t>
      </w:r>
      <w:r w:rsidRPr="00916A4D">
        <w:rPr>
          <w:rFonts w:ascii="Myriad Pro" w:hAnsi="Myriad Pro"/>
          <w:iCs/>
          <w:sz w:val="26"/>
          <w:szCs w:val="26"/>
        </w:rPr>
        <w:t>1 764,86 млн. руб.;</w:t>
      </w:r>
    </w:p>
    <w:p w14:paraId="6CDF8F84" w14:textId="77777777" w:rsidR="00F42A00" w:rsidRPr="00916A4D" w:rsidRDefault="00F42A00" w:rsidP="00437232">
      <w:pPr>
        <w:pStyle w:val="11"/>
        <w:numPr>
          <w:ilvl w:val="0"/>
          <w:numId w:val="9"/>
        </w:numPr>
        <w:tabs>
          <w:tab w:val="left" w:pos="1134"/>
        </w:tabs>
        <w:spacing w:after="0" w:line="360" w:lineRule="auto"/>
        <w:ind w:left="0" w:firstLine="567"/>
        <w:jc w:val="both"/>
        <w:rPr>
          <w:rFonts w:ascii="Myriad Pro" w:hAnsi="Myriad Pro"/>
          <w:iCs/>
          <w:sz w:val="26"/>
          <w:szCs w:val="26"/>
        </w:rPr>
      </w:pPr>
      <w:r w:rsidRPr="00916A4D">
        <w:rPr>
          <w:rFonts w:ascii="Myriad Pro" w:hAnsi="Myriad Pro"/>
          <w:iCs/>
          <w:sz w:val="26"/>
          <w:szCs w:val="26"/>
        </w:rPr>
        <w:t>Индекс эффективности подконтрольных расходов – 2%;</w:t>
      </w:r>
    </w:p>
    <w:p w14:paraId="57919E4F" w14:textId="77777777" w:rsidR="00F42A00" w:rsidRPr="00916A4D" w:rsidRDefault="00F42A00" w:rsidP="00437232">
      <w:pPr>
        <w:pStyle w:val="11"/>
        <w:numPr>
          <w:ilvl w:val="0"/>
          <w:numId w:val="9"/>
        </w:numPr>
        <w:tabs>
          <w:tab w:val="left" w:pos="1134"/>
        </w:tabs>
        <w:spacing w:after="0" w:line="360" w:lineRule="auto"/>
        <w:ind w:left="0" w:firstLine="567"/>
        <w:jc w:val="both"/>
        <w:rPr>
          <w:rFonts w:ascii="Myriad Pro" w:hAnsi="Myriad Pro"/>
          <w:iCs/>
          <w:sz w:val="26"/>
          <w:szCs w:val="26"/>
        </w:rPr>
      </w:pPr>
      <w:r w:rsidRPr="00916A4D">
        <w:rPr>
          <w:rFonts w:ascii="Myriad Pro" w:hAnsi="Myriad Pro"/>
          <w:iCs/>
          <w:sz w:val="26"/>
          <w:szCs w:val="26"/>
        </w:rPr>
        <w:t>Коэффициент эластичности подконтрольных расходов – 0,75;</w:t>
      </w:r>
    </w:p>
    <w:p w14:paraId="08731126" w14:textId="77777777" w:rsidR="00F42A00" w:rsidRPr="00916A4D" w:rsidRDefault="00F42A00" w:rsidP="00437232">
      <w:pPr>
        <w:pStyle w:val="11"/>
        <w:numPr>
          <w:ilvl w:val="0"/>
          <w:numId w:val="9"/>
        </w:numPr>
        <w:tabs>
          <w:tab w:val="left" w:pos="1134"/>
        </w:tabs>
        <w:spacing w:after="0" w:line="360" w:lineRule="auto"/>
        <w:ind w:left="0" w:firstLine="567"/>
        <w:jc w:val="both"/>
        <w:rPr>
          <w:rFonts w:ascii="Myriad Pro" w:hAnsi="Myriad Pro"/>
          <w:iCs/>
          <w:sz w:val="26"/>
          <w:szCs w:val="26"/>
        </w:rPr>
      </w:pPr>
      <w:r w:rsidRPr="00916A4D">
        <w:rPr>
          <w:rFonts w:ascii="Myriad Pro" w:hAnsi="Myriad Pro"/>
          <w:iCs/>
          <w:sz w:val="26"/>
          <w:szCs w:val="26"/>
        </w:rPr>
        <w:t>Уровень надежности и качества реализуемых товаров (услуг);</w:t>
      </w:r>
    </w:p>
    <w:p w14:paraId="4165871E" w14:textId="77777777" w:rsidR="00F42A00" w:rsidRPr="00916A4D" w:rsidRDefault="00F42A00" w:rsidP="00437232">
      <w:pPr>
        <w:pStyle w:val="11"/>
        <w:numPr>
          <w:ilvl w:val="0"/>
          <w:numId w:val="9"/>
        </w:numPr>
        <w:tabs>
          <w:tab w:val="left" w:pos="1134"/>
        </w:tabs>
        <w:spacing w:after="0" w:line="360" w:lineRule="auto"/>
        <w:ind w:left="0" w:firstLine="567"/>
        <w:jc w:val="both"/>
        <w:rPr>
          <w:rFonts w:ascii="Myriad Pro" w:hAnsi="Myriad Pro"/>
          <w:iCs/>
          <w:sz w:val="26"/>
          <w:szCs w:val="26"/>
        </w:rPr>
      </w:pPr>
      <w:r w:rsidRPr="00916A4D">
        <w:rPr>
          <w:rFonts w:ascii="Myriad Pro" w:hAnsi="Myriad Pro"/>
          <w:iCs/>
          <w:sz w:val="26"/>
          <w:szCs w:val="26"/>
        </w:rPr>
        <w:t>Уровень потерь электрический энергии при ее передаче по электрическим сетям.</w:t>
      </w:r>
    </w:p>
    <w:p w14:paraId="6EFD5918" w14:textId="77777777" w:rsidR="00F42A00" w:rsidRPr="00916A4D" w:rsidRDefault="00F42A00" w:rsidP="00764FAD">
      <w:pPr>
        <w:tabs>
          <w:tab w:val="left" w:pos="1134"/>
        </w:tabs>
        <w:spacing w:after="0" w:line="360" w:lineRule="auto"/>
        <w:ind w:firstLine="567"/>
        <w:contextualSpacing/>
        <w:jc w:val="both"/>
        <w:rPr>
          <w:rFonts w:ascii="Myriad Pro" w:hAnsi="Myriad Pro"/>
          <w:i/>
          <w:iCs/>
          <w:sz w:val="26"/>
          <w:szCs w:val="26"/>
        </w:rPr>
      </w:pPr>
      <w:r w:rsidRPr="00916A4D">
        <w:rPr>
          <w:rFonts w:ascii="Myriad Pro" w:hAnsi="Myriad Pro"/>
          <w:iCs/>
          <w:sz w:val="26"/>
          <w:szCs w:val="26"/>
        </w:rPr>
        <w:t xml:space="preserve">Приказом Государственного комитета Псковской области по тарифам и энергетике от 01.06.2018 №23-э </w:t>
      </w:r>
      <w:r w:rsidR="00593147" w:rsidRPr="00916A4D">
        <w:rPr>
          <w:rFonts w:ascii="Myriad Pro" w:hAnsi="Myriad Pro"/>
          <w:iCs/>
          <w:sz w:val="26"/>
          <w:szCs w:val="26"/>
        </w:rPr>
        <w:t>«</w:t>
      </w:r>
      <w:r w:rsidRPr="00916A4D">
        <w:rPr>
          <w:rFonts w:ascii="Myriad Pro" w:hAnsi="Myriad Pro"/>
          <w:iCs/>
          <w:sz w:val="26"/>
          <w:szCs w:val="26"/>
        </w:rPr>
        <w:t xml:space="preserve">О внесение изменений в приказ Государственного комитета Псковской области по тарифам и энергетике от 29.12.2017 № 217-э установлен базовый уровень подконтрольных расходов в </w:t>
      </w:r>
      <w:r w:rsidR="0020571D" w:rsidRPr="00916A4D">
        <w:rPr>
          <w:rFonts w:ascii="Myriad Pro" w:hAnsi="Myriad Pro"/>
          <w:iCs/>
          <w:sz w:val="26"/>
          <w:szCs w:val="26"/>
        </w:rPr>
        <w:t>размере 1</w:t>
      </w:r>
      <w:r w:rsidRPr="00916A4D">
        <w:rPr>
          <w:rFonts w:ascii="Myriad Pro" w:hAnsi="Myriad Pro"/>
          <w:iCs/>
          <w:sz w:val="26"/>
          <w:szCs w:val="26"/>
        </w:rPr>
        <w:t xml:space="preserve"> 718,32754 млн. руб. </w:t>
      </w:r>
    </w:p>
    <w:p w14:paraId="084FEDB3" w14:textId="77777777" w:rsidR="003568EF" w:rsidRPr="00916A4D" w:rsidRDefault="003568EF" w:rsidP="00764FAD">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 xml:space="preserve">Постановлением Государственного комитета Псковской области по тарифам и энергетике от 28.12.2018 № 254-э </w:t>
      </w:r>
      <w:r w:rsidR="00593147" w:rsidRPr="00916A4D">
        <w:rPr>
          <w:rFonts w:ascii="Myriad Pro" w:hAnsi="Myriad Pro"/>
          <w:sz w:val="26"/>
          <w:szCs w:val="26"/>
        </w:rPr>
        <w:t>«</w:t>
      </w:r>
      <w:r w:rsidRPr="00916A4D">
        <w:rPr>
          <w:rFonts w:ascii="Myriad Pro" w:hAnsi="Myriad Pro"/>
          <w:sz w:val="26"/>
          <w:szCs w:val="26"/>
        </w:rPr>
        <w:t>Об установлении единых (котловых) тарифах на услуги по передаче электрической энергии по сетям Псковской области на 2019 год</w:t>
      </w:r>
      <w:r w:rsidR="00593147" w:rsidRPr="00916A4D">
        <w:rPr>
          <w:rFonts w:ascii="Myriad Pro" w:hAnsi="Myriad Pro"/>
          <w:sz w:val="26"/>
          <w:szCs w:val="26"/>
        </w:rPr>
        <w:t>»</w:t>
      </w:r>
      <w:r w:rsidRPr="00916A4D">
        <w:rPr>
          <w:rFonts w:ascii="Myriad Pro" w:hAnsi="Myriad Pro"/>
          <w:sz w:val="26"/>
          <w:szCs w:val="26"/>
        </w:rPr>
        <w:t xml:space="preserve"> для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утверждена необходимая валовая выручка (далее – НВВ) без учета оплаты потерь в размере 3 937 887,35 тыс. руб.</w:t>
      </w:r>
    </w:p>
    <w:p w14:paraId="7D5EA8CA" w14:textId="77777777" w:rsidR="006F5951" w:rsidRPr="00916A4D" w:rsidRDefault="006F5951" w:rsidP="00764FAD">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iCs/>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филиала ПАО </w:t>
      </w:r>
      <w:r w:rsidR="00593147" w:rsidRPr="00916A4D">
        <w:rPr>
          <w:rFonts w:ascii="Myriad Pro" w:hAnsi="Myriad Pro"/>
          <w:iCs/>
          <w:sz w:val="26"/>
          <w:szCs w:val="26"/>
        </w:rPr>
        <w:t>«</w:t>
      </w:r>
      <w:r w:rsidRPr="00916A4D">
        <w:rPr>
          <w:rFonts w:ascii="Myriad Pro" w:hAnsi="Myriad Pro"/>
          <w:iCs/>
          <w:sz w:val="26"/>
          <w:szCs w:val="26"/>
        </w:rPr>
        <w:t xml:space="preserve">МРСК </w:t>
      </w:r>
      <w:r w:rsidR="00593147" w:rsidRPr="00916A4D">
        <w:rPr>
          <w:rFonts w:ascii="Myriad Pro" w:hAnsi="Myriad Pro"/>
          <w:iCs/>
          <w:sz w:val="26"/>
          <w:szCs w:val="26"/>
        </w:rPr>
        <w:t>Северо-Запада»</w:t>
      </w:r>
      <w:r w:rsidRPr="00916A4D">
        <w:rPr>
          <w:rFonts w:ascii="Myriad Pro" w:hAnsi="Myriad Pro"/>
          <w:iCs/>
          <w:sz w:val="26"/>
          <w:szCs w:val="26"/>
        </w:rPr>
        <w:t xml:space="preserve"> </w:t>
      </w:r>
      <w:r w:rsidR="00593147" w:rsidRPr="00916A4D">
        <w:rPr>
          <w:rFonts w:ascii="Myriad Pro" w:hAnsi="Myriad Pro"/>
          <w:iCs/>
          <w:sz w:val="26"/>
          <w:szCs w:val="26"/>
        </w:rPr>
        <w:t>«</w:t>
      </w:r>
      <w:r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Заказчиком в адрес Исполнителя не представлены. В публичных источниках информация о судебных и досудебных разбирательствах филиала ПАО </w:t>
      </w:r>
      <w:r w:rsidR="00593147" w:rsidRPr="00916A4D">
        <w:rPr>
          <w:rFonts w:ascii="Myriad Pro" w:hAnsi="Myriad Pro"/>
          <w:iCs/>
          <w:sz w:val="26"/>
          <w:szCs w:val="26"/>
        </w:rPr>
        <w:t>«</w:t>
      </w:r>
      <w:r w:rsidRPr="00916A4D">
        <w:rPr>
          <w:rFonts w:ascii="Myriad Pro" w:hAnsi="Myriad Pro"/>
          <w:iCs/>
          <w:sz w:val="26"/>
          <w:szCs w:val="26"/>
        </w:rPr>
        <w:t xml:space="preserve">МРСК </w:t>
      </w:r>
      <w:r w:rsidR="00593147" w:rsidRPr="00916A4D">
        <w:rPr>
          <w:rFonts w:ascii="Myriad Pro" w:hAnsi="Myriad Pro"/>
          <w:iCs/>
          <w:sz w:val="26"/>
          <w:szCs w:val="26"/>
        </w:rPr>
        <w:t>Северо-Запада»</w:t>
      </w:r>
      <w:r w:rsidR="00713FE7" w:rsidRPr="00916A4D">
        <w:rPr>
          <w:rFonts w:ascii="Myriad Pro" w:hAnsi="Myriad Pro"/>
          <w:iCs/>
          <w:sz w:val="26"/>
          <w:szCs w:val="26"/>
        </w:rPr>
        <w:t xml:space="preserve"> </w:t>
      </w:r>
      <w:r w:rsidR="00593147" w:rsidRPr="00916A4D">
        <w:rPr>
          <w:rFonts w:ascii="Myriad Pro" w:hAnsi="Myriad Pro"/>
          <w:iCs/>
          <w:sz w:val="26"/>
          <w:szCs w:val="26"/>
        </w:rPr>
        <w:t>«</w:t>
      </w:r>
      <w:r w:rsidR="00713FE7"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в отношении тарифно-балансовых решений Государственного комитета Псковской области по тарифам и энергетике за 2019 год отсутствует.</w:t>
      </w:r>
    </w:p>
    <w:p w14:paraId="337E5980" w14:textId="77777777" w:rsidR="000B0F8A" w:rsidRPr="00916A4D" w:rsidRDefault="000B0F8A" w:rsidP="00764FAD">
      <w:pPr>
        <w:shd w:val="clear" w:color="auto" w:fill="FFFFFF"/>
        <w:tabs>
          <w:tab w:val="left" w:pos="1134"/>
        </w:tabs>
        <w:spacing w:after="0" w:line="360" w:lineRule="auto"/>
        <w:ind w:firstLine="567"/>
        <w:jc w:val="both"/>
        <w:textAlignment w:val="baseline"/>
        <w:rPr>
          <w:rFonts w:ascii="Myriad Pro" w:hAnsi="Myriad Pro"/>
          <w:iCs/>
          <w:sz w:val="26"/>
          <w:szCs w:val="26"/>
        </w:rPr>
      </w:pPr>
      <w:r w:rsidRPr="00916A4D">
        <w:rPr>
          <w:rFonts w:ascii="Myriad Pro" w:hAnsi="Myriad Pro"/>
          <w:iCs/>
          <w:sz w:val="26"/>
          <w:szCs w:val="26"/>
        </w:rPr>
        <w:t xml:space="preserve">Инвестиционная программа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на период с 2016-2020 годы утверждена приказом Минэнерго России от 30.11.2015 № 906 с внесенными приказом Минэнерго России от 16.12.2016 № 1333 изменениями на 2016-2025 годы.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в 2018 году в установленном порядке направило в Минэнерго России проект изменений в инвестиционную программу на 2016-2025 годы, в т.ч. по Псковской области. Соответствующие изменения в инвестиционную программу были утверждены Приказом Минэнерго России от 21.12.2018 № 26@.</w:t>
      </w:r>
    </w:p>
    <w:p w14:paraId="113C50C1" w14:textId="77777777" w:rsidR="00372661" w:rsidRPr="00916A4D" w:rsidRDefault="00372661">
      <w:pPr>
        <w:spacing w:after="0" w:line="240" w:lineRule="auto"/>
        <w:rPr>
          <w:rFonts w:ascii="Myriad Pro" w:hAnsi="Myriad Pro"/>
          <w:sz w:val="26"/>
          <w:szCs w:val="26"/>
        </w:rPr>
      </w:pPr>
      <w:bookmarkStart w:id="27" w:name="_Toc37353558"/>
      <w:r w:rsidRPr="00916A4D">
        <w:rPr>
          <w:rFonts w:ascii="Myriad Pro" w:hAnsi="Myriad Pro"/>
          <w:sz w:val="26"/>
          <w:szCs w:val="26"/>
        </w:rPr>
        <w:br w:type="page"/>
      </w:r>
    </w:p>
    <w:p w14:paraId="51F2BA01" w14:textId="77777777" w:rsidR="000B0F8A" w:rsidRPr="00916A4D" w:rsidRDefault="000B0F8A"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28" w:name="_Toc41228754"/>
      <w:r w:rsidRPr="00916A4D">
        <w:rPr>
          <w:rFonts w:ascii="Myriad Pro" w:eastAsia="Times New Roman" w:hAnsi="Myriad Pro"/>
          <w:b/>
          <w:color w:val="4F6228"/>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7"/>
      <w:bookmarkEnd w:id="28"/>
    </w:p>
    <w:p w14:paraId="67D6938D"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bookmarkStart w:id="29" w:name="_Toc37353559"/>
      <w:r w:rsidRPr="00916A4D">
        <w:rPr>
          <w:rFonts w:ascii="Myriad Pro" w:hAnsi="Myriad Pro"/>
          <w:color w:val="000000"/>
          <w:sz w:val="26"/>
          <w:szCs w:val="26"/>
        </w:rPr>
        <w:t xml:space="preserve">Инвестиционной программой ПАО «МРСК Северо-Запада» в части филиала </w:t>
      </w:r>
      <w:r w:rsidRPr="00916A4D">
        <w:rPr>
          <w:rFonts w:ascii="Myriad Pro" w:hAnsi="Myriad Pro"/>
          <w:iCs/>
          <w:color w:val="000000"/>
          <w:sz w:val="26"/>
          <w:szCs w:val="26"/>
        </w:rPr>
        <w:t xml:space="preserve">«Псковэнерго», </w:t>
      </w:r>
      <w:r w:rsidRPr="00916A4D">
        <w:rPr>
          <w:rFonts w:ascii="Myriad Pro" w:hAnsi="Myriad Pro"/>
          <w:color w:val="000000"/>
          <w:sz w:val="26"/>
          <w:szCs w:val="26"/>
        </w:rPr>
        <w:t xml:space="preserve">утвержденной приказом Минэнерго России </w:t>
      </w:r>
      <w:r w:rsidRPr="00916A4D">
        <w:rPr>
          <w:rFonts w:ascii="Myriad Pro" w:hAnsi="Myriad Pro"/>
          <w:iCs/>
          <w:color w:val="000000"/>
          <w:sz w:val="26"/>
          <w:szCs w:val="26"/>
        </w:rPr>
        <w:t>от 30.11.2015 № 906</w:t>
      </w:r>
      <w:r w:rsidRPr="00916A4D">
        <w:rPr>
          <w:rFonts w:ascii="Myriad Pro" w:hAnsi="Myriad Pro"/>
          <w:color w:val="000000"/>
          <w:sz w:val="26"/>
          <w:szCs w:val="26"/>
        </w:rPr>
        <w:t xml:space="preserve">, с изменениями, утвержденными приказом Минэнерго России </w:t>
      </w:r>
      <w:r w:rsidRPr="00916A4D">
        <w:rPr>
          <w:rFonts w:ascii="Myriad Pro" w:hAnsi="Myriad Pro"/>
          <w:iCs/>
          <w:color w:val="000000"/>
          <w:sz w:val="26"/>
          <w:szCs w:val="26"/>
        </w:rPr>
        <w:t>от 21.12.2018 № 26@,</w:t>
      </w:r>
      <w:r w:rsidRPr="00916A4D">
        <w:rPr>
          <w:rFonts w:ascii="Myriad Pro" w:hAnsi="Myriad Pro"/>
          <w:color w:val="000000"/>
          <w:sz w:val="26"/>
          <w:szCs w:val="26"/>
        </w:rPr>
        <w:t xml:space="preserve"> на 2019 год предусмотрены источники финансирования инвестиционной программы </w:t>
      </w:r>
      <w:r w:rsidRPr="00916A4D">
        <w:rPr>
          <w:rFonts w:ascii="Myriad Pro" w:hAnsi="Myriad Pro"/>
          <w:iCs/>
          <w:color w:val="000000"/>
          <w:sz w:val="26"/>
          <w:szCs w:val="26"/>
        </w:rPr>
        <w:t>в общем объеме 541 509,2 тыс. руб.</w:t>
      </w:r>
      <w:r w:rsidRPr="00916A4D">
        <w:rPr>
          <w:rFonts w:ascii="Myriad Pro" w:hAnsi="Myriad Pro"/>
          <w:color w:val="000000"/>
          <w:sz w:val="26"/>
          <w:szCs w:val="26"/>
        </w:rPr>
        <w:t>:</w:t>
      </w:r>
    </w:p>
    <w:p w14:paraId="2DE7643C"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амортизация, учтенная в тарифе – 458 222,80 тыс. руб.;</w:t>
      </w:r>
    </w:p>
    <w:p w14:paraId="20FD2DBC"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прочие собственные средства – 806,30 тыс. руб.;</w:t>
      </w:r>
    </w:p>
    <w:p w14:paraId="2BD05A44"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возврат НДС – 82 480,10 тыс. руб.</w:t>
      </w:r>
    </w:p>
    <w:p w14:paraId="7323BBCA" w14:textId="77777777" w:rsidR="00090251" w:rsidRPr="00916A4D" w:rsidRDefault="00090251" w:rsidP="00090251">
      <w:pPr>
        <w:spacing w:after="0" w:line="360" w:lineRule="auto"/>
        <w:ind w:firstLine="540"/>
        <w:jc w:val="both"/>
        <w:rPr>
          <w:rFonts w:ascii="Myriad Pro" w:hAnsi="Myriad Pro"/>
          <w:color w:val="000000"/>
          <w:sz w:val="26"/>
          <w:szCs w:val="26"/>
        </w:rPr>
      </w:pPr>
      <w:r w:rsidRPr="00916A4D">
        <w:rPr>
          <w:rFonts w:ascii="Myriad Pro" w:hAnsi="Myriad Pro"/>
          <w:color w:val="000000"/>
          <w:sz w:val="26"/>
          <w:szCs w:val="26"/>
        </w:rPr>
        <w:t>В соответствии  с протоколом заседания коллегии Государственного комитета Псковской области по тарифам и энергетике от 28.12.2018 №60 величина амортизационных отчислений составляет 427 781,84 тыс. руб. Амортизационные отчисления сетевой организации, учитываемые при расчете необходимой валовой выручки на 2019 год, являются источником финансирования мероприятий инвестиционной программы сетевой организации на 2016-2025 гг.: актуальная редакция (на момент принятия тарифно-балансовых решений) утверждена приказом Минэнерго России от 21.12.2018 №26@ «Об утверждении изменений, вносимых в инвестиционную программу ПАО «МРСК Северо-Запада» утвержденную приказом Минэнерго России от 30.11.2015 №906».</w:t>
      </w:r>
    </w:p>
    <w:p w14:paraId="3CE83376" w14:textId="77777777" w:rsidR="00090251" w:rsidRPr="00916A4D" w:rsidRDefault="00090251" w:rsidP="00090251">
      <w:pPr>
        <w:tabs>
          <w:tab w:val="center" w:pos="3828"/>
          <w:tab w:val="left" w:pos="4820"/>
        </w:tabs>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highlight w:val="yellow"/>
        </w:rPr>
        <w:tab/>
      </w:r>
      <w:r w:rsidRPr="00916A4D">
        <w:rPr>
          <w:rFonts w:ascii="Myriad Pro" w:hAnsi="Myriad Pro"/>
          <w:color w:val="000000"/>
          <w:sz w:val="26"/>
          <w:szCs w:val="26"/>
        </w:rPr>
        <w:t xml:space="preserve">Приказом Минэнерго России от 20.12.2019 № 27@ «Об утверждении изменений, вносимых в инвестиционную программу ПАО «МРСК Северо-Запада», утвержденную приказом Минэнерго России от 30.11.2015 № 906, с изменениями, внесенными приказом Минэнерго России от 21.12.2018 № 26@» утверждена корректировка инвестиционной программы ПАО «МРСК Северо-Запада». В рамках корректировки показателей инвестиционной программы ПАО «МРСК Северо-Запада» в части филиала «Псковэнерго» на 2019 год были внесены </w:t>
      </w:r>
      <w:r w:rsidRPr="00916A4D">
        <w:rPr>
          <w:rFonts w:ascii="Myriad Pro" w:hAnsi="Myriad Pro"/>
          <w:color w:val="000000"/>
          <w:sz w:val="26"/>
          <w:szCs w:val="26"/>
        </w:rPr>
        <w:lastRenderedPageBreak/>
        <w:t>следующие изменения в части источников финансирования инвестиционной программы:</w:t>
      </w:r>
    </w:p>
    <w:p w14:paraId="330B121B"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прибыль от технологического присоединения, направляемая на инвестиции – 55 859,16 тыс. руб. (в ИП, утвержденной на момент принятия тарифно-балансовых решений на 2019 год не предусмотрена);</w:t>
      </w:r>
    </w:p>
    <w:p w14:paraId="4AC26049"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амортизация, учтенная в тарифе – 458 222,80 тыс. руб. (на уровне ИП, утвержденной на момент принятия тарифно-балансовых решений на 2019 год);</w:t>
      </w:r>
    </w:p>
    <w:p w14:paraId="1DF4BF7E"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прочие собственные средства – 45 335,02 тыс. руб. (выше, чем в ИП, утвержденной на момент принятия тарифно-балансовых решений на 2019 год, на 44 528,72 тыс. руб.);</w:t>
      </w:r>
    </w:p>
    <w:p w14:paraId="5162F8A0" w14:textId="77777777" w:rsidR="00090251" w:rsidRPr="00916A4D" w:rsidRDefault="00090251" w:rsidP="007631A6">
      <w:pPr>
        <w:numPr>
          <w:ilvl w:val="0"/>
          <w:numId w:val="6"/>
        </w:numPr>
        <w:tabs>
          <w:tab w:val="left" w:pos="993"/>
        </w:tabs>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возврат НДС – 83 215,29 тыс. руб. (выше, чем в ИП, утвержденной на момент принятия тарифно-балансовых решений на 2019 год, на 735,19 тыс. руб.);</w:t>
      </w:r>
    </w:p>
    <w:p w14:paraId="5CE8E046"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Общий плановый объем финансирования инвестиционной программы на 2019 год (с учетом всех источников финансирования включая возврат НДС) увеличен на 101 123,07 тыс. руб. (с НДС) и составил 642 632,26 тыс. руб. (с НДС).</w:t>
      </w:r>
    </w:p>
    <w:p w14:paraId="6CF0C893"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r w:rsidRPr="00395A2E">
        <w:rPr>
          <w:rFonts w:ascii="Myriad Pro" w:hAnsi="Myriad Pro"/>
          <w:color w:val="000000"/>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395A2E">
        <w:rPr>
          <w:rFonts w:ascii="Myriad Pro" w:hAnsi="Myriad Pro"/>
          <w:color w:val="000000"/>
          <w:sz w:val="26"/>
          <w:szCs w:val="26"/>
          <w:lang w:val="en-US"/>
        </w:rPr>
        <w:t>i</w:t>
      </w:r>
      <w:proofErr w:type="spellEnd"/>
      <w:r w:rsidRPr="00395A2E">
        <w:rPr>
          <w:rFonts w:ascii="Myriad Pro" w:hAnsi="Myriad Pro"/>
          <w:color w:val="000000"/>
          <w:sz w:val="26"/>
          <w:szCs w:val="26"/>
        </w:rPr>
        <w:t xml:space="preserve">-2) до его начала. </w:t>
      </w:r>
      <w:r w:rsidRPr="000D7807">
        <w:rPr>
          <w:rFonts w:ascii="Myriad Pro" w:hAnsi="Myriad Pro"/>
          <w:color w:val="000000"/>
          <w:sz w:val="26"/>
          <w:szCs w:val="26"/>
        </w:rPr>
        <w:t>В связи с этим оценка исполнения инвестиционной программы, учтенной при принятии тарифно-балансовых решений на 2019 год Государственным комитетом Псковской области по тарифам и энергетике, проводилась Исполнителем исходя из опубликованной Инвестиционной программы ПАО «МРСК Северо-Запада» в части филиала «Псковэнерго» утвержденной приказом Минэнерго России от 30.11.2015 г. № 906, с изменениями утвержденными приказом Минэнерго России от 21.12.2018 № 26@,</w:t>
      </w:r>
      <w:r w:rsidRPr="00916A4D">
        <w:rPr>
          <w:rFonts w:ascii="Myriad Pro" w:hAnsi="Myriad Pro"/>
          <w:color w:val="000000"/>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6C4BA5DD"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lastRenderedPageBreak/>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обобщающих их материалах, включая:</w:t>
      </w:r>
    </w:p>
    <w:p w14:paraId="2D26EFDF" w14:textId="77777777" w:rsidR="00090251" w:rsidRPr="00916A4D" w:rsidRDefault="00090251" w:rsidP="007631A6">
      <w:pPr>
        <w:pStyle w:val="afff9"/>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9CCF6BB" w14:textId="77777777" w:rsidR="00090251" w:rsidRPr="00916A4D" w:rsidRDefault="00090251" w:rsidP="00781CDB">
      <w:pPr>
        <w:pStyle w:val="afff9"/>
        <w:numPr>
          <w:ilvl w:val="0"/>
          <w:numId w:val="41"/>
        </w:numPr>
        <w:autoSpaceDE w:val="0"/>
        <w:autoSpaceDN w:val="0"/>
        <w:adjustRightInd w:val="0"/>
        <w:spacing w:after="0" w:line="360" w:lineRule="auto"/>
        <w:ind w:left="1418" w:hanging="425"/>
        <w:contextualSpacing/>
        <w:jc w:val="both"/>
        <w:rPr>
          <w:rFonts w:ascii="Myriad Pro" w:hAnsi="Myriad Pro"/>
          <w:color w:val="000000"/>
          <w:sz w:val="26"/>
          <w:szCs w:val="26"/>
        </w:rPr>
      </w:pPr>
      <w:r w:rsidRPr="00916A4D">
        <w:rPr>
          <w:rFonts w:ascii="Myriad Pro"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57225107" w14:textId="77777777" w:rsidR="00090251" w:rsidRPr="00916A4D" w:rsidRDefault="00090251" w:rsidP="00781CDB">
      <w:pPr>
        <w:pStyle w:val="afff9"/>
        <w:numPr>
          <w:ilvl w:val="0"/>
          <w:numId w:val="41"/>
        </w:numPr>
        <w:autoSpaceDE w:val="0"/>
        <w:autoSpaceDN w:val="0"/>
        <w:adjustRightInd w:val="0"/>
        <w:spacing w:after="0" w:line="360" w:lineRule="auto"/>
        <w:ind w:left="1418" w:hanging="425"/>
        <w:contextualSpacing/>
        <w:jc w:val="both"/>
        <w:rPr>
          <w:rFonts w:ascii="Myriad Pro" w:hAnsi="Myriad Pro"/>
          <w:color w:val="000000"/>
          <w:sz w:val="26"/>
          <w:szCs w:val="26"/>
        </w:rPr>
      </w:pPr>
      <w:r w:rsidRPr="00916A4D">
        <w:rPr>
          <w:rFonts w:ascii="Myriad Pro"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A8B655D" w14:textId="77777777" w:rsidR="00090251" w:rsidRPr="00916A4D" w:rsidRDefault="00090251" w:rsidP="00781CDB">
      <w:pPr>
        <w:pStyle w:val="afff9"/>
        <w:numPr>
          <w:ilvl w:val="0"/>
          <w:numId w:val="41"/>
        </w:numPr>
        <w:autoSpaceDE w:val="0"/>
        <w:autoSpaceDN w:val="0"/>
        <w:adjustRightInd w:val="0"/>
        <w:spacing w:after="0" w:line="360" w:lineRule="auto"/>
        <w:ind w:left="1418" w:hanging="425"/>
        <w:contextualSpacing/>
        <w:jc w:val="both"/>
        <w:rPr>
          <w:rFonts w:ascii="Myriad Pro" w:hAnsi="Myriad Pro"/>
          <w:color w:val="000000"/>
          <w:sz w:val="26"/>
          <w:szCs w:val="26"/>
        </w:rPr>
      </w:pPr>
      <w:r w:rsidRPr="00916A4D">
        <w:rPr>
          <w:rFonts w:ascii="Myriad Pro"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0BC893D" w14:textId="77777777" w:rsidR="00090251" w:rsidRPr="00916A4D" w:rsidRDefault="00090251" w:rsidP="00781CDB">
      <w:pPr>
        <w:pStyle w:val="afff9"/>
        <w:numPr>
          <w:ilvl w:val="0"/>
          <w:numId w:val="41"/>
        </w:numPr>
        <w:autoSpaceDE w:val="0"/>
        <w:autoSpaceDN w:val="0"/>
        <w:adjustRightInd w:val="0"/>
        <w:spacing w:after="0" w:line="360" w:lineRule="auto"/>
        <w:ind w:left="1418" w:hanging="425"/>
        <w:contextualSpacing/>
        <w:jc w:val="both"/>
        <w:rPr>
          <w:rFonts w:ascii="Myriad Pro" w:hAnsi="Myriad Pro"/>
          <w:color w:val="000000"/>
          <w:sz w:val="26"/>
          <w:szCs w:val="26"/>
        </w:rPr>
      </w:pPr>
      <w:r w:rsidRPr="00916A4D">
        <w:rPr>
          <w:rFonts w:ascii="Myriad Pro" w:hAnsi="Myriad Pro"/>
          <w:color w:val="000000"/>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4BE9A494" w14:textId="77777777" w:rsidR="00090251" w:rsidRPr="00916A4D" w:rsidRDefault="00090251" w:rsidP="00781CDB">
      <w:pPr>
        <w:pStyle w:val="afff9"/>
        <w:numPr>
          <w:ilvl w:val="0"/>
          <w:numId w:val="41"/>
        </w:numPr>
        <w:autoSpaceDE w:val="0"/>
        <w:autoSpaceDN w:val="0"/>
        <w:adjustRightInd w:val="0"/>
        <w:spacing w:after="0" w:line="360" w:lineRule="auto"/>
        <w:ind w:left="1418" w:hanging="425"/>
        <w:contextualSpacing/>
        <w:jc w:val="both"/>
        <w:rPr>
          <w:rFonts w:ascii="Myriad Pro" w:hAnsi="Myriad Pro"/>
          <w:color w:val="000000"/>
          <w:sz w:val="26"/>
          <w:szCs w:val="26"/>
        </w:rPr>
      </w:pPr>
      <w:r w:rsidRPr="00916A4D">
        <w:rPr>
          <w:rFonts w:ascii="Myriad Pro"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916A4D">
        <w:rPr>
          <w:rFonts w:ascii="Myriad Pro" w:hAnsi="Myriad Pro"/>
          <w:color w:val="000000"/>
          <w:sz w:val="26"/>
          <w:szCs w:val="26"/>
        </w:rPr>
        <w:t>кВ</w:t>
      </w:r>
      <w:proofErr w:type="spellEnd"/>
      <w:r w:rsidRPr="00916A4D">
        <w:rPr>
          <w:rFonts w:ascii="Myriad Pro" w:hAnsi="Myriad Pro"/>
          <w:color w:val="000000"/>
          <w:sz w:val="26"/>
          <w:szCs w:val="26"/>
        </w:rPr>
        <w:t xml:space="preserve"> и выше;</w:t>
      </w:r>
    </w:p>
    <w:p w14:paraId="5D5B9D2D" w14:textId="77777777" w:rsidR="00090251" w:rsidRPr="00916A4D" w:rsidRDefault="00090251" w:rsidP="007631A6">
      <w:pPr>
        <w:pStyle w:val="afff9"/>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EA9B844" w14:textId="77777777" w:rsidR="00090251" w:rsidRPr="00916A4D" w:rsidRDefault="00090251" w:rsidP="007631A6">
      <w:pPr>
        <w:pStyle w:val="afff9"/>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lastRenderedPageBreak/>
        <w:t>отчет об исполнении финансового плана субъекта электроэнергетики;</w:t>
      </w:r>
    </w:p>
    <w:p w14:paraId="700ED846" w14:textId="77777777" w:rsidR="00090251" w:rsidRPr="00916A4D" w:rsidRDefault="00090251" w:rsidP="007631A6">
      <w:pPr>
        <w:pStyle w:val="afff9"/>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паспорта инвестиционных проектов;</w:t>
      </w:r>
    </w:p>
    <w:p w14:paraId="048BF1E4" w14:textId="77777777" w:rsidR="00090251" w:rsidRPr="00916A4D" w:rsidRDefault="00090251" w:rsidP="007631A6">
      <w:pPr>
        <w:pStyle w:val="afff9"/>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w:t>
      </w:r>
      <w:smartTag w:uri="urn:schemas-microsoft-com:office:smarttags" w:element="metricconverter">
        <w:smartTagPr>
          <w:attr w:name="ProductID" w:val="2015 г"/>
        </w:smartTagPr>
        <w:r w:rsidRPr="00916A4D">
          <w:rPr>
            <w:rFonts w:ascii="Myriad Pro" w:hAnsi="Myriad Pro"/>
            <w:color w:val="000000"/>
            <w:sz w:val="26"/>
            <w:szCs w:val="26"/>
          </w:rPr>
          <w:t>2015 г</w:t>
        </w:r>
      </w:smartTag>
      <w:r w:rsidRPr="00916A4D">
        <w:rPr>
          <w:rFonts w:ascii="Myriad Pro" w:hAnsi="Myriad Pro"/>
          <w:color w:val="000000"/>
          <w:sz w:val="26"/>
          <w:szCs w:val="26"/>
        </w:rPr>
        <w:t>.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07CB6012"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В соответствии с требованиями Стандартов раскрытия информации на момент проведения работы филиалом ПАО «МРСК Северо-Запада» «Псковэнерго» сформирован и опубликован отчет о реализации инвестиционной программы за 2019 год. В составе данного отчета филиалом ПАО «МРСК Северо-Запада» «Псковэнерго» представлена фактическая информация о реализации инвестиционной программы за 2019 год и плановые значения в соответствии с инвестиционной программой ПАО «МРСК Северо-Запада» в части филиала «Псковэнерго» с изменениями, утвержденными приказом Минэнерго России от 20.12.2019 № 27@.</w:t>
      </w:r>
    </w:p>
    <w:p w14:paraId="20313469"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 xml:space="preserve">В соответствии с отчетом о реализации инвестиционной программы филиала ПАО «МРСК Северо-Запада» «Псковэнерго» за 2019 год фактический объем финансирования инвестиционных проектов больше планового финансирования на 98 158,04 тыс. руб. с НДС и составил 639 667,24 тыс. руб. с НДС. Объем использованных собственных тарифных источников на финансирование капитальных вложений в 2019 году составил 474 571,04 тыс. руб. с НДС. </w:t>
      </w:r>
    </w:p>
    <w:p w14:paraId="1AB45785"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ПАО «МРСК Северо-Запада» «Псковэнерго» за 2019 год Исполнителем рассмотрена информация о реализации инвестиционных проектов, финансирование которых предусмотрено с </w:t>
      </w:r>
      <w:r w:rsidRPr="00916A4D">
        <w:rPr>
          <w:rFonts w:ascii="Myriad Pro" w:hAnsi="Myriad Pro"/>
          <w:sz w:val="26"/>
          <w:szCs w:val="26"/>
        </w:rPr>
        <w:lastRenderedPageBreak/>
        <w:t>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38E45B6"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По итогам реализации инвестиционной программы за 2019 год  </w:t>
      </w:r>
      <w:r w:rsidRPr="00916A4D">
        <w:rPr>
          <w:rFonts w:ascii="Myriad Pro" w:hAnsi="Myriad Pro"/>
          <w:sz w:val="26"/>
          <w:szCs w:val="26"/>
        </w:rPr>
        <w:br/>
        <w:t xml:space="preserve">(согласно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сложился на уровне 474,57 млн. руб., что выше утвержденного планового объема финансирования на 16,35 млн. руб. </w:t>
      </w:r>
    </w:p>
    <w:p w14:paraId="54151A07"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w:t>
      </w:r>
    </w:p>
    <w:p w14:paraId="48946040"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916A4D">
        <w:rPr>
          <w:rFonts w:ascii="Myriad Pro" w:hAnsi="Myriad Pro"/>
          <w:sz w:val="26"/>
          <w:szCs w:val="26"/>
        </w:rPr>
        <w:t>пообъектный</w:t>
      </w:r>
      <w:proofErr w:type="spellEnd"/>
      <w:r w:rsidRPr="00916A4D">
        <w:rPr>
          <w:rFonts w:ascii="Myriad Pro" w:hAnsi="Myriad Pro"/>
          <w:sz w:val="26"/>
          <w:szCs w:val="26"/>
        </w:rPr>
        <w:t xml:space="preserve"> анализ исполнения инвестиционной программы ПАО «МРСК Северо-Запада» в части филиала «Псковэнерго» за 2019 год в части тарифных источников.</w:t>
      </w:r>
    </w:p>
    <w:p w14:paraId="7F3D4BB1" w14:textId="66CEC1AB" w:rsidR="00090251"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Исполнителем был проведен анализ объемов финансирования инвестиционных проектов. </w:t>
      </w:r>
    </w:p>
    <w:p w14:paraId="24E8B1A3" w14:textId="0DF37F01" w:rsidR="00781CDB" w:rsidRDefault="00781CDB" w:rsidP="00090251">
      <w:pPr>
        <w:autoSpaceDE w:val="0"/>
        <w:autoSpaceDN w:val="0"/>
        <w:adjustRightInd w:val="0"/>
        <w:spacing w:after="0" w:line="360" w:lineRule="auto"/>
        <w:ind w:firstLine="567"/>
        <w:jc w:val="both"/>
        <w:rPr>
          <w:rFonts w:ascii="Myriad Pro" w:hAnsi="Myriad Pro"/>
          <w:sz w:val="26"/>
          <w:szCs w:val="26"/>
        </w:rPr>
      </w:pPr>
    </w:p>
    <w:p w14:paraId="515BF319" w14:textId="4F89E697" w:rsidR="00781CDB" w:rsidRDefault="00781CDB" w:rsidP="00090251">
      <w:pPr>
        <w:autoSpaceDE w:val="0"/>
        <w:autoSpaceDN w:val="0"/>
        <w:adjustRightInd w:val="0"/>
        <w:spacing w:after="0" w:line="360" w:lineRule="auto"/>
        <w:ind w:firstLine="567"/>
        <w:jc w:val="both"/>
        <w:rPr>
          <w:rFonts w:ascii="Myriad Pro" w:hAnsi="Myriad Pro"/>
          <w:sz w:val="26"/>
          <w:szCs w:val="26"/>
        </w:rPr>
      </w:pPr>
    </w:p>
    <w:p w14:paraId="786006E5" w14:textId="16F56971" w:rsidR="00781CDB" w:rsidRDefault="00781CDB" w:rsidP="00090251">
      <w:pPr>
        <w:autoSpaceDE w:val="0"/>
        <w:autoSpaceDN w:val="0"/>
        <w:adjustRightInd w:val="0"/>
        <w:spacing w:after="0" w:line="360" w:lineRule="auto"/>
        <w:ind w:firstLine="567"/>
        <w:jc w:val="both"/>
        <w:rPr>
          <w:rFonts w:ascii="Myriad Pro" w:hAnsi="Myriad Pro"/>
          <w:sz w:val="26"/>
          <w:szCs w:val="26"/>
        </w:rPr>
      </w:pPr>
    </w:p>
    <w:p w14:paraId="5FDADD67" w14:textId="77777777" w:rsidR="00781CDB" w:rsidRDefault="00781CDB" w:rsidP="00090251">
      <w:pPr>
        <w:autoSpaceDE w:val="0"/>
        <w:autoSpaceDN w:val="0"/>
        <w:adjustRightInd w:val="0"/>
        <w:spacing w:after="0" w:line="360" w:lineRule="auto"/>
        <w:ind w:firstLine="567"/>
        <w:jc w:val="both"/>
        <w:rPr>
          <w:rFonts w:ascii="Myriad Pro" w:hAnsi="Myriad Pro"/>
          <w:sz w:val="26"/>
          <w:szCs w:val="26"/>
        </w:rPr>
      </w:pPr>
    </w:p>
    <w:p w14:paraId="6D8DBA56" w14:textId="77777777" w:rsidR="00090251" w:rsidRPr="00916A4D" w:rsidRDefault="00090251" w:rsidP="00090251">
      <w:pPr>
        <w:autoSpaceDE w:val="0"/>
        <w:autoSpaceDN w:val="0"/>
        <w:adjustRightInd w:val="0"/>
        <w:spacing w:after="0" w:line="240" w:lineRule="auto"/>
        <w:ind w:firstLine="567"/>
        <w:jc w:val="center"/>
        <w:rPr>
          <w:rFonts w:ascii="Myriad Pro" w:hAnsi="Myriad Pro"/>
          <w:b/>
          <w:bCs/>
          <w:sz w:val="26"/>
          <w:szCs w:val="26"/>
        </w:rPr>
      </w:pPr>
      <w:r w:rsidRPr="00916A4D">
        <w:rPr>
          <w:rFonts w:ascii="Myriad Pro" w:hAnsi="Myriad Pro"/>
          <w:b/>
          <w:bCs/>
          <w:sz w:val="26"/>
          <w:szCs w:val="26"/>
        </w:rPr>
        <w:lastRenderedPageBreak/>
        <w:t>Информация об объеме финансирования инвестиционных проектов, реализуемых за счет тарифных источников</w:t>
      </w:r>
    </w:p>
    <w:p w14:paraId="71326AF4" w14:textId="77777777" w:rsidR="00090251" w:rsidRPr="00916A4D" w:rsidRDefault="00090251" w:rsidP="00090251">
      <w:pPr>
        <w:autoSpaceDE w:val="0"/>
        <w:autoSpaceDN w:val="0"/>
        <w:adjustRightInd w:val="0"/>
        <w:spacing w:after="0" w:line="240" w:lineRule="auto"/>
        <w:ind w:firstLine="567"/>
        <w:jc w:val="center"/>
        <w:rPr>
          <w:rFonts w:ascii="Myriad Pro" w:hAnsi="Myriad Pro"/>
          <w:b/>
          <w:bCs/>
          <w:sz w:val="26"/>
          <w:szCs w:val="26"/>
        </w:rPr>
      </w:pPr>
    </w:p>
    <w:tbl>
      <w:tblPr>
        <w:tblW w:w="5000" w:type="pct"/>
        <w:tblLook w:val="04A0" w:firstRow="1" w:lastRow="0" w:firstColumn="1" w:lastColumn="0" w:noHBand="0" w:noVBand="1"/>
      </w:tblPr>
      <w:tblGrid>
        <w:gridCol w:w="515"/>
        <w:gridCol w:w="1903"/>
        <w:gridCol w:w="1418"/>
        <w:gridCol w:w="1091"/>
        <w:gridCol w:w="1723"/>
        <w:gridCol w:w="1460"/>
        <w:gridCol w:w="1460"/>
      </w:tblGrid>
      <w:tr w:rsidR="00090251" w:rsidRPr="00916A4D" w14:paraId="25AB6C2B" w14:textId="77777777" w:rsidTr="00265687">
        <w:trPr>
          <w:trHeight w:val="721"/>
          <w:tblHeader/>
        </w:trPr>
        <w:tc>
          <w:tcPr>
            <w:tcW w:w="269" w:type="pct"/>
            <w:vMerge w:val="restart"/>
            <w:tcBorders>
              <w:top w:val="single" w:sz="6" w:space="0" w:color="FFFFFF"/>
              <w:left w:val="single" w:sz="6" w:space="0" w:color="FFFFFF"/>
              <w:bottom w:val="single" w:sz="6" w:space="0" w:color="FFFFFF"/>
              <w:right w:val="single" w:sz="6" w:space="0" w:color="FFFFFF"/>
            </w:tcBorders>
            <w:shd w:val="clear" w:color="auto" w:fill="4F6228"/>
          </w:tcPr>
          <w:p w14:paraId="363DFA44" w14:textId="77777777" w:rsidR="00090251" w:rsidRPr="00916A4D" w:rsidRDefault="00090251" w:rsidP="00781CDB">
            <w:pPr>
              <w:spacing w:after="0" w:line="264" w:lineRule="auto"/>
              <w:jc w:val="center"/>
              <w:rPr>
                <w:rFonts w:ascii="Myriad Pro" w:hAnsi="Myriad Pro"/>
                <w:b/>
                <w:bCs/>
                <w:color w:val="FFFFFF"/>
                <w:sz w:val="20"/>
                <w:szCs w:val="20"/>
              </w:rPr>
            </w:pPr>
            <w:r w:rsidRPr="00916A4D">
              <w:rPr>
                <w:rFonts w:ascii="Myriad Pro" w:hAnsi="Myriad Pro"/>
                <w:b/>
                <w:bCs/>
                <w:color w:val="FFFFFF"/>
                <w:sz w:val="20"/>
                <w:szCs w:val="20"/>
              </w:rPr>
              <w:t>№ п/п</w:t>
            </w:r>
          </w:p>
        </w:tc>
        <w:tc>
          <w:tcPr>
            <w:tcW w:w="994" w:type="pct"/>
            <w:vMerge w:val="restart"/>
            <w:tcBorders>
              <w:top w:val="single" w:sz="6" w:space="0" w:color="FFFFFF"/>
              <w:left w:val="single" w:sz="6" w:space="0" w:color="FFFFFF"/>
              <w:bottom w:val="single" w:sz="6" w:space="0" w:color="FFFFFF"/>
              <w:right w:val="single" w:sz="4" w:space="0" w:color="FFFFFF"/>
            </w:tcBorders>
            <w:shd w:val="clear" w:color="auto" w:fill="4F6228"/>
          </w:tcPr>
          <w:p w14:paraId="02B6E4A3" w14:textId="77777777" w:rsidR="00090251" w:rsidRPr="00916A4D" w:rsidRDefault="00090251" w:rsidP="00781CDB">
            <w:pPr>
              <w:spacing w:after="0" w:line="264" w:lineRule="auto"/>
              <w:ind w:right="-68"/>
              <w:jc w:val="center"/>
              <w:rPr>
                <w:rFonts w:ascii="Myriad Pro" w:hAnsi="Myriad Pro"/>
                <w:b/>
                <w:bCs/>
                <w:color w:val="FFFFFF"/>
                <w:sz w:val="20"/>
                <w:szCs w:val="20"/>
              </w:rPr>
            </w:pPr>
            <w:r w:rsidRPr="00916A4D">
              <w:rPr>
                <w:rFonts w:ascii="Myriad Pro" w:hAnsi="Myriad Pro"/>
                <w:b/>
                <w:bCs/>
                <w:color w:val="FFFFFF"/>
                <w:sz w:val="20"/>
                <w:szCs w:val="20"/>
              </w:rPr>
              <w:t>Направление реализации инвестиционных проектов</w:t>
            </w:r>
          </w:p>
        </w:tc>
        <w:tc>
          <w:tcPr>
            <w:tcW w:w="2211" w:type="pct"/>
            <w:gridSpan w:val="3"/>
            <w:tcBorders>
              <w:top w:val="single" w:sz="4" w:space="0" w:color="FFFFFF"/>
              <w:left w:val="single" w:sz="4" w:space="0" w:color="FFFFFF"/>
              <w:bottom w:val="single" w:sz="6" w:space="0" w:color="FFFFFF"/>
              <w:right w:val="single" w:sz="6" w:space="0" w:color="FFFFFF"/>
            </w:tcBorders>
            <w:shd w:val="clear" w:color="auto" w:fill="4F6228"/>
          </w:tcPr>
          <w:p w14:paraId="3D6E0434" w14:textId="77777777" w:rsidR="00972B09" w:rsidRPr="00916A4D" w:rsidRDefault="00090251" w:rsidP="00781CDB">
            <w:pPr>
              <w:spacing w:after="0" w:line="264" w:lineRule="auto"/>
              <w:jc w:val="center"/>
              <w:rPr>
                <w:rFonts w:ascii="Myriad Pro" w:hAnsi="Myriad Pro"/>
                <w:b/>
                <w:bCs/>
                <w:color w:val="FFFFFF"/>
                <w:sz w:val="20"/>
                <w:szCs w:val="20"/>
              </w:rPr>
            </w:pPr>
            <w:r w:rsidRPr="00916A4D">
              <w:rPr>
                <w:rFonts w:ascii="Myriad Pro" w:hAnsi="Myriad Pro"/>
                <w:b/>
                <w:bCs/>
                <w:color w:val="FFFFFF"/>
                <w:sz w:val="20"/>
                <w:szCs w:val="20"/>
              </w:rPr>
              <w:t>Объем финансирования в 2019 году</w:t>
            </w:r>
            <w:r w:rsidRPr="00916A4D">
              <w:rPr>
                <w:rFonts w:ascii="Myriad Pro" w:hAnsi="Myriad Pro"/>
                <w:b/>
                <w:bCs/>
                <w:color w:val="FFFFFF"/>
                <w:sz w:val="20"/>
                <w:szCs w:val="20"/>
              </w:rPr>
              <w:br/>
              <w:t xml:space="preserve">(за счет тарифных источников), </w:t>
            </w:r>
          </w:p>
          <w:p w14:paraId="40A40134" w14:textId="77777777" w:rsidR="00090251" w:rsidRPr="00916A4D" w:rsidRDefault="00090251" w:rsidP="00781CDB">
            <w:pPr>
              <w:spacing w:after="0" w:line="264" w:lineRule="auto"/>
              <w:jc w:val="center"/>
              <w:rPr>
                <w:rFonts w:ascii="Myriad Pro" w:hAnsi="Myriad Pro"/>
                <w:b/>
                <w:bCs/>
                <w:color w:val="FFFFFF"/>
                <w:sz w:val="20"/>
                <w:szCs w:val="20"/>
              </w:rPr>
            </w:pPr>
            <w:r w:rsidRPr="00916A4D">
              <w:rPr>
                <w:rFonts w:ascii="Myriad Pro" w:hAnsi="Myriad Pro"/>
                <w:bCs/>
                <w:color w:val="FFFFFF"/>
                <w:sz w:val="20"/>
                <w:szCs w:val="20"/>
              </w:rPr>
              <w:t>млн. руб. с НДС</w:t>
            </w:r>
          </w:p>
        </w:tc>
        <w:tc>
          <w:tcPr>
            <w:tcW w:w="763" w:type="pct"/>
            <w:vMerge w:val="restart"/>
            <w:tcBorders>
              <w:top w:val="single" w:sz="4" w:space="0" w:color="FFFFFF"/>
              <w:left w:val="single" w:sz="6" w:space="0" w:color="FFFFFF"/>
              <w:bottom w:val="single" w:sz="6" w:space="0" w:color="FFFFFF"/>
              <w:right w:val="single" w:sz="4" w:space="0" w:color="FFFFFF"/>
            </w:tcBorders>
            <w:shd w:val="clear" w:color="auto" w:fill="4F6228"/>
          </w:tcPr>
          <w:p w14:paraId="6ECF0F37" w14:textId="77777777" w:rsidR="00090251" w:rsidRPr="00916A4D" w:rsidRDefault="00090251" w:rsidP="00781CDB">
            <w:pPr>
              <w:spacing w:after="0" w:line="264" w:lineRule="auto"/>
              <w:jc w:val="center"/>
              <w:rPr>
                <w:rFonts w:ascii="Myriad Pro" w:hAnsi="Myriad Pro"/>
                <w:b/>
                <w:color w:val="FFFFFF"/>
                <w:sz w:val="20"/>
                <w:szCs w:val="20"/>
              </w:rPr>
            </w:pPr>
            <w:r w:rsidRPr="00916A4D">
              <w:rPr>
                <w:rFonts w:ascii="Myriad Pro" w:hAnsi="Myriad Pro"/>
                <w:b/>
                <w:color w:val="FFFFFF"/>
                <w:sz w:val="20"/>
                <w:szCs w:val="20"/>
              </w:rPr>
              <w:t>Факт/</w:t>
            </w:r>
            <w:r w:rsidRPr="00916A4D">
              <w:rPr>
                <w:rFonts w:ascii="Myriad Pro" w:hAnsi="Myriad Pro"/>
                <w:b/>
                <w:color w:val="FFFFFF"/>
                <w:sz w:val="20"/>
                <w:szCs w:val="20"/>
              </w:rPr>
              <w:br/>
              <w:t>утверждено, %</w:t>
            </w:r>
          </w:p>
        </w:tc>
        <w:tc>
          <w:tcPr>
            <w:tcW w:w="763" w:type="pct"/>
            <w:vMerge w:val="restart"/>
            <w:tcBorders>
              <w:top w:val="single" w:sz="4" w:space="0" w:color="FFFFFF"/>
              <w:left w:val="single" w:sz="4" w:space="0" w:color="FFFFFF"/>
              <w:bottom w:val="single" w:sz="4" w:space="0" w:color="FFFFFF"/>
            </w:tcBorders>
            <w:shd w:val="clear" w:color="auto" w:fill="4F6228"/>
          </w:tcPr>
          <w:p w14:paraId="18879D54" w14:textId="77777777" w:rsidR="00090251" w:rsidRPr="00916A4D" w:rsidRDefault="00090251" w:rsidP="00781CDB">
            <w:pPr>
              <w:spacing w:after="0" w:line="264" w:lineRule="auto"/>
              <w:jc w:val="center"/>
              <w:rPr>
                <w:rFonts w:ascii="Myriad Pro" w:hAnsi="Myriad Pro"/>
                <w:b/>
                <w:color w:val="FFFFFF"/>
                <w:sz w:val="20"/>
                <w:szCs w:val="20"/>
              </w:rPr>
            </w:pPr>
            <w:r w:rsidRPr="00916A4D">
              <w:rPr>
                <w:rFonts w:ascii="Myriad Pro" w:hAnsi="Myriad Pro"/>
                <w:b/>
                <w:color w:val="FFFFFF"/>
                <w:sz w:val="20"/>
                <w:szCs w:val="20"/>
              </w:rPr>
              <w:t>Факт по утв./</w:t>
            </w:r>
            <w:r w:rsidRPr="00916A4D">
              <w:rPr>
                <w:rFonts w:ascii="Myriad Pro" w:hAnsi="Myriad Pro"/>
                <w:b/>
                <w:color w:val="FFFFFF"/>
                <w:sz w:val="20"/>
                <w:szCs w:val="20"/>
              </w:rPr>
              <w:br/>
              <w:t>утверждено, %</w:t>
            </w:r>
          </w:p>
        </w:tc>
      </w:tr>
      <w:tr w:rsidR="00090251" w:rsidRPr="00916A4D" w14:paraId="430EC21C" w14:textId="77777777" w:rsidTr="00265687">
        <w:trPr>
          <w:trHeight w:val="429"/>
          <w:tblHeader/>
        </w:trPr>
        <w:tc>
          <w:tcPr>
            <w:tcW w:w="0" w:type="auto"/>
            <w:vMerge/>
            <w:tcBorders>
              <w:top w:val="single" w:sz="6" w:space="0" w:color="FFFFFF"/>
              <w:left w:val="single" w:sz="6" w:space="0" w:color="FFFFFF"/>
              <w:bottom w:val="single" w:sz="6" w:space="0" w:color="FFFFFF"/>
              <w:right w:val="single" w:sz="6" w:space="0" w:color="FFFFFF"/>
            </w:tcBorders>
            <w:shd w:val="clear" w:color="auto" w:fill="FFFFFF"/>
          </w:tcPr>
          <w:p w14:paraId="3C61807E" w14:textId="77777777" w:rsidR="00090251" w:rsidRPr="00916A4D" w:rsidRDefault="00090251" w:rsidP="00781CDB">
            <w:pPr>
              <w:spacing w:after="0" w:line="264" w:lineRule="auto"/>
              <w:rPr>
                <w:rFonts w:ascii="Myriad Pro" w:hAnsi="Myriad Pro"/>
                <w:b/>
                <w:bCs/>
                <w:sz w:val="20"/>
                <w:szCs w:val="20"/>
              </w:rPr>
            </w:pPr>
          </w:p>
        </w:tc>
        <w:tc>
          <w:tcPr>
            <w:tcW w:w="0" w:type="auto"/>
            <w:vMerge/>
            <w:tcBorders>
              <w:top w:val="single" w:sz="6" w:space="0" w:color="FFFFFF"/>
              <w:left w:val="single" w:sz="6" w:space="0" w:color="FFFFFF"/>
              <w:bottom w:val="single" w:sz="6" w:space="0" w:color="FFFFFF"/>
              <w:right w:val="single" w:sz="4" w:space="0" w:color="FFFFFF"/>
            </w:tcBorders>
            <w:shd w:val="clear" w:color="auto" w:fill="FFFFFF"/>
          </w:tcPr>
          <w:p w14:paraId="038B3792" w14:textId="77777777" w:rsidR="00090251" w:rsidRPr="00916A4D" w:rsidRDefault="00090251" w:rsidP="00781CDB">
            <w:pPr>
              <w:spacing w:after="0" w:line="264" w:lineRule="auto"/>
              <w:rPr>
                <w:rFonts w:ascii="Myriad Pro" w:hAnsi="Myriad Pro"/>
                <w:b/>
                <w:bCs/>
                <w:sz w:val="20"/>
                <w:szCs w:val="20"/>
              </w:rPr>
            </w:pPr>
          </w:p>
        </w:tc>
        <w:tc>
          <w:tcPr>
            <w:tcW w:w="741" w:type="pct"/>
            <w:tcBorders>
              <w:top w:val="single" w:sz="6" w:space="0" w:color="FFFFFF"/>
              <w:left w:val="single" w:sz="4" w:space="0" w:color="FFFFFF"/>
              <w:bottom w:val="single" w:sz="4" w:space="0" w:color="FFFFFF"/>
              <w:right w:val="single" w:sz="6" w:space="0" w:color="FFFFFF"/>
            </w:tcBorders>
            <w:shd w:val="clear" w:color="auto" w:fill="4F6228"/>
          </w:tcPr>
          <w:p w14:paraId="0EDF8EB2" w14:textId="77777777" w:rsidR="00090251" w:rsidRPr="00916A4D" w:rsidRDefault="00090251" w:rsidP="00781CDB">
            <w:pPr>
              <w:spacing w:after="0" w:line="264" w:lineRule="auto"/>
              <w:jc w:val="center"/>
              <w:rPr>
                <w:rFonts w:ascii="Myriad Pro" w:hAnsi="Myriad Pro"/>
                <w:b/>
                <w:bCs/>
                <w:color w:val="FFFFFF"/>
                <w:sz w:val="20"/>
                <w:szCs w:val="20"/>
              </w:rPr>
            </w:pPr>
            <w:r w:rsidRPr="00916A4D">
              <w:rPr>
                <w:rFonts w:ascii="Myriad Pro" w:hAnsi="Myriad Pro"/>
                <w:b/>
                <w:bCs/>
                <w:color w:val="FFFFFF"/>
                <w:sz w:val="20"/>
                <w:szCs w:val="20"/>
              </w:rPr>
              <w:t>Утверждено</w:t>
            </w:r>
          </w:p>
        </w:tc>
        <w:tc>
          <w:tcPr>
            <w:tcW w:w="570" w:type="pct"/>
            <w:tcBorders>
              <w:top w:val="single" w:sz="6" w:space="0" w:color="FFFFFF"/>
              <w:left w:val="single" w:sz="6" w:space="0" w:color="FFFFFF"/>
              <w:bottom w:val="single" w:sz="4" w:space="0" w:color="FFFFFF"/>
              <w:right w:val="single" w:sz="6" w:space="0" w:color="FFFFFF"/>
            </w:tcBorders>
            <w:shd w:val="clear" w:color="auto" w:fill="4F6228"/>
          </w:tcPr>
          <w:p w14:paraId="3171EE0C" w14:textId="77777777" w:rsidR="00090251" w:rsidRPr="00916A4D" w:rsidRDefault="00090251" w:rsidP="00781CDB">
            <w:pPr>
              <w:spacing w:after="0" w:line="264" w:lineRule="auto"/>
              <w:jc w:val="center"/>
              <w:rPr>
                <w:rFonts w:ascii="Myriad Pro" w:hAnsi="Myriad Pro"/>
                <w:b/>
                <w:bCs/>
                <w:color w:val="FFFFFF"/>
                <w:sz w:val="20"/>
                <w:szCs w:val="20"/>
              </w:rPr>
            </w:pPr>
            <w:r w:rsidRPr="00916A4D">
              <w:rPr>
                <w:rFonts w:ascii="Myriad Pro" w:hAnsi="Myriad Pro"/>
                <w:b/>
                <w:bCs/>
                <w:color w:val="FFFFFF"/>
                <w:sz w:val="20"/>
                <w:szCs w:val="20"/>
              </w:rPr>
              <w:t>Факт</w:t>
            </w:r>
          </w:p>
        </w:tc>
        <w:tc>
          <w:tcPr>
            <w:tcW w:w="900" w:type="pct"/>
            <w:tcBorders>
              <w:top w:val="single" w:sz="6" w:space="0" w:color="FFFFFF"/>
              <w:left w:val="single" w:sz="6" w:space="0" w:color="FFFFFF"/>
              <w:bottom w:val="single" w:sz="4" w:space="0" w:color="FFFFFF"/>
              <w:right w:val="single" w:sz="6" w:space="0" w:color="FFFFFF"/>
            </w:tcBorders>
            <w:shd w:val="clear" w:color="auto" w:fill="4F6228"/>
          </w:tcPr>
          <w:p w14:paraId="7AC622B7" w14:textId="77777777" w:rsidR="00090251" w:rsidRPr="00916A4D" w:rsidRDefault="00090251" w:rsidP="00781CDB">
            <w:pPr>
              <w:spacing w:after="0" w:line="264" w:lineRule="auto"/>
              <w:jc w:val="center"/>
              <w:rPr>
                <w:rFonts w:ascii="Myriad Pro" w:hAnsi="Myriad Pro"/>
                <w:b/>
                <w:bCs/>
                <w:color w:val="FFFFFF"/>
                <w:sz w:val="20"/>
                <w:szCs w:val="20"/>
              </w:rPr>
            </w:pPr>
            <w:r w:rsidRPr="00916A4D">
              <w:rPr>
                <w:rFonts w:ascii="Myriad Pro" w:hAnsi="Myriad Pro"/>
                <w:b/>
                <w:bCs/>
                <w:color w:val="FFFFFF"/>
                <w:sz w:val="20"/>
                <w:szCs w:val="20"/>
              </w:rPr>
              <w:t>Факт по утвержденным проектам</w:t>
            </w:r>
          </w:p>
        </w:tc>
        <w:tc>
          <w:tcPr>
            <w:tcW w:w="0" w:type="auto"/>
            <w:vMerge/>
            <w:tcBorders>
              <w:top w:val="single" w:sz="6" w:space="0" w:color="FFFFFF"/>
              <w:left w:val="single" w:sz="6" w:space="0" w:color="FFFFFF"/>
              <w:bottom w:val="single" w:sz="4" w:space="0" w:color="FFFFFF"/>
              <w:right w:val="single" w:sz="4" w:space="0" w:color="FFFFFF"/>
            </w:tcBorders>
            <w:shd w:val="clear" w:color="auto" w:fill="FFFFFF"/>
          </w:tcPr>
          <w:p w14:paraId="1E2EB6F3" w14:textId="77777777" w:rsidR="00090251" w:rsidRPr="00916A4D" w:rsidRDefault="00090251" w:rsidP="00781CDB">
            <w:pPr>
              <w:spacing w:after="0" w:line="264" w:lineRule="auto"/>
              <w:rPr>
                <w:rFonts w:ascii="Myriad Pro" w:hAnsi="Myriad Pro"/>
                <w:b/>
                <w:sz w:val="20"/>
                <w:szCs w:val="20"/>
              </w:rPr>
            </w:pPr>
          </w:p>
        </w:tc>
        <w:tc>
          <w:tcPr>
            <w:tcW w:w="0" w:type="auto"/>
            <w:vMerge/>
            <w:tcBorders>
              <w:left w:val="single" w:sz="4" w:space="0" w:color="FFFFFF"/>
              <w:bottom w:val="single" w:sz="4" w:space="0" w:color="FFFFFF"/>
            </w:tcBorders>
            <w:shd w:val="clear" w:color="auto" w:fill="FFFFFF"/>
          </w:tcPr>
          <w:p w14:paraId="012D547C" w14:textId="77777777" w:rsidR="00090251" w:rsidRPr="00916A4D" w:rsidRDefault="00090251" w:rsidP="00781CDB">
            <w:pPr>
              <w:spacing w:after="0" w:line="264" w:lineRule="auto"/>
              <w:rPr>
                <w:rFonts w:ascii="Myriad Pro" w:hAnsi="Myriad Pro"/>
                <w:b/>
                <w:sz w:val="20"/>
                <w:szCs w:val="20"/>
              </w:rPr>
            </w:pPr>
          </w:p>
        </w:tc>
      </w:tr>
      <w:tr w:rsidR="00090251" w:rsidRPr="00916A4D" w14:paraId="7DAA3AA5" w14:textId="77777777">
        <w:trPr>
          <w:trHeight w:val="300"/>
        </w:trPr>
        <w:tc>
          <w:tcPr>
            <w:tcW w:w="269" w:type="pct"/>
            <w:tcBorders>
              <w:top w:val="outset" w:sz="6" w:space="0" w:color="auto"/>
              <w:left w:val="single" w:sz="4" w:space="0" w:color="auto"/>
              <w:bottom w:val="single" w:sz="4" w:space="0" w:color="auto"/>
              <w:right w:val="single" w:sz="4" w:space="0" w:color="auto"/>
            </w:tcBorders>
            <w:vAlign w:val="center"/>
          </w:tcPr>
          <w:p w14:paraId="40769D6F" w14:textId="77777777" w:rsidR="00090251" w:rsidRPr="00916A4D" w:rsidRDefault="00090251" w:rsidP="00781CDB">
            <w:pPr>
              <w:spacing w:after="0" w:line="264" w:lineRule="auto"/>
              <w:jc w:val="center"/>
              <w:rPr>
                <w:rFonts w:ascii="Myriad Pro" w:hAnsi="Myriad Pro"/>
                <w:sz w:val="20"/>
                <w:szCs w:val="20"/>
              </w:rPr>
            </w:pPr>
            <w:r w:rsidRPr="00916A4D">
              <w:rPr>
                <w:rFonts w:ascii="Myriad Pro" w:hAnsi="Myriad Pro"/>
                <w:sz w:val="20"/>
                <w:szCs w:val="20"/>
              </w:rPr>
              <w:t>1</w:t>
            </w:r>
          </w:p>
        </w:tc>
        <w:tc>
          <w:tcPr>
            <w:tcW w:w="994" w:type="pct"/>
            <w:tcBorders>
              <w:top w:val="outset" w:sz="6" w:space="0" w:color="auto"/>
              <w:left w:val="nil"/>
              <w:bottom w:val="single" w:sz="4" w:space="0" w:color="auto"/>
              <w:right w:val="single" w:sz="4" w:space="0" w:color="auto"/>
            </w:tcBorders>
            <w:vAlign w:val="center"/>
          </w:tcPr>
          <w:p w14:paraId="21828D8F" w14:textId="77777777" w:rsidR="00090251" w:rsidRPr="00916A4D" w:rsidRDefault="00090251" w:rsidP="00781CDB">
            <w:pPr>
              <w:spacing w:after="0" w:line="264" w:lineRule="auto"/>
              <w:ind w:right="-68"/>
              <w:rPr>
                <w:rFonts w:ascii="Myriad Pro" w:hAnsi="Myriad Pro"/>
                <w:sz w:val="20"/>
                <w:szCs w:val="20"/>
              </w:rPr>
            </w:pPr>
            <w:r w:rsidRPr="00916A4D">
              <w:rPr>
                <w:rFonts w:ascii="Myriad Pro" w:hAnsi="Myriad Pro"/>
                <w:sz w:val="20"/>
                <w:szCs w:val="20"/>
              </w:rPr>
              <w:t>Технологическое присоединение</w:t>
            </w:r>
          </w:p>
        </w:tc>
        <w:tc>
          <w:tcPr>
            <w:tcW w:w="741" w:type="pct"/>
            <w:tcBorders>
              <w:top w:val="outset" w:sz="6" w:space="0" w:color="auto"/>
              <w:left w:val="nil"/>
              <w:bottom w:val="single" w:sz="4" w:space="0" w:color="auto"/>
              <w:right w:val="single" w:sz="4" w:space="0" w:color="auto"/>
            </w:tcBorders>
            <w:vAlign w:val="center"/>
          </w:tcPr>
          <w:p w14:paraId="287D5F72"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221,17</w:t>
            </w:r>
          </w:p>
        </w:tc>
        <w:tc>
          <w:tcPr>
            <w:tcW w:w="570" w:type="pct"/>
            <w:tcBorders>
              <w:top w:val="outset" w:sz="6" w:space="0" w:color="auto"/>
              <w:left w:val="nil"/>
              <w:bottom w:val="single" w:sz="4" w:space="0" w:color="auto"/>
              <w:right w:val="single" w:sz="4" w:space="0" w:color="auto"/>
            </w:tcBorders>
            <w:vAlign w:val="center"/>
          </w:tcPr>
          <w:p w14:paraId="6CC3709A"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308,29</w:t>
            </w:r>
          </w:p>
        </w:tc>
        <w:tc>
          <w:tcPr>
            <w:tcW w:w="900" w:type="pct"/>
            <w:tcBorders>
              <w:top w:val="outset" w:sz="6" w:space="0" w:color="auto"/>
              <w:left w:val="nil"/>
              <w:bottom w:val="single" w:sz="4" w:space="0" w:color="auto"/>
              <w:right w:val="single" w:sz="4" w:space="0" w:color="auto"/>
            </w:tcBorders>
            <w:vAlign w:val="center"/>
          </w:tcPr>
          <w:p w14:paraId="20C3BC22" w14:textId="77777777" w:rsidR="00090251" w:rsidRPr="00916A4D" w:rsidRDefault="00090251" w:rsidP="00781CDB">
            <w:pPr>
              <w:spacing w:line="264" w:lineRule="auto"/>
              <w:jc w:val="center"/>
              <w:rPr>
                <w:rFonts w:ascii="Myriad Pro" w:hAnsi="Myriad Pro"/>
                <w:sz w:val="20"/>
                <w:szCs w:val="20"/>
              </w:rPr>
            </w:pPr>
            <w:r w:rsidRPr="000F14B7">
              <w:rPr>
                <w:rFonts w:ascii="Myriad Pro" w:hAnsi="Myriad Pro"/>
                <w:sz w:val="20"/>
                <w:szCs w:val="20"/>
              </w:rPr>
              <w:t>176,83</w:t>
            </w:r>
          </w:p>
        </w:tc>
        <w:tc>
          <w:tcPr>
            <w:tcW w:w="763" w:type="pct"/>
            <w:tcBorders>
              <w:top w:val="outset" w:sz="6" w:space="0" w:color="auto"/>
              <w:left w:val="nil"/>
              <w:bottom w:val="single" w:sz="4" w:space="0" w:color="auto"/>
              <w:right w:val="single" w:sz="4" w:space="0" w:color="auto"/>
            </w:tcBorders>
            <w:vAlign w:val="center"/>
          </w:tcPr>
          <w:p w14:paraId="10152551"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139%</w:t>
            </w:r>
          </w:p>
        </w:tc>
        <w:tc>
          <w:tcPr>
            <w:tcW w:w="763" w:type="pct"/>
            <w:tcBorders>
              <w:top w:val="outset" w:sz="6" w:space="0" w:color="auto"/>
              <w:left w:val="nil"/>
              <w:bottom w:val="single" w:sz="4" w:space="0" w:color="auto"/>
              <w:right w:val="single" w:sz="4" w:space="0" w:color="auto"/>
            </w:tcBorders>
            <w:vAlign w:val="center"/>
          </w:tcPr>
          <w:p w14:paraId="16455A69"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80%</w:t>
            </w:r>
          </w:p>
        </w:tc>
      </w:tr>
      <w:tr w:rsidR="00090251" w:rsidRPr="00916A4D" w14:paraId="3CE2E20C" w14:textId="77777777">
        <w:trPr>
          <w:trHeight w:val="600"/>
        </w:trPr>
        <w:tc>
          <w:tcPr>
            <w:tcW w:w="269" w:type="pct"/>
            <w:tcBorders>
              <w:top w:val="nil"/>
              <w:left w:val="single" w:sz="4" w:space="0" w:color="auto"/>
              <w:bottom w:val="single" w:sz="4" w:space="0" w:color="auto"/>
              <w:right w:val="single" w:sz="4" w:space="0" w:color="auto"/>
            </w:tcBorders>
            <w:vAlign w:val="center"/>
          </w:tcPr>
          <w:p w14:paraId="0698B73E" w14:textId="77777777" w:rsidR="00090251" w:rsidRPr="00916A4D" w:rsidRDefault="00090251" w:rsidP="00781CDB">
            <w:pPr>
              <w:spacing w:after="0" w:line="264" w:lineRule="auto"/>
              <w:jc w:val="center"/>
              <w:rPr>
                <w:rFonts w:ascii="Myriad Pro" w:hAnsi="Myriad Pro"/>
                <w:color w:val="000000"/>
                <w:sz w:val="20"/>
                <w:szCs w:val="20"/>
              </w:rPr>
            </w:pPr>
            <w:r w:rsidRPr="00916A4D">
              <w:rPr>
                <w:rFonts w:ascii="Myriad Pro" w:hAnsi="Myriad Pro"/>
                <w:color w:val="000000"/>
                <w:sz w:val="20"/>
                <w:szCs w:val="20"/>
              </w:rPr>
              <w:t>2</w:t>
            </w:r>
          </w:p>
        </w:tc>
        <w:tc>
          <w:tcPr>
            <w:tcW w:w="994" w:type="pct"/>
            <w:tcBorders>
              <w:top w:val="nil"/>
              <w:left w:val="nil"/>
              <w:bottom w:val="single" w:sz="4" w:space="0" w:color="auto"/>
              <w:right w:val="single" w:sz="4" w:space="0" w:color="auto"/>
            </w:tcBorders>
            <w:vAlign w:val="center"/>
          </w:tcPr>
          <w:p w14:paraId="2BBA7D32" w14:textId="77777777" w:rsidR="00090251" w:rsidRPr="00916A4D" w:rsidRDefault="00090251" w:rsidP="00781CDB">
            <w:pPr>
              <w:spacing w:after="0" w:line="264" w:lineRule="auto"/>
              <w:ind w:right="-68"/>
              <w:rPr>
                <w:rFonts w:ascii="Myriad Pro" w:hAnsi="Myriad Pro"/>
                <w:color w:val="000000"/>
                <w:sz w:val="20"/>
                <w:szCs w:val="20"/>
              </w:rPr>
            </w:pPr>
            <w:r w:rsidRPr="00916A4D">
              <w:rPr>
                <w:rFonts w:ascii="Myriad Pro" w:hAnsi="Myriad Pro"/>
                <w:color w:val="000000"/>
                <w:sz w:val="20"/>
                <w:szCs w:val="20"/>
              </w:rPr>
              <w:t>Реконструкция, модернизация, техническое перевооружение</w:t>
            </w:r>
          </w:p>
        </w:tc>
        <w:tc>
          <w:tcPr>
            <w:tcW w:w="741" w:type="pct"/>
            <w:tcBorders>
              <w:top w:val="nil"/>
              <w:left w:val="nil"/>
              <w:bottom w:val="single" w:sz="4" w:space="0" w:color="auto"/>
              <w:right w:val="single" w:sz="4" w:space="0" w:color="auto"/>
            </w:tcBorders>
            <w:vAlign w:val="center"/>
          </w:tcPr>
          <w:p w14:paraId="2C61BF6E"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197,03</w:t>
            </w:r>
          </w:p>
        </w:tc>
        <w:tc>
          <w:tcPr>
            <w:tcW w:w="570" w:type="pct"/>
            <w:tcBorders>
              <w:top w:val="nil"/>
              <w:left w:val="nil"/>
              <w:bottom w:val="single" w:sz="4" w:space="0" w:color="auto"/>
              <w:right w:val="single" w:sz="4" w:space="0" w:color="auto"/>
            </w:tcBorders>
            <w:vAlign w:val="center"/>
          </w:tcPr>
          <w:p w14:paraId="3CF9B7C0"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131,28</w:t>
            </w:r>
          </w:p>
        </w:tc>
        <w:tc>
          <w:tcPr>
            <w:tcW w:w="900" w:type="pct"/>
            <w:tcBorders>
              <w:top w:val="nil"/>
              <w:left w:val="nil"/>
              <w:bottom w:val="single" w:sz="4" w:space="0" w:color="auto"/>
              <w:right w:val="single" w:sz="4" w:space="0" w:color="auto"/>
            </w:tcBorders>
            <w:vAlign w:val="center"/>
          </w:tcPr>
          <w:p w14:paraId="530B23F4"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131,26</w:t>
            </w:r>
          </w:p>
        </w:tc>
        <w:tc>
          <w:tcPr>
            <w:tcW w:w="763" w:type="pct"/>
            <w:tcBorders>
              <w:top w:val="nil"/>
              <w:left w:val="nil"/>
              <w:bottom w:val="single" w:sz="4" w:space="0" w:color="auto"/>
              <w:right w:val="single" w:sz="4" w:space="0" w:color="auto"/>
            </w:tcBorders>
            <w:vAlign w:val="center"/>
          </w:tcPr>
          <w:p w14:paraId="6D6F345C"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67%</w:t>
            </w:r>
          </w:p>
        </w:tc>
        <w:tc>
          <w:tcPr>
            <w:tcW w:w="763" w:type="pct"/>
            <w:tcBorders>
              <w:top w:val="nil"/>
              <w:left w:val="nil"/>
              <w:bottom w:val="single" w:sz="4" w:space="0" w:color="auto"/>
              <w:right w:val="single" w:sz="4" w:space="0" w:color="auto"/>
            </w:tcBorders>
            <w:vAlign w:val="center"/>
          </w:tcPr>
          <w:p w14:paraId="5E389CC4"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67%</w:t>
            </w:r>
          </w:p>
        </w:tc>
      </w:tr>
      <w:tr w:rsidR="00090251" w:rsidRPr="00916A4D" w14:paraId="514D306E" w14:textId="77777777">
        <w:trPr>
          <w:trHeight w:val="209"/>
        </w:trPr>
        <w:tc>
          <w:tcPr>
            <w:tcW w:w="269" w:type="pct"/>
            <w:tcBorders>
              <w:top w:val="nil"/>
              <w:left w:val="single" w:sz="4" w:space="0" w:color="auto"/>
              <w:bottom w:val="single" w:sz="4" w:space="0" w:color="auto"/>
              <w:right w:val="single" w:sz="4" w:space="0" w:color="auto"/>
            </w:tcBorders>
            <w:vAlign w:val="center"/>
          </w:tcPr>
          <w:p w14:paraId="6706ADD7" w14:textId="77777777" w:rsidR="00090251" w:rsidRPr="00916A4D" w:rsidRDefault="00090251" w:rsidP="00781CDB">
            <w:pPr>
              <w:spacing w:after="0" w:line="264" w:lineRule="auto"/>
              <w:jc w:val="center"/>
              <w:rPr>
                <w:rFonts w:ascii="Myriad Pro" w:hAnsi="Myriad Pro"/>
                <w:color w:val="000000"/>
                <w:sz w:val="20"/>
                <w:szCs w:val="20"/>
              </w:rPr>
            </w:pPr>
            <w:r w:rsidRPr="00916A4D">
              <w:rPr>
                <w:rFonts w:ascii="Myriad Pro" w:hAnsi="Myriad Pro"/>
                <w:color w:val="000000"/>
                <w:sz w:val="20"/>
                <w:szCs w:val="20"/>
              </w:rPr>
              <w:t>3</w:t>
            </w:r>
          </w:p>
        </w:tc>
        <w:tc>
          <w:tcPr>
            <w:tcW w:w="994" w:type="pct"/>
            <w:tcBorders>
              <w:top w:val="nil"/>
              <w:left w:val="nil"/>
              <w:bottom w:val="single" w:sz="4" w:space="0" w:color="auto"/>
              <w:right w:val="single" w:sz="4" w:space="0" w:color="auto"/>
            </w:tcBorders>
            <w:vAlign w:val="center"/>
          </w:tcPr>
          <w:p w14:paraId="0647F5E3" w14:textId="77777777" w:rsidR="00090251" w:rsidRPr="00916A4D" w:rsidRDefault="00090251" w:rsidP="00781CDB">
            <w:pPr>
              <w:spacing w:after="0" w:line="264" w:lineRule="auto"/>
              <w:ind w:right="-68"/>
              <w:rPr>
                <w:rFonts w:ascii="Myriad Pro" w:hAnsi="Myriad Pro"/>
                <w:color w:val="000000"/>
                <w:sz w:val="20"/>
                <w:szCs w:val="20"/>
              </w:rPr>
            </w:pPr>
            <w:r w:rsidRPr="00916A4D">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41" w:type="pct"/>
            <w:tcBorders>
              <w:top w:val="nil"/>
              <w:left w:val="nil"/>
              <w:bottom w:val="single" w:sz="4" w:space="0" w:color="auto"/>
              <w:right w:val="single" w:sz="4" w:space="0" w:color="auto"/>
            </w:tcBorders>
            <w:vAlign w:val="center"/>
          </w:tcPr>
          <w:p w14:paraId="11B0C4B5"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0,00</w:t>
            </w:r>
          </w:p>
        </w:tc>
        <w:tc>
          <w:tcPr>
            <w:tcW w:w="570" w:type="pct"/>
            <w:tcBorders>
              <w:top w:val="nil"/>
              <w:left w:val="nil"/>
              <w:bottom w:val="single" w:sz="4" w:space="0" w:color="auto"/>
              <w:right w:val="single" w:sz="4" w:space="0" w:color="auto"/>
            </w:tcBorders>
            <w:vAlign w:val="center"/>
          </w:tcPr>
          <w:p w14:paraId="457712EB"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0,00</w:t>
            </w:r>
          </w:p>
        </w:tc>
        <w:tc>
          <w:tcPr>
            <w:tcW w:w="900" w:type="pct"/>
            <w:tcBorders>
              <w:top w:val="nil"/>
              <w:left w:val="nil"/>
              <w:bottom w:val="single" w:sz="4" w:space="0" w:color="auto"/>
              <w:right w:val="single" w:sz="4" w:space="0" w:color="auto"/>
            </w:tcBorders>
            <w:vAlign w:val="center"/>
          </w:tcPr>
          <w:p w14:paraId="041D9FEF"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0,00</w:t>
            </w:r>
          </w:p>
        </w:tc>
        <w:tc>
          <w:tcPr>
            <w:tcW w:w="763" w:type="pct"/>
            <w:tcBorders>
              <w:top w:val="nil"/>
              <w:left w:val="nil"/>
              <w:bottom w:val="single" w:sz="4" w:space="0" w:color="auto"/>
              <w:right w:val="single" w:sz="4" w:space="0" w:color="auto"/>
            </w:tcBorders>
            <w:vAlign w:val="center"/>
          </w:tcPr>
          <w:p w14:paraId="7F8D5023"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 -</w:t>
            </w:r>
          </w:p>
        </w:tc>
        <w:tc>
          <w:tcPr>
            <w:tcW w:w="763" w:type="pct"/>
            <w:tcBorders>
              <w:top w:val="nil"/>
              <w:left w:val="nil"/>
              <w:bottom w:val="single" w:sz="4" w:space="0" w:color="auto"/>
              <w:right w:val="single" w:sz="4" w:space="0" w:color="auto"/>
            </w:tcBorders>
            <w:vAlign w:val="center"/>
          </w:tcPr>
          <w:p w14:paraId="6B485762"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 </w:t>
            </w:r>
          </w:p>
        </w:tc>
      </w:tr>
      <w:tr w:rsidR="00090251" w:rsidRPr="00916A4D" w14:paraId="0C572B70" w14:textId="77777777">
        <w:trPr>
          <w:trHeight w:val="600"/>
        </w:trPr>
        <w:tc>
          <w:tcPr>
            <w:tcW w:w="269" w:type="pct"/>
            <w:tcBorders>
              <w:top w:val="nil"/>
              <w:left w:val="single" w:sz="4" w:space="0" w:color="auto"/>
              <w:bottom w:val="single" w:sz="4" w:space="0" w:color="auto"/>
              <w:right w:val="single" w:sz="4" w:space="0" w:color="auto"/>
            </w:tcBorders>
            <w:vAlign w:val="center"/>
          </w:tcPr>
          <w:p w14:paraId="1947C01C" w14:textId="77777777" w:rsidR="00090251" w:rsidRPr="00916A4D" w:rsidRDefault="00090251" w:rsidP="00781CDB">
            <w:pPr>
              <w:spacing w:line="264" w:lineRule="auto"/>
              <w:jc w:val="center"/>
              <w:rPr>
                <w:rFonts w:ascii="Myriad Pro" w:hAnsi="Myriad Pro"/>
                <w:color w:val="000000"/>
                <w:sz w:val="20"/>
                <w:szCs w:val="20"/>
              </w:rPr>
            </w:pPr>
            <w:r w:rsidRPr="00916A4D">
              <w:rPr>
                <w:rFonts w:ascii="Myriad Pro" w:hAnsi="Myriad Pro"/>
                <w:color w:val="000000"/>
                <w:sz w:val="20"/>
                <w:szCs w:val="20"/>
              </w:rPr>
              <w:t>4</w:t>
            </w:r>
          </w:p>
        </w:tc>
        <w:tc>
          <w:tcPr>
            <w:tcW w:w="994" w:type="pct"/>
            <w:tcBorders>
              <w:top w:val="nil"/>
              <w:left w:val="nil"/>
              <w:bottom w:val="single" w:sz="4" w:space="0" w:color="auto"/>
              <w:right w:val="single" w:sz="4" w:space="0" w:color="auto"/>
            </w:tcBorders>
            <w:vAlign w:val="center"/>
          </w:tcPr>
          <w:p w14:paraId="70A1A4F8" w14:textId="77777777" w:rsidR="00090251" w:rsidRPr="00916A4D" w:rsidRDefault="00090251" w:rsidP="00781CDB">
            <w:pPr>
              <w:spacing w:after="0" w:line="264" w:lineRule="auto"/>
              <w:ind w:right="-68"/>
              <w:rPr>
                <w:rFonts w:ascii="Myriad Pro" w:hAnsi="Myriad Pro"/>
                <w:color w:val="000000"/>
                <w:sz w:val="20"/>
                <w:szCs w:val="20"/>
              </w:rPr>
            </w:pPr>
            <w:r w:rsidRPr="00916A4D">
              <w:rPr>
                <w:rFonts w:ascii="Myriad Pro" w:hAnsi="Myriad Pro"/>
                <w:color w:val="000000"/>
                <w:sz w:val="20"/>
                <w:szCs w:val="20"/>
              </w:rPr>
              <w:t>Прочее новое строительство объектов электросетевого хозяйства</w:t>
            </w:r>
          </w:p>
        </w:tc>
        <w:tc>
          <w:tcPr>
            <w:tcW w:w="741" w:type="pct"/>
            <w:tcBorders>
              <w:top w:val="nil"/>
              <w:left w:val="nil"/>
              <w:bottom w:val="single" w:sz="4" w:space="0" w:color="auto"/>
              <w:right w:val="single" w:sz="4" w:space="0" w:color="auto"/>
            </w:tcBorders>
            <w:vAlign w:val="center"/>
          </w:tcPr>
          <w:p w14:paraId="0442C425"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7,91</w:t>
            </w:r>
          </w:p>
        </w:tc>
        <w:tc>
          <w:tcPr>
            <w:tcW w:w="570" w:type="pct"/>
            <w:tcBorders>
              <w:top w:val="nil"/>
              <w:left w:val="nil"/>
              <w:bottom w:val="single" w:sz="4" w:space="0" w:color="auto"/>
              <w:right w:val="single" w:sz="4" w:space="0" w:color="auto"/>
            </w:tcBorders>
            <w:vAlign w:val="center"/>
          </w:tcPr>
          <w:p w14:paraId="106B7146"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4,28</w:t>
            </w:r>
          </w:p>
        </w:tc>
        <w:tc>
          <w:tcPr>
            <w:tcW w:w="900" w:type="pct"/>
            <w:tcBorders>
              <w:top w:val="nil"/>
              <w:left w:val="nil"/>
              <w:bottom w:val="single" w:sz="4" w:space="0" w:color="auto"/>
              <w:right w:val="single" w:sz="4" w:space="0" w:color="auto"/>
            </w:tcBorders>
            <w:vAlign w:val="center"/>
          </w:tcPr>
          <w:p w14:paraId="04E535E4"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4,28</w:t>
            </w:r>
          </w:p>
        </w:tc>
        <w:tc>
          <w:tcPr>
            <w:tcW w:w="763" w:type="pct"/>
            <w:tcBorders>
              <w:top w:val="nil"/>
              <w:left w:val="nil"/>
              <w:bottom w:val="single" w:sz="4" w:space="0" w:color="auto"/>
              <w:right w:val="single" w:sz="4" w:space="0" w:color="auto"/>
            </w:tcBorders>
            <w:vAlign w:val="center"/>
          </w:tcPr>
          <w:p w14:paraId="68512CCA"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54%</w:t>
            </w:r>
          </w:p>
        </w:tc>
        <w:tc>
          <w:tcPr>
            <w:tcW w:w="763" w:type="pct"/>
            <w:tcBorders>
              <w:top w:val="nil"/>
              <w:left w:val="nil"/>
              <w:bottom w:val="single" w:sz="4" w:space="0" w:color="auto"/>
              <w:right w:val="single" w:sz="4" w:space="0" w:color="auto"/>
            </w:tcBorders>
            <w:vAlign w:val="center"/>
          </w:tcPr>
          <w:p w14:paraId="0D302DBC"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54%</w:t>
            </w:r>
          </w:p>
        </w:tc>
      </w:tr>
      <w:tr w:rsidR="00090251" w:rsidRPr="00916A4D" w14:paraId="511BDAAE" w14:textId="77777777">
        <w:trPr>
          <w:trHeight w:val="600"/>
        </w:trPr>
        <w:tc>
          <w:tcPr>
            <w:tcW w:w="269" w:type="pct"/>
            <w:tcBorders>
              <w:top w:val="nil"/>
              <w:left w:val="single" w:sz="4" w:space="0" w:color="auto"/>
              <w:bottom w:val="single" w:sz="4" w:space="0" w:color="auto"/>
              <w:right w:val="single" w:sz="4" w:space="0" w:color="auto"/>
            </w:tcBorders>
            <w:vAlign w:val="center"/>
          </w:tcPr>
          <w:p w14:paraId="072A2CA0" w14:textId="77777777" w:rsidR="00090251" w:rsidRPr="00916A4D" w:rsidRDefault="00090251" w:rsidP="00781CDB">
            <w:pPr>
              <w:spacing w:after="0" w:line="264" w:lineRule="auto"/>
              <w:jc w:val="center"/>
              <w:rPr>
                <w:rFonts w:ascii="Myriad Pro" w:hAnsi="Myriad Pro"/>
                <w:color w:val="000000"/>
                <w:sz w:val="20"/>
                <w:szCs w:val="20"/>
              </w:rPr>
            </w:pPr>
            <w:r w:rsidRPr="00916A4D">
              <w:rPr>
                <w:rFonts w:ascii="Myriad Pro" w:hAnsi="Myriad Pro"/>
                <w:color w:val="000000"/>
                <w:sz w:val="20"/>
                <w:szCs w:val="20"/>
              </w:rPr>
              <w:t>5</w:t>
            </w:r>
          </w:p>
        </w:tc>
        <w:tc>
          <w:tcPr>
            <w:tcW w:w="994" w:type="pct"/>
            <w:tcBorders>
              <w:top w:val="nil"/>
              <w:left w:val="nil"/>
              <w:bottom w:val="single" w:sz="4" w:space="0" w:color="auto"/>
              <w:right w:val="single" w:sz="4" w:space="0" w:color="auto"/>
            </w:tcBorders>
            <w:vAlign w:val="center"/>
          </w:tcPr>
          <w:p w14:paraId="77FEADCB" w14:textId="77777777" w:rsidR="00090251" w:rsidRPr="00916A4D" w:rsidRDefault="00090251" w:rsidP="00781CDB">
            <w:pPr>
              <w:spacing w:after="0" w:line="264" w:lineRule="auto"/>
              <w:ind w:right="-68"/>
              <w:rPr>
                <w:rFonts w:ascii="Myriad Pro" w:hAnsi="Myriad Pro"/>
                <w:color w:val="000000"/>
                <w:sz w:val="20"/>
                <w:szCs w:val="20"/>
              </w:rPr>
            </w:pPr>
            <w:r w:rsidRPr="00916A4D">
              <w:rPr>
                <w:rFonts w:ascii="Myriad Pro" w:hAnsi="Myriad Pro"/>
                <w:color w:val="000000"/>
                <w:sz w:val="20"/>
                <w:szCs w:val="20"/>
              </w:rPr>
              <w:t>Покупка земельных участков для целей реализации инвестиционных проектов</w:t>
            </w:r>
          </w:p>
        </w:tc>
        <w:tc>
          <w:tcPr>
            <w:tcW w:w="741" w:type="pct"/>
            <w:tcBorders>
              <w:top w:val="nil"/>
              <w:left w:val="nil"/>
              <w:bottom w:val="single" w:sz="4" w:space="0" w:color="auto"/>
              <w:right w:val="single" w:sz="4" w:space="0" w:color="auto"/>
            </w:tcBorders>
            <w:vAlign w:val="center"/>
          </w:tcPr>
          <w:p w14:paraId="005E4361"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0,00</w:t>
            </w:r>
          </w:p>
        </w:tc>
        <w:tc>
          <w:tcPr>
            <w:tcW w:w="570" w:type="pct"/>
            <w:tcBorders>
              <w:top w:val="nil"/>
              <w:left w:val="nil"/>
              <w:bottom w:val="single" w:sz="4" w:space="0" w:color="auto"/>
              <w:right w:val="single" w:sz="4" w:space="0" w:color="auto"/>
            </w:tcBorders>
            <w:vAlign w:val="center"/>
          </w:tcPr>
          <w:p w14:paraId="3B4B92D1"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0,00</w:t>
            </w:r>
          </w:p>
        </w:tc>
        <w:tc>
          <w:tcPr>
            <w:tcW w:w="900" w:type="pct"/>
            <w:tcBorders>
              <w:top w:val="nil"/>
              <w:left w:val="nil"/>
              <w:bottom w:val="single" w:sz="4" w:space="0" w:color="auto"/>
              <w:right w:val="single" w:sz="4" w:space="0" w:color="auto"/>
            </w:tcBorders>
            <w:vAlign w:val="center"/>
          </w:tcPr>
          <w:p w14:paraId="5D4C26B4"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0,00</w:t>
            </w:r>
          </w:p>
        </w:tc>
        <w:tc>
          <w:tcPr>
            <w:tcW w:w="763" w:type="pct"/>
            <w:tcBorders>
              <w:top w:val="nil"/>
              <w:left w:val="nil"/>
              <w:bottom w:val="single" w:sz="4" w:space="0" w:color="auto"/>
              <w:right w:val="single" w:sz="4" w:space="0" w:color="auto"/>
            </w:tcBorders>
            <w:vAlign w:val="center"/>
          </w:tcPr>
          <w:p w14:paraId="4D75BA41"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 -</w:t>
            </w:r>
          </w:p>
        </w:tc>
        <w:tc>
          <w:tcPr>
            <w:tcW w:w="763" w:type="pct"/>
            <w:tcBorders>
              <w:top w:val="nil"/>
              <w:left w:val="nil"/>
              <w:bottom w:val="single" w:sz="4" w:space="0" w:color="auto"/>
              <w:right w:val="single" w:sz="4" w:space="0" w:color="auto"/>
            </w:tcBorders>
            <w:vAlign w:val="center"/>
          </w:tcPr>
          <w:p w14:paraId="38773AE9"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 -</w:t>
            </w:r>
          </w:p>
        </w:tc>
      </w:tr>
      <w:tr w:rsidR="00090251" w:rsidRPr="00916A4D" w14:paraId="5A3FEBAD" w14:textId="77777777" w:rsidTr="002E46A7">
        <w:trPr>
          <w:trHeight w:val="300"/>
        </w:trPr>
        <w:tc>
          <w:tcPr>
            <w:tcW w:w="269" w:type="pct"/>
            <w:tcBorders>
              <w:top w:val="nil"/>
              <w:left w:val="single" w:sz="4" w:space="0" w:color="auto"/>
              <w:bottom w:val="outset" w:sz="6" w:space="0" w:color="auto"/>
              <w:right w:val="single" w:sz="4" w:space="0" w:color="auto"/>
            </w:tcBorders>
            <w:vAlign w:val="center"/>
          </w:tcPr>
          <w:p w14:paraId="34A11D7A" w14:textId="77777777" w:rsidR="00090251" w:rsidRPr="00916A4D" w:rsidRDefault="00090251" w:rsidP="00781CDB">
            <w:pPr>
              <w:spacing w:after="0" w:line="264" w:lineRule="auto"/>
              <w:jc w:val="center"/>
              <w:rPr>
                <w:rFonts w:ascii="Myriad Pro" w:hAnsi="Myriad Pro"/>
                <w:color w:val="000000"/>
                <w:sz w:val="20"/>
                <w:szCs w:val="20"/>
              </w:rPr>
            </w:pPr>
            <w:r w:rsidRPr="00916A4D">
              <w:rPr>
                <w:rFonts w:ascii="Myriad Pro" w:hAnsi="Myriad Pro"/>
                <w:color w:val="000000"/>
                <w:sz w:val="20"/>
                <w:szCs w:val="20"/>
              </w:rPr>
              <w:t>6</w:t>
            </w:r>
          </w:p>
        </w:tc>
        <w:tc>
          <w:tcPr>
            <w:tcW w:w="994" w:type="pct"/>
            <w:tcBorders>
              <w:top w:val="nil"/>
              <w:left w:val="nil"/>
              <w:bottom w:val="outset" w:sz="6" w:space="0" w:color="auto"/>
              <w:right w:val="single" w:sz="4" w:space="0" w:color="auto"/>
            </w:tcBorders>
            <w:vAlign w:val="center"/>
          </w:tcPr>
          <w:p w14:paraId="23F4AA1D" w14:textId="77777777" w:rsidR="00090251" w:rsidRPr="00916A4D" w:rsidRDefault="00090251" w:rsidP="00781CDB">
            <w:pPr>
              <w:spacing w:after="0" w:line="264" w:lineRule="auto"/>
              <w:ind w:right="-68"/>
              <w:rPr>
                <w:rFonts w:ascii="Myriad Pro" w:hAnsi="Myriad Pro"/>
                <w:color w:val="000000"/>
                <w:sz w:val="20"/>
                <w:szCs w:val="20"/>
              </w:rPr>
            </w:pPr>
            <w:r w:rsidRPr="00916A4D">
              <w:rPr>
                <w:rFonts w:ascii="Myriad Pro" w:hAnsi="Myriad Pro"/>
                <w:color w:val="000000"/>
                <w:sz w:val="20"/>
                <w:szCs w:val="20"/>
              </w:rPr>
              <w:t>Прочие инвестиционные проекты</w:t>
            </w:r>
          </w:p>
        </w:tc>
        <w:tc>
          <w:tcPr>
            <w:tcW w:w="741" w:type="pct"/>
            <w:tcBorders>
              <w:top w:val="nil"/>
              <w:left w:val="nil"/>
              <w:bottom w:val="outset" w:sz="6" w:space="0" w:color="auto"/>
              <w:right w:val="single" w:sz="4" w:space="0" w:color="auto"/>
            </w:tcBorders>
            <w:vAlign w:val="center"/>
          </w:tcPr>
          <w:p w14:paraId="7C2ED760"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32,11</w:t>
            </w:r>
          </w:p>
        </w:tc>
        <w:tc>
          <w:tcPr>
            <w:tcW w:w="570" w:type="pct"/>
            <w:tcBorders>
              <w:top w:val="nil"/>
              <w:left w:val="nil"/>
              <w:bottom w:val="outset" w:sz="6" w:space="0" w:color="auto"/>
              <w:right w:val="single" w:sz="4" w:space="0" w:color="auto"/>
            </w:tcBorders>
            <w:vAlign w:val="center"/>
          </w:tcPr>
          <w:p w14:paraId="2C096A99"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30,72</w:t>
            </w:r>
          </w:p>
        </w:tc>
        <w:tc>
          <w:tcPr>
            <w:tcW w:w="900" w:type="pct"/>
            <w:tcBorders>
              <w:top w:val="nil"/>
              <w:left w:val="nil"/>
              <w:bottom w:val="outset" w:sz="6" w:space="0" w:color="auto"/>
              <w:right w:val="single" w:sz="4" w:space="0" w:color="auto"/>
            </w:tcBorders>
            <w:vAlign w:val="center"/>
          </w:tcPr>
          <w:p w14:paraId="004B38A4"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21,89</w:t>
            </w:r>
          </w:p>
        </w:tc>
        <w:tc>
          <w:tcPr>
            <w:tcW w:w="763" w:type="pct"/>
            <w:tcBorders>
              <w:top w:val="nil"/>
              <w:left w:val="nil"/>
              <w:bottom w:val="outset" w:sz="6" w:space="0" w:color="auto"/>
              <w:right w:val="single" w:sz="4" w:space="0" w:color="auto"/>
            </w:tcBorders>
            <w:vAlign w:val="center"/>
          </w:tcPr>
          <w:p w14:paraId="60C8A2E0"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96%</w:t>
            </w:r>
          </w:p>
        </w:tc>
        <w:tc>
          <w:tcPr>
            <w:tcW w:w="763" w:type="pct"/>
            <w:tcBorders>
              <w:top w:val="nil"/>
              <w:left w:val="nil"/>
              <w:bottom w:val="outset" w:sz="6" w:space="0" w:color="auto"/>
              <w:right w:val="single" w:sz="4" w:space="0" w:color="auto"/>
            </w:tcBorders>
            <w:vAlign w:val="center"/>
          </w:tcPr>
          <w:p w14:paraId="0C1D472B" w14:textId="77777777" w:rsidR="00090251" w:rsidRPr="00916A4D" w:rsidRDefault="00090251" w:rsidP="00781CDB">
            <w:pPr>
              <w:spacing w:line="264" w:lineRule="auto"/>
              <w:jc w:val="center"/>
              <w:rPr>
                <w:rFonts w:ascii="Myriad Pro" w:hAnsi="Myriad Pro"/>
                <w:sz w:val="20"/>
                <w:szCs w:val="20"/>
              </w:rPr>
            </w:pPr>
            <w:r w:rsidRPr="00916A4D">
              <w:rPr>
                <w:rFonts w:ascii="Myriad Pro" w:hAnsi="Myriad Pro"/>
                <w:sz w:val="20"/>
                <w:szCs w:val="20"/>
              </w:rPr>
              <w:t>68%</w:t>
            </w:r>
          </w:p>
        </w:tc>
      </w:tr>
      <w:tr w:rsidR="00652DEA" w:rsidRPr="00916A4D" w14:paraId="4EBA3B22" w14:textId="77777777" w:rsidTr="002E46A7">
        <w:trPr>
          <w:trHeight w:val="228"/>
        </w:trPr>
        <w:tc>
          <w:tcPr>
            <w:tcW w:w="126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35A62AF1" w14:textId="77777777" w:rsidR="00652DEA" w:rsidRPr="00916A4D" w:rsidRDefault="00652DEA" w:rsidP="00781CDB">
            <w:pPr>
              <w:spacing w:after="0" w:line="264" w:lineRule="auto"/>
              <w:ind w:right="-68"/>
              <w:jc w:val="center"/>
              <w:rPr>
                <w:rFonts w:ascii="Myriad Pro" w:hAnsi="Myriad Pro"/>
                <w:b/>
                <w:bCs/>
                <w:sz w:val="20"/>
                <w:szCs w:val="20"/>
              </w:rPr>
            </w:pPr>
            <w:r w:rsidRPr="00916A4D">
              <w:rPr>
                <w:rFonts w:ascii="Myriad Pro" w:hAnsi="Myriad Pro"/>
                <w:b/>
                <w:bCs/>
                <w:sz w:val="20"/>
                <w:szCs w:val="20"/>
              </w:rPr>
              <w:t>Всего по инвестиционной программе</w:t>
            </w:r>
          </w:p>
        </w:tc>
        <w:tc>
          <w:tcPr>
            <w:tcW w:w="741" w:type="pct"/>
            <w:tcBorders>
              <w:top w:val="outset" w:sz="6" w:space="0" w:color="auto"/>
              <w:left w:val="outset" w:sz="6" w:space="0" w:color="auto"/>
              <w:bottom w:val="outset" w:sz="6" w:space="0" w:color="auto"/>
              <w:right w:val="outset" w:sz="6" w:space="0" w:color="auto"/>
            </w:tcBorders>
            <w:shd w:val="clear" w:color="auto" w:fill="FFFFFF"/>
            <w:vAlign w:val="center"/>
          </w:tcPr>
          <w:p w14:paraId="42CA3425" w14:textId="77777777" w:rsidR="00652DEA" w:rsidRPr="00916A4D" w:rsidRDefault="00652DEA" w:rsidP="00781CDB">
            <w:pPr>
              <w:spacing w:after="0" w:line="264" w:lineRule="auto"/>
              <w:jc w:val="center"/>
              <w:rPr>
                <w:rFonts w:ascii="Myriad Pro" w:hAnsi="Myriad Pro"/>
                <w:b/>
                <w:sz w:val="20"/>
                <w:szCs w:val="20"/>
              </w:rPr>
            </w:pPr>
            <w:r w:rsidRPr="00916A4D">
              <w:rPr>
                <w:rFonts w:ascii="Myriad Pro" w:hAnsi="Myriad Pro"/>
                <w:b/>
                <w:sz w:val="20"/>
                <w:szCs w:val="20"/>
              </w:rPr>
              <w:t>458,22</w:t>
            </w:r>
          </w:p>
        </w:tc>
        <w:tc>
          <w:tcPr>
            <w:tcW w:w="570" w:type="pct"/>
            <w:tcBorders>
              <w:top w:val="outset" w:sz="6" w:space="0" w:color="auto"/>
              <w:left w:val="outset" w:sz="6" w:space="0" w:color="auto"/>
              <w:bottom w:val="outset" w:sz="6" w:space="0" w:color="auto"/>
              <w:right w:val="outset" w:sz="6" w:space="0" w:color="auto"/>
            </w:tcBorders>
            <w:shd w:val="clear" w:color="auto" w:fill="FFFFFF"/>
            <w:vAlign w:val="center"/>
          </w:tcPr>
          <w:p w14:paraId="623F4C0D" w14:textId="77777777" w:rsidR="00652DEA" w:rsidRPr="00916A4D" w:rsidRDefault="00652DEA" w:rsidP="00781CDB">
            <w:pPr>
              <w:spacing w:after="0" w:line="264" w:lineRule="auto"/>
              <w:jc w:val="center"/>
              <w:rPr>
                <w:rFonts w:ascii="Myriad Pro" w:hAnsi="Myriad Pro"/>
                <w:b/>
                <w:sz w:val="20"/>
                <w:szCs w:val="20"/>
              </w:rPr>
            </w:pPr>
            <w:r w:rsidRPr="00916A4D">
              <w:rPr>
                <w:rFonts w:ascii="Myriad Pro" w:hAnsi="Myriad Pro"/>
                <w:b/>
                <w:sz w:val="20"/>
                <w:szCs w:val="20"/>
              </w:rPr>
              <w:t>474,57</w:t>
            </w:r>
          </w:p>
        </w:tc>
        <w:tc>
          <w:tcPr>
            <w:tcW w:w="900" w:type="pct"/>
            <w:tcBorders>
              <w:top w:val="outset" w:sz="6" w:space="0" w:color="auto"/>
              <w:left w:val="outset" w:sz="6" w:space="0" w:color="auto"/>
              <w:bottom w:val="outset" w:sz="6" w:space="0" w:color="auto"/>
              <w:right w:val="outset" w:sz="6" w:space="0" w:color="auto"/>
            </w:tcBorders>
            <w:shd w:val="clear" w:color="auto" w:fill="FFFFFF"/>
            <w:vAlign w:val="center"/>
          </w:tcPr>
          <w:p w14:paraId="31557C0B" w14:textId="77777777" w:rsidR="00652DEA" w:rsidRPr="00916A4D" w:rsidRDefault="00652DEA" w:rsidP="00781CDB">
            <w:pPr>
              <w:spacing w:after="0" w:line="264" w:lineRule="auto"/>
              <w:jc w:val="center"/>
              <w:rPr>
                <w:rFonts w:ascii="Myriad Pro" w:hAnsi="Myriad Pro"/>
                <w:b/>
                <w:sz w:val="20"/>
                <w:szCs w:val="20"/>
              </w:rPr>
            </w:pPr>
            <w:r w:rsidRPr="00916A4D">
              <w:rPr>
                <w:rFonts w:ascii="Myriad Pro" w:hAnsi="Myriad Pro"/>
                <w:b/>
                <w:sz w:val="20"/>
                <w:szCs w:val="20"/>
              </w:rPr>
              <w:t>334,26</w:t>
            </w:r>
          </w:p>
        </w:tc>
        <w:tc>
          <w:tcPr>
            <w:tcW w:w="763" w:type="pct"/>
            <w:tcBorders>
              <w:top w:val="outset" w:sz="6" w:space="0" w:color="auto"/>
              <w:left w:val="outset" w:sz="6" w:space="0" w:color="auto"/>
              <w:bottom w:val="outset" w:sz="6" w:space="0" w:color="auto"/>
              <w:right w:val="outset" w:sz="6" w:space="0" w:color="auto"/>
            </w:tcBorders>
            <w:shd w:val="clear" w:color="auto" w:fill="FFFFFF"/>
            <w:vAlign w:val="center"/>
          </w:tcPr>
          <w:p w14:paraId="37848C5C" w14:textId="77777777" w:rsidR="00652DEA" w:rsidRPr="00916A4D" w:rsidRDefault="00652DEA" w:rsidP="00781CDB">
            <w:pPr>
              <w:spacing w:after="0" w:line="264" w:lineRule="auto"/>
              <w:jc w:val="center"/>
              <w:rPr>
                <w:rFonts w:ascii="Myriad Pro" w:hAnsi="Myriad Pro"/>
                <w:b/>
                <w:sz w:val="20"/>
                <w:szCs w:val="20"/>
              </w:rPr>
            </w:pPr>
            <w:r w:rsidRPr="00916A4D">
              <w:rPr>
                <w:rFonts w:ascii="Myriad Pro" w:hAnsi="Myriad Pro"/>
                <w:b/>
                <w:sz w:val="20"/>
                <w:szCs w:val="20"/>
              </w:rPr>
              <w:t>104%</w:t>
            </w:r>
          </w:p>
        </w:tc>
        <w:tc>
          <w:tcPr>
            <w:tcW w:w="763" w:type="pct"/>
            <w:tcBorders>
              <w:top w:val="outset" w:sz="6" w:space="0" w:color="auto"/>
              <w:left w:val="outset" w:sz="6" w:space="0" w:color="auto"/>
              <w:bottom w:val="outset" w:sz="6" w:space="0" w:color="auto"/>
              <w:right w:val="outset" w:sz="6" w:space="0" w:color="auto"/>
            </w:tcBorders>
            <w:shd w:val="clear" w:color="auto" w:fill="FFFFFF"/>
            <w:vAlign w:val="center"/>
          </w:tcPr>
          <w:p w14:paraId="73098182" w14:textId="77777777" w:rsidR="00652DEA" w:rsidRPr="00916A4D" w:rsidRDefault="00652DEA" w:rsidP="00781CDB">
            <w:pPr>
              <w:spacing w:after="0" w:line="264" w:lineRule="auto"/>
              <w:jc w:val="center"/>
              <w:rPr>
                <w:rFonts w:ascii="Myriad Pro" w:hAnsi="Myriad Pro"/>
                <w:b/>
                <w:sz w:val="20"/>
                <w:szCs w:val="20"/>
              </w:rPr>
            </w:pPr>
            <w:r w:rsidRPr="00916A4D">
              <w:rPr>
                <w:rFonts w:ascii="Myriad Pro" w:hAnsi="Myriad Pro"/>
                <w:b/>
                <w:sz w:val="20"/>
                <w:szCs w:val="20"/>
              </w:rPr>
              <w:t>73%</w:t>
            </w:r>
          </w:p>
        </w:tc>
      </w:tr>
    </w:tbl>
    <w:p w14:paraId="61412862"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p>
    <w:p w14:paraId="1BB71DF5" w14:textId="6A6CB1F3" w:rsidR="00090251"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Исполнителем определено, что по 3 проектам инвестиционной программы предусмотрено превышение расходов на выполнение мероприятий свыше величины средств, определенных в утвержденной в установленном порядке инвестиционной программе. Превышение объема фактического финансирования над плановым составило 132 711,38 тыс. руб. (с НДС).</w:t>
      </w:r>
    </w:p>
    <w:p w14:paraId="66F3A8F1" w14:textId="77777777" w:rsidR="00781CDB" w:rsidRDefault="00781CDB" w:rsidP="00090251">
      <w:pPr>
        <w:autoSpaceDE w:val="0"/>
        <w:autoSpaceDN w:val="0"/>
        <w:adjustRightInd w:val="0"/>
        <w:spacing w:after="0" w:line="360" w:lineRule="auto"/>
        <w:ind w:firstLine="567"/>
        <w:jc w:val="both"/>
        <w:rPr>
          <w:rFonts w:ascii="Myriad Pro" w:hAnsi="Myriad Pro"/>
          <w:sz w:val="26"/>
          <w:szCs w:val="26"/>
        </w:rPr>
      </w:pPr>
    </w:p>
    <w:tbl>
      <w:tblPr>
        <w:tblW w:w="4970" w:type="pct"/>
        <w:tblLayout w:type="fixed"/>
        <w:tblLook w:val="04A0" w:firstRow="1" w:lastRow="0" w:firstColumn="1" w:lastColumn="0" w:noHBand="0" w:noVBand="1"/>
      </w:tblPr>
      <w:tblGrid>
        <w:gridCol w:w="436"/>
        <w:gridCol w:w="3156"/>
        <w:gridCol w:w="1918"/>
        <w:gridCol w:w="1261"/>
        <w:gridCol w:w="1079"/>
        <w:gridCol w:w="830"/>
        <w:gridCol w:w="833"/>
      </w:tblGrid>
      <w:tr w:rsidR="00090251" w:rsidRPr="00916A4D" w14:paraId="671048D5" w14:textId="77777777" w:rsidTr="002E46A7">
        <w:trPr>
          <w:trHeight w:val="1123"/>
          <w:tblHeader/>
        </w:trPr>
        <w:tc>
          <w:tcPr>
            <w:tcW w:w="22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B04F820"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lastRenderedPageBreak/>
              <w:t>№</w:t>
            </w:r>
          </w:p>
        </w:tc>
        <w:tc>
          <w:tcPr>
            <w:tcW w:w="165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8AFBF56"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  Наименование инвестиционного проекта (группы инвестиционных проектов)</w:t>
            </w:r>
          </w:p>
        </w:tc>
        <w:tc>
          <w:tcPr>
            <w:tcW w:w="100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94C2CAB" w14:textId="77777777" w:rsidR="00090251" w:rsidRPr="00916A4D" w:rsidRDefault="00090251" w:rsidP="00A427B2">
            <w:pPr>
              <w:spacing w:after="0" w:line="240" w:lineRule="auto"/>
              <w:jc w:val="center"/>
              <w:rPr>
                <w:rFonts w:ascii="Myriad Pro" w:hAnsi="Myriad Pro" w:cs="Calibri"/>
                <w:b/>
                <w:bCs/>
                <w:color w:val="FFFFFF"/>
                <w:sz w:val="20"/>
                <w:szCs w:val="20"/>
              </w:rPr>
            </w:pPr>
            <w:proofErr w:type="spellStart"/>
            <w:r w:rsidRPr="00916A4D">
              <w:rPr>
                <w:rFonts w:ascii="Myriad Pro" w:hAnsi="Myriad Pro" w:cs="Calibri"/>
                <w:b/>
                <w:bCs/>
                <w:color w:val="FFFFFF"/>
                <w:sz w:val="20"/>
                <w:szCs w:val="20"/>
              </w:rPr>
              <w:t>Иденти-фикатор</w:t>
            </w:r>
            <w:proofErr w:type="spellEnd"/>
            <w:r w:rsidRPr="00916A4D">
              <w:rPr>
                <w:rFonts w:ascii="Myriad Pro" w:hAnsi="Myriad Pro" w:cs="Calibri"/>
                <w:b/>
                <w:bCs/>
                <w:color w:val="FFFFFF"/>
                <w:sz w:val="20"/>
                <w:szCs w:val="20"/>
              </w:rPr>
              <w:t xml:space="preserve"> инвестиционного проекта</w:t>
            </w:r>
          </w:p>
        </w:tc>
        <w:tc>
          <w:tcPr>
            <w:tcW w:w="1230" w:type="pct"/>
            <w:gridSpan w:val="2"/>
            <w:tcBorders>
              <w:top w:val="single" w:sz="4" w:space="0" w:color="FFFFFF"/>
              <w:left w:val="single" w:sz="4" w:space="0" w:color="FFFFFF"/>
              <w:bottom w:val="single" w:sz="4" w:space="0" w:color="FFFFFF"/>
              <w:right w:val="single" w:sz="4" w:space="0" w:color="FFFFFF"/>
            </w:tcBorders>
            <w:shd w:val="clear" w:color="auto" w:fill="4F6228"/>
          </w:tcPr>
          <w:p w14:paraId="3A5A8193" w14:textId="77777777" w:rsidR="00972B09"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Объем финансирования (в части тарифных источников), </w:t>
            </w:r>
          </w:p>
          <w:p w14:paraId="3D29BBFE"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Cs/>
                <w:color w:val="FFFFFF"/>
                <w:sz w:val="20"/>
                <w:szCs w:val="20"/>
              </w:rPr>
              <w:t>млн. руб. с НДС</w:t>
            </w:r>
          </w:p>
        </w:tc>
        <w:tc>
          <w:tcPr>
            <w:tcW w:w="874" w:type="pct"/>
            <w:gridSpan w:val="2"/>
            <w:tcBorders>
              <w:top w:val="single" w:sz="4" w:space="0" w:color="FFFFFF"/>
              <w:left w:val="single" w:sz="4" w:space="0" w:color="FFFFFF"/>
              <w:bottom w:val="single" w:sz="4" w:space="0" w:color="FFFFFF"/>
              <w:right w:val="single" w:sz="4" w:space="0" w:color="FFFFFF"/>
            </w:tcBorders>
            <w:shd w:val="clear" w:color="auto" w:fill="4F6228"/>
          </w:tcPr>
          <w:p w14:paraId="051DE614"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Отклонение</w:t>
            </w:r>
            <w:r w:rsidRPr="00916A4D">
              <w:rPr>
                <w:rFonts w:ascii="Myriad Pro" w:hAnsi="Myriad Pro" w:cs="Calibri"/>
                <w:b/>
                <w:bCs/>
                <w:color w:val="FFFFFF"/>
                <w:sz w:val="20"/>
                <w:szCs w:val="20"/>
              </w:rPr>
              <w:br/>
              <w:t xml:space="preserve"> (факт-план)</w:t>
            </w:r>
          </w:p>
        </w:tc>
      </w:tr>
      <w:tr w:rsidR="00090251" w:rsidRPr="00916A4D" w14:paraId="098EC0CF" w14:textId="77777777" w:rsidTr="002E46A7">
        <w:trPr>
          <w:trHeight w:val="87"/>
          <w:tblHeader/>
        </w:trPr>
        <w:tc>
          <w:tcPr>
            <w:tcW w:w="229" w:type="pct"/>
            <w:vMerge/>
            <w:tcBorders>
              <w:top w:val="single" w:sz="4" w:space="0" w:color="FFFFFF"/>
              <w:left w:val="single" w:sz="4" w:space="0" w:color="FFFFFF"/>
              <w:bottom w:val="single" w:sz="4" w:space="0" w:color="FFFFFF"/>
              <w:right w:val="single" w:sz="4" w:space="0" w:color="FFFFFF"/>
            </w:tcBorders>
            <w:shd w:val="clear" w:color="auto" w:fill="4F6228"/>
          </w:tcPr>
          <w:p w14:paraId="76C6FCBA" w14:textId="77777777" w:rsidR="00090251" w:rsidRPr="00916A4D" w:rsidRDefault="00090251" w:rsidP="00A427B2">
            <w:pPr>
              <w:spacing w:after="0" w:line="240" w:lineRule="auto"/>
              <w:rPr>
                <w:rFonts w:ascii="Myriad Pro" w:hAnsi="Myriad Pro" w:cs="Calibri"/>
                <w:b/>
                <w:bCs/>
                <w:color w:val="FFFFFF"/>
                <w:sz w:val="20"/>
                <w:szCs w:val="20"/>
              </w:rPr>
            </w:pPr>
          </w:p>
        </w:tc>
        <w:tc>
          <w:tcPr>
            <w:tcW w:w="1659" w:type="pct"/>
            <w:vMerge/>
            <w:tcBorders>
              <w:top w:val="single" w:sz="4" w:space="0" w:color="FFFFFF"/>
              <w:left w:val="single" w:sz="4" w:space="0" w:color="FFFFFF"/>
              <w:bottom w:val="single" w:sz="4" w:space="0" w:color="FFFFFF"/>
              <w:right w:val="single" w:sz="4" w:space="0" w:color="FFFFFF"/>
            </w:tcBorders>
            <w:shd w:val="clear" w:color="auto" w:fill="4F6228"/>
          </w:tcPr>
          <w:p w14:paraId="4ADA543F" w14:textId="77777777" w:rsidR="00090251" w:rsidRPr="00916A4D" w:rsidRDefault="00090251" w:rsidP="00A427B2">
            <w:pPr>
              <w:spacing w:after="0" w:line="240" w:lineRule="auto"/>
              <w:rPr>
                <w:rFonts w:ascii="Myriad Pro" w:hAnsi="Myriad Pro" w:cs="Calibri"/>
                <w:b/>
                <w:bCs/>
                <w:color w:val="FFFFFF"/>
                <w:sz w:val="20"/>
                <w:szCs w:val="20"/>
              </w:rPr>
            </w:pPr>
          </w:p>
        </w:tc>
        <w:tc>
          <w:tcPr>
            <w:tcW w:w="1007" w:type="pct"/>
            <w:vMerge/>
            <w:tcBorders>
              <w:top w:val="single" w:sz="4" w:space="0" w:color="FFFFFF"/>
              <w:left w:val="single" w:sz="4" w:space="0" w:color="FFFFFF"/>
              <w:bottom w:val="single" w:sz="4" w:space="0" w:color="FFFFFF"/>
              <w:right w:val="single" w:sz="4" w:space="0" w:color="FFFFFF"/>
            </w:tcBorders>
            <w:shd w:val="clear" w:color="auto" w:fill="4F6228"/>
          </w:tcPr>
          <w:p w14:paraId="34DEC549" w14:textId="77777777" w:rsidR="00090251" w:rsidRPr="00916A4D" w:rsidRDefault="00090251" w:rsidP="00A427B2">
            <w:pPr>
              <w:spacing w:after="0" w:line="240" w:lineRule="auto"/>
              <w:rPr>
                <w:rFonts w:ascii="Myriad Pro" w:hAnsi="Myriad Pro" w:cs="Calibri"/>
                <w:b/>
                <w:bCs/>
                <w:color w:val="FFFFFF"/>
                <w:sz w:val="20"/>
                <w:szCs w:val="20"/>
              </w:rPr>
            </w:pPr>
          </w:p>
        </w:tc>
        <w:tc>
          <w:tcPr>
            <w:tcW w:w="663" w:type="pct"/>
            <w:tcBorders>
              <w:top w:val="single" w:sz="4" w:space="0" w:color="FFFFFF"/>
              <w:left w:val="single" w:sz="4" w:space="0" w:color="FFFFFF"/>
              <w:bottom w:val="single" w:sz="4" w:space="0" w:color="FFFFFF"/>
              <w:right w:val="single" w:sz="4" w:space="0" w:color="FFFFFF"/>
            </w:tcBorders>
            <w:shd w:val="clear" w:color="auto" w:fill="4F6228"/>
          </w:tcPr>
          <w:p w14:paraId="61435789"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План </w:t>
            </w:r>
          </w:p>
        </w:tc>
        <w:tc>
          <w:tcPr>
            <w:tcW w:w="567" w:type="pct"/>
            <w:tcBorders>
              <w:top w:val="single" w:sz="4" w:space="0" w:color="FFFFFF"/>
              <w:left w:val="single" w:sz="4" w:space="0" w:color="FFFFFF"/>
              <w:bottom w:val="single" w:sz="4" w:space="0" w:color="FFFFFF"/>
              <w:right w:val="single" w:sz="4" w:space="0" w:color="FFFFFF"/>
            </w:tcBorders>
            <w:shd w:val="clear" w:color="auto" w:fill="4F6228"/>
          </w:tcPr>
          <w:p w14:paraId="6F8210B0"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Факт</w:t>
            </w:r>
          </w:p>
        </w:tc>
        <w:tc>
          <w:tcPr>
            <w:tcW w:w="436" w:type="pct"/>
            <w:tcBorders>
              <w:top w:val="single" w:sz="4" w:space="0" w:color="FFFFFF"/>
              <w:left w:val="single" w:sz="4" w:space="0" w:color="FFFFFF"/>
              <w:bottom w:val="single" w:sz="4" w:space="0" w:color="FFFFFF"/>
              <w:right w:val="single" w:sz="4" w:space="0" w:color="FFFFFF"/>
            </w:tcBorders>
            <w:shd w:val="clear" w:color="auto" w:fill="4F6228"/>
          </w:tcPr>
          <w:p w14:paraId="6BC71BAF"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млн. руб.</w:t>
            </w:r>
          </w:p>
        </w:tc>
        <w:tc>
          <w:tcPr>
            <w:tcW w:w="438" w:type="pct"/>
            <w:tcBorders>
              <w:top w:val="single" w:sz="4" w:space="0" w:color="FFFFFF"/>
              <w:left w:val="single" w:sz="4" w:space="0" w:color="FFFFFF"/>
              <w:bottom w:val="single" w:sz="4" w:space="0" w:color="FFFFFF"/>
              <w:right w:val="single" w:sz="4" w:space="0" w:color="FFFFFF"/>
            </w:tcBorders>
            <w:shd w:val="clear" w:color="auto" w:fill="4F6228"/>
          </w:tcPr>
          <w:p w14:paraId="507DEA35"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w:t>
            </w:r>
          </w:p>
        </w:tc>
      </w:tr>
      <w:tr w:rsidR="00090251" w:rsidRPr="00916A4D" w14:paraId="2B233591" w14:textId="77777777" w:rsidTr="002E46A7">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01E6A0F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w:t>
            </w:r>
          </w:p>
        </w:tc>
        <w:tc>
          <w:tcPr>
            <w:tcW w:w="1659" w:type="pct"/>
            <w:tcBorders>
              <w:top w:val="single" w:sz="4" w:space="0" w:color="auto"/>
              <w:left w:val="nil"/>
              <w:bottom w:val="single" w:sz="4" w:space="0" w:color="auto"/>
              <w:right w:val="single" w:sz="4" w:space="0" w:color="auto"/>
            </w:tcBorders>
            <w:vAlign w:val="center"/>
          </w:tcPr>
          <w:p w14:paraId="07BAC9AE"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ПС 110/35/10 Пушкинские Горы (ПС-76)  (модернизация дуговой защиты - 2 шт., модернизация защит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- 2 шт., модернизация устройств АРН - 1 шт. (устранение ограничения регулирования напряжения), модернизация системы пожарной сигнализации - 1 шт.)</w:t>
            </w:r>
          </w:p>
        </w:tc>
        <w:tc>
          <w:tcPr>
            <w:tcW w:w="1007" w:type="pct"/>
            <w:tcBorders>
              <w:top w:val="single" w:sz="4" w:space="0" w:color="auto"/>
              <w:left w:val="nil"/>
              <w:bottom w:val="single" w:sz="4" w:space="0" w:color="auto"/>
              <w:right w:val="single" w:sz="4" w:space="0" w:color="auto"/>
            </w:tcBorders>
            <w:noWrap/>
            <w:vAlign w:val="center"/>
          </w:tcPr>
          <w:p w14:paraId="23D7BB6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I_000-71-1-04.60-0071</w:t>
            </w:r>
          </w:p>
        </w:tc>
        <w:tc>
          <w:tcPr>
            <w:tcW w:w="663" w:type="pct"/>
            <w:tcBorders>
              <w:top w:val="single" w:sz="4" w:space="0" w:color="auto"/>
              <w:left w:val="nil"/>
              <w:bottom w:val="single" w:sz="4" w:space="0" w:color="auto"/>
              <w:right w:val="single" w:sz="4" w:space="0" w:color="auto"/>
            </w:tcBorders>
            <w:noWrap/>
            <w:vAlign w:val="center"/>
          </w:tcPr>
          <w:p w14:paraId="263E43A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14,18</w:t>
            </w:r>
          </w:p>
        </w:tc>
        <w:tc>
          <w:tcPr>
            <w:tcW w:w="567" w:type="pct"/>
            <w:tcBorders>
              <w:top w:val="single" w:sz="4" w:space="0" w:color="auto"/>
              <w:left w:val="nil"/>
              <w:bottom w:val="single" w:sz="4" w:space="0" w:color="auto"/>
              <w:right w:val="single" w:sz="4" w:space="0" w:color="auto"/>
            </w:tcBorders>
            <w:noWrap/>
            <w:vAlign w:val="center"/>
          </w:tcPr>
          <w:p w14:paraId="3DB6C41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14,20</w:t>
            </w:r>
          </w:p>
        </w:tc>
        <w:tc>
          <w:tcPr>
            <w:tcW w:w="436" w:type="pct"/>
            <w:tcBorders>
              <w:top w:val="single" w:sz="4" w:space="0" w:color="auto"/>
              <w:left w:val="nil"/>
              <w:bottom w:val="single" w:sz="4" w:space="0" w:color="auto"/>
              <w:right w:val="single" w:sz="4" w:space="0" w:color="auto"/>
            </w:tcBorders>
            <w:noWrap/>
            <w:vAlign w:val="center"/>
          </w:tcPr>
          <w:p w14:paraId="278E453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0,02</w:t>
            </w:r>
          </w:p>
        </w:tc>
        <w:tc>
          <w:tcPr>
            <w:tcW w:w="438" w:type="pct"/>
            <w:tcBorders>
              <w:top w:val="single" w:sz="4" w:space="0" w:color="auto"/>
              <w:left w:val="nil"/>
              <w:bottom w:val="single" w:sz="4" w:space="0" w:color="auto"/>
              <w:right w:val="single" w:sz="4" w:space="0" w:color="auto"/>
            </w:tcBorders>
            <w:noWrap/>
            <w:vAlign w:val="center"/>
          </w:tcPr>
          <w:p w14:paraId="18024BD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0,1%</w:t>
            </w:r>
          </w:p>
        </w:tc>
      </w:tr>
      <w:tr w:rsidR="00090251" w:rsidRPr="00916A4D" w14:paraId="36A6840F" w14:textId="77777777" w:rsidTr="002E46A7">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00CACEB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w:t>
            </w:r>
          </w:p>
        </w:tc>
        <w:tc>
          <w:tcPr>
            <w:tcW w:w="1659" w:type="pct"/>
            <w:tcBorders>
              <w:top w:val="single" w:sz="4" w:space="0" w:color="auto"/>
              <w:left w:val="nil"/>
              <w:bottom w:val="single" w:sz="4" w:space="0" w:color="auto"/>
              <w:right w:val="single" w:sz="4" w:space="0" w:color="auto"/>
            </w:tcBorders>
            <w:vAlign w:val="center"/>
          </w:tcPr>
          <w:p w14:paraId="7F686664"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цифровых автомобильных радиостанций (150 шт.)</w:t>
            </w:r>
          </w:p>
        </w:tc>
        <w:tc>
          <w:tcPr>
            <w:tcW w:w="1007" w:type="pct"/>
            <w:tcBorders>
              <w:top w:val="single" w:sz="4" w:space="0" w:color="auto"/>
              <w:left w:val="nil"/>
              <w:bottom w:val="single" w:sz="4" w:space="0" w:color="auto"/>
              <w:right w:val="single" w:sz="4" w:space="0" w:color="auto"/>
            </w:tcBorders>
            <w:noWrap/>
            <w:vAlign w:val="center"/>
          </w:tcPr>
          <w:p w14:paraId="632D017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I_000-76-1-07.30-0112</w:t>
            </w:r>
          </w:p>
        </w:tc>
        <w:tc>
          <w:tcPr>
            <w:tcW w:w="663" w:type="pct"/>
            <w:tcBorders>
              <w:top w:val="single" w:sz="4" w:space="0" w:color="auto"/>
              <w:left w:val="nil"/>
              <w:bottom w:val="single" w:sz="4" w:space="0" w:color="auto"/>
              <w:right w:val="single" w:sz="4" w:space="0" w:color="auto"/>
            </w:tcBorders>
            <w:noWrap/>
            <w:vAlign w:val="center"/>
          </w:tcPr>
          <w:p w14:paraId="509E104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2,62</w:t>
            </w:r>
          </w:p>
        </w:tc>
        <w:tc>
          <w:tcPr>
            <w:tcW w:w="567" w:type="pct"/>
            <w:tcBorders>
              <w:top w:val="single" w:sz="4" w:space="0" w:color="auto"/>
              <w:left w:val="nil"/>
              <w:bottom w:val="single" w:sz="4" w:space="0" w:color="auto"/>
              <w:right w:val="single" w:sz="4" w:space="0" w:color="auto"/>
            </w:tcBorders>
            <w:noWrap/>
            <w:vAlign w:val="center"/>
          </w:tcPr>
          <w:p w14:paraId="5AE2D8F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3,89</w:t>
            </w:r>
          </w:p>
        </w:tc>
        <w:tc>
          <w:tcPr>
            <w:tcW w:w="436" w:type="pct"/>
            <w:tcBorders>
              <w:top w:val="single" w:sz="4" w:space="0" w:color="auto"/>
              <w:left w:val="nil"/>
              <w:bottom w:val="single" w:sz="4" w:space="0" w:color="auto"/>
              <w:right w:val="single" w:sz="4" w:space="0" w:color="auto"/>
            </w:tcBorders>
            <w:noWrap/>
            <w:vAlign w:val="center"/>
          </w:tcPr>
          <w:p w14:paraId="4BAA7AE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1,26</w:t>
            </w:r>
          </w:p>
        </w:tc>
        <w:tc>
          <w:tcPr>
            <w:tcW w:w="438" w:type="pct"/>
            <w:tcBorders>
              <w:top w:val="single" w:sz="4" w:space="0" w:color="auto"/>
              <w:left w:val="nil"/>
              <w:bottom w:val="single" w:sz="4" w:space="0" w:color="auto"/>
              <w:right w:val="single" w:sz="4" w:space="0" w:color="auto"/>
            </w:tcBorders>
            <w:noWrap/>
            <w:vAlign w:val="center"/>
          </w:tcPr>
          <w:p w14:paraId="6639134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48%</w:t>
            </w:r>
          </w:p>
        </w:tc>
      </w:tr>
      <w:tr w:rsidR="00090251" w:rsidRPr="00916A4D" w14:paraId="034D1EC8" w14:textId="77777777" w:rsidTr="002E46A7">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2D24FC6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w:t>
            </w:r>
          </w:p>
        </w:tc>
        <w:tc>
          <w:tcPr>
            <w:tcW w:w="1659" w:type="pct"/>
            <w:tcBorders>
              <w:top w:val="single" w:sz="4" w:space="0" w:color="auto"/>
              <w:left w:val="nil"/>
              <w:bottom w:val="single" w:sz="4" w:space="0" w:color="auto"/>
              <w:right w:val="single" w:sz="4" w:space="0" w:color="auto"/>
            </w:tcBorders>
            <w:vAlign w:val="center"/>
          </w:tcPr>
          <w:p w14:paraId="7EF4DEA6"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1007" w:type="pct"/>
            <w:tcBorders>
              <w:top w:val="single" w:sz="4" w:space="0" w:color="auto"/>
              <w:left w:val="nil"/>
              <w:bottom w:val="single" w:sz="4" w:space="0" w:color="auto"/>
              <w:right w:val="single" w:sz="4" w:space="0" w:color="auto"/>
            </w:tcBorders>
            <w:noWrap/>
            <w:vAlign w:val="center"/>
          </w:tcPr>
          <w:p w14:paraId="130E8C94"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w:t>
            </w:r>
          </w:p>
        </w:tc>
        <w:tc>
          <w:tcPr>
            <w:tcW w:w="663" w:type="pct"/>
            <w:tcBorders>
              <w:top w:val="single" w:sz="4" w:space="0" w:color="auto"/>
              <w:left w:val="nil"/>
              <w:bottom w:val="single" w:sz="4" w:space="0" w:color="auto"/>
              <w:right w:val="single" w:sz="4" w:space="0" w:color="auto"/>
            </w:tcBorders>
            <w:noWrap/>
            <w:vAlign w:val="center"/>
          </w:tcPr>
          <w:p w14:paraId="3033D06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63,14</w:t>
            </w:r>
          </w:p>
        </w:tc>
        <w:tc>
          <w:tcPr>
            <w:tcW w:w="567" w:type="pct"/>
            <w:tcBorders>
              <w:top w:val="single" w:sz="4" w:space="0" w:color="auto"/>
              <w:left w:val="nil"/>
              <w:bottom w:val="single" w:sz="4" w:space="0" w:color="auto"/>
              <w:right w:val="single" w:sz="4" w:space="0" w:color="auto"/>
            </w:tcBorders>
            <w:noWrap/>
            <w:vAlign w:val="center"/>
          </w:tcPr>
          <w:p w14:paraId="4ECFA41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194,57</w:t>
            </w:r>
          </w:p>
        </w:tc>
        <w:tc>
          <w:tcPr>
            <w:tcW w:w="436" w:type="pct"/>
            <w:tcBorders>
              <w:top w:val="single" w:sz="4" w:space="0" w:color="auto"/>
              <w:left w:val="nil"/>
              <w:bottom w:val="single" w:sz="4" w:space="0" w:color="auto"/>
              <w:right w:val="single" w:sz="4" w:space="0" w:color="auto"/>
            </w:tcBorders>
            <w:noWrap/>
            <w:vAlign w:val="center"/>
          </w:tcPr>
          <w:p w14:paraId="0ED6CC91"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131,43</w:t>
            </w:r>
          </w:p>
        </w:tc>
        <w:tc>
          <w:tcPr>
            <w:tcW w:w="438" w:type="pct"/>
            <w:tcBorders>
              <w:top w:val="single" w:sz="4" w:space="0" w:color="auto"/>
              <w:left w:val="nil"/>
              <w:bottom w:val="single" w:sz="4" w:space="0" w:color="auto"/>
              <w:right w:val="single" w:sz="4" w:space="0" w:color="auto"/>
            </w:tcBorders>
            <w:noWrap/>
            <w:vAlign w:val="center"/>
          </w:tcPr>
          <w:p w14:paraId="617291B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208%</w:t>
            </w:r>
          </w:p>
        </w:tc>
      </w:tr>
      <w:tr w:rsidR="00652DEA" w:rsidRPr="00916A4D" w14:paraId="4F4F0E5C" w14:textId="77777777" w:rsidTr="000B26F9">
        <w:trPr>
          <w:trHeight w:val="351"/>
        </w:trPr>
        <w:tc>
          <w:tcPr>
            <w:tcW w:w="2896" w:type="pct"/>
            <w:gridSpan w:val="3"/>
            <w:tcBorders>
              <w:top w:val="single" w:sz="4" w:space="0" w:color="FFFFFF"/>
              <w:left w:val="single" w:sz="4" w:space="0" w:color="auto"/>
              <w:bottom w:val="single" w:sz="4" w:space="0" w:color="auto"/>
              <w:right w:val="single" w:sz="4" w:space="0" w:color="auto"/>
            </w:tcBorders>
            <w:vAlign w:val="center"/>
          </w:tcPr>
          <w:p w14:paraId="0B1D6725" w14:textId="77777777" w:rsidR="00652DEA" w:rsidRPr="00916A4D" w:rsidRDefault="00652DEA" w:rsidP="000B26F9">
            <w:pPr>
              <w:spacing w:after="0" w:line="240" w:lineRule="auto"/>
              <w:jc w:val="center"/>
              <w:rPr>
                <w:rFonts w:ascii="Myriad Pro" w:hAnsi="Myriad Pro"/>
                <w:b/>
                <w:color w:val="000000"/>
                <w:sz w:val="20"/>
                <w:szCs w:val="20"/>
              </w:rPr>
            </w:pPr>
            <w:r w:rsidRPr="00916A4D">
              <w:rPr>
                <w:rFonts w:ascii="Myriad Pro" w:hAnsi="Myriad Pro"/>
                <w:b/>
                <w:color w:val="000000"/>
                <w:sz w:val="20"/>
                <w:szCs w:val="20"/>
              </w:rPr>
              <w:t>Всего по инвестиционным проектам</w:t>
            </w:r>
          </w:p>
        </w:tc>
        <w:tc>
          <w:tcPr>
            <w:tcW w:w="663" w:type="pct"/>
            <w:tcBorders>
              <w:top w:val="single" w:sz="4" w:space="0" w:color="FFFFFF"/>
              <w:left w:val="nil"/>
              <w:bottom w:val="single" w:sz="4" w:space="0" w:color="auto"/>
              <w:right w:val="single" w:sz="4" w:space="0" w:color="auto"/>
            </w:tcBorders>
            <w:noWrap/>
            <w:vAlign w:val="center"/>
          </w:tcPr>
          <w:p w14:paraId="020ABF93" w14:textId="77777777" w:rsidR="00652DEA" w:rsidRPr="00916A4D" w:rsidRDefault="00652DEA" w:rsidP="000B26F9">
            <w:pPr>
              <w:spacing w:after="0" w:line="240" w:lineRule="auto"/>
              <w:jc w:val="center"/>
              <w:rPr>
                <w:rFonts w:ascii="Myriad Pro" w:hAnsi="Myriad Pro"/>
                <w:b/>
                <w:color w:val="000000"/>
                <w:sz w:val="20"/>
                <w:szCs w:val="20"/>
              </w:rPr>
            </w:pPr>
            <w:r w:rsidRPr="00916A4D">
              <w:rPr>
                <w:rFonts w:ascii="Myriad Pro" w:hAnsi="Myriad Pro"/>
                <w:b/>
                <w:color w:val="000000"/>
                <w:sz w:val="20"/>
                <w:szCs w:val="20"/>
              </w:rPr>
              <w:t>79,94</w:t>
            </w:r>
          </w:p>
        </w:tc>
        <w:tc>
          <w:tcPr>
            <w:tcW w:w="567" w:type="pct"/>
            <w:tcBorders>
              <w:top w:val="single" w:sz="4" w:space="0" w:color="FFFFFF"/>
              <w:left w:val="nil"/>
              <w:bottom w:val="single" w:sz="4" w:space="0" w:color="auto"/>
              <w:right w:val="single" w:sz="4" w:space="0" w:color="auto"/>
            </w:tcBorders>
            <w:noWrap/>
            <w:vAlign w:val="center"/>
          </w:tcPr>
          <w:p w14:paraId="716428AA" w14:textId="77777777" w:rsidR="00652DEA" w:rsidRPr="00916A4D" w:rsidRDefault="00652DEA" w:rsidP="000B26F9">
            <w:pPr>
              <w:spacing w:after="0" w:line="240" w:lineRule="auto"/>
              <w:jc w:val="center"/>
              <w:rPr>
                <w:rFonts w:ascii="Myriad Pro" w:hAnsi="Myriad Pro"/>
                <w:b/>
                <w:color w:val="000000"/>
                <w:sz w:val="20"/>
                <w:szCs w:val="20"/>
              </w:rPr>
            </w:pPr>
            <w:r w:rsidRPr="00916A4D">
              <w:rPr>
                <w:rFonts w:ascii="Myriad Pro" w:hAnsi="Myriad Pro"/>
                <w:b/>
                <w:color w:val="000000"/>
                <w:sz w:val="20"/>
                <w:szCs w:val="20"/>
              </w:rPr>
              <w:t>212,65</w:t>
            </w:r>
          </w:p>
        </w:tc>
        <w:tc>
          <w:tcPr>
            <w:tcW w:w="436" w:type="pct"/>
            <w:tcBorders>
              <w:top w:val="single" w:sz="4" w:space="0" w:color="FFFFFF"/>
              <w:left w:val="nil"/>
              <w:bottom w:val="single" w:sz="4" w:space="0" w:color="auto"/>
              <w:right w:val="single" w:sz="4" w:space="0" w:color="auto"/>
            </w:tcBorders>
            <w:noWrap/>
            <w:vAlign w:val="center"/>
          </w:tcPr>
          <w:p w14:paraId="2A78FFCB" w14:textId="77777777" w:rsidR="00652DEA" w:rsidRPr="00916A4D" w:rsidRDefault="00652DEA" w:rsidP="000B26F9">
            <w:pPr>
              <w:spacing w:after="0" w:line="240" w:lineRule="auto"/>
              <w:jc w:val="center"/>
              <w:rPr>
                <w:rFonts w:ascii="Myriad Pro" w:hAnsi="Myriad Pro"/>
                <w:b/>
                <w:color w:val="000000"/>
                <w:sz w:val="20"/>
                <w:szCs w:val="20"/>
              </w:rPr>
            </w:pPr>
            <w:r w:rsidRPr="00916A4D">
              <w:rPr>
                <w:rFonts w:ascii="Myriad Pro" w:hAnsi="Myriad Pro"/>
                <w:b/>
                <w:color w:val="000000"/>
                <w:sz w:val="20"/>
                <w:szCs w:val="20"/>
              </w:rPr>
              <w:t>132,71</w:t>
            </w:r>
          </w:p>
        </w:tc>
        <w:tc>
          <w:tcPr>
            <w:tcW w:w="438" w:type="pct"/>
            <w:tcBorders>
              <w:top w:val="single" w:sz="4" w:space="0" w:color="FFFFFF"/>
              <w:left w:val="nil"/>
              <w:bottom w:val="single" w:sz="4" w:space="0" w:color="auto"/>
              <w:right w:val="single" w:sz="4" w:space="0" w:color="auto"/>
            </w:tcBorders>
            <w:noWrap/>
            <w:vAlign w:val="center"/>
          </w:tcPr>
          <w:p w14:paraId="7EF9C6DD" w14:textId="77777777" w:rsidR="00652DEA" w:rsidRPr="00916A4D" w:rsidRDefault="00652DEA" w:rsidP="000B26F9">
            <w:pPr>
              <w:spacing w:after="0" w:line="240" w:lineRule="auto"/>
              <w:jc w:val="center"/>
              <w:rPr>
                <w:rFonts w:ascii="Myriad Pro" w:hAnsi="Myriad Pro"/>
                <w:b/>
                <w:color w:val="000000"/>
                <w:sz w:val="20"/>
                <w:szCs w:val="20"/>
              </w:rPr>
            </w:pPr>
            <w:r w:rsidRPr="00916A4D">
              <w:rPr>
                <w:rFonts w:ascii="Myriad Pro" w:hAnsi="Myriad Pro"/>
                <w:b/>
                <w:color w:val="000000"/>
                <w:sz w:val="20"/>
                <w:szCs w:val="20"/>
              </w:rPr>
              <w:t>166%</w:t>
            </w:r>
          </w:p>
        </w:tc>
      </w:tr>
    </w:tbl>
    <w:p w14:paraId="40A29774"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1 инвестиционный проект инвестиционной программы профинансирован в 2019 году при нулевом утвержденном плане финансирования – фактическое использование собственных тарифных источников составило 7 599,1 тыс. руб. </w:t>
      </w:r>
    </w:p>
    <w:tbl>
      <w:tblPr>
        <w:tblW w:w="5000" w:type="pct"/>
        <w:tblLook w:val="04A0" w:firstRow="1" w:lastRow="0" w:firstColumn="1" w:lastColumn="0" w:noHBand="0" w:noVBand="1"/>
      </w:tblPr>
      <w:tblGrid>
        <w:gridCol w:w="515"/>
        <w:gridCol w:w="3158"/>
        <w:gridCol w:w="2362"/>
        <w:gridCol w:w="1198"/>
        <w:gridCol w:w="932"/>
        <w:gridCol w:w="1405"/>
      </w:tblGrid>
      <w:tr w:rsidR="00090251" w:rsidRPr="00916A4D" w14:paraId="070D86E0" w14:textId="77777777" w:rsidTr="00265687">
        <w:trPr>
          <w:trHeight w:val="1056"/>
          <w:tblHeader/>
        </w:trPr>
        <w:tc>
          <w:tcPr>
            <w:tcW w:w="269" w:type="pct"/>
            <w:vMerge w:val="restart"/>
            <w:tcBorders>
              <w:top w:val="outset" w:sz="6" w:space="0" w:color="FFFFFF"/>
              <w:left w:val="outset" w:sz="6" w:space="0" w:color="FFFFFF"/>
              <w:bottom w:val="outset" w:sz="6" w:space="0" w:color="FFFFFF"/>
              <w:right w:val="outset" w:sz="6" w:space="0" w:color="FFFFFF"/>
            </w:tcBorders>
            <w:shd w:val="clear" w:color="auto" w:fill="4F6228"/>
          </w:tcPr>
          <w:p w14:paraId="38990AD8" w14:textId="77777777" w:rsidR="00090251" w:rsidRPr="00916A4D" w:rsidRDefault="00090251" w:rsidP="00A427B2">
            <w:pPr>
              <w:spacing w:after="0"/>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 п/п </w:t>
            </w:r>
          </w:p>
        </w:tc>
        <w:tc>
          <w:tcPr>
            <w:tcW w:w="1650" w:type="pct"/>
            <w:vMerge w:val="restart"/>
            <w:tcBorders>
              <w:top w:val="outset" w:sz="6" w:space="0" w:color="FFFFFF"/>
              <w:left w:val="outset" w:sz="6" w:space="0" w:color="FFFFFF"/>
              <w:bottom w:val="outset" w:sz="6" w:space="0" w:color="FFFFFF"/>
              <w:right w:val="outset" w:sz="6" w:space="0" w:color="FFFFFF"/>
            </w:tcBorders>
            <w:shd w:val="clear" w:color="auto" w:fill="4F6228"/>
          </w:tcPr>
          <w:p w14:paraId="6241D8CF"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  Наименование инвестиционного </w:t>
            </w:r>
          </w:p>
          <w:p w14:paraId="13275CF6"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проекта (группы инвестиционных проектов)</w:t>
            </w:r>
          </w:p>
        </w:tc>
        <w:tc>
          <w:tcPr>
            <w:tcW w:w="1234" w:type="pct"/>
            <w:vMerge w:val="restart"/>
            <w:tcBorders>
              <w:top w:val="outset" w:sz="6" w:space="0" w:color="FFFFFF"/>
              <w:left w:val="outset" w:sz="6" w:space="0" w:color="FFFFFF"/>
              <w:bottom w:val="outset" w:sz="6" w:space="0" w:color="FFFFFF"/>
              <w:right w:val="outset" w:sz="6" w:space="0" w:color="FFFFFF"/>
            </w:tcBorders>
            <w:shd w:val="clear" w:color="auto" w:fill="4F6228"/>
          </w:tcPr>
          <w:p w14:paraId="68260216"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Идентификатор инвестиционного проекта</w:t>
            </w:r>
          </w:p>
        </w:tc>
        <w:tc>
          <w:tcPr>
            <w:tcW w:w="1113" w:type="pct"/>
            <w:gridSpan w:val="2"/>
            <w:tcBorders>
              <w:top w:val="outset" w:sz="6" w:space="0" w:color="FFFFFF"/>
              <w:left w:val="outset" w:sz="6" w:space="0" w:color="FFFFFF"/>
              <w:bottom w:val="outset" w:sz="6" w:space="0" w:color="FFFFFF"/>
              <w:right w:val="outset" w:sz="6" w:space="0" w:color="FFFFFF"/>
            </w:tcBorders>
            <w:shd w:val="clear" w:color="auto" w:fill="4F6228"/>
          </w:tcPr>
          <w:p w14:paraId="152AF317" w14:textId="77777777" w:rsidR="00972B09"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Объем финансирования (в части тарифных источников), </w:t>
            </w:r>
          </w:p>
          <w:p w14:paraId="2BBC7ED1" w14:textId="77777777" w:rsidR="00090251" w:rsidRPr="00916A4D" w:rsidRDefault="00090251" w:rsidP="00A427B2">
            <w:pPr>
              <w:spacing w:after="0" w:line="240" w:lineRule="auto"/>
              <w:jc w:val="center"/>
              <w:rPr>
                <w:rFonts w:ascii="Myriad Pro" w:hAnsi="Myriad Pro" w:cs="Calibri"/>
                <w:bCs/>
                <w:color w:val="FFFFFF"/>
                <w:sz w:val="20"/>
                <w:szCs w:val="20"/>
              </w:rPr>
            </w:pPr>
            <w:r w:rsidRPr="00916A4D">
              <w:rPr>
                <w:rFonts w:ascii="Myriad Pro" w:hAnsi="Myriad Pro" w:cs="Calibri"/>
                <w:bCs/>
                <w:color w:val="FFFFFF"/>
                <w:sz w:val="20"/>
                <w:szCs w:val="20"/>
              </w:rPr>
              <w:t>млн. руб. с НДС</w:t>
            </w:r>
          </w:p>
        </w:tc>
        <w:tc>
          <w:tcPr>
            <w:tcW w:w="735" w:type="pct"/>
            <w:tcBorders>
              <w:top w:val="outset" w:sz="6" w:space="0" w:color="FFFFFF"/>
              <w:left w:val="outset" w:sz="6" w:space="0" w:color="FFFFFF"/>
              <w:bottom w:val="outset" w:sz="6" w:space="0" w:color="FFFFFF"/>
              <w:right w:val="outset" w:sz="6" w:space="0" w:color="FFFFFF"/>
            </w:tcBorders>
            <w:shd w:val="clear" w:color="auto" w:fill="4F6228"/>
          </w:tcPr>
          <w:p w14:paraId="7959DA02"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Отклонение (факт-план)</w:t>
            </w:r>
          </w:p>
        </w:tc>
      </w:tr>
      <w:tr w:rsidR="00090251" w:rsidRPr="00916A4D" w14:paraId="14E5529A" w14:textId="77777777" w:rsidTr="00652DEA">
        <w:trPr>
          <w:trHeight w:val="462"/>
          <w:tblHeader/>
        </w:trPr>
        <w:tc>
          <w:tcPr>
            <w:tcW w:w="0" w:type="auto"/>
            <w:vMerge/>
            <w:tcBorders>
              <w:top w:val="outset" w:sz="6" w:space="0" w:color="FFFFFF"/>
              <w:left w:val="outset" w:sz="6" w:space="0" w:color="FFFFFF"/>
              <w:bottom w:val="outset" w:sz="6" w:space="0" w:color="FFFFFF"/>
              <w:right w:val="outset" w:sz="6" w:space="0" w:color="FFFFFF"/>
            </w:tcBorders>
            <w:shd w:val="clear" w:color="auto" w:fill="4F6228"/>
          </w:tcPr>
          <w:p w14:paraId="2CFBF480" w14:textId="77777777" w:rsidR="00090251" w:rsidRPr="00916A4D" w:rsidRDefault="00090251" w:rsidP="00A427B2">
            <w:pPr>
              <w:spacing w:after="0" w:line="240" w:lineRule="auto"/>
              <w:rPr>
                <w:rFonts w:ascii="Myriad Pro" w:hAnsi="Myriad Pro" w:cs="Calibri"/>
                <w:b/>
                <w:bCs/>
                <w:color w:val="FFFFFF"/>
                <w:sz w:val="20"/>
                <w:szCs w:val="20"/>
              </w:rPr>
            </w:pPr>
          </w:p>
        </w:tc>
        <w:tc>
          <w:tcPr>
            <w:tcW w:w="0" w:type="auto"/>
            <w:vMerge/>
            <w:tcBorders>
              <w:top w:val="outset" w:sz="6" w:space="0" w:color="FFFFFF"/>
              <w:left w:val="outset" w:sz="6" w:space="0" w:color="FFFFFF"/>
              <w:bottom w:val="single" w:sz="4" w:space="0" w:color="auto"/>
              <w:right w:val="outset" w:sz="6" w:space="0" w:color="FFFFFF"/>
            </w:tcBorders>
            <w:shd w:val="clear" w:color="auto" w:fill="4F6228"/>
          </w:tcPr>
          <w:p w14:paraId="58DFA405" w14:textId="77777777" w:rsidR="00090251" w:rsidRPr="00916A4D" w:rsidRDefault="00090251" w:rsidP="00A427B2">
            <w:pPr>
              <w:spacing w:after="0" w:line="240" w:lineRule="auto"/>
              <w:rPr>
                <w:rFonts w:ascii="Myriad Pro" w:hAnsi="Myriad Pro" w:cs="Calibri"/>
                <w:b/>
                <w:bCs/>
                <w:color w:val="FFFFFF"/>
                <w:sz w:val="20"/>
                <w:szCs w:val="20"/>
              </w:rPr>
            </w:pPr>
          </w:p>
        </w:tc>
        <w:tc>
          <w:tcPr>
            <w:tcW w:w="0" w:type="auto"/>
            <w:vMerge/>
            <w:tcBorders>
              <w:top w:val="outset" w:sz="6" w:space="0" w:color="FFFFFF"/>
              <w:left w:val="outset" w:sz="6" w:space="0" w:color="FFFFFF"/>
              <w:bottom w:val="single" w:sz="4" w:space="0" w:color="auto"/>
              <w:right w:val="outset" w:sz="6" w:space="0" w:color="FFFFFF"/>
            </w:tcBorders>
            <w:shd w:val="clear" w:color="auto" w:fill="4F6228"/>
          </w:tcPr>
          <w:p w14:paraId="16A445A3" w14:textId="77777777" w:rsidR="00090251" w:rsidRPr="00916A4D" w:rsidRDefault="00090251" w:rsidP="00A427B2">
            <w:pPr>
              <w:spacing w:after="0" w:line="240" w:lineRule="auto"/>
              <w:rPr>
                <w:rFonts w:ascii="Myriad Pro" w:hAnsi="Myriad Pro" w:cs="Calibri"/>
                <w:b/>
                <w:bCs/>
                <w:color w:val="FFFFFF"/>
                <w:sz w:val="20"/>
                <w:szCs w:val="20"/>
              </w:rPr>
            </w:pPr>
          </w:p>
        </w:tc>
        <w:tc>
          <w:tcPr>
            <w:tcW w:w="626" w:type="pct"/>
            <w:tcBorders>
              <w:top w:val="outset" w:sz="6" w:space="0" w:color="FFFFFF"/>
              <w:left w:val="outset" w:sz="6" w:space="0" w:color="FFFFFF"/>
              <w:bottom w:val="single" w:sz="4" w:space="0" w:color="auto"/>
              <w:right w:val="outset" w:sz="6" w:space="0" w:color="FFFFFF"/>
            </w:tcBorders>
            <w:shd w:val="clear" w:color="auto" w:fill="4F6228"/>
          </w:tcPr>
          <w:p w14:paraId="37102E52" w14:textId="77777777" w:rsidR="00090251" w:rsidRPr="00916A4D" w:rsidRDefault="00090251" w:rsidP="00A427B2">
            <w:pPr>
              <w:spacing w:after="0" w:line="240" w:lineRule="auto"/>
              <w:rPr>
                <w:rFonts w:ascii="Myriad Pro" w:hAnsi="Myriad Pro" w:cs="Calibri"/>
                <w:b/>
                <w:bCs/>
                <w:color w:val="FFFFFF"/>
                <w:sz w:val="20"/>
                <w:szCs w:val="20"/>
              </w:rPr>
            </w:pPr>
          </w:p>
          <w:p w14:paraId="02CDCACC"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 xml:space="preserve">План </w:t>
            </w:r>
            <w:r w:rsidRPr="00916A4D">
              <w:rPr>
                <w:rFonts w:ascii="Myriad Pro" w:hAnsi="Myriad Pro" w:cs="Calibri"/>
                <w:b/>
                <w:bCs/>
                <w:color w:val="FFFFFF"/>
                <w:sz w:val="20"/>
                <w:szCs w:val="20"/>
              </w:rPr>
              <w:br/>
            </w:r>
          </w:p>
        </w:tc>
        <w:tc>
          <w:tcPr>
            <w:tcW w:w="487" w:type="pct"/>
            <w:tcBorders>
              <w:top w:val="outset" w:sz="6" w:space="0" w:color="FFFFFF"/>
              <w:left w:val="outset" w:sz="6" w:space="0" w:color="FFFFFF"/>
              <w:bottom w:val="single" w:sz="4" w:space="0" w:color="auto"/>
              <w:right w:val="outset" w:sz="6" w:space="0" w:color="FFFFFF"/>
            </w:tcBorders>
            <w:shd w:val="clear" w:color="auto" w:fill="4F6228"/>
          </w:tcPr>
          <w:p w14:paraId="2BE9A0C5" w14:textId="77777777" w:rsidR="00090251" w:rsidRPr="00916A4D" w:rsidRDefault="00090251" w:rsidP="00A427B2">
            <w:pPr>
              <w:spacing w:after="0" w:line="240" w:lineRule="auto"/>
              <w:jc w:val="center"/>
              <w:rPr>
                <w:rFonts w:ascii="Myriad Pro" w:hAnsi="Myriad Pro" w:cs="Calibri"/>
                <w:b/>
                <w:bCs/>
                <w:color w:val="FFFFFF"/>
                <w:sz w:val="20"/>
                <w:szCs w:val="20"/>
              </w:rPr>
            </w:pPr>
            <w:r w:rsidRPr="00916A4D">
              <w:rPr>
                <w:rFonts w:ascii="Myriad Pro" w:hAnsi="Myriad Pro" w:cs="Calibri"/>
                <w:b/>
                <w:bCs/>
                <w:color w:val="FFFFFF"/>
                <w:sz w:val="20"/>
                <w:szCs w:val="20"/>
              </w:rPr>
              <w:t>Факт</w:t>
            </w:r>
          </w:p>
        </w:tc>
        <w:tc>
          <w:tcPr>
            <w:tcW w:w="735" w:type="pct"/>
            <w:tcBorders>
              <w:top w:val="outset" w:sz="6" w:space="0" w:color="FFFFFF"/>
              <w:left w:val="outset" w:sz="6" w:space="0" w:color="FFFFFF"/>
              <w:bottom w:val="single" w:sz="4" w:space="0" w:color="auto"/>
              <w:right w:val="outset" w:sz="6" w:space="0" w:color="FFFFFF"/>
            </w:tcBorders>
            <w:shd w:val="clear" w:color="auto" w:fill="4F6228"/>
          </w:tcPr>
          <w:p w14:paraId="3CC962EF" w14:textId="77777777" w:rsidR="00090251" w:rsidRPr="00916A4D" w:rsidRDefault="00090251" w:rsidP="00A427B2">
            <w:pPr>
              <w:spacing w:after="0" w:line="240" w:lineRule="auto"/>
              <w:jc w:val="center"/>
              <w:rPr>
                <w:rFonts w:ascii="Myriad Pro" w:hAnsi="Myriad Pro" w:cs="Calibri"/>
                <w:bCs/>
                <w:color w:val="FFFFFF"/>
                <w:sz w:val="20"/>
                <w:szCs w:val="20"/>
              </w:rPr>
            </w:pPr>
            <w:r w:rsidRPr="00916A4D">
              <w:rPr>
                <w:rFonts w:ascii="Myriad Pro" w:hAnsi="Myriad Pro" w:cs="Calibri"/>
                <w:bCs/>
                <w:color w:val="FFFFFF"/>
                <w:sz w:val="20"/>
                <w:szCs w:val="20"/>
              </w:rPr>
              <w:t>млн. руб. без НДС</w:t>
            </w:r>
          </w:p>
        </w:tc>
      </w:tr>
      <w:tr w:rsidR="00090251" w:rsidRPr="00916A4D" w14:paraId="0CC96DEC" w14:textId="77777777">
        <w:trPr>
          <w:trHeight w:val="1025"/>
        </w:trPr>
        <w:tc>
          <w:tcPr>
            <w:tcW w:w="269" w:type="pct"/>
            <w:tcBorders>
              <w:top w:val="single" w:sz="4" w:space="0" w:color="auto"/>
              <w:left w:val="single" w:sz="4" w:space="0" w:color="auto"/>
              <w:bottom w:val="single" w:sz="4" w:space="0" w:color="auto"/>
              <w:right w:val="single" w:sz="4" w:space="0" w:color="auto"/>
            </w:tcBorders>
            <w:noWrap/>
            <w:vAlign w:val="center"/>
          </w:tcPr>
          <w:p w14:paraId="0F667994" w14:textId="77777777" w:rsidR="00090251" w:rsidRPr="00916A4D" w:rsidRDefault="00090251" w:rsidP="00A427B2">
            <w:pPr>
              <w:spacing w:line="240" w:lineRule="auto"/>
              <w:jc w:val="center"/>
              <w:rPr>
                <w:rFonts w:ascii="Myriad Pro" w:hAnsi="Myriad Pro" w:cs="Calibri"/>
                <w:sz w:val="20"/>
                <w:szCs w:val="20"/>
              </w:rPr>
            </w:pPr>
            <w:r w:rsidRPr="00916A4D">
              <w:rPr>
                <w:rFonts w:ascii="Myriad Pro" w:hAnsi="Myriad Pro" w:cs="Calibri"/>
                <w:sz w:val="20"/>
                <w:szCs w:val="20"/>
              </w:rPr>
              <w:t>1</w:t>
            </w:r>
          </w:p>
        </w:tc>
        <w:tc>
          <w:tcPr>
            <w:tcW w:w="1650" w:type="pct"/>
            <w:tcBorders>
              <w:top w:val="single" w:sz="4" w:space="0" w:color="auto"/>
              <w:left w:val="nil"/>
              <w:bottom w:val="single" w:sz="4" w:space="0" w:color="auto"/>
              <w:right w:val="single" w:sz="4" w:space="0" w:color="auto"/>
            </w:tcBorders>
            <w:vAlign w:val="center"/>
          </w:tcPr>
          <w:p w14:paraId="6952E90C" w14:textId="77777777" w:rsidR="00090251" w:rsidRPr="00916A4D" w:rsidRDefault="00090251" w:rsidP="00A427B2">
            <w:pPr>
              <w:spacing w:line="240" w:lineRule="auto"/>
              <w:rPr>
                <w:rFonts w:ascii="Myriad Pro" w:hAnsi="Myriad Pro" w:cs="Calibri"/>
                <w:sz w:val="20"/>
                <w:szCs w:val="20"/>
              </w:rPr>
            </w:pPr>
            <w:r w:rsidRPr="00916A4D">
              <w:rPr>
                <w:rFonts w:ascii="Myriad Pro" w:hAnsi="Myriad Pro" w:cs="Calibri"/>
                <w:sz w:val="20"/>
                <w:szCs w:val="20"/>
              </w:rPr>
              <w:t>Приобретение серверного оборудование и устройств видеофиксации под проект системы видеофиксации (5 шт.)</w:t>
            </w:r>
          </w:p>
        </w:tc>
        <w:tc>
          <w:tcPr>
            <w:tcW w:w="1234" w:type="pct"/>
            <w:tcBorders>
              <w:top w:val="single" w:sz="4" w:space="0" w:color="auto"/>
              <w:left w:val="nil"/>
              <w:bottom w:val="single" w:sz="4" w:space="0" w:color="auto"/>
              <w:right w:val="single" w:sz="4" w:space="0" w:color="auto"/>
            </w:tcBorders>
            <w:noWrap/>
            <w:vAlign w:val="center"/>
          </w:tcPr>
          <w:p w14:paraId="2CC359BC" w14:textId="77777777" w:rsidR="00090251" w:rsidRPr="00916A4D" w:rsidRDefault="00090251" w:rsidP="00A427B2">
            <w:pPr>
              <w:jc w:val="center"/>
              <w:rPr>
                <w:rFonts w:ascii="Myriad Pro" w:hAnsi="Myriad Pro" w:cs="Calibri"/>
                <w:sz w:val="20"/>
                <w:szCs w:val="20"/>
              </w:rPr>
            </w:pPr>
            <w:r w:rsidRPr="00916A4D">
              <w:rPr>
                <w:rFonts w:ascii="Myriad Pro" w:hAnsi="Myriad Pro" w:cs="Calibri"/>
                <w:sz w:val="20"/>
                <w:szCs w:val="20"/>
              </w:rPr>
              <w:t>I_000-76-1-07.20-0025</w:t>
            </w:r>
          </w:p>
        </w:tc>
        <w:tc>
          <w:tcPr>
            <w:tcW w:w="626" w:type="pct"/>
            <w:tcBorders>
              <w:top w:val="single" w:sz="4" w:space="0" w:color="auto"/>
              <w:left w:val="nil"/>
              <w:bottom w:val="single" w:sz="4" w:space="0" w:color="auto"/>
              <w:right w:val="single" w:sz="4" w:space="0" w:color="auto"/>
            </w:tcBorders>
            <w:noWrap/>
            <w:vAlign w:val="center"/>
          </w:tcPr>
          <w:p w14:paraId="5D565C1C" w14:textId="77777777" w:rsidR="00090251" w:rsidRPr="00916A4D" w:rsidRDefault="00090251" w:rsidP="00A427B2">
            <w:pPr>
              <w:jc w:val="center"/>
              <w:rPr>
                <w:rFonts w:ascii="Myriad Pro" w:hAnsi="Myriad Pro" w:cs="Calibri"/>
                <w:sz w:val="20"/>
                <w:szCs w:val="20"/>
              </w:rPr>
            </w:pPr>
            <w:r w:rsidRPr="00916A4D">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55187DB4" w14:textId="77777777" w:rsidR="00090251" w:rsidRPr="00916A4D" w:rsidRDefault="00090251" w:rsidP="00A427B2">
            <w:pPr>
              <w:jc w:val="center"/>
              <w:rPr>
                <w:rFonts w:ascii="Myriad Pro" w:hAnsi="Myriad Pro" w:cs="Calibri"/>
                <w:sz w:val="20"/>
                <w:szCs w:val="20"/>
              </w:rPr>
            </w:pPr>
            <w:r w:rsidRPr="00916A4D">
              <w:rPr>
                <w:rFonts w:ascii="Myriad Pro" w:hAnsi="Myriad Pro" w:cs="Calibri"/>
                <w:sz w:val="20"/>
                <w:szCs w:val="20"/>
              </w:rPr>
              <w:t>7,60</w:t>
            </w:r>
          </w:p>
        </w:tc>
        <w:tc>
          <w:tcPr>
            <w:tcW w:w="735" w:type="pct"/>
            <w:tcBorders>
              <w:top w:val="single" w:sz="4" w:space="0" w:color="auto"/>
              <w:left w:val="nil"/>
              <w:bottom w:val="single" w:sz="4" w:space="0" w:color="auto"/>
              <w:right w:val="single" w:sz="4" w:space="0" w:color="auto"/>
            </w:tcBorders>
            <w:noWrap/>
            <w:vAlign w:val="center"/>
          </w:tcPr>
          <w:p w14:paraId="279B52EF" w14:textId="77777777" w:rsidR="00090251" w:rsidRPr="00916A4D" w:rsidRDefault="00090251" w:rsidP="00A427B2">
            <w:pPr>
              <w:jc w:val="center"/>
              <w:rPr>
                <w:rFonts w:ascii="Myriad Pro" w:hAnsi="Myriad Pro" w:cs="Calibri"/>
                <w:sz w:val="20"/>
                <w:szCs w:val="20"/>
              </w:rPr>
            </w:pPr>
            <w:r w:rsidRPr="00916A4D">
              <w:rPr>
                <w:rFonts w:ascii="Myriad Pro" w:hAnsi="Myriad Pro" w:cs="Calibri"/>
                <w:sz w:val="20"/>
                <w:szCs w:val="20"/>
              </w:rPr>
              <w:t>7,60</w:t>
            </w:r>
          </w:p>
        </w:tc>
      </w:tr>
      <w:tr w:rsidR="00652DEA" w:rsidRPr="00916A4D" w14:paraId="13501CA3" w14:textId="77777777" w:rsidTr="00652DEA">
        <w:trPr>
          <w:trHeight w:val="293"/>
        </w:trPr>
        <w:tc>
          <w:tcPr>
            <w:tcW w:w="3153" w:type="pct"/>
            <w:gridSpan w:val="3"/>
            <w:tcBorders>
              <w:top w:val="single" w:sz="4" w:space="0" w:color="auto"/>
              <w:left w:val="single" w:sz="4" w:space="0" w:color="auto"/>
              <w:bottom w:val="single" w:sz="4" w:space="0" w:color="auto"/>
              <w:right w:val="single" w:sz="4" w:space="0" w:color="auto"/>
            </w:tcBorders>
            <w:vAlign w:val="center"/>
          </w:tcPr>
          <w:p w14:paraId="2E752978" w14:textId="77777777" w:rsidR="00652DEA" w:rsidRPr="00916A4D" w:rsidRDefault="00652DEA" w:rsidP="000B26F9">
            <w:pPr>
              <w:spacing w:after="0" w:line="240" w:lineRule="auto"/>
              <w:rPr>
                <w:rFonts w:ascii="Myriad Pro" w:hAnsi="Myriad Pro" w:cs="Calibri"/>
                <w:b/>
                <w:bCs/>
                <w:sz w:val="20"/>
                <w:szCs w:val="20"/>
              </w:rPr>
            </w:pPr>
            <w:r w:rsidRPr="00916A4D">
              <w:rPr>
                <w:rFonts w:ascii="Myriad Pro" w:hAnsi="Myriad Pro" w:cs="Calibri"/>
                <w:b/>
                <w:bCs/>
                <w:sz w:val="20"/>
                <w:szCs w:val="20"/>
              </w:rPr>
              <w:t>Всего по инвестиционным проектам</w:t>
            </w:r>
          </w:p>
        </w:tc>
        <w:tc>
          <w:tcPr>
            <w:tcW w:w="626" w:type="pct"/>
            <w:tcBorders>
              <w:top w:val="single" w:sz="4" w:space="0" w:color="auto"/>
              <w:left w:val="nil"/>
              <w:bottom w:val="single" w:sz="4" w:space="0" w:color="auto"/>
              <w:right w:val="single" w:sz="4" w:space="0" w:color="auto"/>
            </w:tcBorders>
            <w:noWrap/>
            <w:vAlign w:val="center"/>
          </w:tcPr>
          <w:p w14:paraId="5FC4BC3B" w14:textId="77777777" w:rsidR="00652DEA" w:rsidRPr="00916A4D" w:rsidRDefault="00652DEA" w:rsidP="000B26F9">
            <w:pPr>
              <w:spacing w:after="0" w:line="240" w:lineRule="auto"/>
              <w:jc w:val="center"/>
              <w:rPr>
                <w:rFonts w:ascii="Myriad Pro" w:hAnsi="Myriad Pro" w:cs="Calibri"/>
                <w:b/>
                <w:bCs/>
                <w:sz w:val="20"/>
                <w:szCs w:val="20"/>
              </w:rPr>
            </w:pPr>
            <w:r w:rsidRPr="00916A4D">
              <w:rPr>
                <w:rFonts w:ascii="Myriad Pro" w:hAnsi="Myriad Pro" w:cs="Calibri"/>
                <w:b/>
                <w:bCs/>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97602E5" w14:textId="77777777" w:rsidR="00652DEA" w:rsidRPr="00916A4D" w:rsidRDefault="00652DEA" w:rsidP="000B26F9">
            <w:pPr>
              <w:spacing w:after="0" w:line="240" w:lineRule="auto"/>
              <w:jc w:val="center"/>
              <w:rPr>
                <w:rFonts w:ascii="Myriad Pro" w:hAnsi="Myriad Pro" w:cs="Calibri"/>
                <w:b/>
                <w:bCs/>
                <w:sz w:val="20"/>
                <w:szCs w:val="20"/>
              </w:rPr>
            </w:pPr>
            <w:r w:rsidRPr="00916A4D">
              <w:rPr>
                <w:rFonts w:ascii="Myriad Pro" w:hAnsi="Myriad Pro" w:cs="Calibri"/>
                <w:b/>
                <w:bCs/>
                <w:sz w:val="20"/>
                <w:szCs w:val="20"/>
              </w:rPr>
              <w:t>7,60</w:t>
            </w:r>
          </w:p>
        </w:tc>
        <w:tc>
          <w:tcPr>
            <w:tcW w:w="735" w:type="pct"/>
            <w:tcBorders>
              <w:top w:val="single" w:sz="4" w:space="0" w:color="auto"/>
              <w:left w:val="nil"/>
              <w:bottom w:val="single" w:sz="4" w:space="0" w:color="auto"/>
              <w:right w:val="single" w:sz="4" w:space="0" w:color="auto"/>
            </w:tcBorders>
            <w:noWrap/>
            <w:vAlign w:val="center"/>
          </w:tcPr>
          <w:p w14:paraId="5F59CE67" w14:textId="77777777" w:rsidR="00652DEA" w:rsidRPr="00916A4D" w:rsidRDefault="00652DEA" w:rsidP="000B26F9">
            <w:pPr>
              <w:spacing w:after="0" w:line="240" w:lineRule="auto"/>
              <w:jc w:val="center"/>
              <w:rPr>
                <w:rFonts w:ascii="Myriad Pro" w:hAnsi="Myriad Pro" w:cs="Calibri"/>
                <w:b/>
                <w:bCs/>
                <w:sz w:val="20"/>
                <w:szCs w:val="20"/>
              </w:rPr>
            </w:pPr>
            <w:r w:rsidRPr="00916A4D">
              <w:rPr>
                <w:rFonts w:ascii="Myriad Pro" w:hAnsi="Myriad Pro" w:cs="Calibri"/>
                <w:b/>
                <w:bCs/>
                <w:sz w:val="20"/>
                <w:szCs w:val="20"/>
              </w:rPr>
              <w:t>7,60</w:t>
            </w:r>
          </w:p>
        </w:tc>
      </w:tr>
    </w:tbl>
    <w:p w14:paraId="268ABB12" w14:textId="77777777" w:rsidR="00090251" w:rsidRPr="00916A4D" w:rsidRDefault="00090251" w:rsidP="00090251">
      <w:pPr>
        <w:autoSpaceDE w:val="0"/>
        <w:autoSpaceDN w:val="0"/>
        <w:adjustRightInd w:val="0"/>
        <w:spacing w:after="0" w:line="360" w:lineRule="auto"/>
        <w:ind w:firstLine="708"/>
        <w:jc w:val="both"/>
        <w:rPr>
          <w:rFonts w:ascii="Myriad Pro" w:hAnsi="Myriad Pro"/>
          <w:sz w:val="26"/>
          <w:szCs w:val="26"/>
        </w:rPr>
      </w:pPr>
      <w:r w:rsidRPr="00916A4D">
        <w:rPr>
          <w:rFonts w:ascii="Myriad Pro" w:hAnsi="Myriad Pro"/>
          <w:sz w:val="26"/>
          <w:szCs w:val="26"/>
        </w:rPr>
        <w:t xml:space="preserve">По результатам анализа Исполнителем определено 48 инвестиционных проекта, в отношении которых тарифный источник для финансирования капитальных вложений недоиспользован в полном объеме или не использован совсем относительно утвержденного планового размера. Недофинансирование в </w:t>
      </w:r>
      <w:r w:rsidRPr="00916A4D">
        <w:rPr>
          <w:rFonts w:ascii="Myriad Pro" w:hAnsi="Myriad Pro"/>
          <w:sz w:val="26"/>
          <w:szCs w:val="26"/>
        </w:rPr>
        <w:lastRenderedPageBreak/>
        <w:t>части собственных средств, получаемых от реализации услуг по передаче электрической энергии, по данным проектам составило 123 962,25 тыс. руб.</w:t>
      </w:r>
    </w:p>
    <w:tbl>
      <w:tblPr>
        <w:tblW w:w="5092" w:type="pct"/>
        <w:tblLayout w:type="fixed"/>
        <w:tblLook w:val="04A0" w:firstRow="1" w:lastRow="0" w:firstColumn="1" w:lastColumn="0" w:noHBand="0" w:noVBand="1"/>
      </w:tblPr>
      <w:tblGrid>
        <w:gridCol w:w="546"/>
        <w:gridCol w:w="3754"/>
        <w:gridCol w:w="1622"/>
        <w:gridCol w:w="1105"/>
        <w:gridCol w:w="879"/>
        <w:gridCol w:w="992"/>
        <w:gridCol w:w="848"/>
      </w:tblGrid>
      <w:tr w:rsidR="00090251" w:rsidRPr="00916A4D" w14:paraId="0AEA19BD" w14:textId="77777777" w:rsidTr="00265687">
        <w:trPr>
          <w:trHeight w:val="1118"/>
          <w:tblHeader/>
        </w:trPr>
        <w:tc>
          <w:tcPr>
            <w:tcW w:w="280" w:type="pct"/>
            <w:vMerge w:val="restart"/>
            <w:tcBorders>
              <w:top w:val="outset" w:sz="6" w:space="0" w:color="FFFFFF"/>
              <w:left w:val="outset" w:sz="6" w:space="0" w:color="FFFFFF"/>
              <w:bottom w:val="outset" w:sz="6" w:space="0" w:color="FFFFFF"/>
              <w:right w:val="outset" w:sz="6" w:space="0" w:color="FFFFFF"/>
            </w:tcBorders>
            <w:shd w:val="clear" w:color="auto" w:fill="4F6228"/>
          </w:tcPr>
          <w:p w14:paraId="33376E31"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w:t>
            </w:r>
          </w:p>
        </w:tc>
        <w:tc>
          <w:tcPr>
            <w:tcW w:w="1926" w:type="pct"/>
            <w:vMerge w:val="restart"/>
            <w:tcBorders>
              <w:top w:val="outset" w:sz="6" w:space="0" w:color="FFFFFF"/>
              <w:left w:val="outset" w:sz="6" w:space="0" w:color="FFFFFF"/>
              <w:bottom w:val="outset" w:sz="6" w:space="0" w:color="FFFFFF"/>
              <w:right w:val="outset" w:sz="6" w:space="0" w:color="FFFFFF"/>
            </w:tcBorders>
            <w:shd w:val="clear" w:color="auto" w:fill="4F6228"/>
          </w:tcPr>
          <w:p w14:paraId="708B20AB"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832" w:type="pct"/>
            <w:vMerge w:val="restart"/>
            <w:tcBorders>
              <w:top w:val="outset" w:sz="6" w:space="0" w:color="FFFFFF"/>
              <w:left w:val="outset" w:sz="6" w:space="0" w:color="FFFFFF"/>
              <w:bottom w:val="outset" w:sz="6" w:space="0" w:color="FFFFFF"/>
              <w:right w:val="outset" w:sz="6" w:space="0" w:color="FFFFFF"/>
            </w:tcBorders>
            <w:shd w:val="clear" w:color="auto" w:fill="4F6228"/>
          </w:tcPr>
          <w:p w14:paraId="24713C47" w14:textId="77777777" w:rsidR="00090251" w:rsidRPr="00916A4D" w:rsidRDefault="00090251" w:rsidP="00A427B2">
            <w:pPr>
              <w:spacing w:after="0" w:line="240" w:lineRule="auto"/>
              <w:jc w:val="center"/>
              <w:rPr>
                <w:rFonts w:ascii="Myriad Pro" w:hAnsi="Myriad Pro" w:cs="Calibri"/>
                <w:b/>
                <w:bCs/>
                <w:color w:val="FFFFFF"/>
                <w:sz w:val="18"/>
                <w:szCs w:val="18"/>
              </w:rPr>
            </w:pPr>
            <w:proofErr w:type="spellStart"/>
            <w:r w:rsidRPr="00916A4D">
              <w:rPr>
                <w:rFonts w:ascii="Myriad Pro" w:hAnsi="Myriad Pro" w:cs="Calibri"/>
                <w:b/>
                <w:bCs/>
                <w:color w:val="FFFFFF"/>
                <w:sz w:val="18"/>
                <w:szCs w:val="18"/>
              </w:rPr>
              <w:t>Иденти-фикатор</w:t>
            </w:r>
            <w:proofErr w:type="spellEnd"/>
            <w:r w:rsidRPr="00916A4D">
              <w:rPr>
                <w:rFonts w:ascii="Myriad Pro" w:hAnsi="Myriad Pro" w:cs="Calibri"/>
                <w:b/>
                <w:bCs/>
                <w:color w:val="FFFFFF"/>
                <w:sz w:val="18"/>
                <w:szCs w:val="18"/>
              </w:rPr>
              <w:t xml:space="preserve"> инвестиционного проекта</w:t>
            </w:r>
          </w:p>
        </w:tc>
        <w:tc>
          <w:tcPr>
            <w:tcW w:w="1018" w:type="pct"/>
            <w:gridSpan w:val="2"/>
            <w:tcBorders>
              <w:top w:val="outset" w:sz="6" w:space="0" w:color="FFFFFF"/>
              <w:left w:val="outset" w:sz="6" w:space="0" w:color="FFFFFF"/>
              <w:bottom w:val="outset" w:sz="6" w:space="0" w:color="FFFFFF"/>
              <w:right w:val="outset" w:sz="6" w:space="0" w:color="FFFFFF"/>
            </w:tcBorders>
            <w:shd w:val="clear" w:color="auto" w:fill="4F6228"/>
          </w:tcPr>
          <w:p w14:paraId="272248E2" w14:textId="77777777" w:rsidR="00972B09"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Объем финансирования (в части тарифных источников), </w:t>
            </w:r>
          </w:p>
          <w:p w14:paraId="6952DED1"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млн. руб. с НДС </w:t>
            </w:r>
          </w:p>
        </w:tc>
        <w:tc>
          <w:tcPr>
            <w:tcW w:w="944" w:type="pct"/>
            <w:gridSpan w:val="2"/>
            <w:tcBorders>
              <w:top w:val="outset" w:sz="6" w:space="0" w:color="FFFFFF"/>
              <w:left w:val="outset" w:sz="6" w:space="0" w:color="FFFFFF"/>
              <w:bottom w:val="outset" w:sz="6" w:space="0" w:color="FFFFFF"/>
              <w:right w:val="outset" w:sz="6" w:space="0" w:color="FFFFFF"/>
            </w:tcBorders>
            <w:shd w:val="clear" w:color="auto" w:fill="4F6228"/>
          </w:tcPr>
          <w:p w14:paraId="2B3AD42A"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Отклонение (факт-план)</w:t>
            </w:r>
          </w:p>
        </w:tc>
      </w:tr>
      <w:tr w:rsidR="00090251" w:rsidRPr="00916A4D" w14:paraId="1A8F1A7C" w14:textId="77777777" w:rsidTr="00265687">
        <w:trPr>
          <w:trHeight w:val="426"/>
          <w:tblHeader/>
        </w:trPr>
        <w:tc>
          <w:tcPr>
            <w:tcW w:w="280" w:type="pct"/>
            <w:vMerge/>
            <w:tcBorders>
              <w:top w:val="outset" w:sz="6" w:space="0" w:color="FFFFFF"/>
              <w:left w:val="outset" w:sz="6" w:space="0" w:color="FFFFFF"/>
              <w:bottom w:val="outset" w:sz="6" w:space="0" w:color="FFFFFF"/>
              <w:right w:val="outset" w:sz="6" w:space="0" w:color="FFFFFF"/>
            </w:tcBorders>
            <w:shd w:val="clear" w:color="auto" w:fill="4F6228"/>
          </w:tcPr>
          <w:p w14:paraId="51EA3044" w14:textId="77777777" w:rsidR="00090251" w:rsidRPr="00916A4D" w:rsidRDefault="00090251" w:rsidP="00A427B2">
            <w:pPr>
              <w:spacing w:after="0" w:line="240" w:lineRule="auto"/>
              <w:rPr>
                <w:rFonts w:ascii="Myriad Pro" w:hAnsi="Myriad Pro" w:cs="Calibri"/>
                <w:b/>
                <w:bCs/>
                <w:color w:val="FFFFFF"/>
                <w:sz w:val="18"/>
                <w:szCs w:val="18"/>
              </w:rPr>
            </w:pPr>
          </w:p>
        </w:tc>
        <w:tc>
          <w:tcPr>
            <w:tcW w:w="1926" w:type="pct"/>
            <w:vMerge/>
            <w:tcBorders>
              <w:top w:val="outset" w:sz="6" w:space="0" w:color="FFFFFF"/>
              <w:left w:val="outset" w:sz="6" w:space="0" w:color="FFFFFF"/>
              <w:bottom w:val="outset" w:sz="6" w:space="0" w:color="FFFFFF"/>
              <w:right w:val="outset" w:sz="6" w:space="0" w:color="FFFFFF"/>
            </w:tcBorders>
            <w:shd w:val="clear" w:color="auto" w:fill="4F6228"/>
          </w:tcPr>
          <w:p w14:paraId="204A7AEB" w14:textId="77777777" w:rsidR="00090251" w:rsidRPr="00916A4D" w:rsidRDefault="00090251" w:rsidP="00A427B2">
            <w:pPr>
              <w:spacing w:after="0" w:line="240" w:lineRule="auto"/>
              <w:rPr>
                <w:rFonts w:ascii="Myriad Pro" w:hAnsi="Myriad Pro" w:cs="Calibri"/>
                <w:b/>
                <w:bCs/>
                <w:color w:val="FFFFFF"/>
                <w:sz w:val="18"/>
                <w:szCs w:val="18"/>
              </w:rPr>
            </w:pPr>
          </w:p>
        </w:tc>
        <w:tc>
          <w:tcPr>
            <w:tcW w:w="832" w:type="pct"/>
            <w:vMerge/>
            <w:tcBorders>
              <w:top w:val="outset" w:sz="6" w:space="0" w:color="FFFFFF"/>
              <w:left w:val="outset" w:sz="6" w:space="0" w:color="FFFFFF"/>
              <w:bottom w:val="outset" w:sz="6" w:space="0" w:color="FFFFFF"/>
              <w:right w:val="outset" w:sz="6" w:space="0" w:color="FFFFFF"/>
            </w:tcBorders>
            <w:shd w:val="clear" w:color="auto" w:fill="4F6228"/>
          </w:tcPr>
          <w:p w14:paraId="645A5785" w14:textId="77777777" w:rsidR="00090251" w:rsidRPr="00916A4D" w:rsidRDefault="00090251" w:rsidP="00A427B2">
            <w:pPr>
              <w:spacing w:after="0" w:line="240" w:lineRule="auto"/>
              <w:rPr>
                <w:rFonts w:ascii="Myriad Pro" w:hAnsi="Myriad Pro" w:cs="Calibri"/>
                <w:b/>
                <w:bCs/>
                <w:color w:val="FFFFFF"/>
                <w:sz w:val="18"/>
                <w:szCs w:val="18"/>
              </w:rPr>
            </w:pPr>
          </w:p>
        </w:tc>
        <w:tc>
          <w:tcPr>
            <w:tcW w:w="567" w:type="pct"/>
            <w:tcBorders>
              <w:top w:val="outset" w:sz="6" w:space="0" w:color="FFFFFF"/>
              <w:left w:val="outset" w:sz="6" w:space="0" w:color="FFFFFF"/>
              <w:bottom w:val="outset" w:sz="6" w:space="0" w:color="FFFFFF"/>
              <w:right w:val="outset" w:sz="6" w:space="0" w:color="FFFFFF"/>
            </w:tcBorders>
            <w:shd w:val="clear" w:color="auto" w:fill="4F6228"/>
          </w:tcPr>
          <w:p w14:paraId="78DC7476"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План </w:t>
            </w:r>
          </w:p>
        </w:tc>
        <w:tc>
          <w:tcPr>
            <w:tcW w:w="451" w:type="pct"/>
            <w:tcBorders>
              <w:top w:val="outset" w:sz="6" w:space="0" w:color="FFFFFF"/>
              <w:left w:val="outset" w:sz="6" w:space="0" w:color="FFFFFF"/>
              <w:bottom w:val="outset" w:sz="6" w:space="0" w:color="FFFFFF"/>
              <w:right w:val="outset" w:sz="6" w:space="0" w:color="FFFFFF"/>
            </w:tcBorders>
            <w:shd w:val="clear" w:color="auto" w:fill="4F6228"/>
          </w:tcPr>
          <w:p w14:paraId="3C6CC954"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Факт</w:t>
            </w:r>
          </w:p>
        </w:tc>
        <w:tc>
          <w:tcPr>
            <w:tcW w:w="509" w:type="pct"/>
            <w:tcBorders>
              <w:top w:val="outset" w:sz="6" w:space="0" w:color="FFFFFF"/>
              <w:left w:val="outset" w:sz="6" w:space="0" w:color="FFFFFF"/>
              <w:bottom w:val="outset" w:sz="6" w:space="0" w:color="FFFFFF"/>
              <w:right w:val="outset" w:sz="6" w:space="0" w:color="FFFFFF"/>
            </w:tcBorders>
            <w:shd w:val="clear" w:color="auto" w:fill="4F6228"/>
          </w:tcPr>
          <w:p w14:paraId="34747C19"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млн. руб.</w:t>
            </w:r>
          </w:p>
        </w:tc>
        <w:tc>
          <w:tcPr>
            <w:tcW w:w="435" w:type="pct"/>
            <w:tcBorders>
              <w:top w:val="outset" w:sz="6" w:space="0" w:color="FFFFFF"/>
              <w:left w:val="outset" w:sz="6" w:space="0" w:color="FFFFFF"/>
              <w:bottom w:val="outset" w:sz="6" w:space="0" w:color="FFFFFF"/>
              <w:right w:val="outset" w:sz="6" w:space="0" w:color="FFFFFF"/>
            </w:tcBorders>
            <w:shd w:val="clear" w:color="auto" w:fill="4F6228"/>
          </w:tcPr>
          <w:p w14:paraId="73C9AA17" w14:textId="77777777" w:rsidR="00090251" w:rsidRPr="00916A4D" w:rsidRDefault="00090251" w:rsidP="00A427B2">
            <w:pPr>
              <w:spacing w:after="0" w:line="240" w:lineRule="auto"/>
              <w:jc w:val="center"/>
              <w:rPr>
                <w:rFonts w:ascii="Myriad Pro" w:hAnsi="Myriad Pro" w:cs="Calibri"/>
                <w:b/>
                <w:bCs/>
                <w:color w:val="FFFFFF"/>
                <w:sz w:val="18"/>
                <w:szCs w:val="18"/>
              </w:rPr>
            </w:pPr>
            <w:r w:rsidRPr="00916A4D">
              <w:rPr>
                <w:rFonts w:ascii="Myriad Pro" w:hAnsi="Myriad Pro" w:cs="Calibri"/>
                <w:b/>
                <w:bCs/>
                <w:color w:val="FFFFFF"/>
                <w:sz w:val="18"/>
                <w:szCs w:val="18"/>
              </w:rPr>
              <w:t>%</w:t>
            </w:r>
          </w:p>
        </w:tc>
      </w:tr>
      <w:tr w:rsidR="00090251" w:rsidRPr="00916A4D" w14:paraId="7CCCB46C"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666EFBC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w:t>
            </w:r>
          </w:p>
        </w:tc>
        <w:tc>
          <w:tcPr>
            <w:tcW w:w="1926" w:type="pct"/>
            <w:tcBorders>
              <w:top w:val="single" w:sz="4" w:space="0" w:color="auto"/>
              <w:left w:val="nil"/>
              <w:bottom w:val="single" w:sz="4" w:space="0" w:color="auto"/>
              <w:right w:val="single" w:sz="4" w:space="0" w:color="auto"/>
            </w:tcBorders>
            <w:vAlign w:val="center"/>
          </w:tcPr>
          <w:p w14:paraId="4ABE4B73"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76-14 (замена опор и провода на СИП - </w:t>
            </w:r>
            <w:smartTag w:uri="urn:schemas-microsoft-com:office:smarttags" w:element="metricconverter">
              <w:smartTagPr>
                <w:attr w:name="ProductID" w:val="9,84 км"/>
              </w:smartTagPr>
              <w:r w:rsidRPr="00916A4D">
                <w:rPr>
                  <w:rFonts w:ascii="Myriad Pro" w:hAnsi="Myriad Pro"/>
                  <w:color w:val="000000"/>
                  <w:sz w:val="20"/>
                  <w:szCs w:val="20"/>
                </w:rPr>
                <w:t>9,84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0161572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F_000-71-1-01.32-0049</w:t>
            </w:r>
          </w:p>
        </w:tc>
        <w:tc>
          <w:tcPr>
            <w:tcW w:w="567" w:type="pct"/>
            <w:tcBorders>
              <w:top w:val="single" w:sz="4" w:space="0" w:color="auto"/>
              <w:left w:val="nil"/>
              <w:bottom w:val="single" w:sz="4" w:space="0" w:color="auto"/>
              <w:right w:val="single" w:sz="4" w:space="0" w:color="auto"/>
            </w:tcBorders>
            <w:noWrap/>
            <w:vAlign w:val="center"/>
          </w:tcPr>
          <w:p w14:paraId="0E59BEA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0,69</w:t>
            </w:r>
          </w:p>
        </w:tc>
        <w:tc>
          <w:tcPr>
            <w:tcW w:w="451" w:type="pct"/>
            <w:tcBorders>
              <w:top w:val="single" w:sz="4" w:space="0" w:color="auto"/>
              <w:left w:val="nil"/>
              <w:bottom w:val="single" w:sz="4" w:space="0" w:color="auto"/>
              <w:right w:val="single" w:sz="4" w:space="0" w:color="auto"/>
            </w:tcBorders>
            <w:noWrap/>
            <w:vAlign w:val="center"/>
          </w:tcPr>
          <w:p w14:paraId="23F4B33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7D8C0514"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-0,69</w:t>
            </w:r>
          </w:p>
        </w:tc>
        <w:tc>
          <w:tcPr>
            <w:tcW w:w="435" w:type="pct"/>
            <w:tcBorders>
              <w:top w:val="single" w:sz="4" w:space="0" w:color="auto"/>
              <w:left w:val="nil"/>
              <w:bottom w:val="single" w:sz="4" w:space="0" w:color="auto"/>
              <w:right w:val="single" w:sz="4" w:space="0" w:color="auto"/>
            </w:tcBorders>
            <w:noWrap/>
            <w:vAlign w:val="center"/>
          </w:tcPr>
          <w:p w14:paraId="7FABCC61"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1859FD02"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43297E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w:t>
            </w:r>
          </w:p>
        </w:tc>
        <w:tc>
          <w:tcPr>
            <w:tcW w:w="1926" w:type="pct"/>
            <w:tcBorders>
              <w:top w:val="single" w:sz="4" w:space="0" w:color="auto"/>
              <w:left w:val="nil"/>
              <w:bottom w:val="single" w:sz="4" w:space="0" w:color="auto"/>
              <w:right w:val="single" w:sz="4" w:space="0" w:color="auto"/>
            </w:tcBorders>
            <w:vAlign w:val="center"/>
          </w:tcPr>
          <w:p w14:paraId="33FB79AD"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357-05 (замена опор и провода на СИП - </w:t>
            </w:r>
            <w:smartTag w:uri="urn:schemas-microsoft-com:office:smarttags" w:element="metricconverter">
              <w:smartTagPr>
                <w:attr w:name="ProductID" w:val="11,4 км"/>
              </w:smartTagPr>
              <w:r w:rsidRPr="00916A4D">
                <w:rPr>
                  <w:rFonts w:ascii="Myriad Pro" w:hAnsi="Myriad Pro"/>
                  <w:color w:val="000000"/>
                  <w:sz w:val="20"/>
                  <w:szCs w:val="20"/>
                </w:rPr>
                <w:t>11,4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5177B11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F_000-71-1-01.32-0052</w:t>
            </w:r>
          </w:p>
        </w:tc>
        <w:tc>
          <w:tcPr>
            <w:tcW w:w="567" w:type="pct"/>
            <w:tcBorders>
              <w:top w:val="single" w:sz="4" w:space="0" w:color="auto"/>
              <w:left w:val="nil"/>
              <w:bottom w:val="single" w:sz="4" w:space="0" w:color="auto"/>
              <w:right w:val="single" w:sz="4" w:space="0" w:color="auto"/>
            </w:tcBorders>
            <w:noWrap/>
            <w:vAlign w:val="center"/>
          </w:tcPr>
          <w:p w14:paraId="77D2D2D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0,81</w:t>
            </w:r>
          </w:p>
        </w:tc>
        <w:tc>
          <w:tcPr>
            <w:tcW w:w="451" w:type="pct"/>
            <w:tcBorders>
              <w:top w:val="single" w:sz="4" w:space="0" w:color="auto"/>
              <w:left w:val="nil"/>
              <w:bottom w:val="single" w:sz="4" w:space="0" w:color="auto"/>
              <w:right w:val="single" w:sz="4" w:space="0" w:color="auto"/>
            </w:tcBorders>
            <w:noWrap/>
            <w:vAlign w:val="center"/>
          </w:tcPr>
          <w:p w14:paraId="6DEF877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192D3973"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-0,81</w:t>
            </w:r>
          </w:p>
        </w:tc>
        <w:tc>
          <w:tcPr>
            <w:tcW w:w="435" w:type="pct"/>
            <w:tcBorders>
              <w:top w:val="single" w:sz="4" w:space="0" w:color="auto"/>
              <w:left w:val="nil"/>
              <w:bottom w:val="single" w:sz="4" w:space="0" w:color="auto"/>
              <w:right w:val="single" w:sz="4" w:space="0" w:color="auto"/>
            </w:tcBorders>
            <w:noWrap/>
            <w:vAlign w:val="center"/>
          </w:tcPr>
          <w:p w14:paraId="7701BA6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0840E6FD"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4F4BF0B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w:t>
            </w:r>
          </w:p>
        </w:tc>
        <w:tc>
          <w:tcPr>
            <w:tcW w:w="1926" w:type="pct"/>
            <w:tcBorders>
              <w:top w:val="single" w:sz="4" w:space="0" w:color="auto"/>
              <w:left w:val="nil"/>
              <w:bottom w:val="single" w:sz="4" w:space="0" w:color="auto"/>
              <w:right w:val="single" w:sz="4" w:space="0" w:color="auto"/>
            </w:tcBorders>
            <w:vAlign w:val="center"/>
          </w:tcPr>
          <w:p w14:paraId="2F5DB4A2"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116-06 город (замена опор и провода на СИП - </w:t>
            </w:r>
            <w:smartTag w:uri="urn:schemas-microsoft-com:office:smarttags" w:element="metricconverter">
              <w:smartTagPr>
                <w:attr w:name="ProductID" w:val="14,21 км"/>
              </w:smartTagPr>
              <w:r w:rsidRPr="00916A4D">
                <w:rPr>
                  <w:rFonts w:ascii="Myriad Pro" w:hAnsi="Myriad Pro"/>
                  <w:color w:val="000000"/>
                  <w:sz w:val="20"/>
                  <w:szCs w:val="20"/>
                </w:rPr>
                <w:t>14,21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38E767C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F_000-71-1-01.32-0053</w:t>
            </w:r>
          </w:p>
        </w:tc>
        <w:tc>
          <w:tcPr>
            <w:tcW w:w="567" w:type="pct"/>
            <w:tcBorders>
              <w:top w:val="single" w:sz="4" w:space="0" w:color="auto"/>
              <w:left w:val="nil"/>
              <w:bottom w:val="single" w:sz="4" w:space="0" w:color="auto"/>
              <w:right w:val="single" w:sz="4" w:space="0" w:color="auto"/>
            </w:tcBorders>
            <w:noWrap/>
            <w:vAlign w:val="center"/>
          </w:tcPr>
          <w:p w14:paraId="2084BDE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1,00</w:t>
            </w:r>
          </w:p>
        </w:tc>
        <w:tc>
          <w:tcPr>
            <w:tcW w:w="451" w:type="pct"/>
            <w:tcBorders>
              <w:top w:val="single" w:sz="4" w:space="0" w:color="auto"/>
              <w:left w:val="nil"/>
              <w:bottom w:val="single" w:sz="4" w:space="0" w:color="auto"/>
              <w:right w:val="single" w:sz="4" w:space="0" w:color="auto"/>
            </w:tcBorders>
            <w:noWrap/>
            <w:vAlign w:val="center"/>
          </w:tcPr>
          <w:p w14:paraId="1F75BF0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032F2CCB"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c>
          <w:tcPr>
            <w:tcW w:w="435" w:type="pct"/>
            <w:tcBorders>
              <w:top w:val="single" w:sz="4" w:space="0" w:color="auto"/>
              <w:left w:val="nil"/>
              <w:bottom w:val="single" w:sz="4" w:space="0" w:color="auto"/>
              <w:right w:val="single" w:sz="4" w:space="0" w:color="auto"/>
            </w:tcBorders>
            <w:noWrap/>
            <w:vAlign w:val="center"/>
          </w:tcPr>
          <w:p w14:paraId="43D61DC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5890D2D8"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3CEA28E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w:t>
            </w:r>
          </w:p>
        </w:tc>
        <w:tc>
          <w:tcPr>
            <w:tcW w:w="1926" w:type="pct"/>
            <w:tcBorders>
              <w:top w:val="single" w:sz="4" w:space="0" w:color="auto"/>
              <w:left w:val="nil"/>
              <w:bottom w:val="single" w:sz="4" w:space="0" w:color="auto"/>
              <w:right w:val="single" w:sz="4" w:space="0" w:color="auto"/>
            </w:tcBorders>
            <w:vAlign w:val="center"/>
          </w:tcPr>
          <w:p w14:paraId="7E306AE7"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ВЛ-10кВ от ПС 110/35/10кВ Остров (ПС-68) ф.68-04 Островского района (замена опор и провода - </w:t>
            </w:r>
            <w:smartTag w:uri="urn:schemas-microsoft-com:office:smarttags" w:element="metricconverter">
              <w:smartTagPr>
                <w:attr w:name="ProductID" w:val="9,85 км"/>
              </w:smartTagPr>
              <w:r w:rsidRPr="00916A4D">
                <w:rPr>
                  <w:rFonts w:ascii="Myriad Pro" w:hAnsi="Myriad Pro"/>
                  <w:color w:val="000000"/>
                  <w:sz w:val="20"/>
                  <w:szCs w:val="20"/>
                </w:rPr>
                <w:t>9,85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22820E3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F_000-72-1-01.32-0053</w:t>
            </w:r>
          </w:p>
        </w:tc>
        <w:tc>
          <w:tcPr>
            <w:tcW w:w="567" w:type="pct"/>
            <w:tcBorders>
              <w:top w:val="single" w:sz="4" w:space="0" w:color="auto"/>
              <w:left w:val="nil"/>
              <w:bottom w:val="single" w:sz="4" w:space="0" w:color="auto"/>
              <w:right w:val="single" w:sz="4" w:space="0" w:color="auto"/>
            </w:tcBorders>
            <w:noWrap/>
            <w:vAlign w:val="center"/>
          </w:tcPr>
          <w:p w14:paraId="726815D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1,08</w:t>
            </w:r>
          </w:p>
        </w:tc>
        <w:tc>
          <w:tcPr>
            <w:tcW w:w="451" w:type="pct"/>
            <w:tcBorders>
              <w:top w:val="single" w:sz="4" w:space="0" w:color="auto"/>
              <w:left w:val="nil"/>
              <w:bottom w:val="single" w:sz="4" w:space="0" w:color="auto"/>
              <w:right w:val="single" w:sz="4" w:space="0" w:color="auto"/>
            </w:tcBorders>
            <w:noWrap/>
            <w:vAlign w:val="center"/>
          </w:tcPr>
          <w:p w14:paraId="1E1ACC5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051E33E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-1,08</w:t>
            </w:r>
          </w:p>
        </w:tc>
        <w:tc>
          <w:tcPr>
            <w:tcW w:w="435" w:type="pct"/>
            <w:tcBorders>
              <w:top w:val="single" w:sz="4" w:space="0" w:color="auto"/>
              <w:left w:val="nil"/>
              <w:bottom w:val="single" w:sz="4" w:space="0" w:color="auto"/>
              <w:right w:val="single" w:sz="4" w:space="0" w:color="auto"/>
            </w:tcBorders>
            <w:noWrap/>
            <w:vAlign w:val="center"/>
          </w:tcPr>
          <w:p w14:paraId="72B9AF8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149153E5"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46F596D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5</w:t>
            </w:r>
          </w:p>
        </w:tc>
        <w:tc>
          <w:tcPr>
            <w:tcW w:w="1926" w:type="pct"/>
            <w:tcBorders>
              <w:top w:val="single" w:sz="4" w:space="0" w:color="auto"/>
              <w:left w:val="nil"/>
              <w:bottom w:val="single" w:sz="4" w:space="0" w:color="auto"/>
              <w:right w:val="single" w:sz="4" w:space="0" w:color="auto"/>
            </w:tcBorders>
            <w:vAlign w:val="center"/>
          </w:tcPr>
          <w:p w14:paraId="56A87EEF"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ф. 133-02 от ЗТП-806 Псковская область, </w:t>
            </w:r>
            <w:proofErr w:type="spellStart"/>
            <w:r w:rsidRPr="00916A4D">
              <w:rPr>
                <w:rFonts w:ascii="Myriad Pro" w:hAnsi="Myriad Pro"/>
                <w:color w:val="000000"/>
                <w:sz w:val="20"/>
                <w:szCs w:val="20"/>
              </w:rPr>
              <w:t>Себежский</w:t>
            </w:r>
            <w:proofErr w:type="spellEnd"/>
            <w:r w:rsidRPr="00916A4D">
              <w:rPr>
                <w:rFonts w:ascii="Myriad Pro" w:hAnsi="Myriad Pro"/>
                <w:color w:val="000000"/>
                <w:sz w:val="20"/>
                <w:szCs w:val="20"/>
              </w:rPr>
              <w:t xml:space="preserve"> район (замена опор и провода - </w:t>
            </w:r>
            <w:smartTag w:uri="urn:schemas-microsoft-com:office:smarttags" w:element="metricconverter">
              <w:smartTagPr>
                <w:attr w:name="ProductID" w:val="9,101 км"/>
              </w:smartTagPr>
              <w:r w:rsidRPr="00916A4D">
                <w:rPr>
                  <w:rFonts w:ascii="Myriad Pro" w:hAnsi="Myriad Pro"/>
                  <w:color w:val="000000"/>
                  <w:sz w:val="20"/>
                  <w:szCs w:val="20"/>
                </w:rPr>
                <w:t>9,101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191A85F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F_000-72-1-01.32-0054</w:t>
            </w:r>
          </w:p>
        </w:tc>
        <w:tc>
          <w:tcPr>
            <w:tcW w:w="567" w:type="pct"/>
            <w:tcBorders>
              <w:top w:val="single" w:sz="4" w:space="0" w:color="auto"/>
              <w:left w:val="nil"/>
              <w:bottom w:val="single" w:sz="4" w:space="0" w:color="auto"/>
              <w:right w:val="single" w:sz="4" w:space="0" w:color="auto"/>
            </w:tcBorders>
            <w:noWrap/>
            <w:vAlign w:val="center"/>
          </w:tcPr>
          <w:p w14:paraId="299156B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5,86</w:t>
            </w:r>
          </w:p>
        </w:tc>
        <w:tc>
          <w:tcPr>
            <w:tcW w:w="451" w:type="pct"/>
            <w:tcBorders>
              <w:top w:val="single" w:sz="4" w:space="0" w:color="auto"/>
              <w:left w:val="nil"/>
              <w:bottom w:val="single" w:sz="4" w:space="0" w:color="auto"/>
              <w:right w:val="single" w:sz="4" w:space="0" w:color="auto"/>
            </w:tcBorders>
            <w:noWrap/>
            <w:vAlign w:val="center"/>
          </w:tcPr>
          <w:p w14:paraId="47B7FD4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787D3881"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-5,86</w:t>
            </w:r>
          </w:p>
        </w:tc>
        <w:tc>
          <w:tcPr>
            <w:tcW w:w="435" w:type="pct"/>
            <w:tcBorders>
              <w:top w:val="single" w:sz="4" w:space="0" w:color="auto"/>
              <w:left w:val="nil"/>
              <w:bottom w:val="single" w:sz="4" w:space="0" w:color="auto"/>
              <w:right w:val="single" w:sz="4" w:space="0" w:color="auto"/>
            </w:tcBorders>
            <w:noWrap/>
            <w:vAlign w:val="center"/>
          </w:tcPr>
          <w:p w14:paraId="76ED9C47"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678855F2"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264C34A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6</w:t>
            </w:r>
          </w:p>
        </w:tc>
        <w:tc>
          <w:tcPr>
            <w:tcW w:w="1926" w:type="pct"/>
            <w:tcBorders>
              <w:top w:val="single" w:sz="4" w:space="0" w:color="auto"/>
              <w:left w:val="nil"/>
              <w:bottom w:val="single" w:sz="4" w:space="0" w:color="auto"/>
              <w:right w:val="single" w:sz="4" w:space="0" w:color="auto"/>
            </w:tcBorders>
            <w:vAlign w:val="center"/>
          </w:tcPr>
          <w:p w14:paraId="548D0146"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Модернизация ПС 110/35/10кВ Идрица (ПС-133) в части замены системы оперативного тока (1 система)</w:t>
            </w:r>
          </w:p>
        </w:tc>
        <w:tc>
          <w:tcPr>
            <w:tcW w:w="832" w:type="pct"/>
            <w:tcBorders>
              <w:top w:val="single" w:sz="4" w:space="0" w:color="auto"/>
              <w:left w:val="nil"/>
              <w:bottom w:val="single" w:sz="4" w:space="0" w:color="auto"/>
              <w:right w:val="single" w:sz="4" w:space="0" w:color="auto"/>
            </w:tcBorders>
            <w:vAlign w:val="center"/>
          </w:tcPr>
          <w:p w14:paraId="4076B80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F_000-72-1-03.13-0101</w:t>
            </w:r>
          </w:p>
        </w:tc>
        <w:tc>
          <w:tcPr>
            <w:tcW w:w="567" w:type="pct"/>
            <w:tcBorders>
              <w:top w:val="single" w:sz="4" w:space="0" w:color="auto"/>
              <w:left w:val="nil"/>
              <w:bottom w:val="single" w:sz="4" w:space="0" w:color="auto"/>
              <w:right w:val="single" w:sz="4" w:space="0" w:color="auto"/>
            </w:tcBorders>
            <w:noWrap/>
            <w:vAlign w:val="center"/>
          </w:tcPr>
          <w:p w14:paraId="257E464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4,57</w:t>
            </w:r>
          </w:p>
        </w:tc>
        <w:tc>
          <w:tcPr>
            <w:tcW w:w="451" w:type="pct"/>
            <w:tcBorders>
              <w:top w:val="single" w:sz="4" w:space="0" w:color="auto"/>
              <w:left w:val="nil"/>
              <w:bottom w:val="single" w:sz="4" w:space="0" w:color="auto"/>
              <w:right w:val="single" w:sz="4" w:space="0" w:color="auto"/>
            </w:tcBorders>
            <w:noWrap/>
            <w:vAlign w:val="center"/>
          </w:tcPr>
          <w:p w14:paraId="785AB69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4,35</w:t>
            </w:r>
          </w:p>
        </w:tc>
        <w:tc>
          <w:tcPr>
            <w:tcW w:w="509" w:type="pct"/>
            <w:tcBorders>
              <w:top w:val="single" w:sz="4" w:space="0" w:color="auto"/>
              <w:left w:val="nil"/>
              <w:bottom w:val="single" w:sz="4" w:space="0" w:color="auto"/>
              <w:right w:val="single" w:sz="4" w:space="0" w:color="auto"/>
            </w:tcBorders>
            <w:noWrap/>
            <w:vAlign w:val="center"/>
          </w:tcPr>
          <w:p w14:paraId="4B1B531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-0,23</w:t>
            </w:r>
          </w:p>
        </w:tc>
        <w:tc>
          <w:tcPr>
            <w:tcW w:w="435" w:type="pct"/>
            <w:tcBorders>
              <w:top w:val="single" w:sz="4" w:space="0" w:color="auto"/>
              <w:left w:val="nil"/>
              <w:bottom w:val="single" w:sz="4" w:space="0" w:color="auto"/>
              <w:right w:val="single" w:sz="4" w:space="0" w:color="auto"/>
            </w:tcBorders>
            <w:noWrap/>
            <w:vAlign w:val="center"/>
          </w:tcPr>
          <w:p w14:paraId="724F4EA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w:t>
            </w:r>
          </w:p>
        </w:tc>
      </w:tr>
      <w:tr w:rsidR="00090251" w:rsidRPr="00916A4D" w14:paraId="71E35BBF"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4560EA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7</w:t>
            </w:r>
          </w:p>
        </w:tc>
        <w:tc>
          <w:tcPr>
            <w:tcW w:w="1926" w:type="pct"/>
            <w:tcBorders>
              <w:top w:val="single" w:sz="4" w:space="0" w:color="auto"/>
              <w:left w:val="nil"/>
              <w:bottom w:val="single" w:sz="4" w:space="0" w:color="auto"/>
              <w:right w:val="single" w:sz="4" w:space="0" w:color="auto"/>
            </w:tcBorders>
            <w:vAlign w:val="center"/>
          </w:tcPr>
          <w:p w14:paraId="247C685F"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Модернизация ПС 110/35/10кВ Опочка (ПС-161) в части замены системы оперативного тока (1 система)</w:t>
            </w:r>
          </w:p>
        </w:tc>
        <w:tc>
          <w:tcPr>
            <w:tcW w:w="832" w:type="pct"/>
            <w:tcBorders>
              <w:top w:val="single" w:sz="4" w:space="0" w:color="auto"/>
              <w:left w:val="nil"/>
              <w:bottom w:val="single" w:sz="4" w:space="0" w:color="auto"/>
              <w:right w:val="single" w:sz="4" w:space="0" w:color="auto"/>
            </w:tcBorders>
            <w:vAlign w:val="center"/>
          </w:tcPr>
          <w:p w14:paraId="53BCC061"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F_000-72-1-03.13-0102</w:t>
            </w:r>
          </w:p>
        </w:tc>
        <w:tc>
          <w:tcPr>
            <w:tcW w:w="567" w:type="pct"/>
            <w:tcBorders>
              <w:top w:val="single" w:sz="4" w:space="0" w:color="auto"/>
              <w:left w:val="nil"/>
              <w:bottom w:val="single" w:sz="4" w:space="0" w:color="auto"/>
              <w:right w:val="single" w:sz="4" w:space="0" w:color="auto"/>
            </w:tcBorders>
            <w:noWrap/>
            <w:vAlign w:val="center"/>
          </w:tcPr>
          <w:p w14:paraId="0B2D281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7,78</w:t>
            </w:r>
          </w:p>
        </w:tc>
        <w:tc>
          <w:tcPr>
            <w:tcW w:w="451" w:type="pct"/>
            <w:tcBorders>
              <w:top w:val="single" w:sz="4" w:space="0" w:color="auto"/>
              <w:left w:val="nil"/>
              <w:bottom w:val="single" w:sz="4" w:space="0" w:color="auto"/>
              <w:right w:val="single" w:sz="4" w:space="0" w:color="auto"/>
            </w:tcBorders>
            <w:noWrap/>
            <w:vAlign w:val="center"/>
          </w:tcPr>
          <w:p w14:paraId="5E681F4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7,08</w:t>
            </w:r>
          </w:p>
        </w:tc>
        <w:tc>
          <w:tcPr>
            <w:tcW w:w="509" w:type="pct"/>
            <w:tcBorders>
              <w:top w:val="single" w:sz="4" w:space="0" w:color="auto"/>
              <w:left w:val="nil"/>
              <w:bottom w:val="single" w:sz="4" w:space="0" w:color="auto"/>
              <w:right w:val="single" w:sz="4" w:space="0" w:color="auto"/>
            </w:tcBorders>
            <w:noWrap/>
            <w:vAlign w:val="center"/>
          </w:tcPr>
          <w:p w14:paraId="5B84924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-0,70</w:t>
            </w:r>
          </w:p>
        </w:tc>
        <w:tc>
          <w:tcPr>
            <w:tcW w:w="435" w:type="pct"/>
            <w:tcBorders>
              <w:top w:val="single" w:sz="4" w:space="0" w:color="auto"/>
              <w:left w:val="nil"/>
              <w:bottom w:val="single" w:sz="4" w:space="0" w:color="auto"/>
              <w:right w:val="single" w:sz="4" w:space="0" w:color="auto"/>
            </w:tcBorders>
            <w:noWrap/>
            <w:vAlign w:val="center"/>
          </w:tcPr>
          <w:p w14:paraId="07EB8894"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-9%</w:t>
            </w:r>
          </w:p>
        </w:tc>
      </w:tr>
      <w:tr w:rsidR="00090251" w:rsidRPr="00916A4D" w14:paraId="2599706B"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3A43A141"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8</w:t>
            </w:r>
          </w:p>
        </w:tc>
        <w:tc>
          <w:tcPr>
            <w:tcW w:w="1926" w:type="pct"/>
            <w:tcBorders>
              <w:top w:val="single" w:sz="4" w:space="0" w:color="auto"/>
              <w:left w:val="nil"/>
              <w:bottom w:val="single" w:sz="4" w:space="0" w:color="auto"/>
              <w:right w:val="single" w:sz="4" w:space="0" w:color="auto"/>
            </w:tcBorders>
            <w:vAlign w:val="center"/>
          </w:tcPr>
          <w:p w14:paraId="4F8DFF9F"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Опочка (ПС-161) </w:t>
            </w:r>
            <w:r w:rsidR="00C6673C">
              <w:rPr>
                <w:rFonts w:ascii="Myriad Pro" w:hAnsi="Myriad Pro"/>
                <w:color w:val="000000"/>
                <w:sz w:val="20"/>
                <w:szCs w:val="20"/>
              </w:rPr>
              <w:t>«</w:t>
            </w:r>
            <w:r w:rsidRPr="00916A4D">
              <w:rPr>
                <w:rFonts w:ascii="Myriad Pro" w:hAnsi="Myriad Pro"/>
                <w:color w:val="000000"/>
                <w:sz w:val="20"/>
                <w:szCs w:val="20"/>
              </w:rPr>
              <w:t>Опочка</w:t>
            </w:r>
            <w:r w:rsidR="00C6673C">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компл</w:t>
            </w:r>
            <w:proofErr w:type="spellEnd"/>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15945BC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F_000-72-1-04.20-0014</w:t>
            </w:r>
          </w:p>
        </w:tc>
        <w:tc>
          <w:tcPr>
            <w:tcW w:w="567" w:type="pct"/>
            <w:tcBorders>
              <w:top w:val="single" w:sz="4" w:space="0" w:color="auto"/>
              <w:left w:val="nil"/>
              <w:bottom w:val="single" w:sz="4" w:space="0" w:color="auto"/>
              <w:right w:val="single" w:sz="4" w:space="0" w:color="auto"/>
            </w:tcBorders>
            <w:noWrap/>
            <w:vAlign w:val="center"/>
          </w:tcPr>
          <w:p w14:paraId="7791425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0,08</w:t>
            </w:r>
          </w:p>
        </w:tc>
        <w:tc>
          <w:tcPr>
            <w:tcW w:w="451" w:type="pct"/>
            <w:tcBorders>
              <w:top w:val="single" w:sz="4" w:space="0" w:color="auto"/>
              <w:left w:val="nil"/>
              <w:bottom w:val="single" w:sz="4" w:space="0" w:color="auto"/>
              <w:right w:val="single" w:sz="4" w:space="0" w:color="auto"/>
            </w:tcBorders>
            <w:noWrap/>
            <w:vAlign w:val="center"/>
          </w:tcPr>
          <w:p w14:paraId="1AAB298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0,08</w:t>
            </w:r>
          </w:p>
        </w:tc>
        <w:tc>
          <w:tcPr>
            <w:tcW w:w="509" w:type="pct"/>
            <w:tcBorders>
              <w:top w:val="single" w:sz="4" w:space="0" w:color="auto"/>
              <w:left w:val="nil"/>
              <w:bottom w:val="single" w:sz="4" w:space="0" w:color="auto"/>
              <w:right w:val="single" w:sz="4" w:space="0" w:color="auto"/>
            </w:tcBorders>
            <w:noWrap/>
            <w:vAlign w:val="center"/>
          </w:tcPr>
          <w:p w14:paraId="3363CCF9"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0,00</w:t>
            </w:r>
          </w:p>
        </w:tc>
        <w:tc>
          <w:tcPr>
            <w:tcW w:w="435" w:type="pct"/>
            <w:tcBorders>
              <w:top w:val="single" w:sz="4" w:space="0" w:color="auto"/>
              <w:left w:val="nil"/>
              <w:bottom w:val="single" w:sz="4" w:space="0" w:color="auto"/>
              <w:right w:val="single" w:sz="4" w:space="0" w:color="auto"/>
            </w:tcBorders>
            <w:noWrap/>
            <w:vAlign w:val="center"/>
          </w:tcPr>
          <w:p w14:paraId="16BB2C2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w:t>
            </w:r>
          </w:p>
        </w:tc>
      </w:tr>
      <w:tr w:rsidR="00090251" w:rsidRPr="00916A4D" w14:paraId="40EB0604"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0A7A7EB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9</w:t>
            </w:r>
          </w:p>
        </w:tc>
        <w:tc>
          <w:tcPr>
            <w:tcW w:w="1926" w:type="pct"/>
            <w:tcBorders>
              <w:top w:val="single" w:sz="4" w:space="0" w:color="auto"/>
              <w:left w:val="nil"/>
              <w:bottom w:val="single" w:sz="4" w:space="0" w:color="auto"/>
              <w:right w:val="single" w:sz="4" w:space="0" w:color="auto"/>
            </w:tcBorders>
            <w:vAlign w:val="center"/>
          </w:tcPr>
          <w:p w14:paraId="185BA452"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Техническое перевооружение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Карамышевская-1 (реконструкция перехода через ж/д: замена ж/б опор на металлические анкерные - 2 шт., замена провода - </w:t>
            </w:r>
            <w:smartTag w:uri="urn:schemas-microsoft-com:office:smarttags" w:element="metricconverter">
              <w:smartTagPr>
                <w:attr w:name="ProductID" w:val="0,196 км"/>
              </w:smartTagPr>
              <w:r w:rsidRPr="00916A4D">
                <w:rPr>
                  <w:rFonts w:ascii="Myriad Pro" w:hAnsi="Myriad Pro"/>
                  <w:color w:val="000000"/>
                  <w:sz w:val="20"/>
                  <w:szCs w:val="20"/>
                </w:rPr>
                <w:t>0,196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0EBBAAF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F_000-73-1-01.12-0048</w:t>
            </w:r>
          </w:p>
        </w:tc>
        <w:tc>
          <w:tcPr>
            <w:tcW w:w="567" w:type="pct"/>
            <w:tcBorders>
              <w:top w:val="single" w:sz="4" w:space="0" w:color="auto"/>
              <w:left w:val="nil"/>
              <w:bottom w:val="single" w:sz="4" w:space="0" w:color="auto"/>
              <w:right w:val="single" w:sz="4" w:space="0" w:color="auto"/>
            </w:tcBorders>
            <w:noWrap/>
            <w:vAlign w:val="center"/>
          </w:tcPr>
          <w:p w14:paraId="509AA30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6,95</w:t>
            </w:r>
          </w:p>
        </w:tc>
        <w:tc>
          <w:tcPr>
            <w:tcW w:w="451" w:type="pct"/>
            <w:tcBorders>
              <w:top w:val="single" w:sz="4" w:space="0" w:color="auto"/>
              <w:left w:val="nil"/>
              <w:bottom w:val="single" w:sz="4" w:space="0" w:color="auto"/>
              <w:right w:val="single" w:sz="4" w:space="0" w:color="auto"/>
            </w:tcBorders>
            <w:noWrap/>
            <w:vAlign w:val="center"/>
          </w:tcPr>
          <w:p w14:paraId="576CAFC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7F9FA779"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-6,95</w:t>
            </w:r>
          </w:p>
        </w:tc>
        <w:tc>
          <w:tcPr>
            <w:tcW w:w="435" w:type="pct"/>
            <w:tcBorders>
              <w:top w:val="single" w:sz="4" w:space="0" w:color="auto"/>
              <w:left w:val="nil"/>
              <w:bottom w:val="single" w:sz="4" w:space="0" w:color="auto"/>
              <w:right w:val="single" w:sz="4" w:space="0" w:color="auto"/>
            </w:tcBorders>
            <w:noWrap/>
            <w:vAlign w:val="center"/>
          </w:tcPr>
          <w:p w14:paraId="2AE8D2C8"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5E3C8CF2"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352AC9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10</w:t>
            </w:r>
          </w:p>
        </w:tc>
        <w:tc>
          <w:tcPr>
            <w:tcW w:w="1926" w:type="pct"/>
            <w:tcBorders>
              <w:top w:val="single" w:sz="4" w:space="0" w:color="auto"/>
              <w:left w:val="nil"/>
              <w:bottom w:val="single" w:sz="4" w:space="0" w:color="auto"/>
              <w:right w:val="single" w:sz="4" w:space="0" w:color="auto"/>
            </w:tcBorders>
            <w:vAlign w:val="center"/>
          </w:tcPr>
          <w:p w14:paraId="65B49863"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163-05, участок от ПС 110/10кВ Новоселье (ПС-163) до ЛР-245, отпайка на д. </w:t>
            </w:r>
            <w:proofErr w:type="spellStart"/>
            <w:r w:rsidRPr="00916A4D">
              <w:rPr>
                <w:rFonts w:ascii="Myriad Pro" w:hAnsi="Myriad Pro"/>
                <w:color w:val="000000"/>
                <w:sz w:val="20"/>
                <w:szCs w:val="20"/>
              </w:rPr>
              <w:t>Подвязье</w:t>
            </w:r>
            <w:proofErr w:type="spellEnd"/>
            <w:r w:rsidRPr="00916A4D">
              <w:rPr>
                <w:rFonts w:ascii="Myriad Pro" w:hAnsi="Myriad Pro"/>
                <w:color w:val="000000"/>
                <w:sz w:val="20"/>
                <w:szCs w:val="20"/>
              </w:rPr>
              <w:t xml:space="preserve">, участок за ЛР-57 </w:t>
            </w:r>
            <w:proofErr w:type="spellStart"/>
            <w:r w:rsidRPr="00916A4D">
              <w:rPr>
                <w:rFonts w:ascii="Myriad Pro" w:hAnsi="Myriad Pro"/>
                <w:color w:val="000000"/>
                <w:sz w:val="20"/>
                <w:szCs w:val="20"/>
              </w:rPr>
              <w:t>Стругокрасненского</w:t>
            </w:r>
            <w:proofErr w:type="spellEnd"/>
            <w:r w:rsidRPr="00916A4D">
              <w:rPr>
                <w:rFonts w:ascii="Myriad Pro" w:hAnsi="Myriad Pro"/>
                <w:color w:val="000000"/>
                <w:sz w:val="20"/>
                <w:szCs w:val="20"/>
              </w:rPr>
              <w:t xml:space="preserve"> района (замена опор и провода - </w:t>
            </w:r>
            <w:smartTag w:uri="urn:schemas-microsoft-com:office:smarttags" w:element="metricconverter">
              <w:smartTagPr>
                <w:attr w:name="ProductID" w:val="17,245 км"/>
              </w:smartTagPr>
              <w:r w:rsidRPr="00916A4D">
                <w:rPr>
                  <w:rFonts w:ascii="Myriad Pro" w:hAnsi="Myriad Pro"/>
                  <w:color w:val="000000"/>
                  <w:sz w:val="20"/>
                  <w:szCs w:val="20"/>
                </w:rPr>
                <w:t>17,245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5C47054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F_000-73-1-01.32-0021</w:t>
            </w:r>
          </w:p>
        </w:tc>
        <w:tc>
          <w:tcPr>
            <w:tcW w:w="567" w:type="pct"/>
            <w:tcBorders>
              <w:top w:val="single" w:sz="4" w:space="0" w:color="auto"/>
              <w:left w:val="nil"/>
              <w:bottom w:val="single" w:sz="4" w:space="0" w:color="auto"/>
              <w:right w:val="single" w:sz="4" w:space="0" w:color="auto"/>
            </w:tcBorders>
            <w:noWrap/>
            <w:vAlign w:val="center"/>
          </w:tcPr>
          <w:p w14:paraId="2BA148A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12,08</w:t>
            </w:r>
          </w:p>
        </w:tc>
        <w:tc>
          <w:tcPr>
            <w:tcW w:w="451" w:type="pct"/>
            <w:tcBorders>
              <w:top w:val="single" w:sz="4" w:space="0" w:color="auto"/>
              <w:left w:val="nil"/>
              <w:bottom w:val="single" w:sz="4" w:space="0" w:color="auto"/>
              <w:right w:val="single" w:sz="4" w:space="0" w:color="auto"/>
            </w:tcBorders>
            <w:noWrap/>
            <w:vAlign w:val="center"/>
          </w:tcPr>
          <w:p w14:paraId="656E32A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12,08</w:t>
            </w:r>
          </w:p>
        </w:tc>
        <w:tc>
          <w:tcPr>
            <w:tcW w:w="509" w:type="pct"/>
            <w:tcBorders>
              <w:top w:val="single" w:sz="4" w:space="0" w:color="auto"/>
              <w:left w:val="nil"/>
              <w:bottom w:val="single" w:sz="4" w:space="0" w:color="auto"/>
              <w:right w:val="single" w:sz="4" w:space="0" w:color="auto"/>
            </w:tcBorders>
            <w:noWrap/>
            <w:vAlign w:val="center"/>
          </w:tcPr>
          <w:p w14:paraId="4F99D24F"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0,00</w:t>
            </w:r>
          </w:p>
        </w:tc>
        <w:tc>
          <w:tcPr>
            <w:tcW w:w="435" w:type="pct"/>
            <w:tcBorders>
              <w:top w:val="single" w:sz="4" w:space="0" w:color="auto"/>
              <w:left w:val="nil"/>
              <w:bottom w:val="single" w:sz="4" w:space="0" w:color="auto"/>
              <w:right w:val="single" w:sz="4" w:space="0" w:color="auto"/>
            </w:tcBorders>
            <w:noWrap/>
            <w:vAlign w:val="center"/>
          </w:tcPr>
          <w:p w14:paraId="5B260FE4"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w:t>
            </w:r>
          </w:p>
        </w:tc>
      </w:tr>
      <w:tr w:rsidR="00090251" w:rsidRPr="00916A4D" w14:paraId="0D8C3D8E"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3F8081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11</w:t>
            </w:r>
          </w:p>
        </w:tc>
        <w:tc>
          <w:tcPr>
            <w:tcW w:w="1926" w:type="pct"/>
            <w:tcBorders>
              <w:top w:val="single" w:sz="4" w:space="0" w:color="auto"/>
              <w:left w:val="nil"/>
              <w:bottom w:val="single" w:sz="4" w:space="0" w:color="auto"/>
              <w:right w:val="single" w:sz="4" w:space="0" w:color="auto"/>
            </w:tcBorders>
            <w:vAlign w:val="center"/>
          </w:tcPr>
          <w:p w14:paraId="6D5A3A15"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ПС 110/10кВ </w:t>
            </w:r>
            <w:proofErr w:type="spellStart"/>
            <w:r w:rsidRPr="00916A4D">
              <w:rPr>
                <w:rFonts w:ascii="Myriad Pro" w:hAnsi="Myriad Pro"/>
                <w:color w:val="000000"/>
                <w:sz w:val="20"/>
                <w:szCs w:val="20"/>
              </w:rPr>
              <w:t>Завеличье</w:t>
            </w:r>
            <w:proofErr w:type="spellEnd"/>
            <w:r w:rsidRPr="00916A4D">
              <w:rPr>
                <w:rFonts w:ascii="Myriad Pro" w:hAnsi="Myriad Pro"/>
                <w:color w:val="000000"/>
                <w:sz w:val="20"/>
                <w:szCs w:val="20"/>
              </w:rPr>
              <w:t xml:space="preserve"> (ПС-283) (замена Т-1, Т-2 2х25 МВА на 2х40 МВА, ОРУ-110 В-110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- 8 шт.)</w:t>
            </w:r>
          </w:p>
        </w:tc>
        <w:tc>
          <w:tcPr>
            <w:tcW w:w="832" w:type="pct"/>
            <w:tcBorders>
              <w:top w:val="single" w:sz="4" w:space="0" w:color="auto"/>
              <w:left w:val="nil"/>
              <w:bottom w:val="single" w:sz="4" w:space="0" w:color="auto"/>
              <w:right w:val="single" w:sz="4" w:space="0" w:color="auto"/>
            </w:tcBorders>
            <w:vAlign w:val="center"/>
          </w:tcPr>
          <w:p w14:paraId="3973238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F_000-73-1-03.13-0012</w:t>
            </w:r>
          </w:p>
        </w:tc>
        <w:tc>
          <w:tcPr>
            <w:tcW w:w="567" w:type="pct"/>
            <w:tcBorders>
              <w:top w:val="single" w:sz="4" w:space="0" w:color="auto"/>
              <w:left w:val="nil"/>
              <w:bottom w:val="single" w:sz="4" w:space="0" w:color="auto"/>
              <w:right w:val="single" w:sz="4" w:space="0" w:color="auto"/>
            </w:tcBorders>
            <w:noWrap/>
            <w:vAlign w:val="center"/>
          </w:tcPr>
          <w:p w14:paraId="1126BB1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32,82</w:t>
            </w:r>
          </w:p>
        </w:tc>
        <w:tc>
          <w:tcPr>
            <w:tcW w:w="451" w:type="pct"/>
            <w:tcBorders>
              <w:top w:val="single" w:sz="4" w:space="0" w:color="auto"/>
              <w:left w:val="nil"/>
              <w:bottom w:val="single" w:sz="4" w:space="0" w:color="auto"/>
              <w:right w:val="single" w:sz="4" w:space="0" w:color="auto"/>
            </w:tcBorders>
            <w:noWrap/>
            <w:vAlign w:val="center"/>
          </w:tcPr>
          <w:p w14:paraId="15E48BB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32,07</w:t>
            </w:r>
          </w:p>
        </w:tc>
        <w:tc>
          <w:tcPr>
            <w:tcW w:w="509" w:type="pct"/>
            <w:tcBorders>
              <w:top w:val="single" w:sz="4" w:space="0" w:color="auto"/>
              <w:left w:val="nil"/>
              <w:bottom w:val="single" w:sz="4" w:space="0" w:color="auto"/>
              <w:right w:val="single" w:sz="4" w:space="0" w:color="auto"/>
            </w:tcBorders>
            <w:noWrap/>
            <w:vAlign w:val="center"/>
          </w:tcPr>
          <w:p w14:paraId="7BD1D3CF"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-0,74</w:t>
            </w:r>
          </w:p>
        </w:tc>
        <w:tc>
          <w:tcPr>
            <w:tcW w:w="435" w:type="pct"/>
            <w:tcBorders>
              <w:top w:val="single" w:sz="4" w:space="0" w:color="auto"/>
              <w:left w:val="nil"/>
              <w:bottom w:val="single" w:sz="4" w:space="0" w:color="auto"/>
              <w:right w:val="single" w:sz="4" w:space="0" w:color="auto"/>
            </w:tcBorders>
            <w:noWrap/>
            <w:vAlign w:val="center"/>
          </w:tcPr>
          <w:p w14:paraId="3BB79998"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w:t>
            </w:r>
          </w:p>
        </w:tc>
      </w:tr>
      <w:tr w:rsidR="00090251" w:rsidRPr="00916A4D" w14:paraId="61562FA4"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822223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12</w:t>
            </w:r>
          </w:p>
        </w:tc>
        <w:tc>
          <w:tcPr>
            <w:tcW w:w="1926" w:type="pct"/>
            <w:tcBorders>
              <w:top w:val="single" w:sz="4" w:space="0" w:color="auto"/>
              <w:left w:val="nil"/>
              <w:bottom w:val="single" w:sz="4" w:space="0" w:color="auto"/>
              <w:right w:val="single" w:sz="4" w:space="0" w:color="auto"/>
            </w:tcBorders>
            <w:vAlign w:val="center"/>
          </w:tcPr>
          <w:p w14:paraId="30866EB8"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инженерно-технических средств безопасности производственного отделения </w:t>
            </w:r>
            <w:r w:rsidR="00C6673C">
              <w:rPr>
                <w:rFonts w:ascii="Myriad Pro" w:hAnsi="Myriad Pro"/>
                <w:color w:val="000000"/>
                <w:sz w:val="20"/>
                <w:szCs w:val="20"/>
              </w:rPr>
              <w:t>«</w:t>
            </w:r>
            <w:proofErr w:type="spellStart"/>
            <w:r w:rsidRPr="00916A4D">
              <w:rPr>
                <w:rFonts w:ascii="Myriad Pro" w:hAnsi="Myriad Pro"/>
                <w:color w:val="000000"/>
                <w:sz w:val="20"/>
                <w:szCs w:val="20"/>
              </w:rPr>
              <w:t>Энергоавто</w:t>
            </w:r>
            <w:proofErr w:type="spellEnd"/>
            <w:r w:rsidR="00C6673C">
              <w:rPr>
                <w:rFonts w:ascii="Myriad Pro" w:hAnsi="Myriad Pro"/>
                <w:color w:val="000000"/>
                <w:sz w:val="20"/>
                <w:szCs w:val="20"/>
              </w:rPr>
              <w:t>»</w:t>
            </w:r>
            <w:r w:rsidRPr="00916A4D">
              <w:rPr>
                <w:rFonts w:ascii="Myriad Pro" w:hAnsi="Myriad Pro"/>
                <w:color w:val="000000"/>
                <w:sz w:val="20"/>
                <w:szCs w:val="20"/>
              </w:rPr>
              <w:t xml:space="preserve"> (видеонаблюдение, охранно-пожарная сигнализация, система контроля доступа) (1 система)</w:t>
            </w:r>
          </w:p>
        </w:tc>
        <w:tc>
          <w:tcPr>
            <w:tcW w:w="832" w:type="pct"/>
            <w:tcBorders>
              <w:top w:val="single" w:sz="4" w:space="0" w:color="auto"/>
              <w:left w:val="nil"/>
              <w:bottom w:val="single" w:sz="4" w:space="0" w:color="auto"/>
              <w:right w:val="single" w:sz="4" w:space="0" w:color="auto"/>
            </w:tcBorders>
            <w:vAlign w:val="center"/>
          </w:tcPr>
          <w:p w14:paraId="3052562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F_000-76-1-06.20-0007</w:t>
            </w:r>
          </w:p>
        </w:tc>
        <w:tc>
          <w:tcPr>
            <w:tcW w:w="567" w:type="pct"/>
            <w:tcBorders>
              <w:top w:val="single" w:sz="4" w:space="0" w:color="auto"/>
              <w:left w:val="nil"/>
              <w:bottom w:val="single" w:sz="4" w:space="0" w:color="auto"/>
              <w:right w:val="single" w:sz="4" w:space="0" w:color="auto"/>
            </w:tcBorders>
            <w:noWrap/>
            <w:vAlign w:val="center"/>
          </w:tcPr>
          <w:p w14:paraId="61C09AD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2,54</w:t>
            </w:r>
          </w:p>
        </w:tc>
        <w:tc>
          <w:tcPr>
            <w:tcW w:w="451" w:type="pct"/>
            <w:tcBorders>
              <w:top w:val="single" w:sz="4" w:space="0" w:color="auto"/>
              <w:left w:val="nil"/>
              <w:bottom w:val="single" w:sz="4" w:space="0" w:color="auto"/>
              <w:right w:val="single" w:sz="4" w:space="0" w:color="auto"/>
            </w:tcBorders>
            <w:noWrap/>
            <w:vAlign w:val="center"/>
          </w:tcPr>
          <w:p w14:paraId="3501278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0,21</w:t>
            </w:r>
          </w:p>
        </w:tc>
        <w:tc>
          <w:tcPr>
            <w:tcW w:w="509" w:type="pct"/>
            <w:tcBorders>
              <w:top w:val="single" w:sz="4" w:space="0" w:color="auto"/>
              <w:left w:val="nil"/>
              <w:bottom w:val="single" w:sz="4" w:space="0" w:color="auto"/>
              <w:right w:val="single" w:sz="4" w:space="0" w:color="auto"/>
            </w:tcBorders>
            <w:noWrap/>
            <w:vAlign w:val="center"/>
          </w:tcPr>
          <w:p w14:paraId="08568F29"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-2,34</w:t>
            </w:r>
          </w:p>
        </w:tc>
        <w:tc>
          <w:tcPr>
            <w:tcW w:w="435" w:type="pct"/>
            <w:tcBorders>
              <w:top w:val="single" w:sz="4" w:space="0" w:color="auto"/>
              <w:left w:val="nil"/>
              <w:bottom w:val="single" w:sz="4" w:space="0" w:color="auto"/>
              <w:right w:val="single" w:sz="4" w:space="0" w:color="auto"/>
            </w:tcBorders>
            <w:noWrap/>
            <w:vAlign w:val="center"/>
          </w:tcPr>
          <w:p w14:paraId="7BBEC9F1"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-92%</w:t>
            </w:r>
          </w:p>
        </w:tc>
      </w:tr>
      <w:tr w:rsidR="00090251" w:rsidRPr="00916A4D" w14:paraId="701C8A06"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426E819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w:t>
            </w:r>
          </w:p>
        </w:tc>
        <w:tc>
          <w:tcPr>
            <w:tcW w:w="1926" w:type="pct"/>
            <w:tcBorders>
              <w:top w:val="single" w:sz="4" w:space="0" w:color="auto"/>
              <w:left w:val="nil"/>
              <w:bottom w:val="single" w:sz="4" w:space="0" w:color="auto"/>
              <w:right w:val="single" w:sz="4" w:space="0" w:color="auto"/>
            </w:tcBorders>
            <w:vAlign w:val="center"/>
          </w:tcPr>
          <w:p w14:paraId="246F587A"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инженерно-технических средств безопасности в здании Аппарата управления филиала (видеонаблюдение, охранно-пожарная сигнализация, система контроля </w:t>
            </w:r>
            <w:r w:rsidRPr="00916A4D">
              <w:rPr>
                <w:rFonts w:ascii="Myriad Pro" w:hAnsi="Myriad Pro"/>
                <w:color w:val="000000"/>
                <w:sz w:val="20"/>
                <w:szCs w:val="20"/>
              </w:rPr>
              <w:lastRenderedPageBreak/>
              <w:t>доступа) (1 система)</w:t>
            </w:r>
          </w:p>
        </w:tc>
        <w:tc>
          <w:tcPr>
            <w:tcW w:w="832" w:type="pct"/>
            <w:tcBorders>
              <w:top w:val="single" w:sz="4" w:space="0" w:color="auto"/>
              <w:left w:val="nil"/>
              <w:bottom w:val="single" w:sz="4" w:space="0" w:color="auto"/>
              <w:right w:val="single" w:sz="4" w:space="0" w:color="auto"/>
            </w:tcBorders>
            <w:vAlign w:val="center"/>
          </w:tcPr>
          <w:p w14:paraId="5EA1FE2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lastRenderedPageBreak/>
              <w:t>F_000-76-1-06.20-0008</w:t>
            </w:r>
          </w:p>
        </w:tc>
        <w:tc>
          <w:tcPr>
            <w:tcW w:w="567" w:type="pct"/>
            <w:tcBorders>
              <w:top w:val="single" w:sz="4" w:space="0" w:color="auto"/>
              <w:left w:val="nil"/>
              <w:bottom w:val="single" w:sz="4" w:space="0" w:color="auto"/>
              <w:right w:val="single" w:sz="4" w:space="0" w:color="auto"/>
            </w:tcBorders>
            <w:noWrap/>
            <w:vAlign w:val="center"/>
          </w:tcPr>
          <w:p w14:paraId="079F58F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0,17</w:t>
            </w:r>
          </w:p>
        </w:tc>
        <w:tc>
          <w:tcPr>
            <w:tcW w:w="451" w:type="pct"/>
            <w:tcBorders>
              <w:top w:val="single" w:sz="4" w:space="0" w:color="auto"/>
              <w:left w:val="nil"/>
              <w:bottom w:val="single" w:sz="4" w:space="0" w:color="auto"/>
              <w:right w:val="single" w:sz="4" w:space="0" w:color="auto"/>
            </w:tcBorders>
            <w:noWrap/>
            <w:vAlign w:val="center"/>
          </w:tcPr>
          <w:p w14:paraId="0723A8F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0,14</w:t>
            </w:r>
          </w:p>
        </w:tc>
        <w:tc>
          <w:tcPr>
            <w:tcW w:w="509" w:type="pct"/>
            <w:tcBorders>
              <w:top w:val="single" w:sz="4" w:space="0" w:color="auto"/>
              <w:left w:val="nil"/>
              <w:bottom w:val="single" w:sz="4" w:space="0" w:color="auto"/>
              <w:right w:val="single" w:sz="4" w:space="0" w:color="auto"/>
            </w:tcBorders>
            <w:noWrap/>
            <w:vAlign w:val="center"/>
          </w:tcPr>
          <w:p w14:paraId="7E159A9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-0,03</w:t>
            </w:r>
          </w:p>
        </w:tc>
        <w:tc>
          <w:tcPr>
            <w:tcW w:w="435" w:type="pct"/>
            <w:tcBorders>
              <w:top w:val="single" w:sz="4" w:space="0" w:color="auto"/>
              <w:left w:val="nil"/>
              <w:bottom w:val="single" w:sz="4" w:space="0" w:color="auto"/>
              <w:right w:val="single" w:sz="4" w:space="0" w:color="auto"/>
            </w:tcBorders>
            <w:noWrap/>
            <w:vAlign w:val="center"/>
          </w:tcPr>
          <w:p w14:paraId="1DD7852B"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-16%</w:t>
            </w:r>
          </w:p>
        </w:tc>
      </w:tr>
      <w:tr w:rsidR="00090251" w:rsidRPr="00916A4D" w14:paraId="59CDE85E"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1E80C5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14</w:t>
            </w:r>
          </w:p>
        </w:tc>
        <w:tc>
          <w:tcPr>
            <w:tcW w:w="1926" w:type="pct"/>
            <w:tcBorders>
              <w:top w:val="single" w:sz="4" w:space="0" w:color="auto"/>
              <w:left w:val="nil"/>
              <w:bottom w:val="single" w:sz="4" w:space="0" w:color="auto"/>
              <w:right w:val="single" w:sz="4" w:space="0" w:color="auto"/>
            </w:tcBorders>
            <w:vAlign w:val="center"/>
          </w:tcPr>
          <w:p w14:paraId="0E2EC26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каналов связи и комплексов телемеханики ССПИ РЭС №1 ПО </w:t>
            </w:r>
            <w:r w:rsidR="00C6673C">
              <w:rPr>
                <w:rFonts w:ascii="Myriad Pro" w:hAnsi="Myriad Pro"/>
                <w:color w:val="000000"/>
                <w:sz w:val="20"/>
                <w:szCs w:val="20"/>
              </w:rPr>
              <w:t>«</w:t>
            </w:r>
            <w:r w:rsidRPr="00916A4D">
              <w:rPr>
                <w:rFonts w:ascii="Myriad Pro" w:hAnsi="Myriad Pro"/>
                <w:color w:val="000000"/>
                <w:sz w:val="20"/>
                <w:szCs w:val="20"/>
              </w:rPr>
              <w:t>ВЭС</w:t>
            </w:r>
            <w:r w:rsidR="00C6673C">
              <w:rPr>
                <w:rFonts w:ascii="Myriad Pro" w:hAnsi="Myriad Pro"/>
                <w:color w:val="000000"/>
                <w:sz w:val="20"/>
                <w:szCs w:val="20"/>
              </w:rPr>
              <w:t>»</w:t>
            </w:r>
            <w:r w:rsidRPr="00916A4D">
              <w:rPr>
                <w:rFonts w:ascii="Myriad Pro" w:hAnsi="Myriad Pro"/>
                <w:color w:val="000000"/>
                <w:sz w:val="20"/>
                <w:szCs w:val="20"/>
              </w:rPr>
              <w:t xml:space="preserve"> на ПС110/35/10 Бежаницы (ПС-147), ПС 110/10 Чихачево (ПС-118), ПС 110/35/10кВ Локня (ПС-119), ПС 110/10 Ашево (ПС-254), ПС 110/10кВ </w:t>
            </w:r>
            <w:proofErr w:type="spellStart"/>
            <w:r w:rsidRPr="00916A4D">
              <w:rPr>
                <w:rFonts w:ascii="Myriad Pro" w:hAnsi="Myriad Pro"/>
                <w:color w:val="000000"/>
                <w:sz w:val="20"/>
                <w:szCs w:val="20"/>
              </w:rPr>
              <w:t>Крестилово</w:t>
            </w:r>
            <w:proofErr w:type="spellEnd"/>
            <w:r w:rsidRPr="00916A4D">
              <w:rPr>
                <w:rFonts w:ascii="Myriad Pro" w:hAnsi="Myriad Pro"/>
                <w:color w:val="000000"/>
                <w:sz w:val="20"/>
                <w:szCs w:val="20"/>
              </w:rPr>
              <w:t xml:space="preserve"> (ПС-241), ПС 110/10кВ </w:t>
            </w:r>
            <w:proofErr w:type="spellStart"/>
            <w:r w:rsidRPr="00916A4D">
              <w:rPr>
                <w:rFonts w:ascii="Myriad Pro" w:hAnsi="Myriad Pro"/>
                <w:color w:val="000000"/>
                <w:sz w:val="20"/>
                <w:szCs w:val="20"/>
              </w:rPr>
              <w:t>Фишнево</w:t>
            </w:r>
            <w:proofErr w:type="spellEnd"/>
            <w:r w:rsidRPr="00916A4D">
              <w:rPr>
                <w:rFonts w:ascii="Myriad Pro" w:hAnsi="Myriad Pro"/>
                <w:color w:val="000000"/>
                <w:sz w:val="20"/>
                <w:szCs w:val="20"/>
              </w:rPr>
              <w:t xml:space="preserve"> (ПС-200), ПС 35/10 </w:t>
            </w:r>
            <w:proofErr w:type="spellStart"/>
            <w:r w:rsidRPr="00916A4D">
              <w:rPr>
                <w:rFonts w:ascii="Myriad Pro" w:hAnsi="Myriad Pro"/>
                <w:color w:val="000000"/>
                <w:sz w:val="20"/>
                <w:szCs w:val="20"/>
              </w:rPr>
              <w:t>Ратьково</w:t>
            </w:r>
            <w:proofErr w:type="spellEnd"/>
            <w:r w:rsidRPr="00916A4D">
              <w:rPr>
                <w:rFonts w:ascii="Myriad Pro" w:hAnsi="Myriad Pro"/>
                <w:color w:val="000000"/>
                <w:sz w:val="20"/>
                <w:szCs w:val="20"/>
              </w:rPr>
              <w:t xml:space="preserve"> (ПС-46), ПС 35/10 Красный Луч (ПС-18), ПС-110/10кВ Кудеверь (ПС-201), ПС 35/10кВ </w:t>
            </w:r>
            <w:proofErr w:type="spellStart"/>
            <w:r w:rsidRPr="00916A4D">
              <w:rPr>
                <w:rFonts w:ascii="Myriad Pro" w:hAnsi="Myriad Pro"/>
                <w:color w:val="000000"/>
                <w:sz w:val="20"/>
                <w:szCs w:val="20"/>
              </w:rPr>
              <w:t>Полистово</w:t>
            </w:r>
            <w:proofErr w:type="spellEnd"/>
            <w:r w:rsidRPr="00916A4D">
              <w:rPr>
                <w:rFonts w:ascii="Myriad Pro" w:hAnsi="Myriad Pro"/>
                <w:color w:val="000000"/>
                <w:sz w:val="20"/>
                <w:szCs w:val="20"/>
              </w:rPr>
              <w:t xml:space="preserve"> (ПС-62), ПС 110/10 Подберезье (ПС-202),  ПС 35/10 </w:t>
            </w:r>
            <w:proofErr w:type="spellStart"/>
            <w:r w:rsidRPr="00916A4D">
              <w:rPr>
                <w:rFonts w:ascii="Myriad Pro" w:hAnsi="Myriad Pro"/>
                <w:color w:val="000000"/>
                <w:sz w:val="20"/>
                <w:szCs w:val="20"/>
              </w:rPr>
              <w:t>Миритиницы</w:t>
            </w:r>
            <w:proofErr w:type="spellEnd"/>
            <w:r w:rsidRPr="00916A4D">
              <w:rPr>
                <w:rFonts w:ascii="Myriad Pro" w:hAnsi="Myriad Pro"/>
                <w:color w:val="000000"/>
                <w:sz w:val="20"/>
                <w:szCs w:val="20"/>
              </w:rPr>
              <w:t xml:space="preserve"> (ПС-57) с реконструкцией ОИК ДП ПО ВЭС и ДП </w:t>
            </w:r>
            <w:proofErr w:type="spellStart"/>
            <w:r w:rsidRPr="00916A4D">
              <w:rPr>
                <w:rFonts w:ascii="Myriad Pro" w:hAnsi="Myriad Pro"/>
                <w:color w:val="000000"/>
                <w:sz w:val="20"/>
                <w:szCs w:val="20"/>
              </w:rPr>
              <w:t>Локнянского</w:t>
            </w:r>
            <w:proofErr w:type="spellEnd"/>
            <w:r w:rsidRPr="00916A4D">
              <w:rPr>
                <w:rFonts w:ascii="Myriad Pro" w:hAnsi="Myriad Pro"/>
                <w:color w:val="000000"/>
                <w:sz w:val="20"/>
                <w:szCs w:val="20"/>
              </w:rPr>
              <w:t xml:space="preserve"> участка (15 шт</w:t>
            </w:r>
            <w:r w:rsidR="00196372" w:rsidRPr="00916A4D">
              <w:rPr>
                <w:rFonts w:ascii="Myriad Pro" w:hAnsi="Myriad Pro"/>
                <w:color w:val="000000"/>
                <w:sz w:val="20"/>
                <w:szCs w:val="20"/>
              </w:rPr>
              <w:t>.</w:t>
            </w:r>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32E5680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G_000-76-1-04.40-0007</w:t>
            </w:r>
          </w:p>
        </w:tc>
        <w:tc>
          <w:tcPr>
            <w:tcW w:w="567" w:type="pct"/>
            <w:tcBorders>
              <w:top w:val="single" w:sz="4" w:space="0" w:color="auto"/>
              <w:left w:val="nil"/>
              <w:bottom w:val="single" w:sz="4" w:space="0" w:color="auto"/>
              <w:right w:val="single" w:sz="4" w:space="0" w:color="auto"/>
            </w:tcBorders>
            <w:noWrap/>
            <w:vAlign w:val="center"/>
          </w:tcPr>
          <w:p w14:paraId="25D4904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18,07</w:t>
            </w:r>
          </w:p>
        </w:tc>
        <w:tc>
          <w:tcPr>
            <w:tcW w:w="451" w:type="pct"/>
            <w:tcBorders>
              <w:top w:val="single" w:sz="4" w:space="0" w:color="auto"/>
              <w:left w:val="nil"/>
              <w:bottom w:val="single" w:sz="4" w:space="0" w:color="auto"/>
              <w:right w:val="single" w:sz="4" w:space="0" w:color="auto"/>
            </w:tcBorders>
            <w:noWrap/>
            <w:vAlign w:val="center"/>
          </w:tcPr>
          <w:p w14:paraId="66AF2B4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4,13</w:t>
            </w:r>
          </w:p>
        </w:tc>
        <w:tc>
          <w:tcPr>
            <w:tcW w:w="509" w:type="pct"/>
            <w:tcBorders>
              <w:top w:val="single" w:sz="4" w:space="0" w:color="auto"/>
              <w:left w:val="nil"/>
              <w:bottom w:val="single" w:sz="4" w:space="0" w:color="auto"/>
              <w:right w:val="single" w:sz="4" w:space="0" w:color="auto"/>
            </w:tcBorders>
            <w:noWrap/>
            <w:vAlign w:val="center"/>
          </w:tcPr>
          <w:p w14:paraId="691B89C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-13,94</w:t>
            </w:r>
          </w:p>
        </w:tc>
        <w:tc>
          <w:tcPr>
            <w:tcW w:w="435" w:type="pct"/>
            <w:tcBorders>
              <w:top w:val="single" w:sz="4" w:space="0" w:color="auto"/>
              <w:left w:val="nil"/>
              <w:bottom w:val="single" w:sz="4" w:space="0" w:color="auto"/>
              <w:right w:val="single" w:sz="4" w:space="0" w:color="auto"/>
            </w:tcBorders>
            <w:noWrap/>
            <w:vAlign w:val="center"/>
          </w:tcPr>
          <w:p w14:paraId="6081420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-77%</w:t>
            </w:r>
          </w:p>
        </w:tc>
      </w:tr>
      <w:tr w:rsidR="00090251" w:rsidRPr="00916A4D" w14:paraId="55675B3E"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4B584D5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15</w:t>
            </w:r>
          </w:p>
        </w:tc>
        <w:tc>
          <w:tcPr>
            <w:tcW w:w="1926" w:type="pct"/>
            <w:tcBorders>
              <w:top w:val="single" w:sz="4" w:space="0" w:color="auto"/>
              <w:left w:val="nil"/>
              <w:bottom w:val="single" w:sz="4" w:space="0" w:color="auto"/>
              <w:right w:val="single" w:sz="4" w:space="0" w:color="auto"/>
            </w:tcBorders>
            <w:vAlign w:val="center"/>
          </w:tcPr>
          <w:p w14:paraId="159BF1BA"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ОМП на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Махновка (ПС-220),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Порхов (ПС-115),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Дно (ПС-116), ПС 110/35/10 Пушкинские горы (ПС-76),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Бежаницы (ПС-147),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Павы (ПС-112) (13 шт.)   </w:t>
            </w:r>
          </w:p>
        </w:tc>
        <w:tc>
          <w:tcPr>
            <w:tcW w:w="832" w:type="pct"/>
            <w:tcBorders>
              <w:top w:val="single" w:sz="4" w:space="0" w:color="auto"/>
              <w:left w:val="nil"/>
              <w:bottom w:val="single" w:sz="4" w:space="0" w:color="auto"/>
              <w:right w:val="single" w:sz="4" w:space="0" w:color="auto"/>
            </w:tcBorders>
            <w:vAlign w:val="center"/>
          </w:tcPr>
          <w:p w14:paraId="1A952E5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I_000-71-1-04.60-0072</w:t>
            </w:r>
          </w:p>
        </w:tc>
        <w:tc>
          <w:tcPr>
            <w:tcW w:w="567" w:type="pct"/>
            <w:tcBorders>
              <w:top w:val="single" w:sz="4" w:space="0" w:color="auto"/>
              <w:left w:val="nil"/>
              <w:bottom w:val="single" w:sz="4" w:space="0" w:color="auto"/>
              <w:right w:val="single" w:sz="4" w:space="0" w:color="auto"/>
            </w:tcBorders>
            <w:noWrap/>
            <w:vAlign w:val="center"/>
          </w:tcPr>
          <w:p w14:paraId="6820455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2,91</w:t>
            </w:r>
          </w:p>
        </w:tc>
        <w:tc>
          <w:tcPr>
            <w:tcW w:w="451" w:type="pct"/>
            <w:tcBorders>
              <w:top w:val="single" w:sz="4" w:space="0" w:color="auto"/>
              <w:left w:val="nil"/>
              <w:bottom w:val="single" w:sz="4" w:space="0" w:color="auto"/>
              <w:right w:val="single" w:sz="4" w:space="0" w:color="auto"/>
            </w:tcBorders>
            <w:noWrap/>
            <w:vAlign w:val="center"/>
          </w:tcPr>
          <w:p w14:paraId="3910936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1,04</w:t>
            </w:r>
          </w:p>
        </w:tc>
        <w:tc>
          <w:tcPr>
            <w:tcW w:w="509" w:type="pct"/>
            <w:tcBorders>
              <w:top w:val="single" w:sz="4" w:space="0" w:color="auto"/>
              <w:left w:val="nil"/>
              <w:bottom w:val="single" w:sz="4" w:space="0" w:color="auto"/>
              <w:right w:val="single" w:sz="4" w:space="0" w:color="auto"/>
            </w:tcBorders>
            <w:noWrap/>
            <w:vAlign w:val="center"/>
          </w:tcPr>
          <w:p w14:paraId="4BF4129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-1,88</w:t>
            </w:r>
          </w:p>
        </w:tc>
        <w:tc>
          <w:tcPr>
            <w:tcW w:w="435" w:type="pct"/>
            <w:tcBorders>
              <w:top w:val="single" w:sz="4" w:space="0" w:color="auto"/>
              <w:left w:val="nil"/>
              <w:bottom w:val="single" w:sz="4" w:space="0" w:color="auto"/>
              <w:right w:val="single" w:sz="4" w:space="0" w:color="auto"/>
            </w:tcBorders>
            <w:noWrap/>
            <w:vAlign w:val="center"/>
          </w:tcPr>
          <w:p w14:paraId="6D78FBF8"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-64%</w:t>
            </w:r>
          </w:p>
        </w:tc>
      </w:tr>
      <w:tr w:rsidR="00090251" w:rsidRPr="00916A4D" w14:paraId="61EDE84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92446F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16</w:t>
            </w:r>
          </w:p>
        </w:tc>
        <w:tc>
          <w:tcPr>
            <w:tcW w:w="1926" w:type="pct"/>
            <w:tcBorders>
              <w:top w:val="single" w:sz="4" w:space="0" w:color="auto"/>
              <w:left w:val="nil"/>
              <w:bottom w:val="single" w:sz="4" w:space="0" w:color="auto"/>
              <w:right w:val="single" w:sz="4" w:space="0" w:color="auto"/>
            </w:tcBorders>
            <w:vAlign w:val="center"/>
          </w:tcPr>
          <w:p w14:paraId="7FC46692"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ОМП на ПС-110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ПО </w:t>
            </w:r>
            <w:r w:rsidR="00C6673C">
              <w:rPr>
                <w:rFonts w:ascii="Myriad Pro" w:hAnsi="Myriad Pro"/>
                <w:color w:val="000000"/>
                <w:sz w:val="20"/>
                <w:szCs w:val="20"/>
              </w:rPr>
              <w:t>«</w:t>
            </w:r>
            <w:r w:rsidRPr="00916A4D">
              <w:rPr>
                <w:rFonts w:ascii="Myriad Pro" w:hAnsi="Myriad Pro"/>
                <w:color w:val="000000"/>
                <w:sz w:val="20"/>
                <w:szCs w:val="20"/>
              </w:rPr>
              <w:t>Западные электрические сети</w:t>
            </w:r>
            <w:r w:rsidR="00C6673C">
              <w:rPr>
                <w:rFonts w:ascii="Myriad Pro" w:hAnsi="Myriad Pro"/>
                <w:color w:val="000000"/>
                <w:sz w:val="20"/>
                <w:szCs w:val="20"/>
              </w:rPr>
              <w:t>»</w:t>
            </w:r>
            <w:r w:rsidRPr="00916A4D">
              <w:rPr>
                <w:rFonts w:ascii="Myriad Pro" w:hAnsi="Myriad Pro"/>
                <w:color w:val="000000"/>
                <w:sz w:val="20"/>
                <w:szCs w:val="20"/>
              </w:rPr>
              <w:t xml:space="preserve"> ПС 110/35/10кВ  Остров (ПС-68), ПС 110/10кВ </w:t>
            </w:r>
            <w:proofErr w:type="spellStart"/>
            <w:r w:rsidRPr="00916A4D">
              <w:rPr>
                <w:rFonts w:ascii="Myriad Pro" w:hAnsi="Myriad Pro"/>
                <w:color w:val="000000"/>
                <w:sz w:val="20"/>
                <w:szCs w:val="20"/>
              </w:rPr>
              <w:t>Рубилово</w:t>
            </w:r>
            <w:proofErr w:type="spellEnd"/>
            <w:r w:rsidRPr="00916A4D">
              <w:rPr>
                <w:rFonts w:ascii="Myriad Pro" w:hAnsi="Myriad Pro"/>
                <w:color w:val="000000"/>
                <w:sz w:val="20"/>
                <w:szCs w:val="20"/>
              </w:rPr>
              <w:t xml:space="preserve"> (ПС-221), ПС 110/35/10кВ Опочка (ПС-161), ПС 110/10кВ Пыталово (ПС-148), ПС 110/35/10кВ Пустошка (ПС-309), ПС 110/35/10кВ Идрица (ПС-133) , ПС 110/35/10кВ </w:t>
            </w:r>
            <w:proofErr w:type="spellStart"/>
            <w:r w:rsidRPr="00916A4D">
              <w:rPr>
                <w:rFonts w:ascii="Myriad Pro" w:hAnsi="Myriad Pro"/>
                <w:color w:val="000000"/>
                <w:sz w:val="20"/>
                <w:szCs w:val="20"/>
              </w:rPr>
              <w:t>Красногородск</w:t>
            </w:r>
            <w:proofErr w:type="spellEnd"/>
            <w:r w:rsidRPr="00916A4D">
              <w:rPr>
                <w:rFonts w:ascii="Myriad Pro" w:hAnsi="Myriad Pro"/>
                <w:color w:val="000000"/>
                <w:sz w:val="20"/>
                <w:szCs w:val="20"/>
              </w:rPr>
              <w:t xml:space="preserve"> (ПС-285) (18 шт.)</w:t>
            </w:r>
          </w:p>
        </w:tc>
        <w:tc>
          <w:tcPr>
            <w:tcW w:w="832" w:type="pct"/>
            <w:tcBorders>
              <w:top w:val="single" w:sz="4" w:space="0" w:color="auto"/>
              <w:left w:val="nil"/>
              <w:bottom w:val="single" w:sz="4" w:space="0" w:color="auto"/>
              <w:right w:val="single" w:sz="4" w:space="0" w:color="auto"/>
            </w:tcBorders>
            <w:vAlign w:val="center"/>
          </w:tcPr>
          <w:p w14:paraId="2C9FE94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I_000-72-1-04.60-0069</w:t>
            </w:r>
          </w:p>
        </w:tc>
        <w:tc>
          <w:tcPr>
            <w:tcW w:w="567" w:type="pct"/>
            <w:tcBorders>
              <w:top w:val="single" w:sz="4" w:space="0" w:color="auto"/>
              <w:left w:val="nil"/>
              <w:bottom w:val="single" w:sz="4" w:space="0" w:color="auto"/>
              <w:right w:val="single" w:sz="4" w:space="0" w:color="auto"/>
            </w:tcBorders>
            <w:noWrap/>
            <w:vAlign w:val="center"/>
          </w:tcPr>
          <w:p w14:paraId="0DC3F99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3,98</w:t>
            </w:r>
          </w:p>
        </w:tc>
        <w:tc>
          <w:tcPr>
            <w:tcW w:w="451" w:type="pct"/>
            <w:tcBorders>
              <w:top w:val="single" w:sz="4" w:space="0" w:color="auto"/>
              <w:left w:val="nil"/>
              <w:bottom w:val="single" w:sz="4" w:space="0" w:color="auto"/>
              <w:right w:val="single" w:sz="4" w:space="0" w:color="auto"/>
            </w:tcBorders>
            <w:noWrap/>
            <w:vAlign w:val="center"/>
          </w:tcPr>
          <w:p w14:paraId="324BF32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1,58</w:t>
            </w:r>
          </w:p>
        </w:tc>
        <w:tc>
          <w:tcPr>
            <w:tcW w:w="509" w:type="pct"/>
            <w:tcBorders>
              <w:top w:val="single" w:sz="4" w:space="0" w:color="auto"/>
              <w:left w:val="nil"/>
              <w:bottom w:val="single" w:sz="4" w:space="0" w:color="auto"/>
              <w:right w:val="single" w:sz="4" w:space="0" w:color="auto"/>
            </w:tcBorders>
            <w:noWrap/>
            <w:vAlign w:val="center"/>
          </w:tcPr>
          <w:p w14:paraId="26BCB17B"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-2,40</w:t>
            </w:r>
          </w:p>
        </w:tc>
        <w:tc>
          <w:tcPr>
            <w:tcW w:w="435" w:type="pct"/>
            <w:tcBorders>
              <w:top w:val="single" w:sz="4" w:space="0" w:color="auto"/>
              <w:left w:val="nil"/>
              <w:bottom w:val="single" w:sz="4" w:space="0" w:color="auto"/>
              <w:right w:val="single" w:sz="4" w:space="0" w:color="auto"/>
            </w:tcBorders>
            <w:noWrap/>
            <w:vAlign w:val="center"/>
          </w:tcPr>
          <w:p w14:paraId="2FF1950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-60%</w:t>
            </w:r>
          </w:p>
        </w:tc>
      </w:tr>
      <w:tr w:rsidR="00090251" w:rsidRPr="00916A4D" w14:paraId="43226A34"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EF3FBD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17</w:t>
            </w:r>
          </w:p>
        </w:tc>
        <w:tc>
          <w:tcPr>
            <w:tcW w:w="1926" w:type="pct"/>
            <w:tcBorders>
              <w:top w:val="single" w:sz="4" w:space="0" w:color="auto"/>
              <w:left w:val="nil"/>
              <w:bottom w:val="single" w:sz="4" w:space="0" w:color="auto"/>
              <w:right w:val="single" w:sz="4" w:space="0" w:color="auto"/>
            </w:tcBorders>
            <w:vAlign w:val="center"/>
          </w:tcPr>
          <w:p w14:paraId="7111A5C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Поставка системы </w:t>
            </w:r>
            <w:proofErr w:type="spellStart"/>
            <w:r w:rsidRPr="00916A4D">
              <w:rPr>
                <w:rFonts w:ascii="Myriad Pro" w:hAnsi="Myriad Pro"/>
                <w:color w:val="000000"/>
                <w:sz w:val="20"/>
                <w:szCs w:val="20"/>
              </w:rPr>
              <w:t>видеоотображения</w:t>
            </w:r>
            <w:proofErr w:type="spellEnd"/>
            <w:r w:rsidRPr="00916A4D">
              <w:rPr>
                <w:rFonts w:ascii="Myriad Pro" w:hAnsi="Myriad Pro"/>
                <w:color w:val="000000"/>
                <w:sz w:val="20"/>
                <w:szCs w:val="20"/>
              </w:rPr>
              <w:t xml:space="preserve"> АСТУ на ДП </w:t>
            </w:r>
            <w:proofErr w:type="spellStart"/>
            <w:r w:rsidRPr="00916A4D">
              <w:rPr>
                <w:rFonts w:ascii="Myriad Pro" w:hAnsi="Myriad Pro"/>
                <w:color w:val="000000"/>
                <w:sz w:val="20"/>
                <w:szCs w:val="20"/>
              </w:rPr>
              <w:t>Пустошкинского</w:t>
            </w:r>
            <w:proofErr w:type="spellEnd"/>
            <w:r w:rsidRPr="00916A4D">
              <w:rPr>
                <w:rFonts w:ascii="Myriad Pro" w:hAnsi="Myriad Pro"/>
                <w:color w:val="000000"/>
                <w:sz w:val="20"/>
                <w:szCs w:val="20"/>
              </w:rPr>
              <w:t xml:space="preserve"> участка РЭС№2 ПО ЗЭС (1 шт.)</w:t>
            </w:r>
          </w:p>
        </w:tc>
        <w:tc>
          <w:tcPr>
            <w:tcW w:w="832" w:type="pct"/>
            <w:tcBorders>
              <w:top w:val="single" w:sz="4" w:space="0" w:color="auto"/>
              <w:left w:val="nil"/>
              <w:bottom w:val="single" w:sz="4" w:space="0" w:color="auto"/>
              <w:right w:val="single" w:sz="4" w:space="0" w:color="auto"/>
            </w:tcBorders>
            <w:vAlign w:val="center"/>
          </w:tcPr>
          <w:p w14:paraId="4D12679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I_000-72-1-07.30-0001</w:t>
            </w:r>
          </w:p>
        </w:tc>
        <w:tc>
          <w:tcPr>
            <w:tcW w:w="567" w:type="pct"/>
            <w:tcBorders>
              <w:top w:val="single" w:sz="4" w:space="0" w:color="auto"/>
              <w:left w:val="nil"/>
              <w:bottom w:val="single" w:sz="4" w:space="0" w:color="auto"/>
              <w:right w:val="single" w:sz="4" w:space="0" w:color="auto"/>
            </w:tcBorders>
            <w:noWrap/>
            <w:vAlign w:val="center"/>
          </w:tcPr>
          <w:p w14:paraId="561CD5A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1,37</w:t>
            </w:r>
          </w:p>
        </w:tc>
        <w:tc>
          <w:tcPr>
            <w:tcW w:w="451" w:type="pct"/>
            <w:tcBorders>
              <w:top w:val="single" w:sz="4" w:space="0" w:color="auto"/>
              <w:left w:val="nil"/>
              <w:bottom w:val="single" w:sz="4" w:space="0" w:color="auto"/>
              <w:right w:val="single" w:sz="4" w:space="0" w:color="auto"/>
            </w:tcBorders>
            <w:noWrap/>
            <w:vAlign w:val="center"/>
          </w:tcPr>
          <w:p w14:paraId="2B3D8B0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1,37</w:t>
            </w:r>
          </w:p>
        </w:tc>
        <w:tc>
          <w:tcPr>
            <w:tcW w:w="509" w:type="pct"/>
            <w:tcBorders>
              <w:top w:val="single" w:sz="4" w:space="0" w:color="auto"/>
              <w:left w:val="nil"/>
              <w:bottom w:val="single" w:sz="4" w:space="0" w:color="auto"/>
              <w:right w:val="single" w:sz="4" w:space="0" w:color="auto"/>
            </w:tcBorders>
            <w:noWrap/>
            <w:vAlign w:val="center"/>
          </w:tcPr>
          <w:p w14:paraId="730ACB07"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0,00</w:t>
            </w:r>
          </w:p>
        </w:tc>
        <w:tc>
          <w:tcPr>
            <w:tcW w:w="435" w:type="pct"/>
            <w:tcBorders>
              <w:top w:val="single" w:sz="4" w:space="0" w:color="auto"/>
              <w:left w:val="nil"/>
              <w:bottom w:val="single" w:sz="4" w:space="0" w:color="auto"/>
              <w:right w:val="single" w:sz="4" w:space="0" w:color="auto"/>
            </w:tcBorders>
            <w:noWrap/>
            <w:vAlign w:val="center"/>
          </w:tcPr>
          <w:p w14:paraId="001BBCB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w:t>
            </w:r>
          </w:p>
        </w:tc>
      </w:tr>
      <w:tr w:rsidR="00090251" w:rsidRPr="00916A4D" w14:paraId="3021E6D6"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A51249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18</w:t>
            </w:r>
          </w:p>
        </w:tc>
        <w:tc>
          <w:tcPr>
            <w:tcW w:w="1926" w:type="pct"/>
            <w:tcBorders>
              <w:top w:val="single" w:sz="4" w:space="0" w:color="auto"/>
              <w:left w:val="nil"/>
              <w:bottom w:val="single" w:sz="4" w:space="0" w:color="auto"/>
              <w:right w:val="single" w:sz="4" w:space="0" w:color="auto"/>
            </w:tcBorders>
            <w:vAlign w:val="center"/>
          </w:tcPr>
          <w:p w14:paraId="35F457BE"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Техническое перевооружение ПС 110/10/6кВ Псков (ПС-53) (модернизация системы АЧР - 2 шт., модернизация дуговой защиты - 1 шт., установка ПА АЛАР - 2 шт.)</w:t>
            </w:r>
          </w:p>
        </w:tc>
        <w:tc>
          <w:tcPr>
            <w:tcW w:w="832" w:type="pct"/>
            <w:tcBorders>
              <w:top w:val="single" w:sz="4" w:space="0" w:color="auto"/>
              <w:left w:val="nil"/>
              <w:bottom w:val="single" w:sz="4" w:space="0" w:color="auto"/>
              <w:right w:val="single" w:sz="4" w:space="0" w:color="auto"/>
            </w:tcBorders>
            <w:vAlign w:val="center"/>
          </w:tcPr>
          <w:p w14:paraId="79D6ED0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I_000-73-1-03.13-0106</w:t>
            </w:r>
          </w:p>
        </w:tc>
        <w:tc>
          <w:tcPr>
            <w:tcW w:w="567" w:type="pct"/>
            <w:tcBorders>
              <w:top w:val="single" w:sz="4" w:space="0" w:color="auto"/>
              <w:left w:val="nil"/>
              <w:bottom w:val="single" w:sz="4" w:space="0" w:color="auto"/>
              <w:right w:val="single" w:sz="4" w:space="0" w:color="auto"/>
            </w:tcBorders>
            <w:noWrap/>
            <w:vAlign w:val="center"/>
          </w:tcPr>
          <w:p w14:paraId="45506A61"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13,47</w:t>
            </w:r>
          </w:p>
        </w:tc>
        <w:tc>
          <w:tcPr>
            <w:tcW w:w="451" w:type="pct"/>
            <w:tcBorders>
              <w:top w:val="single" w:sz="4" w:space="0" w:color="auto"/>
              <w:left w:val="nil"/>
              <w:bottom w:val="single" w:sz="4" w:space="0" w:color="auto"/>
              <w:right w:val="single" w:sz="4" w:space="0" w:color="auto"/>
            </w:tcBorders>
            <w:noWrap/>
            <w:vAlign w:val="center"/>
          </w:tcPr>
          <w:p w14:paraId="390DEBA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12,90</w:t>
            </w:r>
          </w:p>
        </w:tc>
        <w:tc>
          <w:tcPr>
            <w:tcW w:w="509" w:type="pct"/>
            <w:tcBorders>
              <w:top w:val="single" w:sz="4" w:space="0" w:color="auto"/>
              <w:left w:val="nil"/>
              <w:bottom w:val="single" w:sz="4" w:space="0" w:color="auto"/>
              <w:right w:val="single" w:sz="4" w:space="0" w:color="auto"/>
            </w:tcBorders>
            <w:noWrap/>
            <w:vAlign w:val="center"/>
          </w:tcPr>
          <w:p w14:paraId="6616F68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-0,58</w:t>
            </w:r>
          </w:p>
        </w:tc>
        <w:tc>
          <w:tcPr>
            <w:tcW w:w="435" w:type="pct"/>
            <w:tcBorders>
              <w:top w:val="single" w:sz="4" w:space="0" w:color="auto"/>
              <w:left w:val="nil"/>
              <w:bottom w:val="single" w:sz="4" w:space="0" w:color="auto"/>
              <w:right w:val="single" w:sz="4" w:space="0" w:color="auto"/>
            </w:tcBorders>
            <w:noWrap/>
            <w:vAlign w:val="center"/>
          </w:tcPr>
          <w:p w14:paraId="19FD93F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-4%</w:t>
            </w:r>
          </w:p>
        </w:tc>
      </w:tr>
      <w:tr w:rsidR="00090251" w:rsidRPr="00916A4D" w14:paraId="1443DEE8"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FA1688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19</w:t>
            </w:r>
          </w:p>
        </w:tc>
        <w:tc>
          <w:tcPr>
            <w:tcW w:w="1926" w:type="pct"/>
            <w:tcBorders>
              <w:top w:val="single" w:sz="4" w:space="0" w:color="auto"/>
              <w:left w:val="nil"/>
              <w:bottom w:val="single" w:sz="4" w:space="0" w:color="auto"/>
              <w:right w:val="single" w:sz="4" w:space="0" w:color="auto"/>
            </w:tcBorders>
            <w:vAlign w:val="center"/>
          </w:tcPr>
          <w:p w14:paraId="0E32B84A"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Создание  цифрового узла радиосети системы DMR на базе ПО </w:t>
            </w:r>
            <w:r w:rsidR="00C6673C">
              <w:rPr>
                <w:rFonts w:ascii="Myriad Pro" w:hAnsi="Myriad Pro"/>
                <w:color w:val="000000"/>
                <w:sz w:val="20"/>
                <w:szCs w:val="20"/>
              </w:rPr>
              <w:t>«</w:t>
            </w:r>
            <w:r w:rsidRPr="00916A4D">
              <w:rPr>
                <w:rFonts w:ascii="Myriad Pro" w:hAnsi="Myriad Pro"/>
                <w:color w:val="000000"/>
                <w:sz w:val="20"/>
                <w:szCs w:val="20"/>
              </w:rPr>
              <w:t>СЭС</w:t>
            </w:r>
            <w:r w:rsidR="00C6673C">
              <w:rPr>
                <w:rFonts w:ascii="Myriad Pro" w:hAnsi="Myriad Pro"/>
                <w:color w:val="000000"/>
                <w:sz w:val="20"/>
                <w:szCs w:val="20"/>
              </w:rPr>
              <w:t>»</w:t>
            </w:r>
            <w:r w:rsidRPr="00916A4D">
              <w:rPr>
                <w:rFonts w:ascii="Myriad Pro" w:hAnsi="Myriad Pro"/>
                <w:color w:val="000000"/>
                <w:sz w:val="20"/>
                <w:szCs w:val="20"/>
              </w:rPr>
              <w:t xml:space="preserve"> ( 66 шт.)</w:t>
            </w:r>
          </w:p>
        </w:tc>
        <w:tc>
          <w:tcPr>
            <w:tcW w:w="832" w:type="pct"/>
            <w:tcBorders>
              <w:top w:val="single" w:sz="4" w:space="0" w:color="auto"/>
              <w:left w:val="nil"/>
              <w:bottom w:val="single" w:sz="4" w:space="0" w:color="auto"/>
              <w:right w:val="single" w:sz="4" w:space="0" w:color="auto"/>
            </w:tcBorders>
            <w:vAlign w:val="center"/>
          </w:tcPr>
          <w:p w14:paraId="4AD4B4C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I_000-73-1-04.30-0001</w:t>
            </w:r>
          </w:p>
        </w:tc>
        <w:tc>
          <w:tcPr>
            <w:tcW w:w="567" w:type="pct"/>
            <w:tcBorders>
              <w:top w:val="single" w:sz="4" w:space="0" w:color="auto"/>
              <w:left w:val="nil"/>
              <w:bottom w:val="single" w:sz="4" w:space="0" w:color="auto"/>
              <w:right w:val="single" w:sz="4" w:space="0" w:color="auto"/>
            </w:tcBorders>
            <w:noWrap/>
            <w:vAlign w:val="center"/>
          </w:tcPr>
          <w:p w14:paraId="5D28954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3,27</w:t>
            </w:r>
          </w:p>
        </w:tc>
        <w:tc>
          <w:tcPr>
            <w:tcW w:w="451" w:type="pct"/>
            <w:tcBorders>
              <w:top w:val="single" w:sz="4" w:space="0" w:color="auto"/>
              <w:left w:val="nil"/>
              <w:bottom w:val="single" w:sz="4" w:space="0" w:color="auto"/>
              <w:right w:val="single" w:sz="4" w:space="0" w:color="auto"/>
            </w:tcBorders>
            <w:noWrap/>
            <w:vAlign w:val="center"/>
          </w:tcPr>
          <w:p w14:paraId="78F3B43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38555947"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-3,27</w:t>
            </w:r>
          </w:p>
        </w:tc>
        <w:tc>
          <w:tcPr>
            <w:tcW w:w="435" w:type="pct"/>
            <w:tcBorders>
              <w:top w:val="single" w:sz="4" w:space="0" w:color="auto"/>
              <w:left w:val="nil"/>
              <w:bottom w:val="single" w:sz="4" w:space="0" w:color="auto"/>
              <w:right w:val="single" w:sz="4" w:space="0" w:color="auto"/>
            </w:tcBorders>
            <w:noWrap/>
            <w:vAlign w:val="center"/>
          </w:tcPr>
          <w:p w14:paraId="3D4ED4BB"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75C45B7E"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0ACB1D0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20</w:t>
            </w:r>
          </w:p>
        </w:tc>
        <w:tc>
          <w:tcPr>
            <w:tcW w:w="1926" w:type="pct"/>
            <w:tcBorders>
              <w:top w:val="single" w:sz="4" w:space="0" w:color="auto"/>
              <w:left w:val="nil"/>
              <w:bottom w:val="single" w:sz="4" w:space="0" w:color="auto"/>
              <w:right w:val="single" w:sz="4" w:space="0" w:color="auto"/>
            </w:tcBorders>
            <w:vAlign w:val="center"/>
          </w:tcPr>
          <w:p w14:paraId="2D24AE71"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Модернизация ПС 110 /10/6кВ Псков (ПС 53) (модернизация ПА АОПО - 1 шт.)</w:t>
            </w:r>
          </w:p>
        </w:tc>
        <w:tc>
          <w:tcPr>
            <w:tcW w:w="832" w:type="pct"/>
            <w:tcBorders>
              <w:top w:val="single" w:sz="4" w:space="0" w:color="auto"/>
              <w:left w:val="nil"/>
              <w:bottom w:val="single" w:sz="4" w:space="0" w:color="auto"/>
              <w:right w:val="single" w:sz="4" w:space="0" w:color="auto"/>
            </w:tcBorders>
            <w:vAlign w:val="center"/>
          </w:tcPr>
          <w:p w14:paraId="7345014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I_000-73-1-04.60-0058</w:t>
            </w:r>
          </w:p>
        </w:tc>
        <w:tc>
          <w:tcPr>
            <w:tcW w:w="567" w:type="pct"/>
            <w:tcBorders>
              <w:top w:val="single" w:sz="4" w:space="0" w:color="auto"/>
              <w:left w:val="nil"/>
              <w:bottom w:val="single" w:sz="4" w:space="0" w:color="auto"/>
              <w:right w:val="single" w:sz="4" w:space="0" w:color="auto"/>
            </w:tcBorders>
            <w:noWrap/>
            <w:vAlign w:val="center"/>
          </w:tcPr>
          <w:p w14:paraId="394F3E5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11,43</w:t>
            </w:r>
          </w:p>
        </w:tc>
        <w:tc>
          <w:tcPr>
            <w:tcW w:w="451" w:type="pct"/>
            <w:tcBorders>
              <w:top w:val="single" w:sz="4" w:space="0" w:color="auto"/>
              <w:left w:val="nil"/>
              <w:bottom w:val="single" w:sz="4" w:space="0" w:color="auto"/>
              <w:right w:val="single" w:sz="4" w:space="0" w:color="auto"/>
            </w:tcBorders>
            <w:noWrap/>
            <w:vAlign w:val="center"/>
          </w:tcPr>
          <w:p w14:paraId="30183E8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5,64</w:t>
            </w:r>
          </w:p>
        </w:tc>
        <w:tc>
          <w:tcPr>
            <w:tcW w:w="509" w:type="pct"/>
            <w:tcBorders>
              <w:top w:val="single" w:sz="4" w:space="0" w:color="auto"/>
              <w:left w:val="nil"/>
              <w:bottom w:val="single" w:sz="4" w:space="0" w:color="auto"/>
              <w:right w:val="single" w:sz="4" w:space="0" w:color="auto"/>
            </w:tcBorders>
            <w:noWrap/>
            <w:vAlign w:val="center"/>
          </w:tcPr>
          <w:p w14:paraId="2D241C49"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-5,80</w:t>
            </w:r>
          </w:p>
        </w:tc>
        <w:tc>
          <w:tcPr>
            <w:tcW w:w="435" w:type="pct"/>
            <w:tcBorders>
              <w:top w:val="single" w:sz="4" w:space="0" w:color="auto"/>
              <w:left w:val="nil"/>
              <w:bottom w:val="single" w:sz="4" w:space="0" w:color="auto"/>
              <w:right w:val="single" w:sz="4" w:space="0" w:color="auto"/>
            </w:tcBorders>
            <w:noWrap/>
            <w:vAlign w:val="center"/>
          </w:tcPr>
          <w:p w14:paraId="5D5DE26D"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-51%</w:t>
            </w:r>
          </w:p>
        </w:tc>
      </w:tr>
      <w:tr w:rsidR="00090251" w:rsidRPr="00916A4D" w14:paraId="1370B79F"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08F6E03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21</w:t>
            </w:r>
          </w:p>
        </w:tc>
        <w:tc>
          <w:tcPr>
            <w:tcW w:w="1926" w:type="pct"/>
            <w:tcBorders>
              <w:top w:val="single" w:sz="4" w:space="0" w:color="auto"/>
              <w:left w:val="nil"/>
              <w:bottom w:val="single" w:sz="4" w:space="0" w:color="auto"/>
              <w:right w:val="single" w:sz="4" w:space="0" w:color="auto"/>
            </w:tcBorders>
            <w:vAlign w:val="center"/>
          </w:tcPr>
          <w:p w14:paraId="0203958A"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АЧР на ПС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Овсище (ПС-282), ПС 110/10/6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Псков (ПС-53) (3 шт.)</w:t>
            </w:r>
          </w:p>
        </w:tc>
        <w:tc>
          <w:tcPr>
            <w:tcW w:w="832" w:type="pct"/>
            <w:tcBorders>
              <w:top w:val="single" w:sz="4" w:space="0" w:color="auto"/>
              <w:left w:val="nil"/>
              <w:bottom w:val="single" w:sz="4" w:space="0" w:color="auto"/>
              <w:right w:val="single" w:sz="4" w:space="0" w:color="auto"/>
            </w:tcBorders>
            <w:vAlign w:val="center"/>
          </w:tcPr>
          <w:p w14:paraId="5E8C8B8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I_000-73-1-04.60-0115</w:t>
            </w:r>
          </w:p>
        </w:tc>
        <w:tc>
          <w:tcPr>
            <w:tcW w:w="567" w:type="pct"/>
            <w:tcBorders>
              <w:top w:val="single" w:sz="4" w:space="0" w:color="auto"/>
              <w:left w:val="nil"/>
              <w:bottom w:val="single" w:sz="4" w:space="0" w:color="auto"/>
              <w:right w:val="single" w:sz="4" w:space="0" w:color="auto"/>
            </w:tcBorders>
            <w:noWrap/>
            <w:vAlign w:val="center"/>
          </w:tcPr>
          <w:p w14:paraId="50D17CF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2,39</w:t>
            </w:r>
          </w:p>
        </w:tc>
        <w:tc>
          <w:tcPr>
            <w:tcW w:w="451" w:type="pct"/>
            <w:tcBorders>
              <w:top w:val="single" w:sz="4" w:space="0" w:color="auto"/>
              <w:left w:val="nil"/>
              <w:bottom w:val="single" w:sz="4" w:space="0" w:color="auto"/>
              <w:right w:val="single" w:sz="4" w:space="0" w:color="auto"/>
            </w:tcBorders>
            <w:noWrap/>
            <w:vAlign w:val="center"/>
          </w:tcPr>
          <w:p w14:paraId="0FB3955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2,29</w:t>
            </w:r>
          </w:p>
        </w:tc>
        <w:tc>
          <w:tcPr>
            <w:tcW w:w="509" w:type="pct"/>
            <w:tcBorders>
              <w:top w:val="single" w:sz="4" w:space="0" w:color="auto"/>
              <w:left w:val="nil"/>
              <w:bottom w:val="single" w:sz="4" w:space="0" w:color="auto"/>
              <w:right w:val="single" w:sz="4" w:space="0" w:color="auto"/>
            </w:tcBorders>
            <w:noWrap/>
            <w:vAlign w:val="center"/>
          </w:tcPr>
          <w:p w14:paraId="7775691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-0,09</w:t>
            </w:r>
          </w:p>
        </w:tc>
        <w:tc>
          <w:tcPr>
            <w:tcW w:w="435" w:type="pct"/>
            <w:tcBorders>
              <w:top w:val="single" w:sz="4" w:space="0" w:color="auto"/>
              <w:left w:val="nil"/>
              <w:bottom w:val="single" w:sz="4" w:space="0" w:color="auto"/>
              <w:right w:val="single" w:sz="4" w:space="0" w:color="auto"/>
            </w:tcBorders>
            <w:noWrap/>
            <w:vAlign w:val="center"/>
          </w:tcPr>
          <w:p w14:paraId="6E4CCD6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-4%</w:t>
            </w:r>
          </w:p>
        </w:tc>
      </w:tr>
      <w:tr w:rsidR="00090251" w:rsidRPr="00916A4D" w14:paraId="1A56D59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6641021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22</w:t>
            </w:r>
          </w:p>
        </w:tc>
        <w:tc>
          <w:tcPr>
            <w:tcW w:w="1926" w:type="pct"/>
            <w:tcBorders>
              <w:top w:val="single" w:sz="4" w:space="0" w:color="auto"/>
              <w:left w:val="nil"/>
              <w:bottom w:val="single" w:sz="4" w:space="0" w:color="auto"/>
              <w:right w:val="single" w:sz="4" w:space="0" w:color="auto"/>
            </w:tcBorders>
            <w:vAlign w:val="center"/>
          </w:tcPr>
          <w:p w14:paraId="66F9F017"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ОМП на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Гдов (ПС-192), ПС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Завеличье</w:t>
            </w:r>
            <w:proofErr w:type="spellEnd"/>
            <w:r w:rsidRPr="00916A4D">
              <w:rPr>
                <w:rFonts w:ascii="Myriad Pro" w:hAnsi="Myriad Pro"/>
                <w:color w:val="000000"/>
                <w:sz w:val="20"/>
                <w:szCs w:val="20"/>
              </w:rPr>
              <w:t xml:space="preserve"> (ПС-283),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r w:rsidRPr="00916A4D">
              <w:rPr>
                <w:rFonts w:ascii="Myriad Pro" w:hAnsi="Myriad Pro"/>
                <w:color w:val="000000"/>
                <w:sz w:val="20"/>
                <w:szCs w:val="20"/>
              </w:rPr>
              <w:lastRenderedPageBreak/>
              <w:t xml:space="preserve">Карамышево (ПС-64),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Ляды</w:t>
            </w:r>
            <w:proofErr w:type="spellEnd"/>
            <w:r w:rsidRPr="00916A4D">
              <w:rPr>
                <w:rFonts w:ascii="Myriad Pro" w:hAnsi="Myriad Pro"/>
                <w:color w:val="000000"/>
                <w:sz w:val="20"/>
                <w:szCs w:val="20"/>
              </w:rPr>
              <w:t xml:space="preserve"> (ПС-335),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Качаново</w:t>
            </w:r>
            <w:proofErr w:type="spellEnd"/>
            <w:r w:rsidRPr="00916A4D">
              <w:rPr>
                <w:rFonts w:ascii="Myriad Pro" w:hAnsi="Myriad Pro"/>
                <w:color w:val="000000"/>
                <w:sz w:val="20"/>
                <w:szCs w:val="20"/>
              </w:rPr>
              <w:t xml:space="preserve"> (ПС-386) (7 шт.)   </w:t>
            </w:r>
          </w:p>
        </w:tc>
        <w:tc>
          <w:tcPr>
            <w:tcW w:w="832" w:type="pct"/>
            <w:tcBorders>
              <w:top w:val="single" w:sz="4" w:space="0" w:color="auto"/>
              <w:left w:val="nil"/>
              <w:bottom w:val="single" w:sz="4" w:space="0" w:color="auto"/>
              <w:right w:val="single" w:sz="4" w:space="0" w:color="auto"/>
            </w:tcBorders>
            <w:vAlign w:val="center"/>
          </w:tcPr>
          <w:p w14:paraId="1D7C83F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lastRenderedPageBreak/>
              <w:t>I_000-73-1-04.60-0116</w:t>
            </w:r>
          </w:p>
        </w:tc>
        <w:tc>
          <w:tcPr>
            <w:tcW w:w="567" w:type="pct"/>
            <w:tcBorders>
              <w:top w:val="single" w:sz="4" w:space="0" w:color="auto"/>
              <w:left w:val="nil"/>
              <w:bottom w:val="single" w:sz="4" w:space="0" w:color="auto"/>
              <w:right w:val="single" w:sz="4" w:space="0" w:color="auto"/>
            </w:tcBorders>
            <w:noWrap/>
            <w:vAlign w:val="center"/>
          </w:tcPr>
          <w:p w14:paraId="4CE04E6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1,54</w:t>
            </w:r>
          </w:p>
        </w:tc>
        <w:tc>
          <w:tcPr>
            <w:tcW w:w="451" w:type="pct"/>
            <w:tcBorders>
              <w:top w:val="single" w:sz="4" w:space="0" w:color="auto"/>
              <w:left w:val="nil"/>
              <w:bottom w:val="single" w:sz="4" w:space="0" w:color="auto"/>
              <w:right w:val="single" w:sz="4" w:space="0" w:color="auto"/>
            </w:tcBorders>
            <w:noWrap/>
            <w:vAlign w:val="center"/>
          </w:tcPr>
          <w:p w14:paraId="542BFEC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0,77</w:t>
            </w:r>
          </w:p>
        </w:tc>
        <w:tc>
          <w:tcPr>
            <w:tcW w:w="509" w:type="pct"/>
            <w:tcBorders>
              <w:top w:val="single" w:sz="4" w:space="0" w:color="auto"/>
              <w:left w:val="nil"/>
              <w:bottom w:val="single" w:sz="4" w:space="0" w:color="auto"/>
              <w:right w:val="single" w:sz="4" w:space="0" w:color="auto"/>
            </w:tcBorders>
            <w:noWrap/>
            <w:vAlign w:val="center"/>
          </w:tcPr>
          <w:p w14:paraId="36D94DA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-0,77</w:t>
            </w:r>
          </w:p>
        </w:tc>
        <w:tc>
          <w:tcPr>
            <w:tcW w:w="435" w:type="pct"/>
            <w:tcBorders>
              <w:top w:val="single" w:sz="4" w:space="0" w:color="auto"/>
              <w:left w:val="nil"/>
              <w:bottom w:val="single" w:sz="4" w:space="0" w:color="auto"/>
              <w:right w:val="single" w:sz="4" w:space="0" w:color="auto"/>
            </w:tcBorders>
            <w:noWrap/>
            <w:vAlign w:val="center"/>
          </w:tcPr>
          <w:p w14:paraId="49854FE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-50%</w:t>
            </w:r>
          </w:p>
        </w:tc>
      </w:tr>
      <w:tr w:rsidR="00090251" w:rsidRPr="00916A4D" w14:paraId="31C9B84D"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04BD93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23</w:t>
            </w:r>
          </w:p>
        </w:tc>
        <w:tc>
          <w:tcPr>
            <w:tcW w:w="1926" w:type="pct"/>
            <w:tcBorders>
              <w:top w:val="single" w:sz="4" w:space="0" w:color="auto"/>
              <w:left w:val="nil"/>
              <w:bottom w:val="single" w:sz="4" w:space="0" w:color="auto"/>
              <w:right w:val="single" w:sz="4" w:space="0" w:color="auto"/>
            </w:tcBorders>
            <w:vAlign w:val="center"/>
          </w:tcPr>
          <w:p w14:paraId="48D80B83"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Л-3  от ЗТП-2123 д. </w:t>
            </w:r>
            <w:proofErr w:type="spellStart"/>
            <w:r w:rsidRPr="00916A4D">
              <w:rPr>
                <w:rFonts w:ascii="Myriad Pro" w:hAnsi="Myriad Pro"/>
                <w:color w:val="000000"/>
                <w:sz w:val="20"/>
                <w:szCs w:val="20"/>
              </w:rPr>
              <w:t>Першино</w:t>
            </w:r>
            <w:proofErr w:type="spellEnd"/>
            <w:r w:rsidRPr="00916A4D">
              <w:rPr>
                <w:rFonts w:ascii="Myriad Pro" w:hAnsi="Myriad Pro"/>
                <w:color w:val="000000"/>
                <w:sz w:val="20"/>
                <w:szCs w:val="20"/>
              </w:rPr>
              <w:t xml:space="preserve"> (замена опор и провода на СИП - </w:t>
            </w:r>
            <w:smartTag w:uri="urn:schemas-microsoft-com:office:smarttags" w:element="metricconverter">
              <w:smartTagPr>
                <w:attr w:name="ProductID" w:val="1,1 км"/>
              </w:smartTagPr>
              <w:r w:rsidRPr="00916A4D">
                <w:rPr>
                  <w:rFonts w:ascii="Myriad Pro" w:hAnsi="Myriad Pro"/>
                  <w:color w:val="000000"/>
                  <w:sz w:val="20"/>
                  <w:szCs w:val="20"/>
                </w:rPr>
                <w:t>1,1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233E6AD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I_000-75-1-01.41-0769</w:t>
            </w:r>
          </w:p>
        </w:tc>
        <w:tc>
          <w:tcPr>
            <w:tcW w:w="567" w:type="pct"/>
            <w:tcBorders>
              <w:top w:val="single" w:sz="4" w:space="0" w:color="auto"/>
              <w:left w:val="nil"/>
              <w:bottom w:val="single" w:sz="4" w:space="0" w:color="auto"/>
              <w:right w:val="single" w:sz="4" w:space="0" w:color="auto"/>
            </w:tcBorders>
            <w:noWrap/>
            <w:vAlign w:val="center"/>
          </w:tcPr>
          <w:p w14:paraId="2C95BA8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1,83</w:t>
            </w:r>
          </w:p>
        </w:tc>
        <w:tc>
          <w:tcPr>
            <w:tcW w:w="451" w:type="pct"/>
            <w:tcBorders>
              <w:top w:val="single" w:sz="4" w:space="0" w:color="auto"/>
              <w:left w:val="nil"/>
              <w:bottom w:val="single" w:sz="4" w:space="0" w:color="auto"/>
              <w:right w:val="single" w:sz="4" w:space="0" w:color="auto"/>
            </w:tcBorders>
            <w:noWrap/>
            <w:vAlign w:val="center"/>
          </w:tcPr>
          <w:p w14:paraId="0721D9F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1,35</w:t>
            </w:r>
          </w:p>
        </w:tc>
        <w:tc>
          <w:tcPr>
            <w:tcW w:w="509" w:type="pct"/>
            <w:tcBorders>
              <w:top w:val="single" w:sz="4" w:space="0" w:color="auto"/>
              <w:left w:val="nil"/>
              <w:bottom w:val="single" w:sz="4" w:space="0" w:color="auto"/>
              <w:right w:val="single" w:sz="4" w:space="0" w:color="auto"/>
            </w:tcBorders>
            <w:noWrap/>
            <w:vAlign w:val="center"/>
          </w:tcPr>
          <w:p w14:paraId="38B46593"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-0,48</w:t>
            </w:r>
          </w:p>
        </w:tc>
        <w:tc>
          <w:tcPr>
            <w:tcW w:w="435" w:type="pct"/>
            <w:tcBorders>
              <w:top w:val="single" w:sz="4" w:space="0" w:color="auto"/>
              <w:left w:val="nil"/>
              <w:bottom w:val="single" w:sz="4" w:space="0" w:color="auto"/>
              <w:right w:val="single" w:sz="4" w:space="0" w:color="auto"/>
            </w:tcBorders>
            <w:noWrap/>
            <w:vAlign w:val="center"/>
          </w:tcPr>
          <w:p w14:paraId="7BA987C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-26%</w:t>
            </w:r>
          </w:p>
        </w:tc>
      </w:tr>
      <w:tr w:rsidR="00090251" w:rsidRPr="00916A4D" w14:paraId="6C1B7E20"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22B03D0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24</w:t>
            </w:r>
          </w:p>
        </w:tc>
        <w:tc>
          <w:tcPr>
            <w:tcW w:w="1926" w:type="pct"/>
            <w:tcBorders>
              <w:top w:val="single" w:sz="4" w:space="0" w:color="auto"/>
              <w:left w:val="nil"/>
              <w:bottom w:val="single" w:sz="4" w:space="0" w:color="auto"/>
              <w:right w:val="single" w:sz="4" w:space="0" w:color="auto"/>
            </w:tcBorders>
            <w:vAlign w:val="center"/>
          </w:tcPr>
          <w:p w14:paraId="5E216A2A"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от ЗТП-6302 п. Усвяты (замена опор и провода на СИП - </w:t>
            </w:r>
            <w:smartTag w:uri="urn:schemas-microsoft-com:office:smarttags" w:element="metricconverter">
              <w:smartTagPr>
                <w:attr w:name="ProductID" w:val="5,46 км"/>
              </w:smartTagPr>
              <w:r w:rsidRPr="00916A4D">
                <w:rPr>
                  <w:rFonts w:ascii="Myriad Pro" w:hAnsi="Myriad Pro"/>
                  <w:color w:val="000000"/>
                  <w:sz w:val="20"/>
                  <w:szCs w:val="20"/>
                </w:rPr>
                <w:t>5,46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42F2B17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I_000-75-1-01.41-0770</w:t>
            </w:r>
          </w:p>
        </w:tc>
        <w:tc>
          <w:tcPr>
            <w:tcW w:w="567" w:type="pct"/>
            <w:tcBorders>
              <w:top w:val="single" w:sz="4" w:space="0" w:color="auto"/>
              <w:left w:val="nil"/>
              <w:bottom w:val="single" w:sz="4" w:space="0" w:color="auto"/>
              <w:right w:val="single" w:sz="4" w:space="0" w:color="auto"/>
            </w:tcBorders>
            <w:noWrap/>
            <w:vAlign w:val="center"/>
          </w:tcPr>
          <w:p w14:paraId="738DE9E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8,99</w:t>
            </w:r>
          </w:p>
        </w:tc>
        <w:tc>
          <w:tcPr>
            <w:tcW w:w="451" w:type="pct"/>
            <w:tcBorders>
              <w:top w:val="single" w:sz="4" w:space="0" w:color="auto"/>
              <w:left w:val="nil"/>
              <w:bottom w:val="single" w:sz="4" w:space="0" w:color="auto"/>
              <w:right w:val="single" w:sz="4" w:space="0" w:color="auto"/>
            </w:tcBorders>
            <w:noWrap/>
            <w:vAlign w:val="center"/>
          </w:tcPr>
          <w:p w14:paraId="2653496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7,50</w:t>
            </w:r>
          </w:p>
        </w:tc>
        <w:tc>
          <w:tcPr>
            <w:tcW w:w="509" w:type="pct"/>
            <w:tcBorders>
              <w:top w:val="single" w:sz="4" w:space="0" w:color="auto"/>
              <w:left w:val="nil"/>
              <w:bottom w:val="single" w:sz="4" w:space="0" w:color="auto"/>
              <w:right w:val="single" w:sz="4" w:space="0" w:color="auto"/>
            </w:tcBorders>
            <w:noWrap/>
            <w:vAlign w:val="center"/>
          </w:tcPr>
          <w:p w14:paraId="6434432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-1,50</w:t>
            </w:r>
          </w:p>
        </w:tc>
        <w:tc>
          <w:tcPr>
            <w:tcW w:w="435" w:type="pct"/>
            <w:tcBorders>
              <w:top w:val="single" w:sz="4" w:space="0" w:color="auto"/>
              <w:left w:val="nil"/>
              <w:bottom w:val="single" w:sz="4" w:space="0" w:color="auto"/>
              <w:right w:val="single" w:sz="4" w:space="0" w:color="auto"/>
            </w:tcBorders>
            <w:noWrap/>
            <w:vAlign w:val="center"/>
          </w:tcPr>
          <w:p w14:paraId="4400C1E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-17%</w:t>
            </w:r>
          </w:p>
        </w:tc>
      </w:tr>
      <w:tr w:rsidR="00090251" w:rsidRPr="00916A4D" w14:paraId="71282E64"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5C28F3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25</w:t>
            </w:r>
          </w:p>
        </w:tc>
        <w:tc>
          <w:tcPr>
            <w:tcW w:w="1926" w:type="pct"/>
            <w:tcBorders>
              <w:top w:val="single" w:sz="4" w:space="0" w:color="auto"/>
              <w:left w:val="nil"/>
              <w:bottom w:val="single" w:sz="4" w:space="0" w:color="auto"/>
              <w:right w:val="single" w:sz="4" w:space="0" w:color="auto"/>
            </w:tcBorders>
            <w:vAlign w:val="center"/>
          </w:tcPr>
          <w:p w14:paraId="43FCA837"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л-1 от КТП-5038 </w:t>
            </w:r>
            <w:proofErr w:type="spellStart"/>
            <w:r w:rsidRPr="00916A4D">
              <w:rPr>
                <w:rFonts w:ascii="Myriad Pro" w:hAnsi="Myriad Pro"/>
                <w:color w:val="000000"/>
                <w:sz w:val="20"/>
                <w:szCs w:val="20"/>
              </w:rPr>
              <w:t>Антропково</w:t>
            </w:r>
            <w:proofErr w:type="spellEnd"/>
            <w:r w:rsidRPr="00916A4D">
              <w:rPr>
                <w:rFonts w:ascii="Myriad Pro" w:hAnsi="Myriad Pro"/>
                <w:color w:val="000000"/>
                <w:sz w:val="20"/>
                <w:szCs w:val="20"/>
              </w:rPr>
              <w:t xml:space="preserve"> (замена опор и провода на СИП - </w:t>
            </w:r>
            <w:smartTag w:uri="urn:schemas-microsoft-com:office:smarttags" w:element="metricconverter">
              <w:smartTagPr>
                <w:attr w:name="ProductID" w:val="1,32 км"/>
              </w:smartTagPr>
              <w:r w:rsidRPr="00916A4D">
                <w:rPr>
                  <w:rFonts w:ascii="Myriad Pro" w:hAnsi="Myriad Pro"/>
                  <w:color w:val="000000"/>
                  <w:sz w:val="20"/>
                  <w:szCs w:val="20"/>
                </w:rPr>
                <w:t>1,32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4ECE163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I_000-75-1-01.41-0771</w:t>
            </w:r>
          </w:p>
        </w:tc>
        <w:tc>
          <w:tcPr>
            <w:tcW w:w="567" w:type="pct"/>
            <w:tcBorders>
              <w:top w:val="single" w:sz="4" w:space="0" w:color="auto"/>
              <w:left w:val="nil"/>
              <w:bottom w:val="single" w:sz="4" w:space="0" w:color="auto"/>
              <w:right w:val="single" w:sz="4" w:space="0" w:color="auto"/>
            </w:tcBorders>
            <w:noWrap/>
            <w:vAlign w:val="center"/>
          </w:tcPr>
          <w:p w14:paraId="53379D8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2,21</w:t>
            </w:r>
          </w:p>
        </w:tc>
        <w:tc>
          <w:tcPr>
            <w:tcW w:w="451" w:type="pct"/>
            <w:tcBorders>
              <w:top w:val="single" w:sz="4" w:space="0" w:color="auto"/>
              <w:left w:val="nil"/>
              <w:bottom w:val="single" w:sz="4" w:space="0" w:color="auto"/>
              <w:right w:val="single" w:sz="4" w:space="0" w:color="auto"/>
            </w:tcBorders>
            <w:noWrap/>
            <w:vAlign w:val="center"/>
          </w:tcPr>
          <w:p w14:paraId="17A2A0C1"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0,13</w:t>
            </w:r>
          </w:p>
        </w:tc>
        <w:tc>
          <w:tcPr>
            <w:tcW w:w="509" w:type="pct"/>
            <w:tcBorders>
              <w:top w:val="single" w:sz="4" w:space="0" w:color="auto"/>
              <w:left w:val="nil"/>
              <w:bottom w:val="single" w:sz="4" w:space="0" w:color="auto"/>
              <w:right w:val="single" w:sz="4" w:space="0" w:color="auto"/>
            </w:tcBorders>
            <w:noWrap/>
            <w:vAlign w:val="center"/>
          </w:tcPr>
          <w:p w14:paraId="54FDD0BF"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-2,08</w:t>
            </w:r>
          </w:p>
        </w:tc>
        <w:tc>
          <w:tcPr>
            <w:tcW w:w="435" w:type="pct"/>
            <w:tcBorders>
              <w:top w:val="single" w:sz="4" w:space="0" w:color="auto"/>
              <w:left w:val="nil"/>
              <w:bottom w:val="single" w:sz="4" w:space="0" w:color="auto"/>
              <w:right w:val="single" w:sz="4" w:space="0" w:color="auto"/>
            </w:tcBorders>
            <w:noWrap/>
            <w:vAlign w:val="center"/>
          </w:tcPr>
          <w:p w14:paraId="283E17E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-94%</w:t>
            </w:r>
          </w:p>
        </w:tc>
      </w:tr>
      <w:tr w:rsidR="00090251" w:rsidRPr="00916A4D" w14:paraId="543E9355"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2D88AFF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26</w:t>
            </w:r>
          </w:p>
        </w:tc>
        <w:tc>
          <w:tcPr>
            <w:tcW w:w="1926" w:type="pct"/>
            <w:tcBorders>
              <w:top w:val="single" w:sz="4" w:space="0" w:color="auto"/>
              <w:left w:val="nil"/>
              <w:bottom w:val="single" w:sz="4" w:space="0" w:color="auto"/>
              <w:right w:val="single" w:sz="4" w:space="0" w:color="auto"/>
            </w:tcBorders>
            <w:vAlign w:val="center"/>
          </w:tcPr>
          <w:p w14:paraId="6FD4218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Л-3 от КТП-2603 д. Поречье-3 (замена провода на СИП - </w:t>
            </w:r>
            <w:smartTag w:uri="urn:schemas-microsoft-com:office:smarttags" w:element="metricconverter">
              <w:smartTagPr>
                <w:attr w:name="ProductID" w:val="0,66 км"/>
              </w:smartTagPr>
              <w:r w:rsidRPr="00916A4D">
                <w:rPr>
                  <w:rFonts w:ascii="Myriad Pro" w:hAnsi="Myriad Pro"/>
                  <w:color w:val="000000"/>
                  <w:sz w:val="20"/>
                  <w:szCs w:val="20"/>
                </w:rPr>
                <w:t>0,66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3817F13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I_000-75-1-01.41-0772</w:t>
            </w:r>
          </w:p>
        </w:tc>
        <w:tc>
          <w:tcPr>
            <w:tcW w:w="567" w:type="pct"/>
            <w:tcBorders>
              <w:top w:val="single" w:sz="4" w:space="0" w:color="auto"/>
              <w:left w:val="nil"/>
              <w:bottom w:val="single" w:sz="4" w:space="0" w:color="auto"/>
              <w:right w:val="single" w:sz="4" w:space="0" w:color="auto"/>
            </w:tcBorders>
            <w:noWrap/>
            <w:vAlign w:val="center"/>
          </w:tcPr>
          <w:p w14:paraId="098EBB4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1,08</w:t>
            </w:r>
          </w:p>
        </w:tc>
        <w:tc>
          <w:tcPr>
            <w:tcW w:w="451" w:type="pct"/>
            <w:tcBorders>
              <w:top w:val="single" w:sz="4" w:space="0" w:color="auto"/>
              <w:left w:val="nil"/>
              <w:bottom w:val="single" w:sz="4" w:space="0" w:color="auto"/>
              <w:right w:val="single" w:sz="4" w:space="0" w:color="auto"/>
            </w:tcBorders>
            <w:noWrap/>
            <w:vAlign w:val="center"/>
          </w:tcPr>
          <w:p w14:paraId="43B27D6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0,78</w:t>
            </w:r>
          </w:p>
        </w:tc>
        <w:tc>
          <w:tcPr>
            <w:tcW w:w="509" w:type="pct"/>
            <w:tcBorders>
              <w:top w:val="single" w:sz="4" w:space="0" w:color="auto"/>
              <w:left w:val="nil"/>
              <w:bottom w:val="single" w:sz="4" w:space="0" w:color="auto"/>
              <w:right w:val="single" w:sz="4" w:space="0" w:color="auto"/>
            </w:tcBorders>
            <w:noWrap/>
            <w:vAlign w:val="center"/>
          </w:tcPr>
          <w:p w14:paraId="3181117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-0,30</w:t>
            </w:r>
          </w:p>
        </w:tc>
        <w:tc>
          <w:tcPr>
            <w:tcW w:w="435" w:type="pct"/>
            <w:tcBorders>
              <w:top w:val="single" w:sz="4" w:space="0" w:color="auto"/>
              <w:left w:val="nil"/>
              <w:bottom w:val="single" w:sz="4" w:space="0" w:color="auto"/>
              <w:right w:val="single" w:sz="4" w:space="0" w:color="auto"/>
            </w:tcBorders>
            <w:noWrap/>
            <w:vAlign w:val="center"/>
          </w:tcPr>
          <w:p w14:paraId="3F87B52F"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-28%</w:t>
            </w:r>
          </w:p>
        </w:tc>
      </w:tr>
      <w:tr w:rsidR="00090251" w:rsidRPr="00916A4D" w14:paraId="783031A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FA6F3C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27</w:t>
            </w:r>
          </w:p>
        </w:tc>
        <w:tc>
          <w:tcPr>
            <w:tcW w:w="1926" w:type="pct"/>
            <w:tcBorders>
              <w:top w:val="single" w:sz="4" w:space="0" w:color="auto"/>
              <w:left w:val="nil"/>
              <w:bottom w:val="single" w:sz="4" w:space="0" w:color="auto"/>
              <w:right w:val="single" w:sz="4" w:space="0" w:color="auto"/>
            </w:tcBorders>
            <w:vAlign w:val="center"/>
          </w:tcPr>
          <w:p w14:paraId="42E1FEB7"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Л-1 от КТП-2115 д. </w:t>
            </w:r>
            <w:proofErr w:type="spellStart"/>
            <w:r w:rsidRPr="00916A4D">
              <w:rPr>
                <w:rFonts w:ascii="Myriad Pro" w:hAnsi="Myriad Pro"/>
                <w:color w:val="000000"/>
                <w:sz w:val="20"/>
                <w:szCs w:val="20"/>
              </w:rPr>
              <w:t>Макоедово</w:t>
            </w:r>
            <w:proofErr w:type="spellEnd"/>
            <w:r w:rsidRPr="00916A4D">
              <w:rPr>
                <w:rFonts w:ascii="Myriad Pro" w:hAnsi="Myriad Pro"/>
                <w:color w:val="000000"/>
                <w:sz w:val="20"/>
                <w:szCs w:val="20"/>
              </w:rPr>
              <w:t xml:space="preserve"> (замена опор и провода на СИП - </w:t>
            </w:r>
            <w:smartTag w:uri="urn:schemas-microsoft-com:office:smarttags" w:element="metricconverter">
              <w:smartTagPr>
                <w:attr w:name="ProductID" w:val="1,82 км"/>
              </w:smartTagPr>
              <w:r w:rsidRPr="00916A4D">
                <w:rPr>
                  <w:rFonts w:ascii="Myriad Pro" w:hAnsi="Myriad Pro"/>
                  <w:color w:val="000000"/>
                  <w:sz w:val="20"/>
                  <w:szCs w:val="20"/>
                </w:rPr>
                <w:t>1,82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72F596F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I_000-75-1-01.41-0773</w:t>
            </w:r>
          </w:p>
        </w:tc>
        <w:tc>
          <w:tcPr>
            <w:tcW w:w="567" w:type="pct"/>
            <w:tcBorders>
              <w:top w:val="single" w:sz="4" w:space="0" w:color="auto"/>
              <w:left w:val="nil"/>
              <w:bottom w:val="single" w:sz="4" w:space="0" w:color="auto"/>
              <w:right w:val="single" w:sz="4" w:space="0" w:color="auto"/>
            </w:tcBorders>
            <w:noWrap/>
            <w:vAlign w:val="center"/>
          </w:tcPr>
          <w:p w14:paraId="52AD251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2,87</w:t>
            </w:r>
          </w:p>
        </w:tc>
        <w:tc>
          <w:tcPr>
            <w:tcW w:w="451" w:type="pct"/>
            <w:tcBorders>
              <w:top w:val="single" w:sz="4" w:space="0" w:color="auto"/>
              <w:left w:val="nil"/>
              <w:bottom w:val="single" w:sz="4" w:space="0" w:color="auto"/>
              <w:right w:val="single" w:sz="4" w:space="0" w:color="auto"/>
            </w:tcBorders>
            <w:noWrap/>
            <w:vAlign w:val="center"/>
          </w:tcPr>
          <w:p w14:paraId="5774FFB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0,18</w:t>
            </w:r>
          </w:p>
        </w:tc>
        <w:tc>
          <w:tcPr>
            <w:tcW w:w="509" w:type="pct"/>
            <w:tcBorders>
              <w:top w:val="single" w:sz="4" w:space="0" w:color="auto"/>
              <w:left w:val="nil"/>
              <w:bottom w:val="single" w:sz="4" w:space="0" w:color="auto"/>
              <w:right w:val="single" w:sz="4" w:space="0" w:color="auto"/>
            </w:tcBorders>
            <w:noWrap/>
            <w:vAlign w:val="center"/>
          </w:tcPr>
          <w:p w14:paraId="3E8385FF"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-2,69</w:t>
            </w:r>
          </w:p>
        </w:tc>
        <w:tc>
          <w:tcPr>
            <w:tcW w:w="435" w:type="pct"/>
            <w:tcBorders>
              <w:top w:val="single" w:sz="4" w:space="0" w:color="auto"/>
              <w:left w:val="nil"/>
              <w:bottom w:val="single" w:sz="4" w:space="0" w:color="auto"/>
              <w:right w:val="single" w:sz="4" w:space="0" w:color="auto"/>
            </w:tcBorders>
            <w:noWrap/>
            <w:vAlign w:val="center"/>
          </w:tcPr>
          <w:p w14:paraId="56B8520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-94%</w:t>
            </w:r>
          </w:p>
        </w:tc>
      </w:tr>
      <w:tr w:rsidR="00090251" w:rsidRPr="00916A4D" w14:paraId="418E8186"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6BECF22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28</w:t>
            </w:r>
          </w:p>
        </w:tc>
        <w:tc>
          <w:tcPr>
            <w:tcW w:w="1926" w:type="pct"/>
            <w:tcBorders>
              <w:top w:val="single" w:sz="4" w:space="0" w:color="auto"/>
              <w:left w:val="nil"/>
              <w:bottom w:val="single" w:sz="4" w:space="0" w:color="auto"/>
              <w:right w:val="single" w:sz="4" w:space="0" w:color="auto"/>
            </w:tcBorders>
            <w:vAlign w:val="center"/>
          </w:tcPr>
          <w:p w14:paraId="7C13E949"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Л-1 от КТП-2030 д. Марьино (замена опор и провода на СИП - </w:t>
            </w:r>
            <w:smartTag w:uri="urn:schemas-microsoft-com:office:smarttags" w:element="metricconverter">
              <w:smartTagPr>
                <w:attr w:name="ProductID" w:val="1,91 км"/>
              </w:smartTagPr>
              <w:r w:rsidRPr="00916A4D">
                <w:rPr>
                  <w:rFonts w:ascii="Myriad Pro" w:hAnsi="Myriad Pro"/>
                  <w:color w:val="000000"/>
                  <w:sz w:val="20"/>
                  <w:szCs w:val="20"/>
                </w:rPr>
                <w:t>1,91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22E98B3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I_000-75-1-01.41-0774</w:t>
            </w:r>
          </w:p>
        </w:tc>
        <w:tc>
          <w:tcPr>
            <w:tcW w:w="567" w:type="pct"/>
            <w:tcBorders>
              <w:top w:val="single" w:sz="4" w:space="0" w:color="auto"/>
              <w:left w:val="nil"/>
              <w:bottom w:val="single" w:sz="4" w:space="0" w:color="auto"/>
              <w:right w:val="single" w:sz="4" w:space="0" w:color="auto"/>
            </w:tcBorders>
            <w:noWrap/>
            <w:vAlign w:val="center"/>
          </w:tcPr>
          <w:p w14:paraId="748F3E0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3,02</w:t>
            </w:r>
          </w:p>
        </w:tc>
        <w:tc>
          <w:tcPr>
            <w:tcW w:w="451" w:type="pct"/>
            <w:tcBorders>
              <w:top w:val="single" w:sz="4" w:space="0" w:color="auto"/>
              <w:left w:val="nil"/>
              <w:bottom w:val="single" w:sz="4" w:space="0" w:color="auto"/>
              <w:right w:val="single" w:sz="4" w:space="0" w:color="auto"/>
            </w:tcBorders>
            <w:noWrap/>
            <w:vAlign w:val="center"/>
          </w:tcPr>
          <w:p w14:paraId="364CA74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2,39</w:t>
            </w:r>
          </w:p>
        </w:tc>
        <w:tc>
          <w:tcPr>
            <w:tcW w:w="509" w:type="pct"/>
            <w:tcBorders>
              <w:top w:val="single" w:sz="4" w:space="0" w:color="auto"/>
              <w:left w:val="nil"/>
              <w:bottom w:val="single" w:sz="4" w:space="0" w:color="auto"/>
              <w:right w:val="single" w:sz="4" w:space="0" w:color="auto"/>
            </w:tcBorders>
            <w:noWrap/>
            <w:vAlign w:val="center"/>
          </w:tcPr>
          <w:p w14:paraId="35BB3DD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-0,63</w:t>
            </w:r>
          </w:p>
        </w:tc>
        <w:tc>
          <w:tcPr>
            <w:tcW w:w="435" w:type="pct"/>
            <w:tcBorders>
              <w:top w:val="single" w:sz="4" w:space="0" w:color="auto"/>
              <w:left w:val="nil"/>
              <w:bottom w:val="single" w:sz="4" w:space="0" w:color="auto"/>
              <w:right w:val="single" w:sz="4" w:space="0" w:color="auto"/>
            </w:tcBorders>
            <w:noWrap/>
            <w:vAlign w:val="center"/>
          </w:tcPr>
          <w:p w14:paraId="6B414204"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-21%</w:t>
            </w:r>
          </w:p>
        </w:tc>
      </w:tr>
      <w:tr w:rsidR="00090251" w:rsidRPr="00916A4D" w14:paraId="65F1D30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30BC51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29</w:t>
            </w:r>
          </w:p>
        </w:tc>
        <w:tc>
          <w:tcPr>
            <w:tcW w:w="1926" w:type="pct"/>
            <w:tcBorders>
              <w:top w:val="single" w:sz="4" w:space="0" w:color="auto"/>
              <w:left w:val="nil"/>
              <w:bottom w:val="single" w:sz="4" w:space="0" w:color="auto"/>
              <w:right w:val="single" w:sz="4" w:space="0" w:color="auto"/>
            </w:tcBorders>
            <w:vAlign w:val="center"/>
          </w:tcPr>
          <w:p w14:paraId="45944A1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Л-1 от КТП-2399 Купуй (замена опор и провода на СИП - </w:t>
            </w:r>
            <w:smartTag w:uri="urn:schemas-microsoft-com:office:smarttags" w:element="metricconverter">
              <w:smartTagPr>
                <w:attr w:name="ProductID" w:val="1,68 км"/>
              </w:smartTagPr>
              <w:r w:rsidRPr="00916A4D">
                <w:rPr>
                  <w:rFonts w:ascii="Myriad Pro" w:hAnsi="Myriad Pro"/>
                  <w:color w:val="000000"/>
                  <w:sz w:val="20"/>
                  <w:szCs w:val="20"/>
                </w:rPr>
                <w:t>1,68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64EBF6B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I_000-75-1-01.41-0775</w:t>
            </w:r>
          </w:p>
        </w:tc>
        <w:tc>
          <w:tcPr>
            <w:tcW w:w="567" w:type="pct"/>
            <w:tcBorders>
              <w:top w:val="single" w:sz="4" w:space="0" w:color="auto"/>
              <w:left w:val="nil"/>
              <w:bottom w:val="single" w:sz="4" w:space="0" w:color="auto"/>
              <w:right w:val="single" w:sz="4" w:space="0" w:color="auto"/>
            </w:tcBorders>
            <w:noWrap/>
            <w:vAlign w:val="center"/>
          </w:tcPr>
          <w:p w14:paraId="4B642BC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2,78</w:t>
            </w:r>
          </w:p>
        </w:tc>
        <w:tc>
          <w:tcPr>
            <w:tcW w:w="451" w:type="pct"/>
            <w:tcBorders>
              <w:top w:val="single" w:sz="4" w:space="0" w:color="auto"/>
              <w:left w:val="nil"/>
              <w:bottom w:val="single" w:sz="4" w:space="0" w:color="auto"/>
              <w:right w:val="single" w:sz="4" w:space="0" w:color="auto"/>
            </w:tcBorders>
            <w:noWrap/>
            <w:vAlign w:val="center"/>
          </w:tcPr>
          <w:p w14:paraId="5CEF9F8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6FC8912D"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-2,78</w:t>
            </w:r>
          </w:p>
        </w:tc>
        <w:tc>
          <w:tcPr>
            <w:tcW w:w="435" w:type="pct"/>
            <w:tcBorders>
              <w:top w:val="single" w:sz="4" w:space="0" w:color="auto"/>
              <w:left w:val="nil"/>
              <w:bottom w:val="single" w:sz="4" w:space="0" w:color="auto"/>
              <w:right w:val="single" w:sz="4" w:space="0" w:color="auto"/>
            </w:tcBorders>
            <w:noWrap/>
            <w:vAlign w:val="center"/>
          </w:tcPr>
          <w:p w14:paraId="7C766AF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3629BF7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0938A86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30</w:t>
            </w:r>
          </w:p>
        </w:tc>
        <w:tc>
          <w:tcPr>
            <w:tcW w:w="1926" w:type="pct"/>
            <w:tcBorders>
              <w:top w:val="single" w:sz="4" w:space="0" w:color="auto"/>
              <w:left w:val="nil"/>
              <w:bottom w:val="single" w:sz="4" w:space="0" w:color="auto"/>
              <w:right w:val="single" w:sz="4" w:space="0" w:color="auto"/>
            </w:tcBorders>
            <w:vAlign w:val="center"/>
          </w:tcPr>
          <w:p w14:paraId="5DA1457E"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от КТП-2156 (</w:t>
            </w:r>
            <w:smartTag w:uri="urn:schemas-microsoft-com:office:smarttags" w:element="metricconverter">
              <w:smartTagPr>
                <w:attr w:name="ProductID" w:val="1,68 км"/>
              </w:smartTagPr>
              <w:r w:rsidRPr="00916A4D">
                <w:rPr>
                  <w:rFonts w:ascii="Myriad Pro" w:hAnsi="Myriad Pro"/>
                  <w:color w:val="000000"/>
                  <w:sz w:val="20"/>
                  <w:szCs w:val="20"/>
                </w:rPr>
                <w:t>1,68 км</w:t>
              </w:r>
            </w:smartTag>
            <w:r w:rsidRPr="00916A4D">
              <w:rPr>
                <w:rFonts w:ascii="Myriad Pro" w:hAnsi="Myriad Pro"/>
                <w:color w:val="000000"/>
                <w:sz w:val="20"/>
                <w:szCs w:val="20"/>
              </w:rPr>
              <w:t xml:space="preserve">) Великолукский район, д. </w:t>
            </w:r>
            <w:proofErr w:type="spellStart"/>
            <w:r w:rsidRPr="00916A4D">
              <w:rPr>
                <w:rFonts w:ascii="Myriad Pro" w:hAnsi="Myriad Pro"/>
                <w:color w:val="000000"/>
                <w:sz w:val="20"/>
                <w:szCs w:val="20"/>
              </w:rPr>
              <w:t>Торчилово</w:t>
            </w:r>
            <w:proofErr w:type="spellEnd"/>
          </w:p>
        </w:tc>
        <w:tc>
          <w:tcPr>
            <w:tcW w:w="832" w:type="pct"/>
            <w:tcBorders>
              <w:top w:val="single" w:sz="4" w:space="0" w:color="auto"/>
              <w:left w:val="nil"/>
              <w:bottom w:val="single" w:sz="4" w:space="0" w:color="auto"/>
              <w:right w:val="single" w:sz="4" w:space="0" w:color="auto"/>
            </w:tcBorders>
            <w:vAlign w:val="center"/>
          </w:tcPr>
          <w:p w14:paraId="0EF3D6F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I_000-75-1-01.41-0803</w:t>
            </w:r>
          </w:p>
        </w:tc>
        <w:tc>
          <w:tcPr>
            <w:tcW w:w="567" w:type="pct"/>
            <w:tcBorders>
              <w:top w:val="single" w:sz="4" w:space="0" w:color="auto"/>
              <w:left w:val="nil"/>
              <w:bottom w:val="single" w:sz="4" w:space="0" w:color="auto"/>
              <w:right w:val="single" w:sz="4" w:space="0" w:color="auto"/>
            </w:tcBorders>
            <w:noWrap/>
            <w:vAlign w:val="center"/>
          </w:tcPr>
          <w:p w14:paraId="3B8A22D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2,55</w:t>
            </w:r>
          </w:p>
        </w:tc>
        <w:tc>
          <w:tcPr>
            <w:tcW w:w="451" w:type="pct"/>
            <w:tcBorders>
              <w:top w:val="single" w:sz="4" w:space="0" w:color="auto"/>
              <w:left w:val="nil"/>
              <w:bottom w:val="single" w:sz="4" w:space="0" w:color="auto"/>
              <w:right w:val="single" w:sz="4" w:space="0" w:color="auto"/>
            </w:tcBorders>
            <w:noWrap/>
            <w:vAlign w:val="center"/>
          </w:tcPr>
          <w:p w14:paraId="3D68320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0,93</w:t>
            </w:r>
          </w:p>
        </w:tc>
        <w:tc>
          <w:tcPr>
            <w:tcW w:w="509" w:type="pct"/>
            <w:tcBorders>
              <w:top w:val="single" w:sz="4" w:space="0" w:color="auto"/>
              <w:left w:val="nil"/>
              <w:bottom w:val="single" w:sz="4" w:space="0" w:color="auto"/>
              <w:right w:val="single" w:sz="4" w:space="0" w:color="auto"/>
            </w:tcBorders>
            <w:noWrap/>
            <w:vAlign w:val="center"/>
          </w:tcPr>
          <w:p w14:paraId="61551EA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-1,62</w:t>
            </w:r>
          </w:p>
        </w:tc>
        <w:tc>
          <w:tcPr>
            <w:tcW w:w="435" w:type="pct"/>
            <w:tcBorders>
              <w:top w:val="single" w:sz="4" w:space="0" w:color="auto"/>
              <w:left w:val="nil"/>
              <w:bottom w:val="single" w:sz="4" w:space="0" w:color="auto"/>
              <w:right w:val="single" w:sz="4" w:space="0" w:color="auto"/>
            </w:tcBorders>
            <w:noWrap/>
            <w:vAlign w:val="center"/>
          </w:tcPr>
          <w:p w14:paraId="19859ECC"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-64%</w:t>
            </w:r>
          </w:p>
        </w:tc>
      </w:tr>
      <w:tr w:rsidR="00090251" w:rsidRPr="00916A4D" w14:paraId="4122A413"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AA228E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31</w:t>
            </w:r>
          </w:p>
        </w:tc>
        <w:tc>
          <w:tcPr>
            <w:tcW w:w="1926" w:type="pct"/>
            <w:tcBorders>
              <w:top w:val="single" w:sz="4" w:space="0" w:color="auto"/>
              <w:left w:val="nil"/>
              <w:bottom w:val="single" w:sz="4" w:space="0" w:color="auto"/>
              <w:right w:val="single" w:sz="4" w:space="0" w:color="auto"/>
            </w:tcBorders>
            <w:vAlign w:val="center"/>
          </w:tcPr>
          <w:p w14:paraId="3A07A0A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от КТП-2199 (</w:t>
            </w:r>
            <w:smartTag w:uri="urn:schemas-microsoft-com:office:smarttags" w:element="metricconverter">
              <w:smartTagPr>
                <w:attr w:name="ProductID" w:val="0,92 км"/>
              </w:smartTagPr>
              <w:r w:rsidRPr="00916A4D">
                <w:rPr>
                  <w:rFonts w:ascii="Myriad Pro" w:hAnsi="Myriad Pro"/>
                  <w:color w:val="000000"/>
                  <w:sz w:val="20"/>
                  <w:szCs w:val="20"/>
                </w:rPr>
                <w:t>0,92 км</w:t>
              </w:r>
            </w:smartTag>
            <w:r w:rsidRPr="00916A4D">
              <w:rPr>
                <w:rFonts w:ascii="Myriad Pro" w:hAnsi="Myriad Pro"/>
                <w:color w:val="000000"/>
                <w:sz w:val="20"/>
                <w:szCs w:val="20"/>
              </w:rPr>
              <w:t xml:space="preserve">) Великолукский район, д. </w:t>
            </w:r>
            <w:proofErr w:type="spellStart"/>
            <w:r w:rsidRPr="00916A4D">
              <w:rPr>
                <w:rFonts w:ascii="Myriad Pro" w:hAnsi="Myriad Pro"/>
                <w:color w:val="000000"/>
                <w:sz w:val="20"/>
                <w:szCs w:val="20"/>
              </w:rPr>
              <w:t>Кучино</w:t>
            </w:r>
            <w:proofErr w:type="spellEnd"/>
          </w:p>
        </w:tc>
        <w:tc>
          <w:tcPr>
            <w:tcW w:w="832" w:type="pct"/>
            <w:tcBorders>
              <w:top w:val="single" w:sz="4" w:space="0" w:color="auto"/>
              <w:left w:val="nil"/>
              <w:bottom w:val="single" w:sz="4" w:space="0" w:color="auto"/>
              <w:right w:val="single" w:sz="4" w:space="0" w:color="auto"/>
            </w:tcBorders>
            <w:vAlign w:val="center"/>
          </w:tcPr>
          <w:p w14:paraId="51ABCB69"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I_000-75-1-01.41-0804</w:t>
            </w:r>
          </w:p>
        </w:tc>
        <w:tc>
          <w:tcPr>
            <w:tcW w:w="567" w:type="pct"/>
            <w:tcBorders>
              <w:top w:val="single" w:sz="4" w:space="0" w:color="auto"/>
              <w:left w:val="nil"/>
              <w:bottom w:val="single" w:sz="4" w:space="0" w:color="auto"/>
              <w:right w:val="single" w:sz="4" w:space="0" w:color="auto"/>
            </w:tcBorders>
            <w:noWrap/>
            <w:vAlign w:val="center"/>
          </w:tcPr>
          <w:p w14:paraId="46A76EA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1,34</w:t>
            </w:r>
          </w:p>
        </w:tc>
        <w:tc>
          <w:tcPr>
            <w:tcW w:w="451" w:type="pct"/>
            <w:tcBorders>
              <w:top w:val="single" w:sz="4" w:space="0" w:color="auto"/>
              <w:left w:val="nil"/>
              <w:bottom w:val="single" w:sz="4" w:space="0" w:color="auto"/>
              <w:right w:val="single" w:sz="4" w:space="0" w:color="auto"/>
            </w:tcBorders>
            <w:noWrap/>
            <w:vAlign w:val="center"/>
          </w:tcPr>
          <w:p w14:paraId="204E0CD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0,77</w:t>
            </w:r>
          </w:p>
        </w:tc>
        <w:tc>
          <w:tcPr>
            <w:tcW w:w="509" w:type="pct"/>
            <w:tcBorders>
              <w:top w:val="single" w:sz="4" w:space="0" w:color="auto"/>
              <w:left w:val="nil"/>
              <w:bottom w:val="single" w:sz="4" w:space="0" w:color="auto"/>
              <w:right w:val="single" w:sz="4" w:space="0" w:color="auto"/>
            </w:tcBorders>
            <w:noWrap/>
            <w:vAlign w:val="center"/>
          </w:tcPr>
          <w:p w14:paraId="6D50333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-0,56</w:t>
            </w:r>
          </w:p>
        </w:tc>
        <w:tc>
          <w:tcPr>
            <w:tcW w:w="435" w:type="pct"/>
            <w:tcBorders>
              <w:top w:val="single" w:sz="4" w:space="0" w:color="auto"/>
              <w:left w:val="nil"/>
              <w:bottom w:val="single" w:sz="4" w:space="0" w:color="auto"/>
              <w:right w:val="single" w:sz="4" w:space="0" w:color="auto"/>
            </w:tcBorders>
            <w:noWrap/>
            <w:vAlign w:val="center"/>
          </w:tcPr>
          <w:p w14:paraId="38CA3A1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-42%</w:t>
            </w:r>
          </w:p>
        </w:tc>
      </w:tr>
      <w:tr w:rsidR="00090251" w:rsidRPr="00916A4D" w14:paraId="24BF701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68FD371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32</w:t>
            </w:r>
          </w:p>
        </w:tc>
        <w:tc>
          <w:tcPr>
            <w:tcW w:w="1926" w:type="pct"/>
            <w:tcBorders>
              <w:top w:val="single" w:sz="4" w:space="0" w:color="auto"/>
              <w:left w:val="nil"/>
              <w:bottom w:val="single" w:sz="4" w:space="0" w:color="auto"/>
              <w:right w:val="single" w:sz="4" w:space="0" w:color="auto"/>
            </w:tcBorders>
            <w:vAlign w:val="center"/>
          </w:tcPr>
          <w:p w14:paraId="5536F3B9"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АЧР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Поречье (ПС-359),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Кунья (ПС-139), ПС 110/10/6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Рябики</w:t>
            </w:r>
            <w:proofErr w:type="spellEnd"/>
            <w:r w:rsidRPr="00916A4D">
              <w:rPr>
                <w:rFonts w:ascii="Myriad Pro" w:hAnsi="Myriad Pro"/>
                <w:color w:val="000000"/>
                <w:sz w:val="20"/>
                <w:szCs w:val="20"/>
              </w:rPr>
              <w:t xml:space="preserve"> (ПС-130) (5 шт.)   </w:t>
            </w:r>
          </w:p>
        </w:tc>
        <w:tc>
          <w:tcPr>
            <w:tcW w:w="832" w:type="pct"/>
            <w:tcBorders>
              <w:top w:val="single" w:sz="4" w:space="0" w:color="auto"/>
              <w:left w:val="nil"/>
              <w:bottom w:val="single" w:sz="4" w:space="0" w:color="auto"/>
              <w:right w:val="single" w:sz="4" w:space="0" w:color="auto"/>
            </w:tcBorders>
            <w:vAlign w:val="center"/>
          </w:tcPr>
          <w:p w14:paraId="3830EAE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I_000-75-1-04.60-0084</w:t>
            </w:r>
          </w:p>
        </w:tc>
        <w:tc>
          <w:tcPr>
            <w:tcW w:w="567" w:type="pct"/>
            <w:tcBorders>
              <w:top w:val="single" w:sz="4" w:space="0" w:color="auto"/>
              <w:left w:val="nil"/>
              <w:bottom w:val="single" w:sz="4" w:space="0" w:color="auto"/>
              <w:right w:val="single" w:sz="4" w:space="0" w:color="auto"/>
            </w:tcBorders>
            <w:noWrap/>
            <w:vAlign w:val="center"/>
          </w:tcPr>
          <w:p w14:paraId="47B092E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2,92</w:t>
            </w:r>
          </w:p>
        </w:tc>
        <w:tc>
          <w:tcPr>
            <w:tcW w:w="451" w:type="pct"/>
            <w:tcBorders>
              <w:top w:val="single" w:sz="4" w:space="0" w:color="auto"/>
              <w:left w:val="nil"/>
              <w:bottom w:val="single" w:sz="4" w:space="0" w:color="auto"/>
              <w:right w:val="single" w:sz="4" w:space="0" w:color="auto"/>
            </w:tcBorders>
            <w:noWrap/>
            <w:vAlign w:val="center"/>
          </w:tcPr>
          <w:p w14:paraId="5C01ADB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2,81</w:t>
            </w:r>
          </w:p>
        </w:tc>
        <w:tc>
          <w:tcPr>
            <w:tcW w:w="509" w:type="pct"/>
            <w:tcBorders>
              <w:top w:val="single" w:sz="4" w:space="0" w:color="auto"/>
              <w:left w:val="nil"/>
              <w:bottom w:val="single" w:sz="4" w:space="0" w:color="auto"/>
              <w:right w:val="single" w:sz="4" w:space="0" w:color="auto"/>
            </w:tcBorders>
            <w:noWrap/>
            <w:vAlign w:val="center"/>
          </w:tcPr>
          <w:p w14:paraId="47715B7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-0,11</w:t>
            </w:r>
          </w:p>
        </w:tc>
        <w:tc>
          <w:tcPr>
            <w:tcW w:w="435" w:type="pct"/>
            <w:tcBorders>
              <w:top w:val="single" w:sz="4" w:space="0" w:color="auto"/>
              <w:left w:val="nil"/>
              <w:bottom w:val="single" w:sz="4" w:space="0" w:color="auto"/>
              <w:right w:val="single" w:sz="4" w:space="0" w:color="auto"/>
            </w:tcBorders>
            <w:noWrap/>
            <w:vAlign w:val="center"/>
          </w:tcPr>
          <w:p w14:paraId="62CE7084"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-4%</w:t>
            </w:r>
          </w:p>
        </w:tc>
      </w:tr>
      <w:tr w:rsidR="00090251" w:rsidRPr="00916A4D" w14:paraId="6E8E236A"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F3AF62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33</w:t>
            </w:r>
          </w:p>
        </w:tc>
        <w:tc>
          <w:tcPr>
            <w:tcW w:w="1926" w:type="pct"/>
            <w:tcBorders>
              <w:top w:val="single" w:sz="4" w:space="0" w:color="auto"/>
              <w:left w:val="nil"/>
              <w:bottom w:val="single" w:sz="4" w:space="0" w:color="auto"/>
              <w:right w:val="single" w:sz="4" w:space="0" w:color="auto"/>
            </w:tcBorders>
            <w:vAlign w:val="center"/>
          </w:tcPr>
          <w:p w14:paraId="7402C016"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ОМП ПС 110/35/6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В.Луки</w:t>
            </w:r>
            <w:proofErr w:type="spellEnd"/>
            <w:r w:rsidRPr="00916A4D">
              <w:rPr>
                <w:rFonts w:ascii="Myriad Pro" w:hAnsi="Myriad Pro"/>
                <w:color w:val="000000"/>
                <w:sz w:val="20"/>
                <w:szCs w:val="20"/>
              </w:rPr>
              <w:t xml:space="preserve"> (ПС-70), ПС 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Поречье (ПС-359),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Кунья (ПС-139),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Сиверст</w:t>
            </w:r>
            <w:proofErr w:type="spellEnd"/>
            <w:r w:rsidRPr="00916A4D">
              <w:rPr>
                <w:rFonts w:ascii="Myriad Pro" w:hAnsi="Myriad Pro"/>
                <w:color w:val="000000"/>
                <w:sz w:val="20"/>
                <w:szCs w:val="20"/>
              </w:rPr>
              <w:t xml:space="preserve"> (ПС-167), ПС 110/35/10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Невель-1 (ПС-114), ПС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Маево</w:t>
            </w:r>
            <w:proofErr w:type="spellEnd"/>
            <w:r w:rsidRPr="00916A4D">
              <w:rPr>
                <w:rFonts w:ascii="Myriad Pro" w:hAnsi="Myriad Pro"/>
                <w:color w:val="000000"/>
                <w:sz w:val="20"/>
                <w:szCs w:val="20"/>
              </w:rPr>
              <w:t xml:space="preserve"> (ПС-311), ПС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Невель-2 (ПС-129) (11 шт.)</w:t>
            </w:r>
          </w:p>
        </w:tc>
        <w:tc>
          <w:tcPr>
            <w:tcW w:w="832" w:type="pct"/>
            <w:tcBorders>
              <w:top w:val="single" w:sz="4" w:space="0" w:color="auto"/>
              <w:left w:val="nil"/>
              <w:bottom w:val="single" w:sz="4" w:space="0" w:color="auto"/>
              <w:right w:val="single" w:sz="4" w:space="0" w:color="auto"/>
            </w:tcBorders>
            <w:vAlign w:val="center"/>
          </w:tcPr>
          <w:p w14:paraId="288FFE7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I_000-75-1-04.60-0085</w:t>
            </w:r>
          </w:p>
        </w:tc>
        <w:tc>
          <w:tcPr>
            <w:tcW w:w="567" w:type="pct"/>
            <w:tcBorders>
              <w:top w:val="single" w:sz="4" w:space="0" w:color="auto"/>
              <w:left w:val="nil"/>
              <w:bottom w:val="single" w:sz="4" w:space="0" w:color="auto"/>
              <w:right w:val="single" w:sz="4" w:space="0" w:color="auto"/>
            </w:tcBorders>
            <w:noWrap/>
            <w:vAlign w:val="center"/>
          </w:tcPr>
          <w:p w14:paraId="3722A381"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2,46</w:t>
            </w:r>
          </w:p>
        </w:tc>
        <w:tc>
          <w:tcPr>
            <w:tcW w:w="451" w:type="pct"/>
            <w:tcBorders>
              <w:top w:val="single" w:sz="4" w:space="0" w:color="auto"/>
              <w:left w:val="nil"/>
              <w:bottom w:val="single" w:sz="4" w:space="0" w:color="auto"/>
              <w:right w:val="single" w:sz="4" w:space="0" w:color="auto"/>
            </w:tcBorders>
            <w:noWrap/>
            <w:vAlign w:val="center"/>
          </w:tcPr>
          <w:p w14:paraId="46E7582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1,03</w:t>
            </w:r>
          </w:p>
        </w:tc>
        <w:tc>
          <w:tcPr>
            <w:tcW w:w="509" w:type="pct"/>
            <w:tcBorders>
              <w:top w:val="single" w:sz="4" w:space="0" w:color="auto"/>
              <w:left w:val="nil"/>
              <w:bottom w:val="single" w:sz="4" w:space="0" w:color="auto"/>
              <w:right w:val="single" w:sz="4" w:space="0" w:color="auto"/>
            </w:tcBorders>
            <w:noWrap/>
            <w:vAlign w:val="center"/>
          </w:tcPr>
          <w:p w14:paraId="342D3379"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-1,44</w:t>
            </w:r>
          </w:p>
        </w:tc>
        <w:tc>
          <w:tcPr>
            <w:tcW w:w="435" w:type="pct"/>
            <w:tcBorders>
              <w:top w:val="single" w:sz="4" w:space="0" w:color="auto"/>
              <w:left w:val="nil"/>
              <w:bottom w:val="single" w:sz="4" w:space="0" w:color="auto"/>
              <w:right w:val="single" w:sz="4" w:space="0" w:color="auto"/>
            </w:tcBorders>
            <w:noWrap/>
            <w:vAlign w:val="center"/>
          </w:tcPr>
          <w:p w14:paraId="451C6CF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-58%</w:t>
            </w:r>
          </w:p>
        </w:tc>
      </w:tr>
      <w:tr w:rsidR="00090251" w:rsidRPr="00916A4D" w14:paraId="31C76440"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DF17CD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34</w:t>
            </w:r>
          </w:p>
        </w:tc>
        <w:tc>
          <w:tcPr>
            <w:tcW w:w="1926" w:type="pct"/>
            <w:tcBorders>
              <w:top w:val="single" w:sz="4" w:space="0" w:color="auto"/>
              <w:left w:val="nil"/>
              <w:bottom w:val="single" w:sz="4" w:space="0" w:color="auto"/>
              <w:right w:val="single" w:sz="4" w:space="0" w:color="auto"/>
            </w:tcBorders>
            <w:vAlign w:val="center"/>
          </w:tcPr>
          <w:p w14:paraId="144FFEBB"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Строительство отпайки ВЛ-10кВ (</w:t>
            </w:r>
            <w:smartTag w:uri="urn:schemas-microsoft-com:office:smarttags" w:element="metricconverter">
              <w:smartTagPr>
                <w:attr w:name="ProductID" w:val="0,8 км"/>
              </w:smartTagPr>
              <w:r w:rsidRPr="00916A4D">
                <w:rPr>
                  <w:rFonts w:ascii="Myriad Pro" w:hAnsi="Myriad Pro"/>
                  <w:color w:val="000000"/>
                  <w:sz w:val="20"/>
                  <w:szCs w:val="20"/>
                </w:rPr>
                <w:t>0,8 км</w:t>
              </w:r>
            </w:smartTag>
            <w:r w:rsidRPr="00916A4D">
              <w:rPr>
                <w:rFonts w:ascii="Myriad Pro" w:hAnsi="Myriad Pro"/>
                <w:color w:val="000000"/>
                <w:sz w:val="20"/>
                <w:szCs w:val="20"/>
              </w:rPr>
              <w:t xml:space="preserve">) от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л.136-05, строительство ТП-10/0,4кВ мощностью 0,063 </w:t>
            </w:r>
            <w:proofErr w:type="spellStart"/>
            <w:r w:rsidRPr="00916A4D">
              <w:rPr>
                <w:rFonts w:ascii="Myriad Pro" w:hAnsi="Myriad Pro"/>
                <w:color w:val="000000"/>
                <w:sz w:val="20"/>
                <w:szCs w:val="20"/>
              </w:rPr>
              <w:t>МВа</w:t>
            </w:r>
            <w:proofErr w:type="spellEnd"/>
            <w:r w:rsidRPr="00916A4D">
              <w:rPr>
                <w:rFonts w:ascii="Myriad Pro" w:hAnsi="Myriad Pro"/>
                <w:color w:val="000000"/>
                <w:sz w:val="20"/>
                <w:szCs w:val="20"/>
              </w:rPr>
              <w:t xml:space="preserve">  расположенных по адресу: Великолукский р-н, </w:t>
            </w:r>
            <w:proofErr w:type="spellStart"/>
            <w:r w:rsidRPr="00916A4D">
              <w:rPr>
                <w:rFonts w:ascii="Myriad Pro" w:hAnsi="Myriad Pro"/>
                <w:color w:val="000000"/>
                <w:sz w:val="20"/>
                <w:szCs w:val="20"/>
              </w:rPr>
              <w:t>д.Торчилово</w:t>
            </w:r>
            <w:proofErr w:type="spellEnd"/>
          </w:p>
        </w:tc>
        <w:tc>
          <w:tcPr>
            <w:tcW w:w="832" w:type="pct"/>
            <w:tcBorders>
              <w:top w:val="single" w:sz="4" w:space="0" w:color="auto"/>
              <w:left w:val="nil"/>
              <w:bottom w:val="single" w:sz="4" w:space="0" w:color="auto"/>
              <w:right w:val="single" w:sz="4" w:space="0" w:color="auto"/>
            </w:tcBorders>
            <w:vAlign w:val="center"/>
          </w:tcPr>
          <w:p w14:paraId="5BEC1A9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I_000-75-2-01.32-0194</w:t>
            </w:r>
          </w:p>
        </w:tc>
        <w:tc>
          <w:tcPr>
            <w:tcW w:w="567" w:type="pct"/>
            <w:tcBorders>
              <w:top w:val="single" w:sz="4" w:space="0" w:color="auto"/>
              <w:left w:val="nil"/>
              <w:bottom w:val="single" w:sz="4" w:space="0" w:color="auto"/>
              <w:right w:val="single" w:sz="4" w:space="0" w:color="auto"/>
            </w:tcBorders>
            <w:noWrap/>
            <w:vAlign w:val="center"/>
          </w:tcPr>
          <w:p w14:paraId="0BC5A1E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1,77</w:t>
            </w:r>
          </w:p>
        </w:tc>
        <w:tc>
          <w:tcPr>
            <w:tcW w:w="451" w:type="pct"/>
            <w:tcBorders>
              <w:top w:val="single" w:sz="4" w:space="0" w:color="auto"/>
              <w:left w:val="nil"/>
              <w:bottom w:val="single" w:sz="4" w:space="0" w:color="auto"/>
              <w:right w:val="single" w:sz="4" w:space="0" w:color="auto"/>
            </w:tcBorders>
            <w:noWrap/>
            <w:vAlign w:val="center"/>
          </w:tcPr>
          <w:p w14:paraId="37DFC1A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0,86</w:t>
            </w:r>
          </w:p>
        </w:tc>
        <w:tc>
          <w:tcPr>
            <w:tcW w:w="509" w:type="pct"/>
            <w:tcBorders>
              <w:top w:val="single" w:sz="4" w:space="0" w:color="auto"/>
              <w:left w:val="nil"/>
              <w:bottom w:val="single" w:sz="4" w:space="0" w:color="auto"/>
              <w:right w:val="single" w:sz="4" w:space="0" w:color="auto"/>
            </w:tcBorders>
            <w:noWrap/>
            <w:vAlign w:val="center"/>
          </w:tcPr>
          <w:p w14:paraId="1E13FA4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-0,91</w:t>
            </w:r>
          </w:p>
        </w:tc>
        <w:tc>
          <w:tcPr>
            <w:tcW w:w="435" w:type="pct"/>
            <w:tcBorders>
              <w:top w:val="single" w:sz="4" w:space="0" w:color="auto"/>
              <w:left w:val="nil"/>
              <w:bottom w:val="single" w:sz="4" w:space="0" w:color="auto"/>
              <w:right w:val="single" w:sz="4" w:space="0" w:color="auto"/>
            </w:tcBorders>
            <w:noWrap/>
            <w:vAlign w:val="center"/>
          </w:tcPr>
          <w:p w14:paraId="7F74755D"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-52%</w:t>
            </w:r>
          </w:p>
        </w:tc>
      </w:tr>
      <w:tr w:rsidR="00090251" w:rsidRPr="00916A4D" w14:paraId="7A68C8B8"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495DC1A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35</w:t>
            </w:r>
          </w:p>
        </w:tc>
        <w:tc>
          <w:tcPr>
            <w:tcW w:w="1926" w:type="pct"/>
            <w:tcBorders>
              <w:top w:val="single" w:sz="4" w:space="0" w:color="auto"/>
              <w:left w:val="nil"/>
              <w:bottom w:val="single" w:sz="4" w:space="0" w:color="auto"/>
              <w:right w:val="single" w:sz="4" w:space="0" w:color="auto"/>
            </w:tcBorders>
            <w:vAlign w:val="center"/>
          </w:tcPr>
          <w:p w14:paraId="2CDA9AFA"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Строительство отпайки ВЛ-10кВ (</w:t>
            </w:r>
            <w:smartTag w:uri="urn:schemas-microsoft-com:office:smarttags" w:element="metricconverter">
              <w:smartTagPr>
                <w:attr w:name="ProductID" w:val="0,5 км"/>
              </w:smartTagPr>
              <w:r w:rsidRPr="00916A4D">
                <w:rPr>
                  <w:rFonts w:ascii="Myriad Pro" w:hAnsi="Myriad Pro"/>
                  <w:color w:val="000000"/>
                  <w:sz w:val="20"/>
                  <w:szCs w:val="20"/>
                </w:rPr>
                <w:t>0,5 км</w:t>
              </w:r>
            </w:smartTag>
            <w:r w:rsidRPr="00916A4D">
              <w:rPr>
                <w:rFonts w:ascii="Myriad Pro" w:hAnsi="Myriad Pro"/>
                <w:color w:val="000000"/>
                <w:sz w:val="20"/>
                <w:szCs w:val="20"/>
              </w:rPr>
              <w:t xml:space="preserve">) от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л.286-03, строительство ТП-10/0,4кВ мощностью 0,025 </w:t>
            </w:r>
            <w:proofErr w:type="spellStart"/>
            <w:r w:rsidRPr="00916A4D">
              <w:rPr>
                <w:rFonts w:ascii="Myriad Pro" w:hAnsi="Myriad Pro"/>
                <w:color w:val="000000"/>
                <w:sz w:val="20"/>
                <w:szCs w:val="20"/>
              </w:rPr>
              <w:t>МВа</w:t>
            </w:r>
            <w:proofErr w:type="spellEnd"/>
            <w:r w:rsidRPr="00916A4D">
              <w:rPr>
                <w:rFonts w:ascii="Myriad Pro" w:hAnsi="Myriad Pro"/>
                <w:color w:val="000000"/>
                <w:sz w:val="20"/>
                <w:szCs w:val="20"/>
              </w:rPr>
              <w:t xml:space="preserve">,  расположенных по адресу: Великолукский р-н, </w:t>
            </w:r>
            <w:proofErr w:type="spellStart"/>
            <w:r w:rsidRPr="00916A4D">
              <w:rPr>
                <w:rFonts w:ascii="Myriad Pro" w:hAnsi="Myriad Pro"/>
                <w:color w:val="000000"/>
                <w:sz w:val="20"/>
                <w:szCs w:val="20"/>
              </w:rPr>
              <w:t>д.Кучино</w:t>
            </w:r>
            <w:proofErr w:type="spellEnd"/>
          </w:p>
        </w:tc>
        <w:tc>
          <w:tcPr>
            <w:tcW w:w="832" w:type="pct"/>
            <w:tcBorders>
              <w:top w:val="single" w:sz="4" w:space="0" w:color="auto"/>
              <w:left w:val="nil"/>
              <w:bottom w:val="single" w:sz="4" w:space="0" w:color="auto"/>
              <w:right w:val="single" w:sz="4" w:space="0" w:color="auto"/>
            </w:tcBorders>
            <w:vAlign w:val="center"/>
          </w:tcPr>
          <w:p w14:paraId="59783FF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I_000-75-2-01.32-0195</w:t>
            </w:r>
          </w:p>
        </w:tc>
        <w:tc>
          <w:tcPr>
            <w:tcW w:w="567" w:type="pct"/>
            <w:tcBorders>
              <w:top w:val="single" w:sz="4" w:space="0" w:color="auto"/>
              <w:left w:val="nil"/>
              <w:bottom w:val="single" w:sz="4" w:space="0" w:color="auto"/>
              <w:right w:val="single" w:sz="4" w:space="0" w:color="auto"/>
            </w:tcBorders>
            <w:noWrap/>
            <w:vAlign w:val="center"/>
          </w:tcPr>
          <w:p w14:paraId="753AA3B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1,23</w:t>
            </w:r>
          </w:p>
        </w:tc>
        <w:tc>
          <w:tcPr>
            <w:tcW w:w="451" w:type="pct"/>
            <w:tcBorders>
              <w:top w:val="single" w:sz="4" w:space="0" w:color="auto"/>
              <w:left w:val="nil"/>
              <w:bottom w:val="single" w:sz="4" w:space="0" w:color="auto"/>
              <w:right w:val="single" w:sz="4" w:space="0" w:color="auto"/>
            </w:tcBorders>
            <w:noWrap/>
            <w:vAlign w:val="center"/>
          </w:tcPr>
          <w:p w14:paraId="65A7C48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0,81</w:t>
            </w:r>
          </w:p>
        </w:tc>
        <w:tc>
          <w:tcPr>
            <w:tcW w:w="509" w:type="pct"/>
            <w:tcBorders>
              <w:top w:val="single" w:sz="4" w:space="0" w:color="auto"/>
              <w:left w:val="nil"/>
              <w:bottom w:val="single" w:sz="4" w:space="0" w:color="auto"/>
              <w:right w:val="single" w:sz="4" w:space="0" w:color="auto"/>
            </w:tcBorders>
            <w:noWrap/>
            <w:vAlign w:val="center"/>
          </w:tcPr>
          <w:p w14:paraId="702A49AC"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-0,42</w:t>
            </w:r>
          </w:p>
        </w:tc>
        <w:tc>
          <w:tcPr>
            <w:tcW w:w="435" w:type="pct"/>
            <w:tcBorders>
              <w:top w:val="single" w:sz="4" w:space="0" w:color="auto"/>
              <w:left w:val="nil"/>
              <w:bottom w:val="single" w:sz="4" w:space="0" w:color="auto"/>
              <w:right w:val="single" w:sz="4" w:space="0" w:color="auto"/>
            </w:tcBorders>
            <w:noWrap/>
            <w:vAlign w:val="center"/>
          </w:tcPr>
          <w:p w14:paraId="2159504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-34%</w:t>
            </w:r>
          </w:p>
        </w:tc>
      </w:tr>
      <w:tr w:rsidR="00090251" w:rsidRPr="00916A4D" w14:paraId="31C202EC"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20E9256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lastRenderedPageBreak/>
              <w:t>36</w:t>
            </w:r>
          </w:p>
        </w:tc>
        <w:tc>
          <w:tcPr>
            <w:tcW w:w="1926" w:type="pct"/>
            <w:tcBorders>
              <w:top w:val="single" w:sz="4" w:space="0" w:color="auto"/>
              <w:left w:val="nil"/>
              <w:bottom w:val="single" w:sz="4" w:space="0" w:color="auto"/>
              <w:right w:val="single" w:sz="4" w:space="0" w:color="auto"/>
            </w:tcBorders>
            <w:vAlign w:val="center"/>
          </w:tcPr>
          <w:p w14:paraId="2B4C528F"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Строительство отпайки ВЛ-10кВ (</w:t>
            </w:r>
            <w:smartTag w:uri="urn:schemas-microsoft-com:office:smarttags" w:element="metricconverter">
              <w:smartTagPr>
                <w:attr w:name="ProductID" w:val="1,5 км"/>
              </w:smartTagPr>
              <w:r w:rsidRPr="00916A4D">
                <w:rPr>
                  <w:rFonts w:ascii="Myriad Pro" w:hAnsi="Myriad Pro"/>
                  <w:color w:val="000000"/>
                  <w:sz w:val="20"/>
                  <w:szCs w:val="20"/>
                </w:rPr>
                <w:t>1,5 км</w:t>
              </w:r>
            </w:smartTag>
            <w:r w:rsidRPr="00916A4D">
              <w:rPr>
                <w:rFonts w:ascii="Myriad Pro" w:hAnsi="Myriad Pro"/>
                <w:color w:val="000000"/>
                <w:sz w:val="20"/>
                <w:szCs w:val="20"/>
              </w:rPr>
              <w:t xml:space="preserve">) от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л.359-09, переключение КТП-2491 на новую отпайку ,  расположенных по адресу: Великолукский р-н, </w:t>
            </w:r>
            <w:proofErr w:type="spellStart"/>
            <w:r w:rsidRPr="00916A4D">
              <w:rPr>
                <w:rFonts w:ascii="Myriad Pro" w:hAnsi="Myriad Pro"/>
                <w:color w:val="000000"/>
                <w:sz w:val="20"/>
                <w:szCs w:val="20"/>
              </w:rPr>
              <w:t>д.Урицкое</w:t>
            </w:r>
            <w:proofErr w:type="spellEnd"/>
          </w:p>
        </w:tc>
        <w:tc>
          <w:tcPr>
            <w:tcW w:w="832" w:type="pct"/>
            <w:tcBorders>
              <w:top w:val="single" w:sz="4" w:space="0" w:color="auto"/>
              <w:left w:val="nil"/>
              <w:bottom w:val="single" w:sz="4" w:space="0" w:color="auto"/>
              <w:right w:val="single" w:sz="4" w:space="0" w:color="auto"/>
            </w:tcBorders>
            <w:vAlign w:val="center"/>
          </w:tcPr>
          <w:p w14:paraId="2A07FAA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I_000-75-2-01.32-0196</w:t>
            </w:r>
          </w:p>
        </w:tc>
        <w:tc>
          <w:tcPr>
            <w:tcW w:w="567" w:type="pct"/>
            <w:tcBorders>
              <w:top w:val="single" w:sz="4" w:space="0" w:color="auto"/>
              <w:left w:val="nil"/>
              <w:bottom w:val="single" w:sz="4" w:space="0" w:color="auto"/>
              <w:right w:val="single" w:sz="4" w:space="0" w:color="auto"/>
            </w:tcBorders>
            <w:noWrap/>
            <w:vAlign w:val="center"/>
          </w:tcPr>
          <w:p w14:paraId="0F270C0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2,60</w:t>
            </w:r>
          </w:p>
        </w:tc>
        <w:tc>
          <w:tcPr>
            <w:tcW w:w="451" w:type="pct"/>
            <w:tcBorders>
              <w:top w:val="single" w:sz="4" w:space="0" w:color="auto"/>
              <w:left w:val="nil"/>
              <w:bottom w:val="single" w:sz="4" w:space="0" w:color="auto"/>
              <w:right w:val="single" w:sz="4" w:space="0" w:color="auto"/>
            </w:tcBorders>
            <w:noWrap/>
            <w:vAlign w:val="center"/>
          </w:tcPr>
          <w:p w14:paraId="6804D64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1,43</w:t>
            </w:r>
          </w:p>
        </w:tc>
        <w:tc>
          <w:tcPr>
            <w:tcW w:w="509" w:type="pct"/>
            <w:tcBorders>
              <w:top w:val="single" w:sz="4" w:space="0" w:color="auto"/>
              <w:left w:val="nil"/>
              <w:bottom w:val="single" w:sz="4" w:space="0" w:color="auto"/>
              <w:right w:val="single" w:sz="4" w:space="0" w:color="auto"/>
            </w:tcBorders>
            <w:noWrap/>
            <w:vAlign w:val="center"/>
          </w:tcPr>
          <w:p w14:paraId="1C9C95E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-1,17</w:t>
            </w:r>
          </w:p>
        </w:tc>
        <w:tc>
          <w:tcPr>
            <w:tcW w:w="435" w:type="pct"/>
            <w:tcBorders>
              <w:top w:val="single" w:sz="4" w:space="0" w:color="auto"/>
              <w:left w:val="nil"/>
              <w:bottom w:val="single" w:sz="4" w:space="0" w:color="auto"/>
              <w:right w:val="single" w:sz="4" w:space="0" w:color="auto"/>
            </w:tcBorders>
            <w:noWrap/>
            <w:vAlign w:val="center"/>
          </w:tcPr>
          <w:p w14:paraId="3E2F2598"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-45%</w:t>
            </w:r>
          </w:p>
        </w:tc>
      </w:tr>
      <w:tr w:rsidR="00090251" w:rsidRPr="00916A4D" w14:paraId="26458EF9"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AF6F53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37</w:t>
            </w:r>
          </w:p>
        </w:tc>
        <w:tc>
          <w:tcPr>
            <w:tcW w:w="1926" w:type="pct"/>
            <w:tcBorders>
              <w:top w:val="single" w:sz="4" w:space="0" w:color="auto"/>
              <w:left w:val="nil"/>
              <w:bottom w:val="single" w:sz="4" w:space="0" w:color="auto"/>
              <w:right w:val="single" w:sz="4" w:space="0" w:color="auto"/>
            </w:tcBorders>
            <w:vAlign w:val="center"/>
          </w:tcPr>
          <w:p w14:paraId="6F2B3FB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Строительство отпайки ВЛ-10кВ (</w:t>
            </w:r>
            <w:smartTag w:uri="urn:schemas-microsoft-com:office:smarttags" w:element="metricconverter">
              <w:smartTagPr>
                <w:attr w:name="ProductID" w:val="0,4 км"/>
              </w:smartTagPr>
              <w:r w:rsidRPr="00916A4D">
                <w:rPr>
                  <w:rFonts w:ascii="Myriad Pro" w:hAnsi="Myriad Pro"/>
                  <w:color w:val="000000"/>
                  <w:sz w:val="20"/>
                  <w:szCs w:val="20"/>
                </w:rPr>
                <w:t>0,4 км</w:t>
              </w:r>
            </w:smartTag>
            <w:r w:rsidRPr="00916A4D">
              <w:rPr>
                <w:rFonts w:ascii="Myriad Pro" w:hAnsi="Myriad Pro"/>
                <w:color w:val="000000"/>
                <w:sz w:val="20"/>
                <w:szCs w:val="20"/>
              </w:rPr>
              <w:t xml:space="preserve">) от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л.78-01, строительство ТП-10/0,4кВ мощностью 0,063 </w:t>
            </w:r>
            <w:proofErr w:type="spellStart"/>
            <w:r w:rsidRPr="00916A4D">
              <w:rPr>
                <w:rFonts w:ascii="Myriad Pro" w:hAnsi="Myriad Pro"/>
                <w:color w:val="000000"/>
                <w:sz w:val="20"/>
                <w:szCs w:val="20"/>
              </w:rPr>
              <w:t>МВа</w:t>
            </w:r>
            <w:proofErr w:type="spellEnd"/>
            <w:r w:rsidRPr="00916A4D">
              <w:rPr>
                <w:rFonts w:ascii="Myriad Pro" w:hAnsi="Myriad Pro"/>
                <w:color w:val="000000"/>
                <w:sz w:val="20"/>
                <w:szCs w:val="20"/>
              </w:rPr>
              <w:t xml:space="preserve">, строительство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smartTag w:uri="urn:schemas-microsoft-com:office:smarttags" w:element="metricconverter">
              <w:smartTagPr>
                <w:attr w:name="ProductID" w:val="0,15 км"/>
              </w:smartTagPr>
              <w:r w:rsidRPr="00916A4D">
                <w:rPr>
                  <w:rFonts w:ascii="Myriad Pro" w:hAnsi="Myriad Pro"/>
                  <w:color w:val="000000"/>
                  <w:sz w:val="20"/>
                  <w:szCs w:val="20"/>
                </w:rPr>
                <w:t>0,15 км</w:t>
              </w:r>
            </w:smartTag>
            <w:r w:rsidRPr="00916A4D">
              <w:rPr>
                <w:rFonts w:ascii="Myriad Pro" w:hAnsi="Myriad Pro"/>
                <w:color w:val="000000"/>
                <w:sz w:val="20"/>
                <w:szCs w:val="20"/>
              </w:rPr>
              <w:t xml:space="preserve">),  расположенных по адресу: Великолукский р-н, </w:t>
            </w:r>
            <w:proofErr w:type="spellStart"/>
            <w:r w:rsidRPr="00916A4D">
              <w:rPr>
                <w:rFonts w:ascii="Myriad Pro" w:hAnsi="Myriad Pro"/>
                <w:color w:val="000000"/>
                <w:sz w:val="20"/>
                <w:szCs w:val="20"/>
              </w:rPr>
              <w:t>д.Трубичино</w:t>
            </w:r>
            <w:proofErr w:type="spellEnd"/>
          </w:p>
        </w:tc>
        <w:tc>
          <w:tcPr>
            <w:tcW w:w="832" w:type="pct"/>
            <w:tcBorders>
              <w:top w:val="single" w:sz="4" w:space="0" w:color="auto"/>
              <w:left w:val="nil"/>
              <w:bottom w:val="single" w:sz="4" w:space="0" w:color="auto"/>
              <w:right w:val="single" w:sz="4" w:space="0" w:color="auto"/>
            </w:tcBorders>
            <w:vAlign w:val="center"/>
          </w:tcPr>
          <w:p w14:paraId="69390502"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I_000-75-2-03.31-0063</w:t>
            </w:r>
          </w:p>
        </w:tc>
        <w:tc>
          <w:tcPr>
            <w:tcW w:w="567" w:type="pct"/>
            <w:tcBorders>
              <w:top w:val="single" w:sz="4" w:space="0" w:color="auto"/>
              <w:left w:val="nil"/>
              <w:bottom w:val="single" w:sz="4" w:space="0" w:color="auto"/>
              <w:right w:val="single" w:sz="4" w:space="0" w:color="auto"/>
            </w:tcBorders>
            <w:noWrap/>
            <w:vAlign w:val="center"/>
          </w:tcPr>
          <w:p w14:paraId="4B82055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1,40</w:t>
            </w:r>
          </w:p>
        </w:tc>
        <w:tc>
          <w:tcPr>
            <w:tcW w:w="451" w:type="pct"/>
            <w:tcBorders>
              <w:top w:val="single" w:sz="4" w:space="0" w:color="auto"/>
              <w:left w:val="nil"/>
              <w:bottom w:val="single" w:sz="4" w:space="0" w:color="auto"/>
              <w:right w:val="single" w:sz="4" w:space="0" w:color="auto"/>
            </w:tcBorders>
            <w:noWrap/>
            <w:vAlign w:val="center"/>
          </w:tcPr>
          <w:p w14:paraId="56142F8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0,52</w:t>
            </w:r>
          </w:p>
        </w:tc>
        <w:tc>
          <w:tcPr>
            <w:tcW w:w="509" w:type="pct"/>
            <w:tcBorders>
              <w:top w:val="single" w:sz="4" w:space="0" w:color="auto"/>
              <w:left w:val="nil"/>
              <w:bottom w:val="single" w:sz="4" w:space="0" w:color="auto"/>
              <w:right w:val="single" w:sz="4" w:space="0" w:color="auto"/>
            </w:tcBorders>
            <w:noWrap/>
            <w:vAlign w:val="center"/>
          </w:tcPr>
          <w:p w14:paraId="5F71169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-0,88</w:t>
            </w:r>
          </w:p>
        </w:tc>
        <w:tc>
          <w:tcPr>
            <w:tcW w:w="435" w:type="pct"/>
            <w:tcBorders>
              <w:top w:val="single" w:sz="4" w:space="0" w:color="auto"/>
              <w:left w:val="nil"/>
              <w:bottom w:val="single" w:sz="4" w:space="0" w:color="auto"/>
              <w:right w:val="single" w:sz="4" w:space="0" w:color="auto"/>
            </w:tcBorders>
            <w:noWrap/>
            <w:vAlign w:val="center"/>
          </w:tcPr>
          <w:p w14:paraId="107CFEBF"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-63%</w:t>
            </w:r>
          </w:p>
        </w:tc>
      </w:tr>
      <w:tr w:rsidR="00090251" w:rsidRPr="00916A4D" w14:paraId="10B8E21A"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58AB90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38</w:t>
            </w:r>
          </w:p>
        </w:tc>
        <w:tc>
          <w:tcPr>
            <w:tcW w:w="1926" w:type="pct"/>
            <w:tcBorders>
              <w:top w:val="single" w:sz="4" w:space="0" w:color="auto"/>
              <w:left w:val="nil"/>
              <w:bottom w:val="single" w:sz="4" w:space="0" w:color="auto"/>
              <w:right w:val="single" w:sz="4" w:space="0" w:color="auto"/>
            </w:tcBorders>
            <w:vAlign w:val="center"/>
          </w:tcPr>
          <w:p w14:paraId="45E921D3"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Строительство отпайки ВЛ-10кВ (</w:t>
            </w:r>
            <w:smartTag w:uri="urn:schemas-microsoft-com:office:smarttags" w:element="metricconverter">
              <w:smartTagPr>
                <w:attr w:name="ProductID" w:val="0,1 км"/>
              </w:smartTagPr>
              <w:r w:rsidRPr="00916A4D">
                <w:rPr>
                  <w:rFonts w:ascii="Myriad Pro" w:hAnsi="Myriad Pro"/>
                  <w:color w:val="000000"/>
                  <w:sz w:val="20"/>
                  <w:szCs w:val="20"/>
                </w:rPr>
                <w:t>0,1 км</w:t>
              </w:r>
            </w:smartTag>
            <w:r w:rsidRPr="00916A4D">
              <w:rPr>
                <w:rFonts w:ascii="Myriad Pro" w:hAnsi="Myriad Pro"/>
                <w:color w:val="000000"/>
                <w:sz w:val="20"/>
                <w:szCs w:val="20"/>
              </w:rPr>
              <w:t xml:space="preserve">) от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л.359-07, строительство ТП-10/0,4кВ мощностью 0,04 </w:t>
            </w:r>
            <w:proofErr w:type="spellStart"/>
            <w:r w:rsidRPr="00916A4D">
              <w:rPr>
                <w:rFonts w:ascii="Myriad Pro" w:hAnsi="Myriad Pro"/>
                <w:color w:val="000000"/>
                <w:sz w:val="20"/>
                <w:szCs w:val="20"/>
              </w:rPr>
              <w:t>МВа</w:t>
            </w:r>
            <w:proofErr w:type="spellEnd"/>
            <w:r w:rsidRPr="00916A4D">
              <w:rPr>
                <w:rFonts w:ascii="Myriad Pro" w:hAnsi="Myriad Pro"/>
                <w:color w:val="000000"/>
                <w:sz w:val="20"/>
                <w:szCs w:val="20"/>
              </w:rPr>
              <w:t>, строительство ВЛ-0,4кВ (</w:t>
            </w:r>
            <w:smartTag w:uri="urn:schemas-microsoft-com:office:smarttags" w:element="metricconverter">
              <w:smartTagPr>
                <w:attr w:name="ProductID" w:val="0,2 км"/>
              </w:smartTagPr>
              <w:r w:rsidRPr="00916A4D">
                <w:rPr>
                  <w:rFonts w:ascii="Myriad Pro" w:hAnsi="Myriad Pro"/>
                  <w:color w:val="000000"/>
                  <w:sz w:val="20"/>
                  <w:szCs w:val="20"/>
                </w:rPr>
                <w:t>0,2 км</w:t>
              </w:r>
            </w:smartTag>
            <w:r w:rsidRPr="00916A4D">
              <w:rPr>
                <w:rFonts w:ascii="Myriad Pro" w:hAnsi="Myriad Pro"/>
                <w:color w:val="000000"/>
                <w:sz w:val="20"/>
                <w:szCs w:val="20"/>
              </w:rPr>
              <w:t xml:space="preserve">),  расположенных по адресу: Великолукский р-н, </w:t>
            </w:r>
            <w:proofErr w:type="spellStart"/>
            <w:r w:rsidRPr="00916A4D">
              <w:rPr>
                <w:rFonts w:ascii="Myriad Pro" w:hAnsi="Myriad Pro"/>
                <w:color w:val="000000"/>
                <w:sz w:val="20"/>
                <w:szCs w:val="20"/>
              </w:rPr>
              <w:t>д.Решетниково</w:t>
            </w:r>
            <w:proofErr w:type="spellEnd"/>
          </w:p>
        </w:tc>
        <w:tc>
          <w:tcPr>
            <w:tcW w:w="832" w:type="pct"/>
            <w:tcBorders>
              <w:top w:val="single" w:sz="4" w:space="0" w:color="auto"/>
              <w:left w:val="nil"/>
              <w:bottom w:val="single" w:sz="4" w:space="0" w:color="auto"/>
              <w:right w:val="single" w:sz="4" w:space="0" w:color="auto"/>
            </w:tcBorders>
            <w:vAlign w:val="center"/>
          </w:tcPr>
          <w:p w14:paraId="1BC3852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I_000-75-2-03.31-0064</w:t>
            </w:r>
          </w:p>
        </w:tc>
        <w:tc>
          <w:tcPr>
            <w:tcW w:w="567" w:type="pct"/>
            <w:tcBorders>
              <w:top w:val="single" w:sz="4" w:space="0" w:color="auto"/>
              <w:left w:val="nil"/>
              <w:bottom w:val="single" w:sz="4" w:space="0" w:color="auto"/>
              <w:right w:val="single" w:sz="4" w:space="0" w:color="auto"/>
            </w:tcBorders>
            <w:noWrap/>
            <w:vAlign w:val="center"/>
          </w:tcPr>
          <w:p w14:paraId="36D7F96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0,91</w:t>
            </w:r>
          </w:p>
        </w:tc>
        <w:tc>
          <w:tcPr>
            <w:tcW w:w="451" w:type="pct"/>
            <w:tcBorders>
              <w:top w:val="single" w:sz="4" w:space="0" w:color="auto"/>
              <w:left w:val="nil"/>
              <w:bottom w:val="single" w:sz="4" w:space="0" w:color="auto"/>
              <w:right w:val="single" w:sz="4" w:space="0" w:color="auto"/>
            </w:tcBorders>
            <w:noWrap/>
            <w:vAlign w:val="center"/>
          </w:tcPr>
          <w:p w14:paraId="168845F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0,66</w:t>
            </w:r>
          </w:p>
        </w:tc>
        <w:tc>
          <w:tcPr>
            <w:tcW w:w="509" w:type="pct"/>
            <w:tcBorders>
              <w:top w:val="single" w:sz="4" w:space="0" w:color="auto"/>
              <w:left w:val="nil"/>
              <w:bottom w:val="single" w:sz="4" w:space="0" w:color="auto"/>
              <w:right w:val="single" w:sz="4" w:space="0" w:color="auto"/>
            </w:tcBorders>
            <w:noWrap/>
            <w:vAlign w:val="center"/>
          </w:tcPr>
          <w:p w14:paraId="04F07171"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-0,25</w:t>
            </w:r>
          </w:p>
        </w:tc>
        <w:tc>
          <w:tcPr>
            <w:tcW w:w="435" w:type="pct"/>
            <w:tcBorders>
              <w:top w:val="single" w:sz="4" w:space="0" w:color="auto"/>
              <w:left w:val="nil"/>
              <w:bottom w:val="single" w:sz="4" w:space="0" w:color="auto"/>
              <w:right w:val="single" w:sz="4" w:space="0" w:color="auto"/>
            </w:tcBorders>
            <w:noWrap/>
            <w:vAlign w:val="center"/>
          </w:tcPr>
          <w:p w14:paraId="173CC0B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-28%</w:t>
            </w:r>
          </w:p>
        </w:tc>
      </w:tr>
      <w:tr w:rsidR="00090251" w:rsidRPr="00916A4D" w14:paraId="61A31A76"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FC6C1D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39</w:t>
            </w:r>
          </w:p>
        </w:tc>
        <w:tc>
          <w:tcPr>
            <w:tcW w:w="1926" w:type="pct"/>
            <w:tcBorders>
              <w:top w:val="single" w:sz="4" w:space="0" w:color="auto"/>
              <w:left w:val="nil"/>
              <w:bottom w:val="single" w:sz="4" w:space="0" w:color="auto"/>
              <w:right w:val="single" w:sz="4" w:space="0" w:color="auto"/>
            </w:tcBorders>
            <w:vAlign w:val="center"/>
          </w:tcPr>
          <w:p w14:paraId="2706DFAC"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системы гарантированного электропитания АСТУ в ЦУС филиала </w:t>
            </w:r>
            <w:r w:rsidR="00C6673C">
              <w:rPr>
                <w:rFonts w:ascii="Myriad Pro" w:hAnsi="Myriad Pro"/>
                <w:color w:val="000000"/>
                <w:sz w:val="20"/>
                <w:szCs w:val="20"/>
              </w:rPr>
              <w:t>«</w:t>
            </w:r>
            <w:r w:rsidRPr="00916A4D">
              <w:rPr>
                <w:rFonts w:ascii="Myriad Pro" w:hAnsi="Myriad Pro"/>
                <w:color w:val="000000"/>
                <w:sz w:val="20"/>
                <w:szCs w:val="20"/>
              </w:rPr>
              <w:t>Псковэнерго</w:t>
            </w:r>
            <w:r w:rsidR="00C6673C">
              <w:rPr>
                <w:rFonts w:ascii="Myriad Pro" w:hAnsi="Myriad Pro"/>
                <w:color w:val="000000"/>
                <w:sz w:val="20"/>
                <w:szCs w:val="20"/>
              </w:rPr>
              <w:t>»</w:t>
            </w:r>
            <w:r w:rsidRPr="00916A4D">
              <w:rPr>
                <w:rFonts w:ascii="Myriad Pro" w:hAnsi="Myriad Pro"/>
                <w:color w:val="000000"/>
                <w:sz w:val="20"/>
                <w:szCs w:val="20"/>
              </w:rPr>
              <w:t xml:space="preserve"> (1 система)</w:t>
            </w:r>
          </w:p>
        </w:tc>
        <w:tc>
          <w:tcPr>
            <w:tcW w:w="832" w:type="pct"/>
            <w:tcBorders>
              <w:top w:val="single" w:sz="4" w:space="0" w:color="auto"/>
              <w:left w:val="nil"/>
              <w:bottom w:val="single" w:sz="4" w:space="0" w:color="auto"/>
              <w:right w:val="single" w:sz="4" w:space="0" w:color="auto"/>
            </w:tcBorders>
            <w:vAlign w:val="center"/>
          </w:tcPr>
          <w:p w14:paraId="4DBF946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I_000-76-1-04.50-0001</w:t>
            </w:r>
          </w:p>
        </w:tc>
        <w:tc>
          <w:tcPr>
            <w:tcW w:w="567" w:type="pct"/>
            <w:tcBorders>
              <w:top w:val="single" w:sz="4" w:space="0" w:color="auto"/>
              <w:left w:val="nil"/>
              <w:bottom w:val="single" w:sz="4" w:space="0" w:color="auto"/>
              <w:right w:val="single" w:sz="4" w:space="0" w:color="auto"/>
            </w:tcBorders>
            <w:noWrap/>
            <w:vAlign w:val="center"/>
          </w:tcPr>
          <w:p w14:paraId="49AD728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5,02</w:t>
            </w:r>
          </w:p>
        </w:tc>
        <w:tc>
          <w:tcPr>
            <w:tcW w:w="451" w:type="pct"/>
            <w:tcBorders>
              <w:top w:val="single" w:sz="4" w:space="0" w:color="auto"/>
              <w:left w:val="nil"/>
              <w:bottom w:val="single" w:sz="4" w:space="0" w:color="auto"/>
              <w:right w:val="single" w:sz="4" w:space="0" w:color="auto"/>
            </w:tcBorders>
            <w:noWrap/>
            <w:vAlign w:val="center"/>
          </w:tcPr>
          <w:p w14:paraId="1E10BFC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039AEBE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-5,02</w:t>
            </w:r>
          </w:p>
        </w:tc>
        <w:tc>
          <w:tcPr>
            <w:tcW w:w="435" w:type="pct"/>
            <w:tcBorders>
              <w:top w:val="single" w:sz="4" w:space="0" w:color="auto"/>
              <w:left w:val="nil"/>
              <w:bottom w:val="single" w:sz="4" w:space="0" w:color="auto"/>
              <w:right w:val="single" w:sz="4" w:space="0" w:color="auto"/>
            </w:tcBorders>
            <w:noWrap/>
            <w:vAlign w:val="center"/>
          </w:tcPr>
          <w:p w14:paraId="6957A007"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7A49E9D1"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493B0C9D"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40</w:t>
            </w:r>
          </w:p>
        </w:tc>
        <w:tc>
          <w:tcPr>
            <w:tcW w:w="1926" w:type="pct"/>
            <w:tcBorders>
              <w:top w:val="single" w:sz="4" w:space="0" w:color="auto"/>
              <w:left w:val="nil"/>
              <w:bottom w:val="single" w:sz="4" w:space="0" w:color="auto"/>
              <w:right w:val="single" w:sz="4" w:space="0" w:color="auto"/>
            </w:tcBorders>
            <w:vAlign w:val="center"/>
          </w:tcPr>
          <w:p w14:paraId="795FC484"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Модернизация системы регистрации аварийных процессов на ПС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Воронцово (ПС-149), ПС 110/10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ВЗЩА (ПС-348) (2 </w:t>
            </w:r>
            <w:proofErr w:type="spellStart"/>
            <w:r w:rsidRPr="00916A4D">
              <w:rPr>
                <w:rFonts w:ascii="Myriad Pro" w:hAnsi="Myriad Pro"/>
                <w:color w:val="000000"/>
                <w:sz w:val="20"/>
                <w:szCs w:val="20"/>
              </w:rPr>
              <w:t>компл</w:t>
            </w:r>
            <w:proofErr w:type="spellEnd"/>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6A02E1D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I_000-76-1-04.60-0020</w:t>
            </w:r>
          </w:p>
        </w:tc>
        <w:tc>
          <w:tcPr>
            <w:tcW w:w="567" w:type="pct"/>
            <w:tcBorders>
              <w:top w:val="single" w:sz="4" w:space="0" w:color="auto"/>
              <w:left w:val="nil"/>
              <w:bottom w:val="single" w:sz="4" w:space="0" w:color="auto"/>
              <w:right w:val="single" w:sz="4" w:space="0" w:color="auto"/>
            </w:tcBorders>
            <w:noWrap/>
            <w:vAlign w:val="center"/>
          </w:tcPr>
          <w:p w14:paraId="0B9F699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8,37</w:t>
            </w:r>
          </w:p>
        </w:tc>
        <w:tc>
          <w:tcPr>
            <w:tcW w:w="451" w:type="pct"/>
            <w:tcBorders>
              <w:top w:val="single" w:sz="4" w:space="0" w:color="auto"/>
              <w:left w:val="nil"/>
              <w:bottom w:val="single" w:sz="4" w:space="0" w:color="auto"/>
              <w:right w:val="single" w:sz="4" w:space="0" w:color="auto"/>
            </w:tcBorders>
            <w:noWrap/>
            <w:vAlign w:val="center"/>
          </w:tcPr>
          <w:p w14:paraId="7DA2E0A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8,21</w:t>
            </w:r>
          </w:p>
        </w:tc>
        <w:tc>
          <w:tcPr>
            <w:tcW w:w="509" w:type="pct"/>
            <w:tcBorders>
              <w:top w:val="single" w:sz="4" w:space="0" w:color="auto"/>
              <w:left w:val="nil"/>
              <w:bottom w:val="single" w:sz="4" w:space="0" w:color="auto"/>
              <w:right w:val="single" w:sz="4" w:space="0" w:color="auto"/>
            </w:tcBorders>
            <w:noWrap/>
            <w:vAlign w:val="center"/>
          </w:tcPr>
          <w:p w14:paraId="6C917135"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-0,17</w:t>
            </w:r>
          </w:p>
        </w:tc>
        <w:tc>
          <w:tcPr>
            <w:tcW w:w="435" w:type="pct"/>
            <w:tcBorders>
              <w:top w:val="single" w:sz="4" w:space="0" w:color="auto"/>
              <w:left w:val="nil"/>
              <w:bottom w:val="single" w:sz="4" w:space="0" w:color="auto"/>
              <w:right w:val="single" w:sz="4" w:space="0" w:color="auto"/>
            </w:tcBorders>
            <w:noWrap/>
            <w:vAlign w:val="center"/>
          </w:tcPr>
          <w:p w14:paraId="22B0F8E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w:t>
            </w:r>
          </w:p>
        </w:tc>
      </w:tr>
      <w:tr w:rsidR="00090251" w:rsidRPr="00916A4D" w14:paraId="40FC7C40"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009BFBB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41</w:t>
            </w:r>
          </w:p>
        </w:tc>
        <w:tc>
          <w:tcPr>
            <w:tcW w:w="1926" w:type="pct"/>
            <w:tcBorders>
              <w:top w:val="single" w:sz="4" w:space="0" w:color="auto"/>
              <w:left w:val="nil"/>
              <w:bottom w:val="single" w:sz="4" w:space="0" w:color="auto"/>
              <w:right w:val="single" w:sz="4" w:space="0" w:color="auto"/>
            </w:tcBorders>
            <w:vAlign w:val="center"/>
          </w:tcPr>
          <w:p w14:paraId="7B13D6C5"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автомобиля легкового служебного класса B/C (7 шт.)</w:t>
            </w:r>
          </w:p>
        </w:tc>
        <w:tc>
          <w:tcPr>
            <w:tcW w:w="832" w:type="pct"/>
            <w:tcBorders>
              <w:top w:val="single" w:sz="4" w:space="0" w:color="auto"/>
              <w:left w:val="nil"/>
              <w:bottom w:val="single" w:sz="4" w:space="0" w:color="auto"/>
              <w:right w:val="single" w:sz="4" w:space="0" w:color="auto"/>
            </w:tcBorders>
            <w:vAlign w:val="center"/>
          </w:tcPr>
          <w:p w14:paraId="43232E1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I_000-76-1-07.10-0027</w:t>
            </w:r>
          </w:p>
        </w:tc>
        <w:tc>
          <w:tcPr>
            <w:tcW w:w="567" w:type="pct"/>
            <w:tcBorders>
              <w:top w:val="single" w:sz="4" w:space="0" w:color="auto"/>
              <w:left w:val="nil"/>
              <w:bottom w:val="single" w:sz="4" w:space="0" w:color="auto"/>
              <w:right w:val="single" w:sz="4" w:space="0" w:color="auto"/>
            </w:tcBorders>
            <w:noWrap/>
            <w:vAlign w:val="center"/>
          </w:tcPr>
          <w:p w14:paraId="37ACFF2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2,07</w:t>
            </w:r>
          </w:p>
        </w:tc>
        <w:tc>
          <w:tcPr>
            <w:tcW w:w="451" w:type="pct"/>
            <w:tcBorders>
              <w:top w:val="single" w:sz="4" w:space="0" w:color="auto"/>
              <w:left w:val="nil"/>
              <w:bottom w:val="single" w:sz="4" w:space="0" w:color="auto"/>
              <w:right w:val="single" w:sz="4" w:space="0" w:color="auto"/>
            </w:tcBorders>
            <w:noWrap/>
            <w:vAlign w:val="center"/>
          </w:tcPr>
          <w:p w14:paraId="02C5553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1,75</w:t>
            </w:r>
          </w:p>
        </w:tc>
        <w:tc>
          <w:tcPr>
            <w:tcW w:w="509" w:type="pct"/>
            <w:tcBorders>
              <w:top w:val="single" w:sz="4" w:space="0" w:color="auto"/>
              <w:left w:val="nil"/>
              <w:bottom w:val="single" w:sz="4" w:space="0" w:color="auto"/>
              <w:right w:val="single" w:sz="4" w:space="0" w:color="auto"/>
            </w:tcBorders>
            <w:noWrap/>
            <w:vAlign w:val="center"/>
          </w:tcPr>
          <w:p w14:paraId="67639F0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-0,32</w:t>
            </w:r>
          </w:p>
        </w:tc>
        <w:tc>
          <w:tcPr>
            <w:tcW w:w="435" w:type="pct"/>
            <w:tcBorders>
              <w:top w:val="single" w:sz="4" w:space="0" w:color="auto"/>
              <w:left w:val="nil"/>
              <w:bottom w:val="single" w:sz="4" w:space="0" w:color="auto"/>
              <w:right w:val="single" w:sz="4" w:space="0" w:color="auto"/>
            </w:tcBorders>
            <w:noWrap/>
            <w:vAlign w:val="center"/>
          </w:tcPr>
          <w:p w14:paraId="73D8031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-16%</w:t>
            </w:r>
          </w:p>
        </w:tc>
      </w:tr>
      <w:tr w:rsidR="00090251" w:rsidRPr="00916A4D" w14:paraId="0182C460"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313781E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42</w:t>
            </w:r>
          </w:p>
        </w:tc>
        <w:tc>
          <w:tcPr>
            <w:tcW w:w="1926" w:type="pct"/>
            <w:tcBorders>
              <w:top w:val="single" w:sz="4" w:space="0" w:color="auto"/>
              <w:left w:val="nil"/>
              <w:bottom w:val="single" w:sz="4" w:space="0" w:color="auto"/>
              <w:right w:val="single" w:sz="4" w:space="0" w:color="auto"/>
            </w:tcBorders>
            <w:vAlign w:val="center"/>
          </w:tcPr>
          <w:p w14:paraId="397EA4C0"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МФУ (копир, принтер  А3) (56 шт.)</w:t>
            </w:r>
          </w:p>
        </w:tc>
        <w:tc>
          <w:tcPr>
            <w:tcW w:w="832" w:type="pct"/>
            <w:tcBorders>
              <w:top w:val="single" w:sz="4" w:space="0" w:color="auto"/>
              <w:left w:val="nil"/>
              <w:bottom w:val="single" w:sz="4" w:space="0" w:color="auto"/>
              <w:right w:val="single" w:sz="4" w:space="0" w:color="auto"/>
            </w:tcBorders>
            <w:vAlign w:val="center"/>
          </w:tcPr>
          <w:p w14:paraId="4A8337E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I_000-76-1-07.20-0013</w:t>
            </w:r>
          </w:p>
        </w:tc>
        <w:tc>
          <w:tcPr>
            <w:tcW w:w="567" w:type="pct"/>
            <w:tcBorders>
              <w:top w:val="single" w:sz="4" w:space="0" w:color="auto"/>
              <w:left w:val="nil"/>
              <w:bottom w:val="single" w:sz="4" w:space="0" w:color="auto"/>
              <w:right w:val="single" w:sz="4" w:space="0" w:color="auto"/>
            </w:tcBorders>
            <w:noWrap/>
            <w:vAlign w:val="center"/>
          </w:tcPr>
          <w:p w14:paraId="2705B20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0,77</w:t>
            </w:r>
          </w:p>
        </w:tc>
        <w:tc>
          <w:tcPr>
            <w:tcW w:w="451" w:type="pct"/>
            <w:tcBorders>
              <w:top w:val="single" w:sz="4" w:space="0" w:color="auto"/>
              <w:left w:val="nil"/>
              <w:bottom w:val="single" w:sz="4" w:space="0" w:color="auto"/>
              <w:right w:val="single" w:sz="4" w:space="0" w:color="auto"/>
            </w:tcBorders>
            <w:noWrap/>
            <w:vAlign w:val="center"/>
          </w:tcPr>
          <w:p w14:paraId="208B871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23CA615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-0,77</w:t>
            </w:r>
          </w:p>
        </w:tc>
        <w:tc>
          <w:tcPr>
            <w:tcW w:w="435" w:type="pct"/>
            <w:tcBorders>
              <w:top w:val="single" w:sz="4" w:space="0" w:color="auto"/>
              <w:left w:val="nil"/>
              <w:bottom w:val="single" w:sz="4" w:space="0" w:color="auto"/>
              <w:right w:val="single" w:sz="4" w:space="0" w:color="auto"/>
            </w:tcBorders>
            <w:noWrap/>
            <w:vAlign w:val="center"/>
          </w:tcPr>
          <w:p w14:paraId="2603F961"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3E6BD55E"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10B44AF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43</w:t>
            </w:r>
          </w:p>
        </w:tc>
        <w:tc>
          <w:tcPr>
            <w:tcW w:w="1926" w:type="pct"/>
            <w:tcBorders>
              <w:top w:val="single" w:sz="4" w:space="0" w:color="auto"/>
              <w:left w:val="nil"/>
              <w:bottom w:val="single" w:sz="4" w:space="0" w:color="auto"/>
              <w:right w:val="single" w:sz="4" w:space="0" w:color="auto"/>
            </w:tcBorders>
            <w:vAlign w:val="center"/>
          </w:tcPr>
          <w:p w14:paraId="6FAC2F55"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МФУ (цветной копир, принтер  А3) ( 9 шт.)</w:t>
            </w:r>
          </w:p>
        </w:tc>
        <w:tc>
          <w:tcPr>
            <w:tcW w:w="832" w:type="pct"/>
            <w:tcBorders>
              <w:top w:val="single" w:sz="4" w:space="0" w:color="auto"/>
              <w:left w:val="nil"/>
              <w:bottom w:val="single" w:sz="4" w:space="0" w:color="auto"/>
              <w:right w:val="single" w:sz="4" w:space="0" w:color="auto"/>
            </w:tcBorders>
            <w:vAlign w:val="center"/>
          </w:tcPr>
          <w:p w14:paraId="3BA0BA2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I_000-76-1-07.20-0014</w:t>
            </w:r>
          </w:p>
        </w:tc>
        <w:tc>
          <w:tcPr>
            <w:tcW w:w="567" w:type="pct"/>
            <w:tcBorders>
              <w:top w:val="single" w:sz="4" w:space="0" w:color="auto"/>
              <w:left w:val="nil"/>
              <w:bottom w:val="single" w:sz="4" w:space="0" w:color="auto"/>
              <w:right w:val="single" w:sz="4" w:space="0" w:color="auto"/>
            </w:tcBorders>
            <w:noWrap/>
            <w:vAlign w:val="center"/>
          </w:tcPr>
          <w:p w14:paraId="2012BD3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0,63</w:t>
            </w:r>
          </w:p>
        </w:tc>
        <w:tc>
          <w:tcPr>
            <w:tcW w:w="451" w:type="pct"/>
            <w:tcBorders>
              <w:top w:val="single" w:sz="4" w:space="0" w:color="auto"/>
              <w:left w:val="nil"/>
              <w:bottom w:val="single" w:sz="4" w:space="0" w:color="auto"/>
              <w:right w:val="single" w:sz="4" w:space="0" w:color="auto"/>
            </w:tcBorders>
            <w:noWrap/>
            <w:vAlign w:val="center"/>
          </w:tcPr>
          <w:p w14:paraId="09F2C12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40E8AF8A"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-0,63</w:t>
            </w:r>
          </w:p>
        </w:tc>
        <w:tc>
          <w:tcPr>
            <w:tcW w:w="435" w:type="pct"/>
            <w:tcBorders>
              <w:top w:val="single" w:sz="4" w:space="0" w:color="auto"/>
              <w:left w:val="nil"/>
              <w:bottom w:val="single" w:sz="4" w:space="0" w:color="auto"/>
              <w:right w:val="single" w:sz="4" w:space="0" w:color="auto"/>
            </w:tcBorders>
            <w:noWrap/>
            <w:vAlign w:val="center"/>
          </w:tcPr>
          <w:p w14:paraId="39A307B7"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0CD2C0D2" w14:textId="77777777">
        <w:trPr>
          <w:trHeight w:val="385"/>
        </w:trPr>
        <w:tc>
          <w:tcPr>
            <w:tcW w:w="280" w:type="pct"/>
            <w:tcBorders>
              <w:top w:val="single" w:sz="4" w:space="0" w:color="auto"/>
              <w:left w:val="single" w:sz="4" w:space="0" w:color="auto"/>
              <w:bottom w:val="single" w:sz="4" w:space="0" w:color="auto"/>
              <w:right w:val="single" w:sz="4" w:space="0" w:color="auto"/>
            </w:tcBorders>
            <w:noWrap/>
            <w:vAlign w:val="center"/>
          </w:tcPr>
          <w:p w14:paraId="49E5417A"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44</w:t>
            </w:r>
          </w:p>
        </w:tc>
        <w:tc>
          <w:tcPr>
            <w:tcW w:w="1926" w:type="pct"/>
            <w:tcBorders>
              <w:top w:val="single" w:sz="4" w:space="0" w:color="auto"/>
              <w:left w:val="nil"/>
              <w:bottom w:val="single" w:sz="4" w:space="0" w:color="auto"/>
              <w:right w:val="single" w:sz="4" w:space="0" w:color="auto"/>
            </w:tcBorders>
            <w:vAlign w:val="center"/>
          </w:tcPr>
          <w:p w14:paraId="7B0DC659"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моноблоков (360 шт.)</w:t>
            </w:r>
          </w:p>
        </w:tc>
        <w:tc>
          <w:tcPr>
            <w:tcW w:w="832" w:type="pct"/>
            <w:tcBorders>
              <w:top w:val="single" w:sz="4" w:space="0" w:color="auto"/>
              <w:left w:val="nil"/>
              <w:bottom w:val="single" w:sz="4" w:space="0" w:color="auto"/>
              <w:right w:val="single" w:sz="4" w:space="0" w:color="auto"/>
            </w:tcBorders>
            <w:vAlign w:val="center"/>
          </w:tcPr>
          <w:p w14:paraId="5A7F4D26"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I_000-76-1-07.20-0037</w:t>
            </w:r>
          </w:p>
        </w:tc>
        <w:tc>
          <w:tcPr>
            <w:tcW w:w="567" w:type="pct"/>
            <w:tcBorders>
              <w:top w:val="single" w:sz="4" w:space="0" w:color="auto"/>
              <w:left w:val="nil"/>
              <w:bottom w:val="single" w:sz="4" w:space="0" w:color="auto"/>
              <w:right w:val="single" w:sz="4" w:space="0" w:color="auto"/>
            </w:tcBorders>
            <w:noWrap/>
            <w:vAlign w:val="center"/>
          </w:tcPr>
          <w:p w14:paraId="60BF9EB8"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1,82</w:t>
            </w:r>
          </w:p>
        </w:tc>
        <w:tc>
          <w:tcPr>
            <w:tcW w:w="451" w:type="pct"/>
            <w:tcBorders>
              <w:top w:val="single" w:sz="4" w:space="0" w:color="auto"/>
              <w:left w:val="nil"/>
              <w:bottom w:val="single" w:sz="4" w:space="0" w:color="auto"/>
              <w:right w:val="single" w:sz="4" w:space="0" w:color="auto"/>
            </w:tcBorders>
            <w:noWrap/>
            <w:vAlign w:val="center"/>
          </w:tcPr>
          <w:p w14:paraId="3238D29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48F47560"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-1,82</w:t>
            </w:r>
          </w:p>
        </w:tc>
        <w:tc>
          <w:tcPr>
            <w:tcW w:w="435" w:type="pct"/>
            <w:tcBorders>
              <w:top w:val="single" w:sz="4" w:space="0" w:color="auto"/>
              <w:left w:val="nil"/>
              <w:bottom w:val="single" w:sz="4" w:space="0" w:color="auto"/>
              <w:right w:val="single" w:sz="4" w:space="0" w:color="auto"/>
            </w:tcBorders>
            <w:noWrap/>
            <w:vAlign w:val="center"/>
          </w:tcPr>
          <w:p w14:paraId="6547C162"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46F9C254"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0C3BE13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45</w:t>
            </w:r>
          </w:p>
        </w:tc>
        <w:tc>
          <w:tcPr>
            <w:tcW w:w="1926" w:type="pct"/>
            <w:tcBorders>
              <w:top w:val="single" w:sz="4" w:space="0" w:color="auto"/>
              <w:left w:val="nil"/>
              <w:bottom w:val="single" w:sz="4" w:space="0" w:color="auto"/>
              <w:right w:val="single" w:sz="4" w:space="0" w:color="auto"/>
            </w:tcBorders>
            <w:vAlign w:val="center"/>
          </w:tcPr>
          <w:p w14:paraId="703B421B"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цифровых носимых радиостанций (300 шт.)</w:t>
            </w:r>
          </w:p>
        </w:tc>
        <w:tc>
          <w:tcPr>
            <w:tcW w:w="832" w:type="pct"/>
            <w:tcBorders>
              <w:top w:val="single" w:sz="4" w:space="0" w:color="auto"/>
              <w:left w:val="nil"/>
              <w:bottom w:val="single" w:sz="4" w:space="0" w:color="auto"/>
              <w:right w:val="single" w:sz="4" w:space="0" w:color="auto"/>
            </w:tcBorders>
            <w:vAlign w:val="center"/>
          </w:tcPr>
          <w:p w14:paraId="2C640B2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I_000-76-1-07.30-0113</w:t>
            </w:r>
          </w:p>
        </w:tc>
        <w:tc>
          <w:tcPr>
            <w:tcW w:w="567" w:type="pct"/>
            <w:tcBorders>
              <w:top w:val="single" w:sz="4" w:space="0" w:color="auto"/>
              <w:left w:val="nil"/>
              <w:bottom w:val="single" w:sz="4" w:space="0" w:color="auto"/>
              <w:right w:val="single" w:sz="4" w:space="0" w:color="auto"/>
            </w:tcBorders>
            <w:noWrap/>
            <w:vAlign w:val="center"/>
          </w:tcPr>
          <w:p w14:paraId="150DC9D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5,40</w:t>
            </w:r>
          </w:p>
        </w:tc>
        <w:tc>
          <w:tcPr>
            <w:tcW w:w="451" w:type="pct"/>
            <w:tcBorders>
              <w:top w:val="single" w:sz="4" w:space="0" w:color="auto"/>
              <w:left w:val="nil"/>
              <w:bottom w:val="single" w:sz="4" w:space="0" w:color="auto"/>
              <w:right w:val="single" w:sz="4" w:space="0" w:color="auto"/>
            </w:tcBorders>
            <w:noWrap/>
            <w:vAlign w:val="center"/>
          </w:tcPr>
          <w:p w14:paraId="4D0506AF"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2,65</w:t>
            </w:r>
          </w:p>
        </w:tc>
        <w:tc>
          <w:tcPr>
            <w:tcW w:w="509" w:type="pct"/>
            <w:tcBorders>
              <w:top w:val="single" w:sz="4" w:space="0" w:color="auto"/>
              <w:left w:val="nil"/>
              <w:bottom w:val="single" w:sz="4" w:space="0" w:color="auto"/>
              <w:right w:val="single" w:sz="4" w:space="0" w:color="auto"/>
            </w:tcBorders>
            <w:noWrap/>
            <w:vAlign w:val="center"/>
          </w:tcPr>
          <w:p w14:paraId="54DE4FA6"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-2,75</w:t>
            </w:r>
          </w:p>
        </w:tc>
        <w:tc>
          <w:tcPr>
            <w:tcW w:w="435" w:type="pct"/>
            <w:tcBorders>
              <w:top w:val="single" w:sz="4" w:space="0" w:color="auto"/>
              <w:left w:val="nil"/>
              <w:bottom w:val="single" w:sz="4" w:space="0" w:color="auto"/>
              <w:right w:val="single" w:sz="4" w:space="0" w:color="auto"/>
            </w:tcBorders>
            <w:noWrap/>
            <w:vAlign w:val="center"/>
          </w:tcPr>
          <w:p w14:paraId="6FA2789B"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-51%</w:t>
            </w:r>
          </w:p>
        </w:tc>
      </w:tr>
      <w:tr w:rsidR="00090251" w:rsidRPr="00916A4D" w14:paraId="34CBFF38" w14:textId="77777777">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76A0D94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46</w:t>
            </w:r>
          </w:p>
        </w:tc>
        <w:tc>
          <w:tcPr>
            <w:tcW w:w="1926" w:type="pct"/>
            <w:tcBorders>
              <w:top w:val="single" w:sz="4" w:space="0" w:color="auto"/>
              <w:left w:val="nil"/>
              <w:bottom w:val="single" w:sz="4" w:space="0" w:color="auto"/>
              <w:right w:val="single" w:sz="4" w:space="0" w:color="auto"/>
            </w:tcBorders>
            <w:vAlign w:val="center"/>
          </w:tcPr>
          <w:p w14:paraId="13BC1438"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Приобретение прибора для ультразвуковой диагностики структуры высоковольтного фарфора (1 шт.)</w:t>
            </w:r>
          </w:p>
        </w:tc>
        <w:tc>
          <w:tcPr>
            <w:tcW w:w="832" w:type="pct"/>
            <w:tcBorders>
              <w:top w:val="single" w:sz="4" w:space="0" w:color="auto"/>
              <w:left w:val="nil"/>
              <w:bottom w:val="single" w:sz="4" w:space="0" w:color="auto"/>
              <w:right w:val="single" w:sz="4" w:space="0" w:color="auto"/>
            </w:tcBorders>
            <w:vAlign w:val="center"/>
          </w:tcPr>
          <w:p w14:paraId="31606E67"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I_000-76-1-07.30-0115</w:t>
            </w:r>
          </w:p>
        </w:tc>
        <w:tc>
          <w:tcPr>
            <w:tcW w:w="567" w:type="pct"/>
            <w:tcBorders>
              <w:top w:val="single" w:sz="4" w:space="0" w:color="auto"/>
              <w:left w:val="nil"/>
              <w:bottom w:val="single" w:sz="4" w:space="0" w:color="auto"/>
              <w:right w:val="single" w:sz="4" w:space="0" w:color="auto"/>
            </w:tcBorders>
            <w:noWrap/>
            <w:vAlign w:val="center"/>
          </w:tcPr>
          <w:p w14:paraId="5B7838E3"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0,70</w:t>
            </w:r>
          </w:p>
        </w:tc>
        <w:tc>
          <w:tcPr>
            <w:tcW w:w="451" w:type="pct"/>
            <w:tcBorders>
              <w:top w:val="single" w:sz="4" w:space="0" w:color="auto"/>
              <w:left w:val="nil"/>
              <w:bottom w:val="single" w:sz="4" w:space="0" w:color="auto"/>
              <w:right w:val="single" w:sz="4" w:space="0" w:color="auto"/>
            </w:tcBorders>
            <w:noWrap/>
            <w:vAlign w:val="center"/>
          </w:tcPr>
          <w:p w14:paraId="2E2B43A4"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0,00</w:t>
            </w:r>
          </w:p>
        </w:tc>
        <w:tc>
          <w:tcPr>
            <w:tcW w:w="509" w:type="pct"/>
            <w:tcBorders>
              <w:top w:val="single" w:sz="4" w:space="0" w:color="auto"/>
              <w:left w:val="nil"/>
              <w:bottom w:val="single" w:sz="4" w:space="0" w:color="auto"/>
              <w:right w:val="single" w:sz="4" w:space="0" w:color="auto"/>
            </w:tcBorders>
            <w:noWrap/>
            <w:vAlign w:val="center"/>
          </w:tcPr>
          <w:p w14:paraId="4CCEC8FD"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-0,70</w:t>
            </w:r>
          </w:p>
        </w:tc>
        <w:tc>
          <w:tcPr>
            <w:tcW w:w="435" w:type="pct"/>
            <w:tcBorders>
              <w:top w:val="single" w:sz="4" w:space="0" w:color="auto"/>
              <w:left w:val="nil"/>
              <w:bottom w:val="single" w:sz="4" w:space="0" w:color="auto"/>
              <w:right w:val="single" w:sz="4" w:space="0" w:color="auto"/>
            </w:tcBorders>
            <w:noWrap/>
            <w:vAlign w:val="center"/>
          </w:tcPr>
          <w:p w14:paraId="340166A8"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-100%</w:t>
            </w:r>
          </w:p>
        </w:tc>
      </w:tr>
      <w:tr w:rsidR="00090251" w:rsidRPr="00916A4D" w14:paraId="15A7A11A" w14:textId="77777777">
        <w:trPr>
          <w:trHeight w:val="385"/>
        </w:trPr>
        <w:tc>
          <w:tcPr>
            <w:tcW w:w="280" w:type="pct"/>
            <w:tcBorders>
              <w:top w:val="single" w:sz="4" w:space="0" w:color="auto"/>
              <w:left w:val="single" w:sz="4" w:space="0" w:color="auto"/>
              <w:bottom w:val="single" w:sz="4" w:space="0" w:color="auto"/>
              <w:right w:val="single" w:sz="4" w:space="0" w:color="auto"/>
            </w:tcBorders>
            <w:noWrap/>
            <w:vAlign w:val="center"/>
          </w:tcPr>
          <w:p w14:paraId="110AC61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47</w:t>
            </w:r>
          </w:p>
        </w:tc>
        <w:tc>
          <w:tcPr>
            <w:tcW w:w="1926" w:type="pct"/>
            <w:tcBorders>
              <w:top w:val="single" w:sz="4" w:space="0" w:color="auto"/>
              <w:left w:val="nil"/>
              <w:bottom w:val="single" w:sz="4" w:space="0" w:color="auto"/>
              <w:right w:val="single" w:sz="4" w:space="0" w:color="auto"/>
            </w:tcBorders>
            <w:vAlign w:val="center"/>
          </w:tcPr>
          <w:p w14:paraId="655D088F"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ф. 133-02 от ПС-133 до ЗТП-806 Псковская область, </w:t>
            </w:r>
            <w:proofErr w:type="spellStart"/>
            <w:r w:rsidRPr="00916A4D">
              <w:rPr>
                <w:rFonts w:ascii="Myriad Pro" w:hAnsi="Myriad Pro"/>
                <w:color w:val="000000"/>
                <w:sz w:val="20"/>
                <w:szCs w:val="20"/>
              </w:rPr>
              <w:t>Себежский</w:t>
            </w:r>
            <w:proofErr w:type="spellEnd"/>
            <w:r w:rsidRPr="00916A4D">
              <w:rPr>
                <w:rFonts w:ascii="Myriad Pro" w:hAnsi="Myriad Pro"/>
                <w:color w:val="000000"/>
                <w:sz w:val="20"/>
                <w:szCs w:val="20"/>
              </w:rPr>
              <w:t xml:space="preserve"> район (замена опор и провода - </w:t>
            </w:r>
            <w:smartTag w:uri="urn:schemas-microsoft-com:office:smarttags" w:element="metricconverter">
              <w:smartTagPr>
                <w:attr w:name="ProductID" w:val="3,654 км"/>
              </w:smartTagPr>
              <w:r w:rsidRPr="00916A4D">
                <w:rPr>
                  <w:rFonts w:ascii="Myriad Pro" w:hAnsi="Myriad Pro"/>
                  <w:color w:val="000000"/>
                  <w:sz w:val="20"/>
                  <w:szCs w:val="20"/>
                </w:rPr>
                <w:t>3,654 км</w:t>
              </w:r>
            </w:smartTag>
            <w:r w:rsidRPr="00916A4D">
              <w:rPr>
                <w:rFonts w:ascii="Myriad Pro" w:hAnsi="Myriad Pro"/>
                <w:color w:val="000000"/>
                <w:sz w:val="20"/>
                <w:szCs w:val="20"/>
              </w:rPr>
              <w:t>)</w:t>
            </w:r>
          </w:p>
        </w:tc>
        <w:tc>
          <w:tcPr>
            <w:tcW w:w="832" w:type="pct"/>
            <w:tcBorders>
              <w:top w:val="single" w:sz="4" w:space="0" w:color="auto"/>
              <w:left w:val="nil"/>
              <w:bottom w:val="single" w:sz="4" w:space="0" w:color="auto"/>
              <w:right w:val="single" w:sz="4" w:space="0" w:color="auto"/>
            </w:tcBorders>
            <w:vAlign w:val="center"/>
          </w:tcPr>
          <w:p w14:paraId="3D1E515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I_007-72-1-01.32-0370</w:t>
            </w:r>
          </w:p>
        </w:tc>
        <w:tc>
          <w:tcPr>
            <w:tcW w:w="567" w:type="pct"/>
            <w:tcBorders>
              <w:top w:val="single" w:sz="4" w:space="0" w:color="auto"/>
              <w:left w:val="nil"/>
              <w:bottom w:val="single" w:sz="4" w:space="0" w:color="auto"/>
              <w:right w:val="single" w:sz="4" w:space="0" w:color="auto"/>
            </w:tcBorders>
            <w:noWrap/>
            <w:vAlign w:val="center"/>
          </w:tcPr>
          <w:p w14:paraId="4F23F01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7,16</w:t>
            </w:r>
          </w:p>
        </w:tc>
        <w:tc>
          <w:tcPr>
            <w:tcW w:w="451" w:type="pct"/>
            <w:tcBorders>
              <w:top w:val="single" w:sz="4" w:space="0" w:color="auto"/>
              <w:left w:val="nil"/>
              <w:bottom w:val="single" w:sz="4" w:space="0" w:color="auto"/>
              <w:right w:val="single" w:sz="4" w:space="0" w:color="auto"/>
            </w:tcBorders>
            <w:noWrap/>
            <w:vAlign w:val="center"/>
          </w:tcPr>
          <w:p w14:paraId="30BF837E"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6,65</w:t>
            </w:r>
          </w:p>
        </w:tc>
        <w:tc>
          <w:tcPr>
            <w:tcW w:w="509" w:type="pct"/>
            <w:tcBorders>
              <w:top w:val="single" w:sz="4" w:space="0" w:color="auto"/>
              <w:left w:val="nil"/>
              <w:bottom w:val="single" w:sz="4" w:space="0" w:color="auto"/>
              <w:right w:val="single" w:sz="4" w:space="0" w:color="auto"/>
            </w:tcBorders>
            <w:noWrap/>
            <w:vAlign w:val="center"/>
          </w:tcPr>
          <w:p w14:paraId="3E245563"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-0,50</w:t>
            </w:r>
          </w:p>
        </w:tc>
        <w:tc>
          <w:tcPr>
            <w:tcW w:w="435" w:type="pct"/>
            <w:tcBorders>
              <w:top w:val="single" w:sz="4" w:space="0" w:color="auto"/>
              <w:left w:val="nil"/>
              <w:bottom w:val="single" w:sz="4" w:space="0" w:color="auto"/>
              <w:right w:val="single" w:sz="4" w:space="0" w:color="auto"/>
            </w:tcBorders>
            <w:noWrap/>
            <w:vAlign w:val="center"/>
          </w:tcPr>
          <w:p w14:paraId="12EC7DED"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-7%</w:t>
            </w:r>
          </w:p>
        </w:tc>
      </w:tr>
      <w:tr w:rsidR="00090251" w:rsidRPr="00916A4D" w14:paraId="46981175" w14:textId="77777777" w:rsidTr="00652DEA">
        <w:trPr>
          <w:trHeight w:val="563"/>
        </w:trPr>
        <w:tc>
          <w:tcPr>
            <w:tcW w:w="280" w:type="pct"/>
            <w:tcBorders>
              <w:top w:val="single" w:sz="4" w:space="0" w:color="auto"/>
              <w:left w:val="single" w:sz="4" w:space="0" w:color="auto"/>
              <w:bottom w:val="single" w:sz="4" w:space="0" w:color="auto"/>
              <w:right w:val="single" w:sz="4" w:space="0" w:color="auto"/>
            </w:tcBorders>
            <w:noWrap/>
            <w:vAlign w:val="center"/>
          </w:tcPr>
          <w:p w14:paraId="5ADC182B"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48</w:t>
            </w:r>
          </w:p>
        </w:tc>
        <w:tc>
          <w:tcPr>
            <w:tcW w:w="1926" w:type="pct"/>
            <w:tcBorders>
              <w:top w:val="single" w:sz="4" w:space="0" w:color="auto"/>
              <w:left w:val="nil"/>
              <w:bottom w:val="single" w:sz="4" w:space="0" w:color="auto"/>
              <w:right w:val="single" w:sz="4" w:space="0" w:color="auto"/>
            </w:tcBorders>
            <w:vAlign w:val="center"/>
          </w:tcPr>
          <w:p w14:paraId="48980C87" w14:textId="77777777" w:rsidR="00090251" w:rsidRPr="00916A4D" w:rsidRDefault="00090251" w:rsidP="00A427B2">
            <w:pPr>
              <w:spacing w:after="0" w:line="240" w:lineRule="auto"/>
              <w:rPr>
                <w:rFonts w:ascii="Myriad Pro" w:hAnsi="Myriad Pro"/>
                <w:color w:val="000000"/>
                <w:sz w:val="20"/>
                <w:szCs w:val="20"/>
              </w:rPr>
            </w:pPr>
            <w:r w:rsidRPr="00916A4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832" w:type="pct"/>
            <w:tcBorders>
              <w:top w:val="single" w:sz="4" w:space="0" w:color="auto"/>
              <w:left w:val="nil"/>
              <w:bottom w:val="single" w:sz="4" w:space="0" w:color="auto"/>
              <w:right w:val="single" w:sz="4" w:space="0" w:color="auto"/>
            </w:tcBorders>
            <w:vAlign w:val="center"/>
          </w:tcPr>
          <w:p w14:paraId="0C2567E5"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 Г</w:t>
            </w:r>
          </w:p>
        </w:tc>
        <w:tc>
          <w:tcPr>
            <w:tcW w:w="567" w:type="pct"/>
            <w:tcBorders>
              <w:top w:val="single" w:sz="4" w:space="0" w:color="auto"/>
              <w:left w:val="nil"/>
              <w:bottom w:val="single" w:sz="4" w:space="0" w:color="auto"/>
              <w:right w:val="single" w:sz="4" w:space="0" w:color="auto"/>
            </w:tcBorders>
            <w:noWrap/>
            <w:vAlign w:val="center"/>
          </w:tcPr>
          <w:p w14:paraId="120F6F4C"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158,03</w:t>
            </w:r>
          </w:p>
        </w:tc>
        <w:tc>
          <w:tcPr>
            <w:tcW w:w="451" w:type="pct"/>
            <w:tcBorders>
              <w:top w:val="single" w:sz="4" w:space="0" w:color="auto"/>
              <w:left w:val="nil"/>
              <w:bottom w:val="single" w:sz="4" w:space="0" w:color="auto"/>
              <w:right w:val="single" w:sz="4" w:space="0" w:color="auto"/>
            </w:tcBorders>
            <w:noWrap/>
            <w:vAlign w:val="center"/>
          </w:tcPr>
          <w:p w14:paraId="752D6570" w14:textId="77777777" w:rsidR="00090251" w:rsidRPr="00916A4D" w:rsidRDefault="00090251" w:rsidP="00A427B2">
            <w:pPr>
              <w:spacing w:after="0" w:line="240" w:lineRule="auto"/>
              <w:jc w:val="center"/>
              <w:rPr>
                <w:rFonts w:ascii="Myriad Pro" w:hAnsi="Myriad Pro"/>
                <w:color w:val="000000"/>
                <w:sz w:val="20"/>
                <w:szCs w:val="20"/>
              </w:rPr>
            </w:pPr>
            <w:r w:rsidRPr="00916A4D">
              <w:rPr>
                <w:rFonts w:ascii="Myriad Pro" w:hAnsi="Myriad Pro"/>
                <w:color w:val="000000"/>
                <w:sz w:val="20"/>
                <w:szCs w:val="20"/>
              </w:rPr>
              <w:t>113,71</w:t>
            </w:r>
          </w:p>
        </w:tc>
        <w:tc>
          <w:tcPr>
            <w:tcW w:w="509" w:type="pct"/>
            <w:tcBorders>
              <w:top w:val="single" w:sz="4" w:space="0" w:color="auto"/>
              <w:left w:val="nil"/>
              <w:bottom w:val="single" w:sz="4" w:space="0" w:color="auto"/>
              <w:right w:val="single" w:sz="4" w:space="0" w:color="auto"/>
            </w:tcBorders>
            <w:noWrap/>
            <w:vAlign w:val="center"/>
          </w:tcPr>
          <w:p w14:paraId="699967AE"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-44,31</w:t>
            </w:r>
          </w:p>
        </w:tc>
        <w:tc>
          <w:tcPr>
            <w:tcW w:w="435" w:type="pct"/>
            <w:tcBorders>
              <w:top w:val="single" w:sz="4" w:space="0" w:color="auto"/>
              <w:left w:val="nil"/>
              <w:bottom w:val="single" w:sz="4" w:space="0" w:color="auto"/>
              <w:right w:val="single" w:sz="4" w:space="0" w:color="auto"/>
            </w:tcBorders>
            <w:noWrap/>
            <w:vAlign w:val="center"/>
          </w:tcPr>
          <w:p w14:paraId="3D2B70ED" w14:textId="77777777" w:rsidR="00090251" w:rsidRPr="00916A4D" w:rsidRDefault="00090251" w:rsidP="00A427B2">
            <w:pPr>
              <w:spacing w:after="0" w:line="240" w:lineRule="auto"/>
              <w:jc w:val="right"/>
              <w:rPr>
                <w:rFonts w:ascii="Myriad Pro" w:hAnsi="Myriad Pro"/>
                <w:color w:val="000000"/>
                <w:sz w:val="20"/>
                <w:szCs w:val="20"/>
              </w:rPr>
            </w:pPr>
            <w:r w:rsidRPr="00916A4D">
              <w:rPr>
                <w:rFonts w:ascii="Myriad Pro" w:hAnsi="Myriad Pro"/>
                <w:color w:val="000000"/>
                <w:sz w:val="20"/>
                <w:szCs w:val="20"/>
              </w:rPr>
              <w:t>-28%</w:t>
            </w:r>
          </w:p>
        </w:tc>
      </w:tr>
      <w:tr w:rsidR="00652DEA" w:rsidRPr="00916A4D" w14:paraId="72B8235D" w14:textId="77777777" w:rsidTr="00652DEA">
        <w:trPr>
          <w:trHeight w:val="260"/>
        </w:trPr>
        <w:tc>
          <w:tcPr>
            <w:tcW w:w="3038"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5D3B484" w14:textId="77777777" w:rsidR="00652DEA" w:rsidRPr="00916A4D" w:rsidRDefault="00652DEA" w:rsidP="000B26F9">
            <w:pPr>
              <w:spacing w:after="0" w:line="240" w:lineRule="auto"/>
              <w:jc w:val="center"/>
              <w:rPr>
                <w:rFonts w:ascii="Myriad Pro" w:hAnsi="Myriad Pro" w:cs="Calibri"/>
                <w:b/>
                <w:bCs/>
                <w:color w:val="000000"/>
                <w:sz w:val="20"/>
                <w:szCs w:val="20"/>
              </w:rPr>
            </w:pPr>
            <w:r w:rsidRPr="00916A4D">
              <w:rPr>
                <w:rFonts w:ascii="Myriad Pro" w:hAnsi="Myriad Pro" w:cs="Calibri"/>
                <w:b/>
                <w:bCs/>
                <w:color w:val="000000"/>
                <w:sz w:val="20"/>
                <w:szCs w:val="20"/>
              </w:rPr>
              <w:t>Всего по инвестиционным проектам</w:t>
            </w:r>
          </w:p>
        </w:tc>
        <w:tc>
          <w:tcPr>
            <w:tcW w:w="567"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5C0F6F4" w14:textId="77777777" w:rsidR="00652DEA" w:rsidRPr="00916A4D" w:rsidRDefault="00652DEA" w:rsidP="000B26F9">
            <w:pPr>
              <w:spacing w:after="0" w:line="240" w:lineRule="auto"/>
              <w:jc w:val="center"/>
              <w:rPr>
                <w:rFonts w:ascii="Myriad Pro" w:hAnsi="Myriad Pro"/>
                <w:color w:val="000000"/>
                <w:sz w:val="20"/>
                <w:szCs w:val="20"/>
              </w:rPr>
            </w:pPr>
            <w:r w:rsidRPr="00916A4D">
              <w:rPr>
                <w:rFonts w:ascii="Myriad Pro" w:hAnsi="Myriad Pro"/>
                <w:color w:val="000000"/>
                <w:sz w:val="20"/>
                <w:szCs w:val="20"/>
              </w:rPr>
              <w:t>378,28</w:t>
            </w:r>
          </w:p>
        </w:tc>
        <w:tc>
          <w:tcPr>
            <w:tcW w:w="451"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6CEE807" w14:textId="77777777" w:rsidR="00652DEA" w:rsidRPr="00916A4D" w:rsidRDefault="00652DEA" w:rsidP="000B26F9">
            <w:pPr>
              <w:spacing w:after="0" w:line="240" w:lineRule="auto"/>
              <w:jc w:val="center"/>
              <w:rPr>
                <w:rFonts w:ascii="Myriad Pro" w:hAnsi="Myriad Pro"/>
                <w:color w:val="000000"/>
                <w:sz w:val="20"/>
                <w:szCs w:val="20"/>
              </w:rPr>
            </w:pPr>
            <w:r w:rsidRPr="00916A4D">
              <w:rPr>
                <w:rFonts w:ascii="Myriad Pro" w:hAnsi="Myriad Pro"/>
                <w:color w:val="000000"/>
                <w:sz w:val="20"/>
                <w:szCs w:val="20"/>
              </w:rPr>
              <w:t>254,32</w:t>
            </w:r>
          </w:p>
        </w:tc>
        <w:tc>
          <w:tcPr>
            <w:tcW w:w="509"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AA811E9" w14:textId="77777777" w:rsidR="00652DEA" w:rsidRPr="00916A4D" w:rsidRDefault="00652DEA" w:rsidP="000B26F9">
            <w:pPr>
              <w:spacing w:after="0" w:line="240" w:lineRule="auto"/>
              <w:jc w:val="center"/>
              <w:rPr>
                <w:rFonts w:ascii="Myriad Pro" w:hAnsi="Myriad Pro"/>
                <w:color w:val="000000"/>
                <w:sz w:val="20"/>
                <w:szCs w:val="20"/>
              </w:rPr>
            </w:pPr>
            <w:r w:rsidRPr="00916A4D">
              <w:rPr>
                <w:rFonts w:ascii="Myriad Pro" w:hAnsi="Myriad Pro"/>
                <w:color w:val="000000"/>
                <w:sz w:val="20"/>
                <w:szCs w:val="20"/>
              </w:rPr>
              <w:t>-123,96</w:t>
            </w:r>
          </w:p>
        </w:tc>
        <w:tc>
          <w:tcPr>
            <w:tcW w:w="435"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CC3E86B" w14:textId="77777777" w:rsidR="00652DEA" w:rsidRPr="00916A4D" w:rsidRDefault="00652DEA" w:rsidP="000B26F9">
            <w:pPr>
              <w:spacing w:after="0" w:line="240" w:lineRule="auto"/>
              <w:jc w:val="right"/>
              <w:rPr>
                <w:rFonts w:ascii="Myriad Pro" w:hAnsi="Myriad Pro"/>
                <w:color w:val="000000"/>
                <w:sz w:val="20"/>
                <w:szCs w:val="20"/>
              </w:rPr>
            </w:pPr>
            <w:r w:rsidRPr="00916A4D">
              <w:rPr>
                <w:rFonts w:ascii="Myriad Pro" w:hAnsi="Myriad Pro"/>
                <w:color w:val="000000"/>
                <w:sz w:val="20"/>
                <w:szCs w:val="20"/>
              </w:rPr>
              <w:t>-33%</w:t>
            </w:r>
          </w:p>
        </w:tc>
      </w:tr>
    </w:tbl>
    <w:p w14:paraId="16E1DA19" w14:textId="77777777" w:rsidR="00781CDB" w:rsidRDefault="00781CDB" w:rsidP="00090251">
      <w:pPr>
        <w:autoSpaceDE w:val="0"/>
        <w:autoSpaceDN w:val="0"/>
        <w:adjustRightInd w:val="0"/>
        <w:spacing w:after="0" w:line="360" w:lineRule="auto"/>
        <w:ind w:firstLine="567"/>
        <w:jc w:val="both"/>
        <w:rPr>
          <w:rFonts w:ascii="Myriad Pro" w:hAnsi="Myriad Pro"/>
          <w:sz w:val="26"/>
          <w:szCs w:val="26"/>
        </w:rPr>
      </w:pPr>
    </w:p>
    <w:p w14:paraId="52E29BC8" w14:textId="3D0E6AF5"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lastRenderedPageBreak/>
        <w:t>По результатам анализа исполнения инвестиционной программы ПАО</w:t>
      </w:r>
      <w:r w:rsidR="00781CDB">
        <w:rPr>
          <w:rFonts w:ascii="Myriad Pro" w:hAnsi="Myriad Pro"/>
          <w:sz w:val="26"/>
          <w:szCs w:val="26"/>
        </w:rPr>
        <w:t> </w:t>
      </w:r>
      <w:r w:rsidR="00C6673C">
        <w:rPr>
          <w:rFonts w:ascii="Myriad Pro" w:hAnsi="Myriad Pro"/>
          <w:sz w:val="26"/>
          <w:szCs w:val="26"/>
        </w:rPr>
        <w:t>«</w:t>
      </w:r>
      <w:r w:rsidRPr="00916A4D">
        <w:rPr>
          <w:rFonts w:ascii="Myriad Pro" w:hAnsi="Myriad Pro"/>
          <w:sz w:val="26"/>
          <w:szCs w:val="26"/>
        </w:rPr>
        <w:t xml:space="preserve">МРСК Северо-Запада» в части филиала «Псковэнерго»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w:t>
      </w:r>
      <w:r w:rsidRPr="00916A4D">
        <w:rPr>
          <w:rFonts w:ascii="Myriad Pro" w:hAnsi="Myriad Pro"/>
          <w:sz w:val="26"/>
          <w:szCs w:val="26"/>
        </w:rPr>
        <w:br/>
        <w:t>ФАС России, изложенной в письме от 20.04.2018 № ИА/28440/18, считается, как нецелевое использование инвестиционных ресурсов</w:t>
      </w:r>
      <w:r w:rsidRPr="000F14B7">
        <w:rPr>
          <w:rFonts w:ascii="Myriad Pro" w:hAnsi="Myriad Pro"/>
          <w:sz w:val="26"/>
          <w:szCs w:val="26"/>
        </w:rPr>
        <w:t>,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5A7F1F2C" w14:textId="77777777" w:rsidR="00090251" w:rsidRPr="00916A4D" w:rsidRDefault="00090251" w:rsidP="00090251">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916A4D">
        <w:rPr>
          <w:rFonts w:ascii="Myriad Pro" w:hAnsi="Myriad Pro"/>
          <w:sz w:val="26"/>
          <w:szCs w:val="26"/>
        </w:rPr>
        <w:t>пообъектного</w:t>
      </w:r>
      <w:proofErr w:type="spellEnd"/>
      <w:r w:rsidRPr="00916A4D">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а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№98-э приведена ниже. </w:t>
      </w:r>
    </w:p>
    <w:p w14:paraId="59DBBAD1" w14:textId="77777777" w:rsidR="00090251" w:rsidRPr="00916A4D" w:rsidRDefault="00090251" w:rsidP="00090251">
      <w:pPr>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sz w:val="26"/>
          <w:szCs w:val="26"/>
        </w:rPr>
        <w:lastRenderedPageBreak/>
        <w:t xml:space="preserve">По результатам анализа исполнения инвестиционной программы </w:t>
      </w:r>
      <w:r w:rsidRPr="00916A4D">
        <w:rPr>
          <w:rFonts w:ascii="Myriad Pro" w:hAnsi="Myriad Pro"/>
          <w:sz w:val="26"/>
          <w:szCs w:val="26"/>
        </w:rPr>
        <w:br/>
        <w:t xml:space="preserve">ПАО «МРСК Северо-Запада» в части филиала «Псковэнерго» в 2019 году Исполнитель отмечает, что не достижение  показателей утвержденного плана по использованию собственных тарифных источников, учтенных регулирующим органами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w:t>
      </w:r>
      <w:smartTag w:uri="urn:schemas-microsoft-com:office:smarttags" w:element="metricconverter">
        <w:smartTagPr>
          <w:attr w:name="ProductID" w:val="2019 г"/>
        </w:smartTagPr>
        <w:r w:rsidRPr="00916A4D">
          <w:rPr>
            <w:rFonts w:ascii="Myriad Pro" w:hAnsi="Myriad Pro"/>
            <w:sz w:val="26"/>
            <w:szCs w:val="26"/>
          </w:rPr>
          <w:t>2019 г</w:t>
        </w:r>
      </w:smartTag>
      <w:r w:rsidRPr="00916A4D">
        <w:rPr>
          <w:rFonts w:ascii="Myriad Pro" w:hAnsi="Myriad Pro"/>
          <w:sz w:val="26"/>
          <w:szCs w:val="26"/>
        </w:rPr>
        <w:t>.</w:t>
      </w:r>
    </w:p>
    <w:p w14:paraId="5D9AC9FA" w14:textId="77777777" w:rsidR="00090251" w:rsidRPr="00916A4D" w:rsidRDefault="00090251" w:rsidP="00090251">
      <w:pPr>
        <w:autoSpaceDE w:val="0"/>
        <w:autoSpaceDN w:val="0"/>
        <w:adjustRightInd w:val="0"/>
        <w:spacing w:line="360" w:lineRule="auto"/>
        <w:ind w:firstLine="567"/>
        <w:jc w:val="both"/>
        <w:rPr>
          <w:rFonts w:ascii="Myriad Pro" w:hAnsi="Myriad Pro"/>
          <w:color w:val="000000"/>
          <w:sz w:val="26"/>
          <w:szCs w:val="26"/>
        </w:rPr>
      </w:pPr>
    </w:p>
    <w:p w14:paraId="164364CC" w14:textId="77777777" w:rsidR="00090251" w:rsidRPr="00916A4D" w:rsidRDefault="00090251" w:rsidP="00090251">
      <w:pPr>
        <w:autoSpaceDE w:val="0"/>
        <w:autoSpaceDN w:val="0"/>
        <w:adjustRightInd w:val="0"/>
        <w:spacing w:line="360" w:lineRule="auto"/>
        <w:ind w:firstLine="567"/>
        <w:jc w:val="both"/>
        <w:rPr>
          <w:rFonts w:ascii="Myriad Pro" w:hAnsi="Myriad Pro"/>
          <w:color w:val="000000"/>
          <w:sz w:val="26"/>
          <w:szCs w:val="26"/>
        </w:rPr>
      </w:pPr>
    </w:p>
    <w:p w14:paraId="327EABF2" w14:textId="77777777" w:rsidR="00090251" w:rsidRPr="00916A4D" w:rsidRDefault="00090251" w:rsidP="00090251">
      <w:pPr>
        <w:autoSpaceDE w:val="0"/>
        <w:autoSpaceDN w:val="0"/>
        <w:adjustRightInd w:val="0"/>
        <w:spacing w:line="360" w:lineRule="auto"/>
        <w:ind w:firstLine="567"/>
        <w:jc w:val="both"/>
        <w:rPr>
          <w:rFonts w:ascii="Myriad Pro" w:hAnsi="Myriad Pro"/>
          <w:color w:val="000000"/>
          <w:sz w:val="26"/>
          <w:szCs w:val="26"/>
        </w:rPr>
      </w:pPr>
    </w:p>
    <w:p w14:paraId="4097217B" w14:textId="77777777" w:rsidR="00090251" w:rsidRPr="00916A4D" w:rsidRDefault="00090251" w:rsidP="00090251">
      <w:pPr>
        <w:autoSpaceDE w:val="0"/>
        <w:autoSpaceDN w:val="0"/>
        <w:adjustRightInd w:val="0"/>
        <w:spacing w:line="360" w:lineRule="auto"/>
        <w:ind w:firstLine="567"/>
        <w:jc w:val="both"/>
        <w:rPr>
          <w:rFonts w:ascii="Myriad Pro" w:hAnsi="Myriad Pro"/>
          <w:color w:val="000000"/>
          <w:sz w:val="26"/>
          <w:szCs w:val="26"/>
        </w:rPr>
      </w:pPr>
    </w:p>
    <w:p w14:paraId="00EC38DD" w14:textId="77777777" w:rsidR="00090251" w:rsidRPr="00916A4D" w:rsidRDefault="00090251" w:rsidP="00090251">
      <w:pPr>
        <w:spacing w:after="0" w:line="240" w:lineRule="auto"/>
        <w:jc w:val="center"/>
        <w:rPr>
          <w:rFonts w:ascii="Myriad Pro" w:hAnsi="Myriad Pro" w:cs="Calibri"/>
          <w:b/>
          <w:bCs/>
          <w:color w:val="000000"/>
          <w:sz w:val="18"/>
          <w:szCs w:val="18"/>
        </w:rPr>
        <w:sectPr w:rsidR="00090251" w:rsidRPr="00916A4D" w:rsidSect="009D2423">
          <w:pgSz w:w="11906" w:h="16838"/>
          <w:pgMar w:top="1134" w:right="851" w:bottom="1134" w:left="1701" w:header="708" w:footer="708" w:gutter="0"/>
          <w:cols w:space="708"/>
          <w:docGrid w:linePitch="360"/>
        </w:sectPr>
      </w:pPr>
    </w:p>
    <w:tbl>
      <w:tblPr>
        <w:tblW w:w="14480" w:type="dxa"/>
        <w:jc w:val="center"/>
        <w:tblLayout w:type="fixed"/>
        <w:tblLook w:val="0000" w:firstRow="0" w:lastRow="0" w:firstColumn="0" w:lastColumn="0" w:noHBand="0" w:noVBand="0"/>
      </w:tblPr>
      <w:tblGrid>
        <w:gridCol w:w="484"/>
        <w:gridCol w:w="5176"/>
        <w:gridCol w:w="1260"/>
        <w:gridCol w:w="1980"/>
        <w:gridCol w:w="1818"/>
        <w:gridCol w:w="1858"/>
        <w:gridCol w:w="1904"/>
      </w:tblGrid>
      <w:tr w:rsidR="00090251" w:rsidRPr="00916A4D" w14:paraId="65A2D9D2" w14:textId="77777777" w:rsidTr="00265687">
        <w:trPr>
          <w:trHeight w:val="1420"/>
          <w:tblHeader/>
          <w:jc w:val="center"/>
        </w:trPr>
        <w:tc>
          <w:tcPr>
            <w:tcW w:w="484" w:type="dxa"/>
            <w:tcBorders>
              <w:top w:val="single" w:sz="8" w:space="0" w:color="FFFFFF"/>
              <w:left w:val="single" w:sz="8" w:space="0" w:color="FFFFFF"/>
              <w:bottom w:val="single" w:sz="8" w:space="0" w:color="FFFFFF"/>
              <w:right w:val="single" w:sz="8" w:space="0" w:color="FFFFFF"/>
            </w:tcBorders>
            <w:shd w:val="clear" w:color="000000" w:fill="4F6228"/>
          </w:tcPr>
          <w:p w14:paraId="014E2D36"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lastRenderedPageBreak/>
              <w:t>№ п/п</w:t>
            </w:r>
          </w:p>
        </w:tc>
        <w:tc>
          <w:tcPr>
            <w:tcW w:w="5176" w:type="dxa"/>
            <w:tcBorders>
              <w:top w:val="single" w:sz="8" w:space="0" w:color="FFFFFF"/>
              <w:left w:val="nil"/>
              <w:bottom w:val="single" w:sz="8" w:space="0" w:color="FFFFFF"/>
              <w:right w:val="single" w:sz="8" w:space="0" w:color="FFFFFF"/>
            </w:tcBorders>
            <w:shd w:val="clear" w:color="000000" w:fill="4F6228"/>
          </w:tcPr>
          <w:p w14:paraId="2F292991"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Наименование группы объектов</w:t>
            </w:r>
          </w:p>
        </w:tc>
        <w:tc>
          <w:tcPr>
            <w:tcW w:w="1260" w:type="dxa"/>
            <w:tcBorders>
              <w:top w:val="single" w:sz="8" w:space="0" w:color="FFFFFF"/>
              <w:left w:val="nil"/>
              <w:bottom w:val="single" w:sz="8" w:space="0" w:color="FFFFFF"/>
              <w:right w:val="single" w:sz="8" w:space="0" w:color="FFFFFF"/>
            </w:tcBorders>
            <w:shd w:val="clear" w:color="000000" w:fill="4F6228"/>
          </w:tcPr>
          <w:p w14:paraId="592C6073"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Обозначение</w:t>
            </w:r>
          </w:p>
        </w:tc>
        <w:tc>
          <w:tcPr>
            <w:tcW w:w="1980" w:type="dxa"/>
            <w:tcBorders>
              <w:top w:val="single" w:sz="8" w:space="0" w:color="FFFFFF"/>
              <w:left w:val="nil"/>
              <w:bottom w:val="single" w:sz="8" w:space="0" w:color="FFFFFF"/>
              <w:right w:val="single" w:sz="8" w:space="0" w:color="FFFFFF"/>
            </w:tcBorders>
            <w:shd w:val="clear" w:color="000000" w:fill="4F6228"/>
          </w:tcPr>
          <w:p w14:paraId="167CF2E2"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 xml:space="preserve"> Финансирование, тыс. руб. без НДС </w:t>
            </w:r>
          </w:p>
        </w:tc>
        <w:tc>
          <w:tcPr>
            <w:tcW w:w="1818" w:type="dxa"/>
            <w:tcBorders>
              <w:top w:val="single" w:sz="8" w:space="0" w:color="FFFFFF"/>
              <w:left w:val="nil"/>
              <w:bottom w:val="single" w:sz="8" w:space="0" w:color="FFFFFF"/>
              <w:right w:val="single" w:sz="8" w:space="0" w:color="FFFFFF"/>
            </w:tcBorders>
            <w:shd w:val="clear" w:color="000000" w:fill="4F6228"/>
          </w:tcPr>
          <w:p w14:paraId="527E94D4"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 xml:space="preserve"> Объем планового финансирования, тыс. руб. с НДС </w:t>
            </w:r>
          </w:p>
        </w:tc>
        <w:tc>
          <w:tcPr>
            <w:tcW w:w="1858" w:type="dxa"/>
            <w:tcBorders>
              <w:top w:val="single" w:sz="8" w:space="0" w:color="FFFFFF"/>
              <w:left w:val="nil"/>
              <w:bottom w:val="single" w:sz="8" w:space="0" w:color="FFFFFF"/>
              <w:right w:val="single" w:sz="8" w:space="0" w:color="FFFFFF"/>
            </w:tcBorders>
            <w:shd w:val="clear" w:color="000000" w:fill="4F6228"/>
          </w:tcPr>
          <w:p w14:paraId="5D2062DA"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 xml:space="preserve"> Объем фактического финансирования, тыс. руб. с НДС </w:t>
            </w:r>
          </w:p>
        </w:tc>
        <w:tc>
          <w:tcPr>
            <w:tcW w:w="1904" w:type="dxa"/>
            <w:tcBorders>
              <w:top w:val="single" w:sz="8" w:space="0" w:color="FFFFFF"/>
              <w:left w:val="nil"/>
              <w:bottom w:val="single" w:sz="8" w:space="0" w:color="FFFFFF"/>
              <w:right w:val="single" w:sz="8" w:space="0" w:color="FFFFFF"/>
            </w:tcBorders>
            <w:shd w:val="clear" w:color="000000" w:fill="4F6228"/>
          </w:tcPr>
          <w:p w14:paraId="3E7D3D3B" w14:textId="77777777" w:rsidR="00090251" w:rsidRPr="00916A4D" w:rsidRDefault="00090251" w:rsidP="00A427B2">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 xml:space="preserve"> Отклонение фактических показателей от плановых, тыс. руб. </w:t>
            </w:r>
          </w:p>
        </w:tc>
      </w:tr>
      <w:tr w:rsidR="00090251" w:rsidRPr="00916A4D" w14:paraId="7D31E399" w14:textId="77777777" w:rsidTr="00F361D1">
        <w:trPr>
          <w:trHeight w:val="915"/>
          <w:jc w:val="center"/>
        </w:trPr>
        <w:tc>
          <w:tcPr>
            <w:tcW w:w="484" w:type="dxa"/>
            <w:tcBorders>
              <w:top w:val="single" w:sz="4" w:space="0" w:color="auto"/>
              <w:left w:val="single" w:sz="4" w:space="0" w:color="auto"/>
              <w:bottom w:val="single" w:sz="4" w:space="0" w:color="auto"/>
              <w:right w:val="single" w:sz="4" w:space="0" w:color="auto"/>
            </w:tcBorders>
            <w:shd w:val="clear" w:color="auto" w:fill="auto"/>
            <w:vAlign w:val="center"/>
          </w:tcPr>
          <w:p w14:paraId="338B41E1"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1</w:t>
            </w:r>
          </w:p>
        </w:tc>
        <w:tc>
          <w:tcPr>
            <w:tcW w:w="5176" w:type="dxa"/>
            <w:tcBorders>
              <w:top w:val="single" w:sz="4" w:space="0" w:color="auto"/>
              <w:left w:val="nil"/>
              <w:bottom w:val="single" w:sz="4" w:space="0" w:color="auto"/>
              <w:right w:val="single" w:sz="4" w:space="0" w:color="auto"/>
            </w:tcBorders>
            <w:shd w:val="clear" w:color="auto" w:fill="auto"/>
            <w:vAlign w:val="center"/>
          </w:tcPr>
          <w:p w14:paraId="006B207F"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1260" w:type="dxa"/>
            <w:tcBorders>
              <w:top w:val="single" w:sz="4" w:space="0" w:color="auto"/>
              <w:left w:val="nil"/>
              <w:bottom w:val="single" w:sz="4" w:space="0" w:color="auto"/>
              <w:right w:val="single" w:sz="4" w:space="0" w:color="auto"/>
            </w:tcBorders>
            <w:shd w:val="clear" w:color="auto" w:fill="auto"/>
          </w:tcPr>
          <w:p w14:paraId="28CA4DC1" w14:textId="77777777" w:rsidR="00090251" w:rsidRPr="00916A4D" w:rsidRDefault="0036102E" w:rsidP="00A427B2">
            <w:pPr>
              <w:spacing w:after="0" w:line="240" w:lineRule="auto"/>
              <w:rPr>
                <w:rFonts w:ascii="Myriad Pro" w:eastAsia="Times New Roman" w:hAnsi="Myriad Pro"/>
                <w:color w:val="000000"/>
                <w:sz w:val="18"/>
                <w:szCs w:val="18"/>
                <w:lang w:eastAsia="ru-RU"/>
              </w:rPr>
            </w:pPr>
            <w:r w:rsidRPr="00916A4D">
              <w:rPr>
                <w:rFonts w:ascii="Myriad Pro" w:eastAsia="Times New Roman" w:hAnsi="Myriad Pro"/>
                <w:noProof/>
                <w:color w:val="000000"/>
                <w:sz w:val="18"/>
                <w:szCs w:val="18"/>
                <w:lang w:eastAsia="ru-RU"/>
              </w:rPr>
              <w:drawing>
                <wp:anchor distT="0" distB="0" distL="114300" distR="114300" simplePos="0" relativeHeight="251651072" behindDoc="0" locked="0" layoutInCell="1" allowOverlap="1" wp14:anchorId="2E337749" wp14:editId="0506F060">
                  <wp:simplePos x="0" y="0"/>
                  <wp:positionH relativeFrom="column">
                    <wp:posOffset>156845</wp:posOffset>
                  </wp:positionH>
                  <wp:positionV relativeFrom="paragraph">
                    <wp:posOffset>165100</wp:posOffset>
                  </wp:positionV>
                  <wp:extent cx="457200" cy="276225"/>
                  <wp:effectExtent l="0" t="0" r="0" b="9525"/>
                  <wp:wrapNone/>
                  <wp:docPr id="65"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980" w:type="dxa"/>
            <w:tcBorders>
              <w:top w:val="single" w:sz="4" w:space="0" w:color="auto"/>
              <w:left w:val="nil"/>
              <w:bottom w:val="single" w:sz="4" w:space="0" w:color="auto"/>
              <w:right w:val="single" w:sz="4" w:space="0" w:color="auto"/>
            </w:tcBorders>
            <w:shd w:val="clear" w:color="auto" w:fill="auto"/>
            <w:vAlign w:val="center"/>
          </w:tcPr>
          <w:p w14:paraId="74159FA1" w14:textId="77777777" w:rsidR="00090251" w:rsidRPr="00916A4D" w:rsidRDefault="00090251" w:rsidP="00CB7550">
            <w:pPr>
              <w:spacing w:after="0" w:line="240" w:lineRule="auto"/>
              <w:jc w:val="right"/>
              <w:rPr>
                <w:rFonts w:ascii="Myriad Pro" w:eastAsia="Times New Roman" w:hAnsi="Myriad Pro"/>
                <w:sz w:val="18"/>
                <w:szCs w:val="18"/>
                <w:lang w:eastAsia="ru-RU"/>
              </w:rPr>
            </w:pPr>
            <w:r w:rsidRPr="00916A4D">
              <w:rPr>
                <w:rFonts w:ascii="Myriad Pro" w:eastAsia="Times New Roman" w:hAnsi="Myriad Pro"/>
                <w:sz w:val="18"/>
                <w:szCs w:val="18"/>
                <w:lang w:eastAsia="ru-RU"/>
              </w:rPr>
              <w:t>427 781,84</w:t>
            </w:r>
          </w:p>
        </w:tc>
        <w:tc>
          <w:tcPr>
            <w:tcW w:w="1818" w:type="dxa"/>
            <w:tcBorders>
              <w:top w:val="single" w:sz="4" w:space="0" w:color="auto"/>
              <w:left w:val="nil"/>
              <w:bottom w:val="single" w:sz="4" w:space="0" w:color="auto"/>
              <w:right w:val="single" w:sz="4" w:space="0" w:color="auto"/>
            </w:tcBorders>
            <w:shd w:val="clear" w:color="auto" w:fill="auto"/>
            <w:vAlign w:val="center"/>
          </w:tcPr>
          <w:p w14:paraId="7C99E9DE" w14:textId="77777777" w:rsidR="00090251" w:rsidRPr="00916A4D" w:rsidRDefault="00090251" w:rsidP="00CB7550">
            <w:pPr>
              <w:spacing w:after="0" w:line="240" w:lineRule="auto"/>
              <w:jc w:val="right"/>
              <w:rPr>
                <w:rFonts w:ascii="Myriad Pro" w:eastAsia="Times New Roman" w:hAnsi="Myriad Pro"/>
                <w:sz w:val="18"/>
                <w:szCs w:val="18"/>
                <w:lang w:eastAsia="ru-RU"/>
              </w:rPr>
            </w:pPr>
          </w:p>
        </w:tc>
        <w:tc>
          <w:tcPr>
            <w:tcW w:w="1858" w:type="dxa"/>
            <w:tcBorders>
              <w:top w:val="single" w:sz="4" w:space="0" w:color="auto"/>
              <w:left w:val="nil"/>
              <w:bottom w:val="single" w:sz="4" w:space="0" w:color="auto"/>
              <w:right w:val="single" w:sz="4" w:space="0" w:color="auto"/>
            </w:tcBorders>
            <w:shd w:val="clear" w:color="auto" w:fill="auto"/>
            <w:vAlign w:val="center"/>
          </w:tcPr>
          <w:p w14:paraId="37ADF457"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904" w:type="dxa"/>
            <w:tcBorders>
              <w:top w:val="single" w:sz="4" w:space="0" w:color="auto"/>
              <w:left w:val="nil"/>
              <w:bottom w:val="single" w:sz="4" w:space="0" w:color="auto"/>
              <w:right w:val="single" w:sz="4" w:space="0" w:color="auto"/>
            </w:tcBorders>
            <w:shd w:val="clear" w:color="auto" w:fill="auto"/>
            <w:vAlign w:val="center"/>
          </w:tcPr>
          <w:p w14:paraId="27838FD7"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r>
      <w:tr w:rsidR="00090251" w:rsidRPr="00916A4D" w14:paraId="4ECD9FA5" w14:textId="77777777" w:rsidTr="00F361D1">
        <w:trPr>
          <w:trHeight w:val="1200"/>
          <w:jc w:val="center"/>
        </w:trPr>
        <w:tc>
          <w:tcPr>
            <w:tcW w:w="484" w:type="dxa"/>
            <w:tcBorders>
              <w:top w:val="nil"/>
              <w:left w:val="single" w:sz="4" w:space="0" w:color="auto"/>
              <w:bottom w:val="single" w:sz="4" w:space="0" w:color="auto"/>
              <w:right w:val="single" w:sz="4" w:space="0" w:color="auto"/>
            </w:tcBorders>
            <w:shd w:val="clear" w:color="auto" w:fill="auto"/>
            <w:vAlign w:val="center"/>
          </w:tcPr>
          <w:p w14:paraId="7DF56322"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2</w:t>
            </w:r>
          </w:p>
        </w:tc>
        <w:tc>
          <w:tcPr>
            <w:tcW w:w="5176" w:type="dxa"/>
            <w:tcBorders>
              <w:top w:val="nil"/>
              <w:left w:val="nil"/>
              <w:bottom w:val="single" w:sz="4" w:space="0" w:color="auto"/>
              <w:right w:val="single" w:sz="4" w:space="0" w:color="auto"/>
            </w:tcBorders>
            <w:shd w:val="clear" w:color="auto" w:fill="auto"/>
            <w:vAlign w:val="center"/>
          </w:tcPr>
          <w:p w14:paraId="49E9079C"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260" w:type="dxa"/>
            <w:tcBorders>
              <w:top w:val="nil"/>
              <w:left w:val="nil"/>
              <w:bottom w:val="single" w:sz="4" w:space="0" w:color="auto"/>
              <w:right w:val="single" w:sz="4" w:space="0" w:color="auto"/>
            </w:tcBorders>
            <w:shd w:val="clear" w:color="auto" w:fill="auto"/>
          </w:tcPr>
          <w:p w14:paraId="0BD5DA0B" w14:textId="77777777" w:rsidR="00090251" w:rsidRPr="00916A4D" w:rsidRDefault="0036102E" w:rsidP="00A427B2">
            <w:pPr>
              <w:spacing w:after="0" w:line="240" w:lineRule="auto"/>
              <w:rPr>
                <w:rFonts w:ascii="Myriad Pro" w:eastAsia="Times New Roman" w:hAnsi="Myriad Pro"/>
                <w:color w:val="000000"/>
                <w:sz w:val="18"/>
                <w:szCs w:val="18"/>
                <w:lang w:eastAsia="ru-RU"/>
              </w:rPr>
            </w:pPr>
            <w:r w:rsidRPr="00916A4D">
              <w:rPr>
                <w:rFonts w:ascii="Myriad Pro" w:eastAsia="Times New Roman" w:hAnsi="Myriad Pro"/>
                <w:noProof/>
                <w:color w:val="000000"/>
                <w:sz w:val="18"/>
                <w:szCs w:val="18"/>
                <w:lang w:eastAsia="ru-RU"/>
              </w:rPr>
              <w:drawing>
                <wp:anchor distT="0" distB="0" distL="114300" distR="114300" simplePos="0" relativeHeight="251652096" behindDoc="0" locked="0" layoutInCell="1" allowOverlap="1" wp14:anchorId="4E733D7B" wp14:editId="00DD15C0">
                  <wp:simplePos x="0" y="0"/>
                  <wp:positionH relativeFrom="column">
                    <wp:posOffset>102870</wp:posOffset>
                  </wp:positionH>
                  <wp:positionV relativeFrom="paragraph">
                    <wp:posOffset>215900</wp:posOffset>
                  </wp:positionV>
                  <wp:extent cx="514350" cy="266700"/>
                  <wp:effectExtent l="0" t="0" r="0" b="0"/>
                  <wp:wrapNone/>
                  <wp:docPr id="64"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1980" w:type="dxa"/>
            <w:tcBorders>
              <w:top w:val="nil"/>
              <w:left w:val="nil"/>
              <w:bottom w:val="single" w:sz="4" w:space="0" w:color="auto"/>
              <w:right w:val="single" w:sz="4" w:space="0" w:color="auto"/>
            </w:tcBorders>
            <w:shd w:val="clear" w:color="auto" w:fill="auto"/>
            <w:vAlign w:val="center"/>
          </w:tcPr>
          <w:p w14:paraId="261AA0D4"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818" w:type="dxa"/>
            <w:tcBorders>
              <w:top w:val="nil"/>
              <w:left w:val="nil"/>
              <w:bottom w:val="single" w:sz="4" w:space="0" w:color="auto"/>
              <w:right w:val="single" w:sz="4" w:space="0" w:color="auto"/>
            </w:tcBorders>
            <w:shd w:val="clear" w:color="auto" w:fill="auto"/>
            <w:vAlign w:val="center"/>
          </w:tcPr>
          <w:p w14:paraId="6698ADC5" w14:textId="77777777" w:rsidR="00090251" w:rsidRPr="00916A4D" w:rsidRDefault="00090251" w:rsidP="00CB7550">
            <w:pPr>
              <w:spacing w:after="0" w:line="240" w:lineRule="auto"/>
              <w:jc w:val="right"/>
              <w:rPr>
                <w:rFonts w:ascii="Myriad Pro" w:eastAsia="Times New Roman" w:hAnsi="Myriad Pro"/>
                <w:sz w:val="18"/>
                <w:szCs w:val="18"/>
                <w:lang w:eastAsia="ru-RU"/>
              </w:rPr>
            </w:pPr>
            <w:r w:rsidRPr="00916A4D">
              <w:rPr>
                <w:rFonts w:ascii="Myriad Pro" w:eastAsia="Times New Roman" w:hAnsi="Myriad Pro"/>
                <w:sz w:val="18"/>
                <w:szCs w:val="18"/>
                <w:lang w:eastAsia="ru-RU"/>
              </w:rPr>
              <w:t>458 222,80</w:t>
            </w:r>
          </w:p>
        </w:tc>
        <w:tc>
          <w:tcPr>
            <w:tcW w:w="1858" w:type="dxa"/>
            <w:tcBorders>
              <w:top w:val="nil"/>
              <w:left w:val="nil"/>
              <w:bottom w:val="single" w:sz="4" w:space="0" w:color="auto"/>
              <w:right w:val="single" w:sz="4" w:space="0" w:color="auto"/>
            </w:tcBorders>
            <w:shd w:val="clear" w:color="auto" w:fill="auto"/>
            <w:vAlign w:val="center"/>
          </w:tcPr>
          <w:p w14:paraId="0A4F46B8"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904" w:type="dxa"/>
            <w:tcBorders>
              <w:top w:val="nil"/>
              <w:left w:val="nil"/>
              <w:bottom w:val="single" w:sz="4" w:space="0" w:color="auto"/>
              <w:right w:val="single" w:sz="4" w:space="0" w:color="auto"/>
            </w:tcBorders>
            <w:shd w:val="clear" w:color="auto" w:fill="auto"/>
            <w:vAlign w:val="center"/>
          </w:tcPr>
          <w:p w14:paraId="1E58C6C1"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r>
      <w:tr w:rsidR="00090251" w:rsidRPr="00916A4D" w14:paraId="5DEFDA17" w14:textId="77777777" w:rsidTr="00F361D1">
        <w:trPr>
          <w:trHeight w:val="1440"/>
          <w:jc w:val="center"/>
        </w:trPr>
        <w:tc>
          <w:tcPr>
            <w:tcW w:w="484" w:type="dxa"/>
            <w:tcBorders>
              <w:top w:val="nil"/>
              <w:left w:val="single" w:sz="4" w:space="0" w:color="auto"/>
              <w:bottom w:val="single" w:sz="4" w:space="0" w:color="auto"/>
              <w:right w:val="single" w:sz="4" w:space="0" w:color="auto"/>
            </w:tcBorders>
            <w:shd w:val="clear" w:color="auto" w:fill="auto"/>
            <w:vAlign w:val="center"/>
          </w:tcPr>
          <w:p w14:paraId="41726C5C"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3</w:t>
            </w:r>
          </w:p>
        </w:tc>
        <w:tc>
          <w:tcPr>
            <w:tcW w:w="5176" w:type="dxa"/>
            <w:tcBorders>
              <w:top w:val="nil"/>
              <w:left w:val="nil"/>
              <w:bottom w:val="single" w:sz="4" w:space="0" w:color="auto"/>
              <w:right w:val="single" w:sz="4" w:space="0" w:color="auto"/>
            </w:tcBorders>
            <w:shd w:val="clear" w:color="auto" w:fill="auto"/>
            <w:vAlign w:val="center"/>
          </w:tcPr>
          <w:p w14:paraId="5DB3E315"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916A4D">
              <w:rPr>
                <w:rFonts w:ascii="Myriad Pro" w:eastAsia="Times New Roman" w:hAnsi="Myriad Pro"/>
                <w:color w:val="000000"/>
                <w:sz w:val="18"/>
                <w:szCs w:val="18"/>
                <w:lang w:eastAsia="ru-RU"/>
              </w:rPr>
              <w:t>пообъектного</w:t>
            </w:r>
            <w:proofErr w:type="spellEnd"/>
            <w:r w:rsidRPr="00916A4D">
              <w:rPr>
                <w:rFonts w:ascii="Myriad Pro" w:eastAsia="Times New Roman" w:hAnsi="Myriad Pro"/>
                <w:color w:val="000000"/>
                <w:sz w:val="18"/>
                <w:szCs w:val="18"/>
                <w:lang w:eastAsia="ru-RU"/>
              </w:rPr>
              <w:t xml:space="preserve"> анализа исполнения инвестиционной программы)</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91B786A" w14:textId="7D46824A" w:rsidR="00090251" w:rsidRPr="00916A4D" w:rsidRDefault="00652DEA" w:rsidP="00A427B2">
            <w:pPr>
              <w:spacing w:after="0" w:line="240" w:lineRule="auto"/>
              <w:rPr>
                <w:rFonts w:ascii="Myriad Pro" w:eastAsia="Times New Roman" w:hAnsi="Myriad Pro"/>
                <w:color w:val="000000"/>
                <w:lang w:eastAsia="ru-RU"/>
              </w:rPr>
            </w:pPr>
            <w:r w:rsidRPr="00916A4D">
              <w:rPr>
                <w:rFonts w:ascii="Myriad Pro" w:eastAsia="Times New Roman" w:hAnsi="Myriad Pro"/>
                <w:noProof/>
                <w:color w:val="000000"/>
                <w:lang w:eastAsia="ru-RU"/>
              </w:rPr>
              <w:drawing>
                <wp:anchor distT="0" distB="0" distL="114300" distR="114300" simplePos="0" relativeHeight="251653120" behindDoc="0" locked="0" layoutInCell="1" allowOverlap="1" wp14:anchorId="4BD6FAA6" wp14:editId="7D58F4AE">
                  <wp:simplePos x="0" y="0"/>
                  <wp:positionH relativeFrom="column">
                    <wp:posOffset>103505</wp:posOffset>
                  </wp:positionH>
                  <wp:positionV relativeFrom="paragraph">
                    <wp:posOffset>-415925</wp:posOffset>
                  </wp:positionV>
                  <wp:extent cx="581025" cy="276225"/>
                  <wp:effectExtent l="0" t="0" r="0" b="9525"/>
                  <wp:wrapNone/>
                  <wp:docPr id="63"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276225"/>
                          </a:xfrm>
                          <a:prstGeom prst="rect">
                            <a:avLst/>
                          </a:prstGeom>
                          <a:noFill/>
                        </pic:spPr>
                      </pic:pic>
                    </a:graphicData>
                  </a:graphic>
                  <wp14:sizeRelH relativeFrom="page">
                    <wp14:pctWidth>0</wp14:pctWidth>
                  </wp14:sizeRelH>
                  <wp14:sizeRelV relativeFrom="page">
                    <wp14:pctHeight>0</wp14:pctHeight>
                  </wp14:sizeRelV>
                </wp:anchor>
              </w:drawing>
            </w:r>
          </w:p>
          <w:p w14:paraId="0DE767E8" w14:textId="4CF20F6C" w:rsidR="00090251" w:rsidRPr="00916A4D" w:rsidRDefault="00090251" w:rsidP="00A427B2">
            <w:pPr>
              <w:spacing w:after="0" w:line="240" w:lineRule="auto"/>
              <w:rPr>
                <w:rFonts w:ascii="Myriad Pro" w:eastAsia="Times New Roman" w:hAnsi="Myriad Pro"/>
                <w:color w:val="000000"/>
                <w:lang w:eastAsia="ru-RU"/>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189EA41"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818" w:type="dxa"/>
            <w:tcBorders>
              <w:top w:val="nil"/>
              <w:left w:val="nil"/>
              <w:bottom w:val="single" w:sz="4" w:space="0" w:color="auto"/>
              <w:right w:val="single" w:sz="4" w:space="0" w:color="auto"/>
            </w:tcBorders>
            <w:shd w:val="clear" w:color="auto" w:fill="auto"/>
            <w:vAlign w:val="center"/>
          </w:tcPr>
          <w:p w14:paraId="22EC7138"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858" w:type="dxa"/>
            <w:tcBorders>
              <w:top w:val="nil"/>
              <w:left w:val="nil"/>
              <w:bottom w:val="single" w:sz="4" w:space="0" w:color="auto"/>
              <w:right w:val="single" w:sz="4" w:space="0" w:color="auto"/>
            </w:tcBorders>
            <w:shd w:val="clear" w:color="auto" w:fill="auto"/>
            <w:vAlign w:val="center"/>
          </w:tcPr>
          <w:p w14:paraId="63C02E43"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474 571,04</w:t>
            </w:r>
          </w:p>
        </w:tc>
        <w:tc>
          <w:tcPr>
            <w:tcW w:w="1904" w:type="dxa"/>
            <w:tcBorders>
              <w:top w:val="nil"/>
              <w:left w:val="nil"/>
              <w:bottom w:val="single" w:sz="4" w:space="0" w:color="auto"/>
              <w:right w:val="single" w:sz="4" w:space="0" w:color="auto"/>
            </w:tcBorders>
            <w:shd w:val="clear" w:color="auto" w:fill="auto"/>
            <w:vAlign w:val="center"/>
          </w:tcPr>
          <w:p w14:paraId="5EBB992A"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r>
      <w:tr w:rsidR="00090251" w:rsidRPr="00916A4D" w14:paraId="11C17B96" w14:textId="77777777" w:rsidTr="00F361D1">
        <w:trPr>
          <w:trHeight w:val="1920"/>
          <w:jc w:val="center"/>
        </w:trPr>
        <w:tc>
          <w:tcPr>
            <w:tcW w:w="484" w:type="dxa"/>
            <w:tcBorders>
              <w:top w:val="nil"/>
              <w:left w:val="single" w:sz="4" w:space="0" w:color="auto"/>
              <w:bottom w:val="single" w:sz="4" w:space="0" w:color="auto"/>
              <w:right w:val="single" w:sz="4" w:space="0" w:color="auto"/>
            </w:tcBorders>
            <w:shd w:val="clear" w:color="auto" w:fill="auto"/>
            <w:vAlign w:val="center"/>
          </w:tcPr>
          <w:p w14:paraId="558E8B88"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4</w:t>
            </w:r>
          </w:p>
        </w:tc>
        <w:tc>
          <w:tcPr>
            <w:tcW w:w="5176" w:type="dxa"/>
            <w:tcBorders>
              <w:top w:val="nil"/>
              <w:left w:val="nil"/>
              <w:bottom w:val="single" w:sz="4" w:space="0" w:color="auto"/>
              <w:right w:val="single" w:sz="4" w:space="0" w:color="auto"/>
            </w:tcBorders>
            <w:shd w:val="clear" w:color="auto" w:fill="auto"/>
            <w:vAlign w:val="center"/>
          </w:tcPr>
          <w:p w14:paraId="588BBED1"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260" w:type="dxa"/>
            <w:tcBorders>
              <w:top w:val="single" w:sz="4" w:space="0" w:color="auto"/>
              <w:left w:val="nil"/>
              <w:bottom w:val="single" w:sz="4" w:space="0" w:color="auto"/>
              <w:right w:val="single" w:sz="4" w:space="0" w:color="auto"/>
            </w:tcBorders>
            <w:shd w:val="clear" w:color="auto" w:fill="auto"/>
            <w:vAlign w:val="center"/>
          </w:tcPr>
          <w:p w14:paraId="04242CAC"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w:t>
            </w:r>
          </w:p>
        </w:tc>
        <w:tc>
          <w:tcPr>
            <w:tcW w:w="1980" w:type="dxa"/>
            <w:tcBorders>
              <w:top w:val="single" w:sz="4" w:space="0" w:color="auto"/>
              <w:left w:val="nil"/>
              <w:bottom w:val="single" w:sz="4" w:space="0" w:color="auto"/>
              <w:right w:val="single" w:sz="4" w:space="0" w:color="auto"/>
            </w:tcBorders>
            <w:shd w:val="clear" w:color="auto" w:fill="auto"/>
            <w:vAlign w:val="center"/>
          </w:tcPr>
          <w:p w14:paraId="7AD286AA"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818" w:type="dxa"/>
            <w:tcBorders>
              <w:top w:val="nil"/>
              <w:left w:val="nil"/>
              <w:bottom w:val="single" w:sz="4" w:space="0" w:color="auto"/>
              <w:right w:val="single" w:sz="4" w:space="0" w:color="auto"/>
            </w:tcBorders>
            <w:shd w:val="clear" w:color="000000" w:fill="FFFFFF"/>
            <w:vAlign w:val="center"/>
          </w:tcPr>
          <w:p w14:paraId="79853332"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79 942,24</w:t>
            </w:r>
          </w:p>
        </w:tc>
        <w:tc>
          <w:tcPr>
            <w:tcW w:w="1858" w:type="dxa"/>
            <w:tcBorders>
              <w:top w:val="nil"/>
              <w:left w:val="nil"/>
              <w:bottom w:val="single" w:sz="4" w:space="0" w:color="auto"/>
              <w:right w:val="single" w:sz="4" w:space="0" w:color="auto"/>
            </w:tcBorders>
            <w:shd w:val="clear" w:color="000000" w:fill="FFFFFF"/>
            <w:vAlign w:val="center"/>
          </w:tcPr>
          <w:p w14:paraId="060A06B8"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212 653,62</w:t>
            </w:r>
          </w:p>
        </w:tc>
        <w:tc>
          <w:tcPr>
            <w:tcW w:w="1904" w:type="dxa"/>
            <w:tcBorders>
              <w:top w:val="nil"/>
              <w:left w:val="nil"/>
              <w:bottom w:val="single" w:sz="4" w:space="0" w:color="auto"/>
              <w:right w:val="single" w:sz="4" w:space="0" w:color="auto"/>
            </w:tcBorders>
            <w:shd w:val="clear" w:color="auto" w:fill="auto"/>
            <w:vAlign w:val="center"/>
          </w:tcPr>
          <w:p w14:paraId="49B07691"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132 711,38</w:t>
            </w:r>
          </w:p>
        </w:tc>
      </w:tr>
      <w:tr w:rsidR="00090251" w:rsidRPr="00916A4D" w14:paraId="212586CC" w14:textId="77777777" w:rsidTr="00F361D1">
        <w:trPr>
          <w:trHeight w:val="1440"/>
          <w:jc w:val="center"/>
        </w:trPr>
        <w:tc>
          <w:tcPr>
            <w:tcW w:w="484" w:type="dxa"/>
            <w:tcBorders>
              <w:top w:val="nil"/>
              <w:left w:val="single" w:sz="4" w:space="0" w:color="auto"/>
              <w:bottom w:val="single" w:sz="4" w:space="0" w:color="auto"/>
              <w:right w:val="single" w:sz="4" w:space="0" w:color="auto"/>
            </w:tcBorders>
            <w:shd w:val="clear" w:color="auto" w:fill="auto"/>
            <w:vAlign w:val="center"/>
          </w:tcPr>
          <w:p w14:paraId="46AED3FA"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lastRenderedPageBreak/>
              <w:t>5</w:t>
            </w:r>
          </w:p>
        </w:tc>
        <w:tc>
          <w:tcPr>
            <w:tcW w:w="5176" w:type="dxa"/>
            <w:tcBorders>
              <w:top w:val="nil"/>
              <w:left w:val="nil"/>
              <w:bottom w:val="single" w:sz="4" w:space="0" w:color="auto"/>
              <w:right w:val="single" w:sz="4" w:space="0" w:color="auto"/>
            </w:tcBorders>
            <w:shd w:val="clear" w:color="auto" w:fill="auto"/>
            <w:vAlign w:val="center"/>
          </w:tcPr>
          <w:p w14:paraId="3C06F749"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260" w:type="dxa"/>
            <w:tcBorders>
              <w:top w:val="nil"/>
              <w:left w:val="nil"/>
              <w:bottom w:val="single" w:sz="4" w:space="0" w:color="auto"/>
              <w:right w:val="single" w:sz="4" w:space="0" w:color="auto"/>
            </w:tcBorders>
            <w:shd w:val="clear" w:color="auto" w:fill="auto"/>
            <w:vAlign w:val="center"/>
          </w:tcPr>
          <w:p w14:paraId="724980B6"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w:t>
            </w:r>
          </w:p>
        </w:tc>
        <w:tc>
          <w:tcPr>
            <w:tcW w:w="1980" w:type="dxa"/>
            <w:tcBorders>
              <w:top w:val="nil"/>
              <w:left w:val="nil"/>
              <w:bottom w:val="single" w:sz="4" w:space="0" w:color="auto"/>
              <w:right w:val="single" w:sz="4" w:space="0" w:color="auto"/>
            </w:tcBorders>
            <w:shd w:val="clear" w:color="auto" w:fill="auto"/>
            <w:vAlign w:val="center"/>
          </w:tcPr>
          <w:p w14:paraId="08DBB41E"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818" w:type="dxa"/>
            <w:tcBorders>
              <w:top w:val="nil"/>
              <w:left w:val="nil"/>
              <w:bottom w:val="single" w:sz="4" w:space="0" w:color="auto"/>
              <w:right w:val="single" w:sz="4" w:space="0" w:color="auto"/>
            </w:tcBorders>
            <w:shd w:val="clear" w:color="000000" w:fill="FFFFFF"/>
            <w:vAlign w:val="center"/>
          </w:tcPr>
          <w:p w14:paraId="6F9988E2"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w:t>
            </w:r>
          </w:p>
        </w:tc>
        <w:tc>
          <w:tcPr>
            <w:tcW w:w="1858" w:type="dxa"/>
            <w:tcBorders>
              <w:top w:val="nil"/>
              <w:left w:val="nil"/>
              <w:bottom w:val="single" w:sz="4" w:space="0" w:color="auto"/>
              <w:right w:val="single" w:sz="4" w:space="0" w:color="auto"/>
            </w:tcBorders>
            <w:shd w:val="clear" w:color="000000" w:fill="FFFFFF"/>
            <w:vAlign w:val="center"/>
          </w:tcPr>
          <w:p w14:paraId="702549D3" w14:textId="77777777" w:rsidR="00090251" w:rsidRPr="00916A4D" w:rsidRDefault="00090251" w:rsidP="00CB7550">
            <w:pPr>
              <w:spacing w:after="0" w:line="240" w:lineRule="auto"/>
              <w:jc w:val="right"/>
              <w:rPr>
                <w:rFonts w:ascii="Myriad Pro" w:eastAsia="Times New Roman" w:hAnsi="Myriad Pro"/>
                <w:sz w:val="18"/>
                <w:szCs w:val="18"/>
                <w:lang w:eastAsia="ru-RU"/>
              </w:rPr>
            </w:pPr>
            <w:r w:rsidRPr="00916A4D">
              <w:rPr>
                <w:rFonts w:ascii="Myriad Pro" w:eastAsia="Times New Roman" w:hAnsi="Myriad Pro"/>
                <w:sz w:val="18"/>
                <w:szCs w:val="18"/>
                <w:lang w:eastAsia="ru-RU"/>
              </w:rPr>
              <w:t>7 599,11</w:t>
            </w:r>
          </w:p>
        </w:tc>
        <w:tc>
          <w:tcPr>
            <w:tcW w:w="1904" w:type="dxa"/>
            <w:tcBorders>
              <w:top w:val="nil"/>
              <w:left w:val="nil"/>
              <w:bottom w:val="single" w:sz="4" w:space="0" w:color="auto"/>
              <w:right w:val="single" w:sz="4" w:space="0" w:color="auto"/>
            </w:tcBorders>
            <w:shd w:val="clear" w:color="auto" w:fill="auto"/>
            <w:vAlign w:val="center"/>
          </w:tcPr>
          <w:p w14:paraId="618E0A14"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7 599,11</w:t>
            </w:r>
          </w:p>
        </w:tc>
      </w:tr>
      <w:tr w:rsidR="00090251" w:rsidRPr="00916A4D" w14:paraId="0EEBFD4E" w14:textId="77777777" w:rsidTr="00F361D1">
        <w:trPr>
          <w:trHeight w:val="2340"/>
          <w:jc w:val="center"/>
        </w:trPr>
        <w:tc>
          <w:tcPr>
            <w:tcW w:w="484" w:type="dxa"/>
            <w:tcBorders>
              <w:top w:val="nil"/>
              <w:left w:val="single" w:sz="4" w:space="0" w:color="auto"/>
              <w:bottom w:val="single" w:sz="4" w:space="0" w:color="auto"/>
              <w:right w:val="single" w:sz="4" w:space="0" w:color="auto"/>
            </w:tcBorders>
            <w:shd w:val="clear" w:color="auto" w:fill="auto"/>
            <w:vAlign w:val="center"/>
          </w:tcPr>
          <w:p w14:paraId="37B0F84E"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6</w:t>
            </w:r>
          </w:p>
        </w:tc>
        <w:tc>
          <w:tcPr>
            <w:tcW w:w="5176" w:type="dxa"/>
            <w:tcBorders>
              <w:top w:val="nil"/>
              <w:left w:val="nil"/>
              <w:bottom w:val="single" w:sz="4" w:space="0" w:color="auto"/>
              <w:right w:val="single" w:sz="4" w:space="0" w:color="auto"/>
            </w:tcBorders>
            <w:shd w:val="clear" w:color="auto" w:fill="auto"/>
            <w:vAlign w:val="center"/>
          </w:tcPr>
          <w:p w14:paraId="1B32AB05"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260" w:type="dxa"/>
            <w:tcBorders>
              <w:top w:val="nil"/>
              <w:left w:val="nil"/>
              <w:bottom w:val="single" w:sz="4" w:space="0" w:color="auto"/>
              <w:right w:val="single" w:sz="4" w:space="0" w:color="auto"/>
            </w:tcBorders>
            <w:shd w:val="clear" w:color="auto" w:fill="auto"/>
            <w:vAlign w:val="center"/>
          </w:tcPr>
          <w:p w14:paraId="01D79AC3"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w:t>
            </w:r>
          </w:p>
        </w:tc>
        <w:tc>
          <w:tcPr>
            <w:tcW w:w="1980" w:type="dxa"/>
            <w:tcBorders>
              <w:top w:val="nil"/>
              <w:left w:val="nil"/>
              <w:bottom w:val="single" w:sz="4" w:space="0" w:color="auto"/>
              <w:right w:val="single" w:sz="4" w:space="0" w:color="auto"/>
            </w:tcBorders>
            <w:shd w:val="clear" w:color="auto" w:fill="auto"/>
            <w:vAlign w:val="center"/>
          </w:tcPr>
          <w:p w14:paraId="4758EA4E"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w:t>
            </w:r>
          </w:p>
        </w:tc>
        <w:tc>
          <w:tcPr>
            <w:tcW w:w="1818" w:type="dxa"/>
            <w:tcBorders>
              <w:top w:val="nil"/>
              <w:left w:val="nil"/>
              <w:bottom w:val="single" w:sz="4" w:space="0" w:color="auto"/>
              <w:right w:val="single" w:sz="4" w:space="0" w:color="auto"/>
            </w:tcBorders>
            <w:shd w:val="clear" w:color="000000" w:fill="FFFFFF"/>
            <w:vAlign w:val="center"/>
          </w:tcPr>
          <w:p w14:paraId="39218669"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351 286,27</w:t>
            </w:r>
          </w:p>
        </w:tc>
        <w:tc>
          <w:tcPr>
            <w:tcW w:w="1858" w:type="dxa"/>
            <w:tcBorders>
              <w:top w:val="nil"/>
              <w:left w:val="nil"/>
              <w:bottom w:val="single" w:sz="4" w:space="0" w:color="auto"/>
              <w:right w:val="single" w:sz="4" w:space="0" w:color="auto"/>
            </w:tcBorders>
            <w:shd w:val="clear" w:color="000000" w:fill="FFFFFF"/>
            <w:vAlign w:val="center"/>
          </w:tcPr>
          <w:p w14:paraId="562E2CFB"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227 324,09</w:t>
            </w:r>
          </w:p>
        </w:tc>
        <w:tc>
          <w:tcPr>
            <w:tcW w:w="1904" w:type="dxa"/>
            <w:tcBorders>
              <w:top w:val="nil"/>
              <w:left w:val="nil"/>
              <w:bottom w:val="single" w:sz="4" w:space="0" w:color="auto"/>
              <w:right w:val="single" w:sz="4" w:space="0" w:color="auto"/>
            </w:tcBorders>
            <w:shd w:val="clear" w:color="auto" w:fill="auto"/>
            <w:vAlign w:val="center"/>
          </w:tcPr>
          <w:p w14:paraId="448073EC"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123 962,18</w:t>
            </w:r>
          </w:p>
        </w:tc>
      </w:tr>
      <w:tr w:rsidR="00090251" w:rsidRPr="00916A4D" w14:paraId="25CA44B8" w14:textId="77777777" w:rsidTr="00F361D1">
        <w:trPr>
          <w:trHeight w:val="2130"/>
          <w:jc w:val="center"/>
        </w:trPr>
        <w:tc>
          <w:tcPr>
            <w:tcW w:w="484" w:type="dxa"/>
            <w:tcBorders>
              <w:top w:val="nil"/>
              <w:left w:val="single" w:sz="4" w:space="0" w:color="auto"/>
              <w:bottom w:val="single" w:sz="4" w:space="0" w:color="auto"/>
              <w:right w:val="single" w:sz="4" w:space="0" w:color="auto"/>
            </w:tcBorders>
            <w:shd w:val="clear" w:color="auto" w:fill="auto"/>
            <w:vAlign w:val="center"/>
          </w:tcPr>
          <w:p w14:paraId="0E614147" w14:textId="77777777" w:rsidR="00090251" w:rsidRPr="00916A4D" w:rsidRDefault="00090251" w:rsidP="00A427B2">
            <w:pPr>
              <w:spacing w:after="0" w:line="240" w:lineRule="auto"/>
              <w:jc w:val="center"/>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7</w:t>
            </w:r>
          </w:p>
        </w:tc>
        <w:tc>
          <w:tcPr>
            <w:tcW w:w="5176" w:type="dxa"/>
            <w:tcBorders>
              <w:top w:val="nil"/>
              <w:left w:val="nil"/>
              <w:bottom w:val="single" w:sz="4" w:space="0" w:color="auto"/>
              <w:right w:val="single" w:sz="4" w:space="0" w:color="auto"/>
            </w:tcBorders>
            <w:shd w:val="clear" w:color="auto" w:fill="auto"/>
            <w:vAlign w:val="center"/>
          </w:tcPr>
          <w:p w14:paraId="4411ED27"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916A4D">
              <w:rPr>
                <w:rFonts w:ascii="Myriad Pro" w:eastAsia="Times New Roman" w:hAnsi="Myriad Pro"/>
                <w:color w:val="000000"/>
                <w:sz w:val="18"/>
                <w:szCs w:val="18"/>
                <w:lang w:eastAsia="ru-RU"/>
              </w:rPr>
              <w:t>пообъектного</w:t>
            </w:r>
            <w:proofErr w:type="spellEnd"/>
            <w:r w:rsidRPr="00916A4D">
              <w:rPr>
                <w:rFonts w:ascii="Myriad Pro" w:eastAsia="Times New Roman" w:hAnsi="Myriad Pro"/>
                <w:color w:val="000000"/>
                <w:sz w:val="18"/>
                <w:szCs w:val="18"/>
                <w:lang w:eastAsia="ru-RU"/>
              </w:rPr>
              <w:t xml:space="preserve"> анализа исполнения инвестиционной программы)</w:t>
            </w:r>
          </w:p>
        </w:tc>
        <w:tc>
          <w:tcPr>
            <w:tcW w:w="1260" w:type="dxa"/>
            <w:tcBorders>
              <w:top w:val="nil"/>
              <w:left w:val="nil"/>
              <w:bottom w:val="single" w:sz="4" w:space="0" w:color="auto"/>
              <w:right w:val="single" w:sz="4" w:space="0" w:color="auto"/>
            </w:tcBorders>
            <w:shd w:val="clear" w:color="auto" w:fill="auto"/>
            <w:vAlign w:val="center"/>
          </w:tcPr>
          <w:p w14:paraId="7EC3B905" w14:textId="77777777" w:rsidR="00090251" w:rsidRPr="00916A4D" w:rsidRDefault="0036102E"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noProof/>
                <w:color w:val="000000"/>
                <w:sz w:val="18"/>
                <w:szCs w:val="18"/>
                <w:lang w:eastAsia="ru-RU"/>
              </w:rPr>
              <w:drawing>
                <wp:anchor distT="0" distB="0" distL="114300" distR="114300" simplePos="0" relativeHeight="251654144" behindDoc="0" locked="0" layoutInCell="1" allowOverlap="1" wp14:anchorId="5C73F9F2" wp14:editId="68489693">
                  <wp:simplePos x="0" y="0"/>
                  <wp:positionH relativeFrom="column">
                    <wp:posOffset>47625</wp:posOffset>
                  </wp:positionH>
                  <wp:positionV relativeFrom="paragraph">
                    <wp:posOffset>34290</wp:posOffset>
                  </wp:positionV>
                  <wp:extent cx="590550" cy="266700"/>
                  <wp:effectExtent l="0" t="0" r="0" b="0"/>
                  <wp:wrapNone/>
                  <wp:docPr id="6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1980" w:type="dxa"/>
            <w:tcBorders>
              <w:top w:val="nil"/>
              <w:left w:val="nil"/>
              <w:bottom w:val="single" w:sz="4" w:space="0" w:color="auto"/>
              <w:right w:val="single" w:sz="4" w:space="0" w:color="auto"/>
            </w:tcBorders>
            <w:shd w:val="clear" w:color="auto" w:fill="auto"/>
            <w:vAlign w:val="center"/>
          </w:tcPr>
          <w:p w14:paraId="359DFC70" w14:textId="77777777" w:rsidR="00090251" w:rsidRPr="00916A4D" w:rsidRDefault="00090251" w:rsidP="00A427B2">
            <w:pPr>
              <w:spacing w:after="0" w:line="240" w:lineRule="auto"/>
              <w:jc w:val="both"/>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 </w:t>
            </w:r>
          </w:p>
        </w:tc>
        <w:tc>
          <w:tcPr>
            <w:tcW w:w="1818" w:type="dxa"/>
            <w:tcBorders>
              <w:top w:val="nil"/>
              <w:left w:val="nil"/>
              <w:bottom w:val="single" w:sz="4" w:space="0" w:color="auto"/>
              <w:right w:val="single" w:sz="4" w:space="0" w:color="auto"/>
            </w:tcBorders>
            <w:shd w:val="clear" w:color="auto" w:fill="auto"/>
            <w:vAlign w:val="center"/>
          </w:tcPr>
          <w:p w14:paraId="08EA25D7"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c>
          <w:tcPr>
            <w:tcW w:w="1858" w:type="dxa"/>
            <w:tcBorders>
              <w:top w:val="nil"/>
              <w:left w:val="nil"/>
              <w:bottom w:val="single" w:sz="4" w:space="0" w:color="auto"/>
              <w:right w:val="single" w:sz="4" w:space="0" w:color="auto"/>
            </w:tcBorders>
            <w:shd w:val="clear" w:color="auto" w:fill="auto"/>
            <w:vAlign w:val="center"/>
          </w:tcPr>
          <w:p w14:paraId="19BA51B8"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r w:rsidRPr="00916A4D">
              <w:rPr>
                <w:rFonts w:ascii="Myriad Pro" w:eastAsia="Times New Roman" w:hAnsi="Myriad Pro"/>
                <w:color w:val="000000"/>
                <w:sz w:val="18"/>
                <w:szCs w:val="18"/>
                <w:lang w:eastAsia="ru-RU"/>
              </w:rPr>
              <w:t>334  260,55</w:t>
            </w:r>
          </w:p>
        </w:tc>
        <w:tc>
          <w:tcPr>
            <w:tcW w:w="1904" w:type="dxa"/>
            <w:tcBorders>
              <w:top w:val="nil"/>
              <w:left w:val="nil"/>
              <w:bottom w:val="single" w:sz="4" w:space="0" w:color="auto"/>
              <w:right w:val="single" w:sz="4" w:space="0" w:color="auto"/>
            </w:tcBorders>
            <w:shd w:val="clear" w:color="auto" w:fill="auto"/>
            <w:vAlign w:val="center"/>
          </w:tcPr>
          <w:p w14:paraId="1BDDC48E" w14:textId="77777777" w:rsidR="00090251" w:rsidRPr="00916A4D" w:rsidRDefault="00090251" w:rsidP="00CB7550">
            <w:pPr>
              <w:spacing w:after="0" w:line="240" w:lineRule="auto"/>
              <w:jc w:val="right"/>
              <w:rPr>
                <w:rFonts w:ascii="Myriad Pro" w:eastAsia="Times New Roman" w:hAnsi="Myriad Pro"/>
                <w:color w:val="000000"/>
                <w:sz w:val="18"/>
                <w:szCs w:val="18"/>
                <w:lang w:eastAsia="ru-RU"/>
              </w:rPr>
            </w:pPr>
          </w:p>
        </w:tc>
      </w:tr>
    </w:tbl>
    <w:p w14:paraId="5BBB051C" w14:textId="77777777" w:rsidR="00090251" w:rsidRPr="00916A4D" w:rsidRDefault="00090251" w:rsidP="00090251">
      <w:pPr>
        <w:autoSpaceDE w:val="0"/>
        <w:autoSpaceDN w:val="0"/>
        <w:adjustRightInd w:val="0"/>
        <w:spacing w:line="360" w:lineRule="auto"/>
        <w:ind w:firstLine="567"/>
        <w:jc w:val="both"/>
        <w:rPr>
          <w:rFonts w:ascii="Myriad Pro" w:hAnsi="Myriad Pro"/>
          <w:color w:val="000000"/>
          <w:sz w:val="26"/>
          <w:szCs w:val="26"/>
        </w:rPr>
        <w:sectPr w:rsidR="00090251" w:rsidRPr="00916A4D" w:rsidSect="00781CDB">
          <w:pgSz w:w="16838" w:h="11906" w:orient="landscape" w:code="9"/>
          <w:pgMar w:top="1560" w:right="851" w:bottom="1134" w:left="1701" w:header="709" w:footer="709" w:gutter="0"/>
          <w:cols w:space="708"/>
          <w:docGrid w:linePitch="360"/>
        </w:sectPr>
      </w:pPr>
    </w:p>
    <w:p w14:paraId="30BFDAD7" w14:textId="77777777" w:rsidR="00090251" w:rsidRPr="00916A4D" w:rsidRDefault="00090251" w:rsidP="00090251">
      <w:pPr>
        <w:pStyle w:val="14"/>
        <w:spacing w:before="0" w:beforeAutospacing="0" w:after="0" w:afterAutospacing="0" w:line="360" w:lineRule="auto"/>
        <w:ind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lastRenderedPageBreak/>
        <w:t xml:space="preserve">С учетом результатов анализа исполнения инвестиционной программ </w:t>
      </w:r>
      <w:r w:rsidRPr="00916A4D">
        <w:rPr>
          <w:rFonts w:ascii="Myriad Pro" w:eastAsia="Calibri" w:hAnsi="Myriad Pro"/>
          <w:sz w:val="26"/>
          <w:szCs w:val="26"/>
          <w:lang w:eastAsia="en-US"/>
        </w:rPr>
        <w:br/>
        <w:t xml:space="preserve">ПАО «МРСК Северо-Запада» в части филиала «Псковэнерго» за 2019 год,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 </w:t>
      </w:r>
    </w:p>
    <w:p w14:paraId="4B3B3183" w14:textId="77777777" w:rsidR="00090251" w:rsidRPr="00916A4D" w:rsidRDefault="00090251" w:rsidP="00437232">
      <w:pPr>
        <w:pStyle w:val="14"/>
        <w:numPr>
          <w:ilvl w:val="0"/>
          <w:numId w:val="12"/>
        </w:numPr>
        <w:spacing w:before="0" w:beforeAutospacing="0" w:after="0" w:afterAutospacing="0" w:line="360" w:lineRule="auto"/>
        <w:ind w:left="0"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104 % от утвержденного планового значения - при учете результатов финансирования новых инвестиционных проектов; </w:t>
      </w:r>
    </w:p>
    <w:p w14:paraId="38E74C67" w14:textId="77777777" w:rsidR="00090251" w:rsidRPr="00916A4D" w:rsidRDefault="00090251" w:rsidP="00437232">
      <w:pPr>
        <w:pStyle w:val="14"/>
        <w:numPr>
          <w:ilvl w:val="0"/>
          <w:numId w:val="12"/>
        </w:numPr>
        <w:spacing w:before="0" w:beforeAutospacing="0" w:after="0" w:afterAutospacing="0" w:line="360" w:lineRule="auto"/>
        <w:ind w:left="0"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73 %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 г. </w:t>
      </w:r>
    </w:p>
    <w:p w14:paraId="1C6ACEC8" w14:textId="77777777" w:rsidR="00090251" w:rsidRPr="00916A4D" w:rsidRDefault="00090251" w:rsidP="00090251">
      <w:pPr>
        <w:pStyle w:val="14"/>
        <w:spacing w:before="0" w:beforeAutospacing="0" w:after="0" w:afterAutospacing="0" w:line="360" w:lineRule="auto"/>
        <w:ind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 </w:t>
      </w:r>
    </w:p>
    <w:p w14:paraId="488B8D72" w14:textId="77777777" w:rsidR="00090251" w:rsidRPr="00916A4D" w:rsidRDefault="00090251" w:rsidP="00090251">
      <w:pPr>
        <w:pStyle w:val="14"/>
        <w:spacing w:before="0" w:beforeAutospacing="0" w:after="0" w:afterAutospacing="0" w:line="360" w:lineRule="auto"/>
        <w:ind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2CBE307F" w14:textId="77777777" w:rsidR="00090251" w:rsidRPr="00916A4D" w:rsidRDefault="00090251" w:rsidP="00090251">
      <w:pPr>
        <w:pStyle w:val="14"/>
        <w:spacing w:before="0" w:beforeAutospacing="0" w:after="0" w:afterAutospacing="0" w:line="360" w:lineRule="auto"/>
        <w:ind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w:t>
      </w:r>
      <w:r w:rsidRPr="00916A4D">
        <w:rPr>
          <w:rFonts w:ascii="Myriad Pro" w:eastAsia="Calibri" w:hAnsi="Myriad Pro"/>
          <w:sz w:val="26"/>
          <w:szCs w:val="26"/>
          <w:lang w:eastAsia="en-US"/>
        </w:rPr>
        <w:lastRenderedPageBreak/>
        <w:t>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20%.</w:t>
      </w:r>
    </w:p>
    <w:p w14:paraId="73BC49E1" w14:textId="669E92E8" w:rsidR="00090251" w:rsidRPr="00916A4D" w:rsidRDefault="00090251" w:rsidP="009B3C4B">
      <w:pPr>
        <w:pStyle w:val="14"/>
        <w:spacing w:before="0" w:beforeAutospacing="0" w:after="0" w:afterAutospacing="0" w:line="360" w:lineRule="auto"/>
        <w:ind w:firstLine="567"/>
        <w:jc w:val="both"/>
        <w:rPr>
          <w:rFonts w:ascii="Myriad Pro" w:eastAsia="Calibri" w:hAnsi="Myriad Pro"/>
          <w:sz w:val="26"/>
          <w:szCs w:val="26"/>
          <w:lang w:eastAsia="en-US"/>
        </w:rPr>
      </w:pPr>
      <w:r w:rsidRPr="00212957">
        <w:rPr>
          <w:rFonts w:ascii="Myriad Pro" w:eastAsia="Calibri" w:hAnsi="Myriad Pro"/>
          <w:sz w:val="26"/>
          <w:szCs w:val="26"/>
          <w:lang w:eastAsia="en-US"/>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w:t>
      </w:r>
      <w:r w:rsidRPr="000F14B7">
        <w:rPr>
          <w:rFonts w:ascii="Myriad Pro" w:eastAsia="Calibri" w:hAnsi="Myriad Pro"/>
          <w:sz w:val="26"/>
          <w:szCs w:val="26"/>
          <w:lang w:eastAsia="en-US"/>
        </w:rPr>
        <w:t xml:space="preserve">исполнении инвестиционной программы за 2019 год составит </w:t>
      </w:r>
      <w:r w:rsidRPr="000F14B7">
        <w:rPr>
          <w:rFonts w:ascii="Myriad Pro" w:eastAsia="Calibri" w:hAnsi="Myriad Pro"/>
          <w:sz w:val="26"/>
          <w:szCs w:val="26"/>
          <w:u w:val="single"/>
          <w:lang w:eastAsia="en-US"/>
        </w:rPr>
        <w:t>15 262,19 тыс. руб.</w:t>
      </w:r>
      <w:r w:rsidRPr="000F14B7">
        <w:rPr>
          <w:rFonts w:ascii="Myriad Pro" w:eastAsia="Calibri" w:hAnsi="Myriad Pro"/>
          <w:sz w:val="26"/>
          <w:szCs w:val="26"/>
          <w:lang w:eastAsia="en-US"/>
        </w:rPr>
        <w:t xml:space="preserve"> Вместе с тем Исполнитель отмечает вероятность отрицательной корректировки по результатам исполнения инвестиционной программы за 2019,</w:t>
      </w:r>
      <w:r w:rsidRPr="00916A4D">
        <w:rPr>
          <w:rFonts w:ascii="Myriad Pro" w:eastAsia="Calibri" w:hAnsi="Myriad Pro"/>
          <w:sz w:val="26"/>
          <w:szCs w:val="26"/>
          <w:lang w:eastAsia="en-US"/>
        </w:rPr>
        <w:t xml:space="preserve"> исходя из по объектного анализа данных о реализации инвестиционной программы за 2019 года. Данный риск обуславливается необходимостью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 инвестиционных проектов, не предусмотренных утвержденной в установленном порядке инвестиционной программы. </w:t>
      </w:r>
    </w:p>
    <w:p w14:paraId="196B3454" w14:textId="77777777" w:rsidR="00090251" w:rsidRPr="00916A4D" w:rsidRDefault="00090251" w:rsidP="009B3C4B">
      <w:pPr>
        <w:pStyle w:val="14"/>
        <w:spacing w:before="0" w:beforeAutospacing="0" w:after="0" w:afterAutospacing="0" w:line="360" w:lineRule="auto"/>
        <w:ind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 </w:t>
      </w:r>
    </w:p>
    <w:p w14:paraId="40C32A18" w14:textId="77777777" w:rsidR="00090251" w:rsidRPr="000F14B7" w:rsidRDefault="00090251" w:rsidP="009B3C4B">
      <w:pPr>
        <w:pStyle w:val="14"/>
        <w:spacing w:before="0" w:beforeAutospacing="0" w:after="0" w:afterAutospacing="0" w:line="360" w:lineRule="auto"/>
        <w:ind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w:t>
      </w:r>
      <w:r w:rsidRPr="00916A4D">
        <w:rPr>
          <w:rFonts w:ascii="Myriad Pro" w:eastAsia="Calibri" w:hAnsi="Myriad Pro"/>
          <w:sz w:val="26"/>
          <w:szCs w:val="26"/>
          <w:lang w:eastAsia="en-US"/>
        </w:rPr>
        <w:lastRenderedPageBreak/>
        <w:t xml:space="preserve">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 Исполнитель отмечает, что выполнение мероприятий инвестиционной программы ПАО «МРСК Северо-Запада» в части филиала «Псковэнерго»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w:t>
      </w:r>
      <w:r w:rsidRPr="000F14B7">
        <w:rPr>
          <w:rFonts w:ascii="Myriad Pro" w:eastAsia="Calibri" w:hAnsi="Myriad Pro"/>
          <w:sz w:val="26"/>
          <w:szCs w:val="26"/>
          <w:lang w:eastAsia="en-US"/>
        </w:rPr>
        <w:t xml:space="preserve">качества оказываемых услуг. </w:t>
      </w:r>
    </w:p>
    <w:p w14:paraId="1A32C1AC" w14:textId="77777777" w:rsidR="00090251" w:rsidRPr="000F14B7" w:rsidRDefault="00090251" w:rsidP="009B3C4B">
      <w:pPr>
        <w:pStyle w:val="14"/>
        <w:spacing w:before="0" w:beforeAutospacing="0" w:after="0" w:afterAutospacing="0" w:line="360" w:lineRule="auto"/>
        <w:ind w:firstLine="567"/>
        <w:jc w:val="both"/>
        <w:rPr>
          <w:rFonts w:ascii="Myriad Pro" w:eastAsia="Calibri" w:hAnsi="Myriad Pro"/>
          <w:sz w:val="26"/>
          <w:szCs w:val="26"/>
          <w:lang w:eastAsia="en-US"/>
        </w:rPr>
      </w:pPr>
      <w:r w:rsidRPr="000F14B7">
        <w:rPr>
          <w:rFonts w:ascii="Myriad Pro" w:eastAsia="Calibri" w:hAnsi="Myriad Pro"/>
          <w:sz w:val="26"/>
          <w:szCs w:val="26"/>
          <w:lang w:eastAsia="en-US"/>
        </w:rPr>
        <w:t xml:space="preserve">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 </w:t>
      </w:r>
    </w:p>
    <w:p w14:paraId="283CACFE" w14:textId="77777777" w:rsidR="00090251" w:rsidRPr="000F14B7" w:rsidRDefault="00090251" w:rsidP="00F361D1">
      <w:pPr>
        <w:pStyle w:val="14"/>
        <w:numPr>
          <w:ilvl w:val="0"/>
          <w:numId w:val="32"/>
        </w:numPr>
        <w:tabs>
          <w:tab w:val="left" w:pos="993"/>
        </w:tabs>
        <w:spacing w:before="0" w:beforeAutospacing="0" w:after="0" w:afterAutospacing="0" w:line="360" w:lineRule="auto"/>
        <w:ind w:left="0" w:firstLine="567"/>
        <w:jc w:val="both"/>
        <w:rPr>
          <w:rFonts w:ascii="Myriad Pro" w:eastAsia="Calibri" w:hAnsi="Myriad Pro"/>
          <w:sz w:val="26"/>
          <w:szCs w:val="26"/>
          <w:lang w:eastAsia="en-US"/>
        </w:rPr>
      </w:pPr>
      <w:r w:rsidRPr="000F14B7">
        <w:rPr>
          <w:rFonts w:ascii="Myriad Pro" w:eastAsia="Calibri" w:hAnsi="Myriad Pro"/>
          <w:sz w:val="26"/>
          <w:szCs w:val="26"/>
          <w:lang w:eastAsia="en-US"/>
        </w:rPr>
        <w:t xml:space="preserve">проводить своевременную корректировку параметров инвестиционной программы; </w:t>
      </w:r>
    </w:p>
    <w:p w14:paraId="3AC54705" w14:textId="77777777" w:rsidR="00090251" w:rsidRPr="00916A4D" w:rsidRDefault="00090251" w:rsidP="00F361D1">
      <w:pPr>
        <w:pStyle w:val="14"/>
        <w:numPr>
          <w:ilvl w:val="0"/>
          <w:numId w:val="32"/>
        </w:numPr>
        <w:tabs>
          <w:tab w:val="left" w:pos="993"/>
        </w:tabs>
        <w:spacing w:before="0" w:beforeAutospacing="0" w:after="0" w:afterAutospacing="0" w:line="360" w:lineRule="auto"/>
        <w:ind w:left="0" w:firstLine="567"/>
        <w:jc w:val="both"/>
        <w:rPr>
          <w:rFonts w:ascii="Myriad Pro" w:eastAsia="Calibri" w:hAnsi="Myriad Pro"/>
          <w:sz w:val="26"/>
          <w:szCs w:val="26"/>
          <w:lang w:eastAsia="en-US"/>
        </w:rPr>
      </w:pPr>
      <w:r w:rsidRPr="000F14B7">
        <w:rPr>
          <w:rFonts w:ascii="Myriad Pro" w:eastAsia="Calibri" w:hAnsi="Myriad Pro"/>
          <w:sz w:val="26"/>
          <w:szCs w:val="26"/>
          <w:lang w:eastAsia="en-US"/>
        </w:rPr>
        <w:t xml:space="preserve"> усилить контроль</w:t>
      </w:r>
      <w:r w:rsidRPr="00916A4D">
        <w:rPr>
          <w:rFonts w:ascii="Myriad Pro" w:eastAsia="Calibri" w:hAnsi="Myriad Pro"/>
          <w:sz w:val="26"/>
          <w:szCs w:val="26"/>
          <w:lang w:eastAsia="en-US"/>
        </w:rPr>
        <w:t xml:space="preserve"> за соблюдением графиков реализации инвестиционных проектов; </w:t>
      </w:r>
    </w:p>
    <w:p w14:paraId="3D424DE1" w14:textId="77777777" w:rsidR="00090251" w:rsidRPr="00916A4D" w:rsidRDefault="00090251" w:rsidP="00F361D1">
      <w:pPr>
        <w:pStyle w:val="14"/>
        <w:numPr>
          <w:ilvl w:val="0"/>
          <w:numId w:val="32"/>
        </w:numPr>
        <w:tabs>
          <w:tab w:val="left" w:pos="993"/>
        </w:tabs>
        <w:spacing w:before="0" w:beforeAutospacing="0" w:after="0" w:afterAutospacing="0" w:line="360" w:lineRule="auto"/>
        <w:ind w:left="0"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 </w:t>
      </w:r>
    </w:p>
    <w:p w14:paraId="33B27A05"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копии платежных поручений со статусом «Оплачено»; </w:t>
      </w:r>
    </w:p>
    <w:p w14:paraId="60FFDE04"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выписки из </w:t>
      </w:r>
      <w:proofErr w:type="spellStart"/>
      <w:r w:rsidRPr="00916A4D">
        <w:rPr>
          <w:rFonts w:ascii="Myriad Pro" w:eastAsia="Calibri" w:hAnsi="Myriad Pro"/>
          <w:sz w:val="26"/>
          <w:szCs w:val="26"/>
          <w:lang w:eastAsia="en-US"/>
        </w:rPr>
        <w:t>оборотно</w:t>
      </w:r>
      <w:proofErr w:type="spellEnd"/>
      <w:r w:rsidRPr="00916A4D">
        <w:rPr>
          <w:rFonts w:ascii="Myriad Pro" w:eastAsia="Calibri" w:hAnsi="Myriad Pro"/>
          <w:sz w:val="26"/>
          <w:szCs w:val="26"/>
          <w:lang w:eastAsia="en-US"/>
        </w:rPr>
        <w:t xml:space="preserve">-сальдовой ведомости по счету (в т.ч в случае выполнения работ хоз. способом); </w:t>
      </w:r>
    </w:p>
    <w:p w14:paraId="52F5353D"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акты о приемке выполненных работ (по форме КС-2); </w:t>
      </w:r>
    </w:p>
    <w:p w14:paraId="240853AE"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справка о стоимости выполненных работ (по форме КС-3); </w:t>
      </w:r>
    </w:p>
    <w:p w14:paraId="6E7F10FA"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lastRenderedPageBreak/>
        <w:t xml:space="preserve">товарные накладные; </w:t>
      </w:r>
    </w:p>
    <w:p w14:paraId="1BBB2DB3"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справки по распределению косвенных затрат. </w:t>
      </w:r>
    </w:p>
    <w:p w14:paraId="76D4EEA3" w14:textId="77777777" w:rsidR="00090251" w:rsidRPr="00916A4D" w:rsidRDefault="00090251" w:rsidP="00F361D1">
      <w:pPr>
        <w:pStyle w:val="14"/>
        <w:numPr>
          <w:ilvl w:val="0"/>
          <w:numId w:val="32"/>
        </w:numPr>
        <w:tabs>
          <w:tab w:val="left" w:pos="993"/>
        </w:tabs>
        <w:spacing w:before="0" w:beforeAutospacing="0" w:after="0" w:afterAutospacing="0" w:line="360" w:lineRule="auto"/>
        <w:ind w:left="0"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1D3CF69"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5C8D413"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47CAA14"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hAnsi="Myriad Pro"/>
          <w:color w:val="000000"/>
          <w:sz w:val="26"/>
          <w:szCs w:val="26"/>
        </w:rPr>
      </w:pPr>
      <w:r w:rsidRPr="00916A4D">
        <w:rPr>
          <w:rFonts w:ascii="Myriad Pro" w:eastAsia="Calibri" w:hAnsi="Myriad Pro"/>
          <w:sz w:val="26"/>
          <w:szCs w:val="26"/>
          <w:lang w:eastAsia="en-US"/>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w:t>
      </w:r>
      <w:r w:rsidRPr="00916A4D">
        <w:rPr>
          <w:rFonts w:ascii="Myriad Pro" w:hAnsi="Myriad Pro"/>
          <w:color w:val="000000"/>
          <w:sz w:val="26"/>
          <w:szCs w:val="26"/>
        </w:rPr>
        <w:t xml:space="preserve"> Российской Федерации и пр.);</w:t>
      </w:r>
    </w:p>
    <w:p w14:paraId="4D959E8D" w14:textId="77777777" w:rsidR="00090251" w:rsidRPr="00916A4D" w:rsidRDefault="00090251" w:rsidP="00F361D1">
      <w:pPr>
        <w:pStyle w:val="14"/>
        <w:numPr>
          <w:ilvl w:val="0"/>
          <w:numId w:val="32"/>
        </w:numPr>
        <w:tabs>
          <w:tab w:val="left" w:pos="993"/>
        </w:tabs>
        <w:spacing w:before="0" w:beforeAutospacing="0" w:after="0" w:afterAutospacing="0" w:line="360" w:lineRule="auto"/>
        <w:ind w:left="0" w:firstLine="567"/>
        <w:jc w:val="both"/>
        <w:rPr>
          <w:rFonts w:ascii="Myriad Pro" w:eastAsia="Calibri" w:hAnsi="Myriad Pro"/>
          <w:sz w:val="26"/>
          <w:szCs w:val="26"/>
          <w:lang w:eastAsia="en-US"/>
        </w:rPr>
      </w:pPr>
      <w:r w:rsidRPr="00916A4D">
        <w:rPr>
          <w:rFonts w:ascii="Myriad Pro" w:eastAsia="Calibri" w:hAnsi="Myriad Pro"/>
          <w:sz w:val="26"/>
          <w:szCs w:val="26"/>
          <w:lang w:eastAsia="en-US"/>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7FF06687" w14:textId="77777777" w:rsidR="00090251" w:rsidRPr="00916A4D" w:rsidRDefault="00090251" w:rsidP="00F361D1">
      <w:pPr>
        <w:pStyle w:val="14"/>
        <w:numPr>
          <w:ilvl w:val="0"/>
          <w:numId w:val="42"/>
        </w:numPr>
        <w:spacing w:before="0" w:beforeAutospacing="0" w:after="0" w:afterAutospacing="0" w:line="360" w:lineRule="auto"/>
        <w:ind w:left="993" w:hanging="426"/>
        <w:jc w:val="both"/>
        <w:rPr>
          <w:rFonts w:ascii="Myriad Pro" w:eastAsia="Calibri" w:hAnsi="Myriad Pro"/>
          <w:sz w:val="26"/>
          <w:szCs w:val="26"/>
          <w:lang w:eastAsia="en-US"/>
        </w:rPr>
      </w:pPr>
      <w:r w:rsidRPr="00916A4D">
        <w:rPr>
          <w:rFonts w:ascii="Myriad Pro" w:eastAsia="Calibri" w:hAnsi="Myriad Pro"/>
          <w:sz w:val="26"/>
          <w:szCs w:val="26"/>
          <w:lang w:eastAsia="en-US"/>
        </w:rPr>
        <w:t xml:space="preserve">для инвестиционных проектов, имеющих утвержденную </w:t>
      </w:r>
      <w:proofErr w:type="spellStart"/>
      <w:r w:rsidRPr="00916A4D">
        <w:rPr>
          <w:rFonts w:ascii="Myriad Pro" w:eastAsia="Calibri" w:hAnsi="Myriad Pro"/>
          <w:sz w:val="26"/>
          <w:szCs w:val="26"/>
          <w:lang w:eastAsia="en-US"/>
        </w:rPr>
        <w:t>проектно</w:t>
      </w:r>
      <w:proofErr w:type="spellEnd"/>
      <w:r w:rsidRPr="00916A4D">
        <w:rPr>
          <w:rFonts w:ascii="Myriad Pro" w:eastAsia="Calibri" w:hAnsi="Myriad Pro"/>
          <w:sz w:val="26"/>
          <w:szCs w:val="26"/>
          <w:lang w:eastAsia="en-US"/>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w:t>
      </w:r>
      <w:r w:rsidRPr="00916A4D">
        <w:rPr>
          <w:rFonts w:ascii="Myriad Pro" w:eastAsia="Calibri" w:hAnsi="Myriad Pro"/>
          <w:sz w:val="26"/>
          <w:szCs w:val="26"/>
          <w:lang w:eastAsia="en-US"/>
        </w:rPr>
        <w:lastRenderedPageBreak/>
        <w:t>инвестиционному проекту; копия решения об утверждении проектной документации.</w:t>
      </w:r>
    </w:p>
    <w:p w14:paraId="2E216F58" w14:textId="77777777" w:rsidR="00F05B19" w:rsidRDefault="00090251" w:rsidP="00F361D1">
      <w:pPr>
        <w:pStyle w:val="14"/>
        <w:numPr>
          <w:ilvl w:val="0"/>
          <w:numId w:val="42"/>
        </w:numPr>
        <w:spacing w:before="0" w:beforeAutospacing="0" w:after="0" w:afterAutospacing="0" w:line="360" w:lineRule="auto"/>
        <w:ind w:left="993" w:hanging="426"/>
        <w:jc w:val="both"/>
        <w:rPr>
          <w:rFonts w:ascii="Myriad Pro" w:hAnsi="Myriad Pro"/>
          <w:color w:val="000000"/>
          <w:sz w:val="26"/>
          <w:szCs w:val="26"/>
        </w:rPr>
      </w:pPr>
      <w:r w:rsidRPr="00916A4D">
        <w:rPr>
          <w:rFonts w:ascii="Myriad Pro" w:eastAsia="Calibri" w:hAnsi="Myriad Pro"/>
          <w:sz w:val="26"/>
          <w:szCs w:val="26"/>
          <w:lang w:eastAsia="en-US"/>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w:t>
      </w:r>
      <w:r w:rsidRPr="00916A4D">
        <w:rPr>
          <w:rFonts w:ascii="Myriad Pro" w:hAnsi="Myriad Pro"/>
          <w:color w:val="000000"/>
          <w:sz w:val="26"/>
          <w:szCs w:val="26"/>
        </w:rPr>
        <w:t xml:space="preserve"> сметного расчета по инвестиционному проекту.</w:t>
      </w:r>
    </w:p>
    <w:p w14:paraId="04591A5B" w14:textId="1BEFC42D" w:rsidR="00F05B19" w:rsidRDefault="00F05B19" w:rsidP="00F05B19">
      <w:pPr>
        <w:pStyle w:val="14"/>
        <w:spacing w:before="0" w:beforeAutospacing="0" w:after="0" w:afterAutospacing="0" w:line="360" w:lineRule="auto"/>
        <w:ind w:firstLine="709"/>
        <w:jc w:val="both"/>
        <w:rPr>
          <w:rFonts w:ascii="Myriad Pro" w:hAnsi="Myriad Pro"/>
          <w:color w:val="000000"/>
          <w:sz w:val="26"/>
          <w:szCs w:val="26"/>
        </w:rPr>
      </w:pPr>
      <w:r w:rsidRPr="00781CDB">
        <w:rPr>
          <w:rFonts w:ascii="Myriad Pro" w:hAnsi="Myriad Pro"/>
          <w:color w:val="000000"/>
          <w:sz w:val="26"/>
          <w:szCs w:val="26"/>
        </w:rPr>
        <w:t xml:space="preserve">При проведении корректировки НВВ,  связанной с неисполнения Инвестиционной программы Исполнитель считаем необходимым  проводить анализ </w:t>
      </w:r>
      <w:proofErr w:type="spellStart"/>
      <w:r w:rsidRPr="00781CDB">
        <w:rPr>
          <w:rFonts w:ascii="Myriad Pro" w:hAnsi="Myriad Pro"/>
          <w:color w:val="000000"/>
          <w:sz w:val="26"/>
          <w:szCs w:val="26"/>
        </w:rPr>
        <w:t>пообъектно</w:t>
      </w:r>
      <w:proofErr w:type="spellEnd"/>
      <w:r w:rsidRPr="00781CDB">
        <w:rPr>
          <w:rFonts w:ascii="Myriad Pro" w:hAnsi="Myriad Pro"/>
          <w:color w:val="000000"/>
          <w:sz w:val="26"/>
          <w:szCs w:val="26"/>
        </w:rPr>
        <w:t xml:space="preserve">, с учетом рекомендаций изложенных в разъяснительном письме ФАС России от 20.04.2018 № ИА/28440/18. Кроме этого,  отчет по использованию инвестиционных ресурсов, включенных в регулируемые государством цены (тарифы) с сфере электроэнергетике и сфере теплоснабжения, утвержденный приказом ФСТ России от 20.02.2014 г. № 202-Э, предусматривает  анализ выполнения инвестиционной программы </w:t>
      </w:r>
      <w:proofErr w:type="spellStart"/>
      <w:r w:rsidRPr="00781CDB">
        <w:rPr>
          <w:rFonts w:ascii="Myriad Pro" w:hAnsi="Myriad Pro"/>
          <w:color w:val="000000"/>
          <w:sz w:val="26"/>
          <w:szCs w:val="26"/>
        </w:rPr>
        <w:t>пообъектно</w:t>
      </w:r>
      <w:proofErr w:type="spellEnd"/>
      <w:r w:rsidRPr="00781CDB">
        <w:rPr>
          <w:rFonts w:ascii="Myriad Pro" w:hAnsi="Myriad Pro"/>
          <w:color w:val="000000"/>
          <w:sz w:val="26"/>
          <w:szCs w:val="26"/>
        </w:rPr>
        <w:t>. Кроме этого, Исполнитель отмечает что методическими указаниями 98-Э,  корректировка НВВ производится исходя из планового и фактического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до его начала, за счет собственных средств.</w:t>
      </w:r>
    </w:p>
    <w:p w14:paraId="6954CB4E" w14:textId="77777777" w:rsidR="00F05B19" w:rsidRDefault="00F05B19" w:rsidP="00F05B19">
      <w:pPr>
        <w:pStyle w:val="14"/>
        <w:spacing w:before="0" w:beforeAutospacing="0" w:after="0" w:afterAutospacing="0" w:line="360" w:lineRule="auto"/>
        <w:jc w:val="both"/>
        <w:rPr>
          <w:rFonts w:ascii="Myriad Pro" w:hAnsi="Myriad Pro"/>
          <w:color w:val="000000"/>
          <w:sz w:val="26"/>
          <w:szCs w:val="26"/>
        </w:rPr>
      </w:pPr>
    </w:p>
    <w:p w14:paraId="5E1A4632" w14:textId="77777777" w:rsidR="00F05B19" w:rsidRDefault="00F05B19" w:rsidP="00F05B19">
      <w:pPr>
        <w:pStyle w:val="14"/>
        <w:spacing w:before="0" w:beforeAutospacing="0" w:after="0" w:afterAutospacing="0" w:line="360" w:lineRule="auto"/>
        <w:ind w:firstLine="567"/>
        <w:jc w:val="both"/>
        <w:rPr>
          <w:rFonts w:ascii="Myriad Pro" w:hAnsi="Myriad Pro"/>
          <w:color w:val="000000"/>
          <w:sz w:val="26"/>
          <w:szCs w:val="26"/>
        </w:rPr>
      </w:pPr>
    </w:p>
    <w:p w14:paraId="3103E360" w14:textId="77777777" w:rsidR="00F05B19" w:rsidRDefault="00F05B19" w:rsidP="00F05B19">
      <w:pPr>
        <w:pStyle w:val="14"/>
        <w:spacing w:before="0" w:beforeAutospacing="0" w:after="0" w:afterAutospacing="0" w:line="360" w:lineRule="auto"/>
        <w:jc w:val="both"/>
        <w:rPr>
          <w:rFonts w:ascii="Myriad Pro" w:hAnsi="Myriad Pro"/>
          <w:color w:val="000000"/>
          <w:sz w:val="26"/>
          <w:szCs w:val="26"/>
        </w:rPr>
      </w:pPr>
    </w:p>
    <w:p w14:paraId="449A4B0B" w14:textId="53B93CAA" w:rsidR="002E46A7" w:rsidRDefault="002E46A7" w:rsidP="00F05B19">
      <w:pPr>
        <w:pStyle w:val="14"/>
        <w:spacing w:before="0" w:beforeAutospacing="0" w:after="0" w:afterAutospacing="0" w:line="360" w:lineRule="auto"/>
        <w:jc w:val="both"/>
        <w:rPr>
          <w:rFonts w:ascii="Myriad Pro" w:hAnsi="Myriad Pro"/>
          <w:color w:val="000000"/>
          <w:sz w:val="26"/>
          <w:szCs w:val="26"/>
        </w:rPr>
      </w:pPr>
      <w:r>
        <w:rPr>
          <w:rFonts w:ascii="Myriad Pro" w:hAnsi="Myriad Pro"/>
          <w:color w:val="000000"/>
          <w:sz w:val="26"/>
          <w:szCs w:val="26"/>
        </w:rPr>
        <w:br w:type="page"/>
      </w:r>
    </w:p>
    <w:p w14:paraId="6E3DC487" w14:textId="77777777" w:rsidR="000B0F8A" w:rsidRPr="00916A4D" w:rsidRDefault="00830884"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30" w:name="_Toc41228755"/>
      <w:r w:rsidRPr="00916A4D">
        <w:rPr>
          <w:rFonts w:ascii="Myriad Pro" w:eastAsia="Times New Roman" w:hAnsi="Myriad Pro"/>
          <w:b/>
          <w:color w:val="4F6228"/>
          <w:sz w:val="28"/>
          <w:szCs w:val="28"/>
        </w:rPr>
        <w:lastRenderedPageBreak/>
        <w:t>Экспертиза расчета необходимой валовой выручки филиала ПАО</w:t>
      </w:r>
      <w:r w:rsidR="00F361D1" w:rsidRPr="00916A4D">
        <w:rPr>
          <w:rFonts w:ascii="Myriad Pro" w:eastAsia="Times New Roman" w:hAnsi="Myriad Pro"/>
          <w:b/>
          <w:color w:val="4F6228"/>
          <w:sz w:val="28"/>
          <w:szCs w:val="28"/>
        </w:rPr>
        <w:t>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сформированной на основе долгосрочных парамет</w:t>
      </w:r>
      <w:r w:rsidR="007C41F6" w:rsidRPr="00916A4D">
        <w:rPr>
          <w:rFonts w:ascii="Myriad Pro" w:eastAsia="Times New Roman" w:hAnsi="Myriad Pro"/>
          <w:b/>
          <w:color w:val="4F6228"/>
          <w:sz w:val="28"/>
          <w:szCs w:val="28"/>
        </w:rPr>
        <w:t>ров регулирования деятельности</w:t>
      </w:r>
      <w:bookmarkEnd w:id="29"/>
      <w:bookmarkEnd w:id="30"/>
    </w:p>
    <w:p w14:paraId="52A95F96" w14:textId="77777777" w:rsidR="00830884" w:rsidRPr="00916A4D" w:rsidRDefault="00830884" w:rsidP="006F703D">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46C4D0BD" w14:textId="77777777" w:rsidR="00830884" w:rsidRPr="00916A4D" w:rsidRDefault="0036102E" w:rsidP="006F703D">
      <w:pPr>
        <w:spacing w:after="0" w:line="360" w:lineRule="auto"/>
        <w:contextualSpacing/>
        <w:jc w:val="center"/>
        <w:rPr>
          <w:rFonts w:ascii="Myriad Pro" w:hAnsi="Myriad Pro"/>
          <w:iCs/>
          <w:sz w:val="26"/>
          <w:szCs w:val="26"/>
        </w:rPr>
      </w:pPr>
      <w:r w:rsidRPr="00916A4D">
        <w:rPr>
          <w:rFonts w:ascii="Myriad Pro" w:hAnsi="Myriad Pro"/>
          <w:noProof/>
          <w:sz w:val="26"/>
          <w:szCs w:val="26"/>
          <w:lang w:eastAsia="ru-RU"/>
        </w:rPr>
        <w:drawing>
          <wp:inline distT="0" distB="0" distL="0" distR="0" wp14:anchorId="36FF3974" wp14:editId="784BF8B2">
            <wp:extent cx="5088890" cy="437515"/>
            <wp:effectExtent l="0" t="0" r="0" b="63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1231" cy="438576"/>
                    </a:xfrm>
                    <a:prstGeom prst="rect">
                      <a:avLst/>
                    </a:prstGeom>
                    <a:noFill/>
                    <a:ln>
                      <a:noFill/>
                    </a:ln>
                  </pic:spPr>
                </pic:pic>
              </a:graphicData>
            </a:graphic>
          </wp:inline>
        </w:drawing>
      </w:r>
    </w:p>
    <w:p w14:paraId="0788B4EF" w14:textId="77777777" w:rsidR="0069410A" w:rsidRPr="00916A4D" w:rsidRDefault="0069410A" w:rsidP="0069410A">
      <w:pPr>
        <w:rPr>
          <w:rFonts w:ascii="Myriad Pro" w:hAnsi="Myriad Pro"/>
        </w:rPr>
      </w:pPr>
    </w:p>
    <w:p w14:paraId="2291F93C" w14:textId="69754F9A" w:rsidR="00063B66" w:rsidRPr="00916A4D" w:rsidRDefault="008A418D" w:rsidP="00F361D1">
      <w:pPr>
        <w:numPr>
          <w:ilvl w:val="1"/>
          <w:numId w:val="1"/>
        </w:numPr>
        <w:spacing w:after="0" w:line="360" w:lineRule="auto"/>
        <w:ind w:left="709"/>
        <w:jc w:val="both"/>
        <w:outlineLvl w:val="0"/>
        <w:rPr>
          <w:rFonts w:ascii="Myriad Pro" w:eastAsia="Times New Roman" w:hAnsi="Myriad Pro"/>
          <w:b/>
          <w:color w:val="4F6228"/>
          <w:sz w:val="28"/>
          <w:szCs w:val="28"/>
        </w:rPr>
      </w:pPr>
      <w:bookmarkStart w:id="31" w:name="_Toc41228756"/>
      <w:r w:rsidRPr="00916A4D">
        <w:rPr>
          <w:rFonts w:ascii="Myriad Pro" w:eastAsia="Times New Roman" w:hAnsi="Myriad Pro"/>
          <w:b/>
          <w:color w:val="4F6228"/>
          <w:sz w:val="28"/>
          <w:szCs w:val="28"/>
        </w:rPr>
        <w:t>Экспертиза расчета необходимой валовой выручки филиала ПАО</w:t>
      </w:r>
      <w:r w:rsidR="00F361D1" w:rsidRPr="00916A4D">
        <w:rPr>
          <w:rFonts w:ascii="Myriad Pro" w:eastAsia="Times New Roman" w:hAnsi="Myriad Pro"/>
          <w:b/>
          <w:color w:val="4F6228"/>
          <w:sz w:val="28"/>
          <w:szCs w:val="28"/>
        </w:rPr>
        <w:t>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на </w:t>
      </w:r>
      <w:smartTag w:uri="urn:schemas-microsoft-com:office:smarttags" w:element="metricconverter">
        <w:smartTagPr>
          <w:attr w:name="ProductID" w:val="2019 г"/>
        </w:smartTagPr>
        <w:r w:rsidRPr="00916A4D">
          <w:rPr>
            <w:rFonts w:ascii="Myriad Pro" w:eastAsia="Times New Roman" w:hAnsi="Myriad Pro"/>
            <w:b/>
            <w:color w:val="4F6228"/>
            <w:sz w:val="28"/>
            <w:szCs w:val="28"/>
          </w:rPr>
          <w:t>2019 г</w:t>
        </w:r>
      </w:smartTag>
      <w:r w:rsidRPr="00916A4D">
        <w:rPr>
          <w:rFonts w:ascii="Myriad Pro" w:eastAsia="Times New Roman" w:hAnsi="Myriad Pro"/>
          <w:b/>
          <w:color w:val="4F6228"/>
          <w:sz w:val="28"/>
          <w:szCs w:val="28"/>
        </w:rPr>
        <w:t>., сформированной на основе долгосрочных параметров регулирования деятельности</w:t>
      </w:r>
      <w:bookmarkEnd w:id="31"/>
    </w:p>
    <w:p w14:paraId="5513466A" w14:textId="77777777" w:rsidR="00802412" w:rsidRPr="00916A4D" w:rsidRDefault="00802412" w:rsidP="006F703D">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F81459E" w14:textId="77777777" w:rsidR="00802412" w:rsidRPr="00916A4D" w:rsidRDefault="00802412" w:rsidP="00437232">
      <w:pPr>
        <w:numPr>
          <w:ilvl w:val="0"/>
          <w:numId w:val="14"/>
        </w:numPr>
        <w:tabs>
          <w:tab w:val="clear" w:pos="1440"/>
          <w:tab w:val="num" w:pos="1134"/>
        </w:tabs>
        <w:spacing w:after="0" w:line="360" w:lineRule="auto"/>
        <w:ind w:left="0" w:firstLine="567"/>
        <w:contextualSpacing/>
        <w:jc w:val="both"/>
        <w:rPr>
          <w:rFonts w:ascii="Myriad Pro" w:hAnsi="Myriad Pro"/>
          <w:iCs/>
          <w:sz w:val="26"/>
          <w:szCs w:val="26"/>
        </w:rPr>
      </w:pPr>
      <w:r w:rsidRPr="00916A4D">
        <w:rPr>
          <w:rFonts w:ascii="Myriad Pro" w:hAnsi="Myriad Pro"/>
          <w:iCs/>
          <w:sz w:val="26"/>
          <w:szCs w:val="26"/>
        </w:rPr>
        <w:t>базовый уровень подконтрольных расходов, устанавливаемый регулирующими органами;</w:t>
      </w:r>
    </w:p>
    <w:p w14:paraId="7D58BAED" w14:textId="77777777" w:rsidR="00802412" w:rsidRPr="00916A4D" w:rsidRDefault="00802412" w:rsidP="00437232">
      <w:pPr>
        <w:numPr>
          <w:ilvl w:val="0"/>
          <w:numId w:val="14"/>
        </w:numPr>
        <w:tabs>
          <w:tab w:val="clear" w:pos="1440"/>
          <w:tab w:val="num" w:pos="1134"/>
        </w:tabs>
        <w:spacing w:after="0" w:line="360" w:lineRule="auto"/>
        <w:ind w:left="0" w:firstLine="567"/>
        <w:contextualSpacing/>
        <w:jc w:val="both"/>
        <w:rPr>
          <w:rFonts w:ascii="Myriad Pro" w:hAnsi="Myriad Pro"/>
          <w:iCs/>
          <w:sz w:val="26"/>
          <w:szCs w:val="26"/>
        </w:rPr>
      </w:pPr>
      <w:r w:rsidRPr="00916A4D">
        <w:rPr>
          <w:rFonts w:ascii="Myriad Pro" w:hAnsi="Myriad Pro"/>
          <w:iCs/>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8" w:history="1">
        <w:r w:rsidRPr="00916A4D">
          <w:rPr>
            <w:rFonts w:ascii="Myriad Pro" w:hAnsi="Myriad Pro"/>
            <w:iCs/>
            <w:sz w:val="26"/>
            <w:szCs w:val="26"/>
          </w:rPr>
          <w:t>методическими указаниями</w:t>
        </w:r>
      </w:hyperlink>
      <w:r w:rsidRPr="00916A4D">
        <w:rPr>
          <w:rFonts w:ascii="Myriad Pro" w:hAnsi="Myriad Pro"/>
          <w:iCs/>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00811F4" w14:textId="77777777" w:rsidR="00802412" w:rsidRPr="00916A4D" w:rsidRDefault="00802412" w:rsidP="00437232">
      <w:pPr>
        <w:numPr>
          <w:ilvl w:val="0"/>
          <w:numId w:val="14"/>
        </w:numPr>
        <w:tabs>
          <w:tab w:val="clear" w:pos="1440"/>
          <w:tab w:val="num" w:pos="1134"/>
        </w:tabs>
        <w:spacing w:after="0" w:line="360" w:lineRule="auto"/>
        <w:ind w:left="0" w:firstLine="567"/>
        <w:contextualSpacing/>
        <w:jc w:val="both"/>
        <w:rPr>
          <w:rFonts w:ascii="Myriad Pro" w:hAnsi="Myriad Pro"/>
          <w:iCs/>
          <w:sz w:val="26"/>
          <w:szCs w:val="26"/>
        </w:rPr>
      </w:pPr>
      <w:r w:rsidRPr="00916A4D">
        <w:rPr>
          <w:rFonts w:ascii="Myriad Pro" w:hAnsi="Myriad Pro"/>
          <w:iCs/>
          <w:sz w:val="26"/>
          <w:szCs w:val="26"/>
        </w:rPr>
        <w:lastRenderedPageBreak/>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0A5A138" w14:textId="77777777" w:rsidR="00802412" w:rsidRPr="00916A4D" w:rsidRDefault="00802412" w:rsidP="00437232">
      <w:pPr>
        <w:numPr>
          <w:ilvl w:val="0"/>
          <w:numId w:val="14"/>
        </w:numPr>
        <w:tabs>
          <w:tab w:val="clear" w:pos="1440"/>
          <w:tab w:val="num" w:pos="1134"/>
        </w:tabs>
        <w:spacing w:after="0" w:line="360" w:lineRule="auto"/>
        <w:ind w:left="0" w:firstLine="567"/>
        <w:contextualSpacing/>
        <w:jc w:val="both"/>
        <w:rPr>
          <w:rFonts w:ascii="Myriad Pro" w:hAnsi="Myriad Pro"/>
          <w:iCs/>
          <w:sz w:val="26"/>
          <w:szCs w:val="26"/>
        </w:rPr>
      </w:pPr>
      <w:r w:rsidRPr="00916A4D">
        <w:rPr>
          <w:rFonts w:ascii="Myriad Pro" w:hAnsi="Myriad Pro"/>
          <w:iCs/>
          <w:sz w:val="26"/>
          <w:szCs w:val="26"/>
        </w:rPr>
        <w:t>уровень потерь электрической энергии при ее пе</w:t>
      </w:r>
      <w:r w:rsidR="004354C5" w:rsidRPr="00916A4D">
        <w:rPr>
          <w:rFonts w:ascii="Myriad Pro" w:hAnsi="Myriad Pro"/>
          <w:iCs/>
          <w:sz w:val="26"/>
          <w:szCs w:val="26"/>
        </w:rPr>
        <w:t xml:space="preserve">редаче по электрическим сетям, </w:t>
      </w:r>
      <w:r w:rsidR="0020571D" w:rsidRPr="00916A4D">
        <w:rPr>
          <w:rFonts w:ascii="Myriad Pro" w:hAnsi="Myriad Pro"/>
          <w:iCs/>
          <w:sz w:val="26"/>
          <w:szCs w:val="26"/>
        </w:rPr>
        <w:t>определяемый</w:t>
      </w:r>
      <w:r w:rsidRPr="00916A4D">
        <w:rPr>
          <w:rFonts w:ascii="Myriad Pro" w:hAnsi="Myriad Pro"/>
          <w:iCs/>
          <w:sz w:val="26"/>
          <w:szCs w:val="26"/>
        </w:rPr>
        <w:t xml:space="preserve"> в соответствии с </w:t>
      </w:r>
      <w:hyperlink r:id="rId19" w:history="1">
        <w:r w:rsidRPr="00916A4D">
          <w:rPr>
            <w:rFonts w:ascii="Myriad Pro" w:hAnsi="Myriad Pro"/>
            <w:iCs/>
            <w:sz w:val="26"/>
            <w:szCs w:val="26"/>
          </w:rPr>
          <w:t>пунктом 40</w:t>
        </w:r>
        <w:r w:rsidR="004354C5" w:rsidRPr="00916A4D">
          <w:rPr>
            <w:rFonts w:ascii="Myriad Pro" w:hAnsi="Myriad Pro"/>
            <w:iCs/>
            <w:sz w:val="26"/>
            <w:szCs w:val="26"/>
          </w:rPr>
          <w:t xml:space="preserve"> </w:t>
        </w:r>
        <w:r w:rsidRPr="00916A4D">
          <w:rPr>
            <w:rFonts w:ascii="Myriad Pro" w:hAnsi="Myriad Pro"/>
            <w:iCs/>
            <w:sz w:val="26"/>
            <w:szCs w:val="26"/>
          </w:rPr>
          <w:t>(1)</w:t>
        </w:r>
      </w:hyperlink>
      <w:r w:rsidRPr="00916A4D">
        <w:rPr>
          <w:rFonts w:ascii="Myriad Pro" w:hAnsi="Myriad Pro"/>
          <w:iCs/>
          <w:sz w:val="26"/>
          <w:szCs w:val="26"/>
        </w:rPr>
        <w:t xml:space="preserve"> настоящего документа;</w:t>
      </w:r>
    </w:p>
    <w:p w14:paraId="4D26CA8B" w14:textId="77777777" w:rsidR="00802412" w:rsidRPr="00916A4D" w:rsidRDefault="00802412" w:rsidP="00437232">
      <w:pPr>
        <w:numPr>
          <w:ilvl w:val="0"/>
          <w:numId w:val="14"/>
        </w:numPr>
        <w:tabs>
          <w:tab w:val="clear" w:pos="1440"/>
          <w:tab w:val="num" w:pos="1134"/>
        </w:tabs>
        <w:spacing w:after="0" w:line="360" w:lineRule="auto"/>
        <w:ind w:left="0" w:firstLine="567"/>
        <w:contextualSpacing/>
        <w:jc w:val="both"/>
        <w:rPr>
          <w:rFonts w:ascii="Myriad Pro" w:hAnsi="Myriad Pro"/>
          <w:iCs/>
          <w:sz w:val="26"/>
          <w:szCs w:val="26"/>
        </w:rPr>
      </w:pPr>
      <w:r w:rsidRPr="00916A4D">
        <w:rPr>
          <w:rFonts w:ascii="Myriad Pro" w:hAnsi="Myriad Pro"/>
          <w:iCs/>
          <w:sz w:val="26"/>
          <w:szCs w:val="26"/>
        </w:rPr>
        <w:t xml:space="preserve">уровень надежности и качества реализуемых товаров (услуг), устанавливаемый в соответствии с </w:t>
      </w:r>
      <w:hyperlink r:id="rId20" w:history="1">
        <w:r w:rsidRPr="00916A4D">
          <w:rPr>
            <w:rFonts w:ascii="Myriad Pro" w:hAnsi="Myriad Pro"/>
            <w:iCs/>
            <w:sz w:val="26"/>
            <w:szCs w:val="26"/>
          </w:rPr>
          <w:t>пунктом 8</w:t>
        </w:r>
      </w:hyperlink>
      <w:r w:rsidRPr="00916A4D">
        <w:rPr>
          <w:rFonts w:ascii="Myriad Pro" w:hAnsi="Myriad Pro"/>
          <w:iCs/>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w:t>
      </w:r>
      <w:r w:rsidR="00593147" w:rsidRPr="00916A4D">
        <w:rPr>
          <w:rFonts w:ascii="Myriad Pro" w:hAnsi="Myriad Pro"/>
          <w:iCs/>
          <w:sz w:val="26"/>
          <w:szCs w:val="26"/>
        </w:rPr>
        <w:t>«</w:t>
      </w:r>
      <w:r w:rsidRPr="00916A4D">
        <w:rPr>
          <w:rFonts w:ascii="Myriad Pro" w:hAnsi="Myriad Pro"/>
          <w:iCs/>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593147" w:rsidRPr="00916A4D">
        <w:rPr>
          <w:rFonts w:ascii="Myriad Pro" w:hAnsi="Myriad Pro"/>
          <w:iCs/>
          <w:sz w:val="26"/>
          <w:szCs w:val="26"/>
        </w:rPr>
        <w:t>»</w:t>
      </w:r>
      <w:r w:rsidRPr="00916A4D">
        <w:rPr>
          <w:rFonts w:ascii="Myriad Pro" w:hAnsi="Myriad Pro"/>
          <w:iCs/>
          <w:sz w:val="26"/>
          <w:szCs w:val="26"/>
        </w:rPr>
        <w:t>.</w:t>
      </w:r>
    </w:p>
    <w:p w14:paraId="6435113B" w14:textId="77777777" w:rsidR="00802412" w:rsidRPr="00916A4D" w:rsidRDefault="00802412" w:rsidP="006F703D">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Долгосрочные параметры регулирования филиала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w:t>
      </w:r>
      <w:r w:rsidR="00593147" w:rsidRPr="00916A4D">
        <w:rPr>
          <w:rFonts w:ascii="Myriad Pro" w:hAnsi="Myriad Pro"/>
          <w:iCs/>
          <w:sz w:val="26"/>
          <w:szCs w:val="26"/>
        </w:rPr>
        <w:t>«</w:t>
      </w:r>
      <w:r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на 2018-2022 гг. установлены приказом Государственного комитета Псковской области по тарифам и энергетике от 29.12.2017 №217-э.</w:t>
      </w:r>
    </w:p>
    <w:p w14:paraId="62E3035C" w14:textId="77777777" w:rsidR="00871477" w:rsidRPr="00916A4D" w:rsidRDefault="00871477" w:rsidP="00802412">
      <w:pPr>
        <w:spacing w:after="0" w:line="360" w:lineRule="auto"/>
        <w:ind w:firstLine="720"/>
        <w:contextualSpacing/>
        <w:jc w:val="both"/>
        <w:rPr>
          <w:rFonts w:ascii="Myriad Pro" w:hAnsi="Myriad Pro"/>
          <w:iCs/>
          <w:sz w:val="26"/>
          <w:szCs w:val="26"/>
        </w:rPr>
      </w:pPr>
    </w:p>
    <w:p w14:paraId="3A04D516" w14:textId="77777777" w:rsidR="00802412" w:rsidRPr="00916A4D" w:rsidRDefault="00802412" w:rsidP="00802412">
      <w:pPr>
        <w:spacing w:after="0" w:line="360" w:lineRule="auto"/>
        <w:contextualSpacing/>
        <w:jc w:val="both"/>
        <w:rPr>
          <w:rFonts w:ascii="Myriad Pro" w:hAnsi="Myriad Pro"/>
          <w:b/>
          <w:iCs/>
          <w:sz w:val="26"/>
          <w:szCs w:val="26"/>
        </w:rPr>
      </w:pPr>
      <w:r w:rsidRPr="00916A4D">
        <w:rPr>
          <w:rFonts w:ascii="Myriad Pro" w:hAnsi="Myriad Pro"/>
          <w:b/>
          <w:iCs/>
          <w:sz w:val="26"/>
          <w:szCs w:val="26"/>
        </w:rPr>
        <w:t>ПОЗИЦИЯ ТЕРРИТОРИАЛЬНОЙ СЕТЕВОЙ ОРГАНИЗАЦИИ</w:t>
      </w:r>
    </w:p>
    <w:p w14:paraId="666F7FB6" w14:textId="77777777" w:rsidR="00610253" w:rsidRPr="00916A4D" w:rsidRDefault="00610253" w:rsidP="006F703D">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Филиалом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w:t>
      </w:r>
      <w:r w:rsidR="00593147" w:rsidRPr="00916A4D">
        <w:rPr>
          <w:rFonts w:ascii="Myriad Pro" w:hAnsi="Myriad Pro"/>
          <w:iCs/>
          <w:sz w:val="26"/>
          <w:szCs w:val="26"/>
        </w:rPr>
        <w:t>«</w:t>
      </w:r>
      <w:r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на 2019 год представлены в Государственный комитет Псковской области по тарифам и </w:t>
      </w:r>
      <w:r w:rsidR="0020571D" w:rsidRPr="00916A4D">
        <w:rPr>
          <w:rFonts w:ascii="Myriad Pro" w:hAnsi="Myriad Pro"/>
          <w:iCs/>
          <w:sz w:val="26"/>
          <w:szCs w:val="26"/>
        </w:rPr>
        <w:t>энергетике расчеты</w:t>
      </w:r>
      <w:r w:rsidRPr="00916A4D">
        <w:rPr>
          <w:rFonts w:ascii="Myriad Pro" w:hAnsi="Myriad Pro"/>
          <w:iCs/>
          <w:sz w:val="26"/>
          <w:szCs w:val="26"/>
        </w:rPr>
        <w:t xml:space="preserve"> по корректировке необходимой валовой выручки на 2019 год (второй год долгосрочного периода регулирования) письмом от </w:t>
      </w:r>
      <w:r w:rsidRPr="00916A4D">
        <w:rPr>
          <w:rFonts w:ascii="Myriad Pro" w:hAnsi="Myriad Pro"/>
          <w:sz w:val="26"/>
          <w:szCs w:val="26"/>
        </w:rPr>
        <w:t>27.04.2018 г. №</w:t>
      </w:r>
      <w:r w:rsidR="009B3C4B">
        <w:rPr>
          <w:rFonts w:ascii="Myriad Pro" w:hAnsi="Myriad Pro"/>
          <w:sz w:val="26"/>
          <w:szCs w:val="26"/>
        </w:rPr>
        <w:t> </w:t>
      </w:r>
      <w:r w:rsidRPr="00916A4D">
        <w:rPr>
          <w:rFonts w:ascii="Myriad Pro" w:hAnsi="Myriad Pro"/>
          <w:sz w:val="26"/>
          <w:szCs w:val="26"/>
        </w:rPr>
        <w:t xml:space="preserve">МР2/7/1000-04/2664 </w:t>
      </w:r>
      <w:r w:rsidRPr="00916A4D">
        <w:rPr>
          <w:rFonts w:ascii="Myriad Pro" w:hAnsi="Myriad Pro"/>
          <w:iCs/>
          <w:sz w:val="26"/>
          <w:szCs w:val="26"/>
        </w:rPr>
        <w:t xml:space="preserve">с приложением расчетных таблиц и обосновывающих материалов, а также с пояснительной запиской к расчетам. </w:t>
      </w:r>
    </w:p>
    <w:p w14:paraId="5E835756" w14:textId="77777777" w:rsidR="00610253" w:rsidRPr="00916A4D" w:rsidRDefault="00610253" w:rsidP="006F703D">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По расчету филиала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w:t>
      </w:r>
      <w:r w:rsidR="00593147" w:rsidRPr="00916A4D">
        <w:rPr>
          <w:rFonts w:ascii="Myriad Pro" w:hAnsi="Myriad Pro"/>
          <w:iCs/>
          <w:sz w:val="26"/>
          <w:szCs w:val="26"/>
        </w:rPr>
        <w:t>«</w:t>
      </w:r>
      <w:r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НВВ на содержание сетей на 2019 год составляет 4 631 630,26 тыс. руб. </w:t>
      </w:r>
    </w:p>
    <w:p w14:paraId="6FBA5F7F" w14:textId="77777777" w:rsidR="00610253" w:rsidRPr="00916A4D" w:rsidRDefault="00610253" w:rsidP="006F703D">
      <w:pPr>
        <w:spacing w:after="0" w:line="360" w:lineRule="auto"/>
        <w:ind w:firstLine="567"/>
        <w:jc w:val="both"/>
        <w:rPr>
          <w:rFonts w:ascii="Myriad Pro" w:hAnsi="Myriad Pro"/>
          <w:sz w:val="26"/>
          <w:szCs w:val="26"/>
        </w:rPr>
      </w:pPr>
      <w:r w:rsidRPr="00916A4D">
        <w:rPr>
          <w:rFonts w:ascii="Myriad Pro" w:hAnsi="Myriad Pro"/>
          <w:sz w:val="26"/>
          <w:szCs w:val="26"/>
        </w:rPr>
        <w:lastRenderedPageBreak/>
        <w:t xml:space="preserve">В дополнение к </w:t>
      </w:r>
      <w:r w:rsidR="0020571D" w:rsidRPr="00916A4D">
        <w:rPr>
          <w:rFonts w:ascii="Myriad Pro" w:hAnsi="Myriad Pro"/>
          <w:sz w:val="26"/>
          <w:szCs w:val="26"/>
        </w:rPr>
        <w:t>заявлению об</w:t>
      </w:r>
      <w:r w:rsidRPr="00916A4D">
        <w:rPr>
          <w:rFonts w:ascii="Myriad Pro" w:hAnsi="Myriad Pro"/>
          <w:sz w:val="26"/>
          <w:szCs w:val="26"/>
        </w:rPr>
        <w:t xml:space="preserve"> установлении регулируемых цен (тарифов) на услуги по передаче электрической энергии на 2019 год, оказываемые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в адрес Государственного комитета Псковской области по тарифам и энергетике были направлены дополнительные материалы.</w:t>
      </w:r>
    </w:p>
    <w:p w14:paraId="5BEE827F" w14:textId="77777777" w:rsidR="00610253" w:rsidRPr="00916A4D" w:rsidRDefault="00610253" w:rsidP="006F703D">
      <w:pPr>
        <w:spacing w:after="0" w:line="360" w:lineRule="auto"/>
        <w:ind w:firstLine="567"/>
        <w:jc w:val="both"/>
        <w:rPr>
          <w:rFonts w:ascii="Myriad Pro" w:hAnsi="Myriad Pro"/>
          <w:sz w:val="26"/>
          <w:szCs w:val="26"/>
        </w:rPr>
      </w:pPr>
      <w:r w:rsidRPr="00916A4D">
        <w:rPr>
          <w:rFonts w:ascii="Myriad Pro" w:hAnsi="Myriad Pro"/>
          <w:sz w:val="26"/>
          <w:szCs w:val="26"/>
        </w:rPr>
        <w:t xml:space="preserve">Письмом от 07.09.2018 №МР2/7/1000-04/5732 </w:t>
      </w:r>
      <w:r w:rsidR="0020571D" w:rsidRPr="00916A4D">
        <w:rPr>
          <w:rFonts w:ascii="Myriad Pro" w:hAnsi="Myriad Pro"/>
          <w:sz w:val="26"/>
          <w:szCs w:val="26"/>
        </w:rPr>
        <w:t>о</w:t>
      </w:r>
      <w:r w:rsidRPr="00916A4D">
        <w:rPr>
          <w:rFonts w:ascii="Myriad Pro" w:hAnsi="Myriad Pro"/>
          <w:sz w:val="26"/>
          <w:szCs w:val="26"/>
        </w:rPr>
        <w:t xml:space="preserve"> рамках запроса Государственного комитета Псковской области по тарифам и энергетике направлены пояснения и копии документов по аренде земли.</w:t>
      </w:r>
    </w:p>
    <w:p w14:paraId="6811299C" w14:textId="77777777" w:rsidR="00610253" w:rsidRPr="00916A4D" w:rsidRDefault="00610253" w:rsidP="006F703D">
      <w:pPr>
        <w:spacing w:after="0" w:line="360" w:lineRule="auto"/>
        <w:ind w:firstLine="567"/>
        <w:jc w:val="both"/>
        <w:rPr>
          <w:rFonts w:ascii="Myriad Pro" w:hAnsi="Myriad Pro"/>
          <w:sz w:val="26"/>
          <w:szCs w:val="26"/>
        </w:rPr>
      </w:pPr>
      <w:r w:rsidRPr="00916A4D">
        <w:rPr>
          <w:rFonts w:ascii="Myriad Pro" w:hAnsi="Myriad Pro"/>
          <w:sz w:val="26"/>
          <w:szCs w:val="26"/>
        </w:rPr>
        <w:t>Письмом от 22.11.2018 №МР2/7/1000-04/7562 направлен расчет арендной платы за землю, расчет амортизации, расчет налога на имущества, и представлен расчет условных единиц с учетом ввода имущества за 9 месяцев 2018 года.</w:t>
      </w:r>
    </w:p>
    <w:p w14:paraId="75763FF4" w14:textId="77777777" w:rsidR="00610253" w:rsidRPr="00916A4D" w:rsidRDefault="00610253" w:rsidP="006F703D">
      <w:pPr>
        <w:spacing w:after="0" w:line="360" w:lineRule="auto"/>
        <w:ind w:firstLine="567"/>
        <w:jc w:val="both"/>
        <w:rPr>
          <w:rFonts w:ascii="Myriad Pro" w:hAnsi="Myriad Pro"/>
          <w:sz w:val="26"/>
          <w:szCs w:val="26"/>
        </w:rPr>
      </w:pPr>
      <w:r w:rsidRPr="00916A4D">
        <w:rPr>
          <w:rFonts w:ascii="Myriad Pro" w:hAnsi="Myriad Pro"/>
          <w:sz w:val="26"/>
          <w:szCs w:val="26"/>
        </w:rPr>
        <w:t>Письмом от 22.11.2018 №МР2/7/1000-04/7568 в целях учета выводов Псковского областного суда от 02.08.2018 по делу №3а-23/2018 в НВВ филиала ПАО</w:t>
      </w:r>
      <w:r w:rsidR="00F361D1" w:rsidRPr="00916A4D">
        <w:rPr>
          <w:rFonts w:ascii="Myriad Pro" w:hAnsi="Myriad Pro"/>
          <w:sz w:val="26"/>
          <w:szCs w:val="26"/>
        </w:rPr>
        <w:t>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на услуги по передаче электрической энергии на 2019 год направлен расчет величины изменения НВВ филиала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производимого в целях сглаживания роста тарифов, подлежащей возврату в 2018-2021 годах.</w:t>
      </w:r>
    </w:p>
    <w:p w14:paraId="54805E43" w14:textId="77777777" w:rsidR="00610253" w:rsidRPr="00916A4D" w:rsidRDefault="00610253" w:rsidP="000052D2">
      <w:pPr>
        <w:pStyle w:val="afffb"/>
        <w:rPr>
          <w:iCs/>
          <w:lang w:val="ru-RU"/>
        </w:rPr>
      </w:pPr>
      <w:r w:rsidRPr="00916A4D">
        <w:rPr>
          <w:lang w:val="ru-RU"/>
        </w:rPr>
        <w:t xml:space="preserve">При направлении дополнительных материалов, </w:t>
      </w:r>
      <w:r w:rsidR="0020571D" w:rsidRPr="00916A4D">
        <w:rPr>
          <w:lang w:val="ru-RU"/>
        </w:rPr>
        <w:t>филиалом ПАО</w:t>
      </w:r>
      <w:r w:rsidRPr="00916A4D">
        <w:rPr>
          <w:lang w:val="ru-RU"/>
        </w:rPr>
        <w:t xml:space="preserve">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корректировка расчетов, таблиц и изменение заявленной НВВ </w:t>
      </w:r>
      <w:r w:rsidR="00871477" w:rsidRPr="00916A4D">
        <w:rPr>
          <w:lang w:val="ru-RU"/>
        </w:rPr>
        <w:t xml:space="preserve">на содержание сетей </w:t>
      </w:r>
      <w:r w:rsidRPr="00916A4D">
        <w:rPr>
          <w:lang w:val="ru-RU"/>
        </w:rPr>
        <w:t xml:space="preserve">на 2019 </w:t>
      </w:r>
      <w:r w:rsidR="0020571D" w:rsidRPr="00916A4D">
        <w:rPr>
          <w:lang w:val="ru-RU"/>
        </w:rPr>
        <w:t>год не</w:t>
      </w:r>
      <w:r w:rsidRPr="00916A4D">
        <w:rPr>
          <w:lang w:val="ru-RU"/>
        </w:rPr>
        <w:t xml:space="preserve"> осуществлялась. </w:t>
      </w:r>
      <w:r w:rsidRPr="00916A4D">
        <w:rPr>
          <w:iCs/>
          <w:lang w:val="ru-RU"/>
        </w:rPr>
        <w:t>С учетом дополнительных материалов, представленных</w:t>
      </w:r>
      <w:r w:rsidR="00177A6E" w:rsidRPr="00916A4D">
        <w:rPr>
          <w:iCs/>
          <w:lang w:val="ru-RU"/>
        </w:rPr>
        <w:t xml:space="preserve"> </w:t>
      </w:r>
      <w:r w:rsidRPr="00916A4D">
        <w:rPr>
          <w:iCs/>
          <w:lang w:val="ru-RU"/>
        </w:rPr>
        <w:t xml:space="preserve">филиалом ПАО </w:t>
      </w:r>
      <w:r w:rsidR="00593147" w:rsidRPr="00916A4D">
        <w:rPr>
          <w:iCs/>
          <w:lang w:val="ru-RU"/>
        </w:rPr>
        <w:t>«</w:t>
      </w:r>
      <w:r w:rsidRPr="00916A4D">
        <w:rPr>
          <w:iCs/>
          <w:lang w:val="ru-RU"/>
        </w:rPr>
        <w:t>МРСК Северо-Запада</w:t>
      </w:r>
      <w:r w:rsidR="00593147" w:rsidRPr="00916A4D">
        <w:rPr>
          <w:iCs/>
          <w:lang w:val="ru-RU"/>
        </w:rPr>
        <w:t>»</w:t>
      </w:r>
      <w:r w:rsidRPr="00916A4D">
        <w:rPr>
          <w:iCs/>
          <w:lang w:val="ru-RU"/>
        </w:rPr>
        <w:t xml:space="preserve"> </w:t>
      </w:r>
      <w:r w:rsidR="00593147" w:rsidRPr="00916A4D">
        <w:rPr>
          <w:iCs/>
          <w:lang w:val="ru-RU"/>
        </w:rPr>
        <w:t>«</w:t>
      </w:r>
      <w:r w:rsidRPr="00916A4D">
        <w:rPr>
          <w:iCs/>
          <w:lang w:val="ru-RU"/>
        </w:rPr>
        <w:t>Псковэнерго</w:t>
      </w:r>
      <w:r w:rsidR="00593147" w:rsidRPr="00916A4D">
        <w:rPr>
          <w:iCs/>
          <w:lang w:val="ru-RU"/>
        </w:rPr>
        <w:t>»</w:t>
      </w:r>
      <w:r w:rsidRPr="00916A4D">
        <w:rPr>
          <w:iCs/>
          <w:lang w:val="ru-RU"/>
        </w:rPr>
        <w:t xml:space="preserve"> НВВ на содержание сетей на</w:t>
      </w:r>
      <w:r w:rsidR="00A704D9" w:rsidRPr="00916A4D">
        <w:rPr>
          <w:iCs/>
          <w:lang w:val="ru-RU"/>
        </w:rPr>
        <w:t xml:space="preserve"> </w:t>
      </w:r>
      <w:r w:rsidRPr="00916A4D">
        <w:rPr>
          <w:iCs/>
          <w:lang w:val="ru-RU"/>
        </w:rPr>
        <w:t>2019</w:t>
      </w:r>
      <w:r w:rsidR="00A704D9" w:rsidRPr="00916A4D">
        <w:rPr>
          <w:iCs/>
          <w:lang w:val="ru-RU"/>
        </w:rPr>
        <w:t xml:space="preserve"> </w:t>
      </w:r>
      <w:r w:rsidRPr="00916A4D">
        <w:rPr>
          <w:iCs/>
          <w:lang w:val="ru-RU"/>
        </w:rPr>
        <w:t>год</w:t>
      </w:r>
      <w:r w:rsidR="00A704D9" w:rsidRPr="00916A4D">
        <w:rPr>
          <w:iCs/>
          <w:lang w:val="ru-RU"/>
        </w:rPr>
        <w:t xml:space="preserve"> </w:t>
      </w:r>
      <w:r w:rsidRPr="00916A4D">
        <w:rPr>
          <w:iCs/>
          <w:lang w:val="ru-RU"/>
        </w:rPr>
        <w:t xml:space="preserve">составляет </w:t>
      </w:r>
      <w:r w:rsidR="007F72D3" w:rsidRPr="00916A4D">
        <w:rPr>
          <w:iCs/>
          <w:lang w:val="ru-RU"/>
        </w:rPr>
        <w:t>4</w:t>
      </w:r>
      <w:r w:rsidR="00177A6E" w:rsidRPr="00916A4D">
        <w:rPr>
          <w:iCs/>
          <w:lang w:val="ru-RU"/>
        </w:rPr>
        <w:t> </w:t>
      </w:r>
      <w:r w:rsidR="007F72D3" w:rsidRPr="00916A4D">
        <w:rPr>
          <w:iCs/>
          <w:lang w:val="ru-RU"/>
        </w:rPr>
        <w:t>689</w:t>
      </w:r>
      <w:r w:rsidR="00177A6E" w:rsidRPr="00916A4D">
        <w:rPr>
          <w:iCs/>
          <w:lang w:val="ru-RU"/>
        </w:rPr>
        <w:t> </w:t>
      </w:r>
      <w:r w:rsidR="007F72D3" w:rsidRPr="00916A4D">
        <w:rPr>
          <w:iCs/>
          <w:lang w:val="ru-RU"/>
        </w:rPr>
        <w:t xml:space="preserve">339,85 </w:t>
      </w:r>
      <w:r w:rsidRPr="00916A4D">
        <w:rPr>
          <w:iCs/>
          <w:lang w:val="ru-RU"/>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99"/>
        <w:gridCol w:w="1393"/>
        <w:gridCol w:w="1901"/>
        <w:gridCol w:w="2077"/>
      </w:tblGrid>
      <w:tr w:rsidR="006F703D" w:rsidRPr="00916A4D" w14:paraId="0128CFFA" w14:textId="77777777" w:rsidTr="006A1210">
        <w:trPr>
          <w:cantSplit/>
          <w:tblHeader/>
        </w:trPr>
        <w:tc>
          <w:tcPr>
            <w:tcW w:w="2194"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5BAD1C76" w14:textId="77777777" w:rsidR="007F72D3" w:rsidRPr="00916A4D" w:rsidRDefault="007F72D3"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Наименование</w:t>
            </w:r>
          </w:p>
        </w:tc>
        <w:tc>
          <w:tcPr>
            <w:tcW w:w="72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B29B8D4" w14:textId="77777777" w:rsidR="007F72D3" w:rsidRPr="00916A4D" w:rsidRDefault="007F72D3"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Ед. изм.</w:t>
            </w:r>
          </w:p>
        </w:tc>
        <w:tc>
          <w:tcPr>
            <w:tcW w:w="2078" w:type="pct"/>
            <w:gridSpan w:val="2"/>
            <w:tcBorders>
              <w:top w:val="single" w:sz="4" w:space="0" w:color="FFFFFF"/>
              <w:left w:val="single" w:sz="4" w:space="0" w:color="FFFFFF"/>
              <w:bottom w:val="single" w:sz="4" w:space="0" w:color="FFFFFF"/>
              <w:right w:val="single" w:sz="4" w:space="0" w:color="FFFFFF"/>
            </w:tcBorders>
            <w:shd w:val="clear" w:color="auto" w:fill="4F6228"/>
          </w:tcPr>
          <w:p w14:paraId="2AA46E50" w14:textId="77777777" w:rsidR="007F72D3" w:rsidRPr="00916A4D" w:rsidRDefault="007F72D3"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Заявка филиала ПАО </w:t>
            </w:r>
            <w:r w:rsidR="00593147" w:rsidRPr="00916A4D">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МРСК Северо-Запада</w:t>
            </w:r>
            <w:r w:rsidR="00593147" w:rsidRPr="00916A4D">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 xml:space="preserve"> </w:t>
            </w:r>
            <w:r w:rsidR="00593147" w:rsidRPr="00916A4D">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Псковэнерго</w:t>
            </w:r>
            <w:r w:rsidR="00593147" w:rsidRPr="00916A4D">
              <w:rPr>
                <w:rFonts w:ascii="Myriad Pro" w:eastAsia="Times New Roman" w:hAnsi="Myriad Pro" w:cs="Arial"/>
                <w:b/>
                <w:color w:val="FFFFFF"/>
                <w:sz w:val="18"/>
                <w:szCs w:val="18"/>
                <w:lang w:eastAsia="ru-RU"/>
              </w:rPr>
              <w:t>»</w:t>
            </w:r>
          </w:p>
        </w:tc>
      </w:tr>
      <w:tr w:rsidR="006F703D" w:rsidRPr="00916A4D" w14:paraId="0A37F02E" w14:textId="77777777" w:rsidTr="006A1210">
        <w:trPr>
          <w:cantSplit/>
          <w:tblHeader/>
        </w:trPr>
        <w:tc>
          <w:tcPr>
            <w:tcW w:w="219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5BF664A" w14:textId="77777777" w:rsidR="007F72D3" w:rsidRPr="00916A4D" w:rsidRDefault="007F72D3" w:rsidP="009F60EA">
            <w:pPr>
              <w:spacing w:after="0" w:line="240" w:lineRule="auto"/>
              <w:jc w:val="center"/>
              <w:rPr>
                <w:rFonts w:ascii="Myriad Pro" w:eastAsia="Times New Roman" w:hAnsi="Myriad Pro" w:cs="Arial"/>
                <w:b/>
                <w:sz w:val="18"/>
                <w:szCs w:val="18"/>
                <w:lang w:eastAsia="ru-RU"/>
              </w:rPr>
            </w:pPr>
          </w:p>
        </w:tc>
        <w:tc>
          <w:tcPr>
            <w:tcW w:w="728"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AC3EEC3" w14:textId="77777777" w:rsidR="007F72D3" w:rsidRPr="00916A4D" w:rsidRDefault="007F72D3" w:rsidP="009F60EA">
            <w:pPr>
              <w:spacing w:after="0" w:line="240" w:lineRule="auto"/>
              <w:jc w:val="center"/>
              <w:rPr>
                <w:rFonts w:ascii="Myriad Pro" w:eastAsia="Times New Roman" w:hAnsi="Myriad Pro" w:cs="Arial"/>
                <w:b/>
                <w:sz w:val="18"/>
                <w:szCs w:val="18"/>
                <w:lang w:eastAsia="ru-RU"/>
              </w:rPr>
            </w:pPr>
          </w:p>
        </w:tc>
        <w:tc>
          <w:tcPr>
            <w:tcW w:w="99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AB97EC" w14:textId="77777777" w:rsidR="007F72D3" w:rsidRPr="00916A4D" w:rsidRDefault="004354C5"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предложение</w:t>
            </w:r>
          </w:p>
        </w:tc>
        <w:tc>
          <w:tcPr>
            <w:tcW w:w="108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F0429A" w14:textId="77777777" w:rsidR="007F72D3" w:rsidRPr="00916A4D" w:rsidRDefault="004354C5"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предложение</w:t>
            </w:r>
            <w:r w:rsidR="007F72D3" w:rsidRPr="00916A4D">
              <w:rPr>
                <w:rFonts w:ascii="Myriad Pro" w:eastAsia="Times New Roman" w:hAnsi="Myriad Pro" w:cs="Arial"/>
                <w:b/>
                <w:color w:val="FFFFFF"/>
                <w:sz w:val="18"/>
                <w:szCs w:val="18"/>
                <w:lang w:eastAsia="ru-RU"/>
              </w:rPr>
              <w:t xml:space="preserve"> с учетом доп. материалов</w:t>
            </w:r>
          </w:p>
        </w:tc>
      </w:tr>
      <w:tr w:rsidR="006F703D" w:rsidRPr="00916A4D" w14:paraId="21B06B9C" w14:textId="77777777" w:rsidTr="00CB7550">
        <w:trPr>
          <w:cantSplit/>
        </w:trPr>
        <w:tc>
          <w:tcPr>
            <w:tcW w:w="2194" w:type="pct"/>
            <w:tcBorders>
              <w:top w:val="single" w:sz="4" w:space="0" w:color="FFFFFF"/>
            </w:tcBorders>
            <w:shd w:val="clear" w:color="auto" w:fill="D6E3BC" w:themeFill="accent3" w:themeFillTint="66"/>
            <w:noWrap/>
            <w:vAlign w:val="center"/>
          </w:tcPr>
          <w:p w14:paraId="1F05CD36"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Подконтрольные расходы</w:t>
            </w:r>
          </w:p>
        </w:tc>
        <w:tc>
          <w:tcPr>
            <w:tcW w:w="728" w:type="pct"/>
            <w:tcBorders>
              <w:top w:val="single" w:sz="4" w:space="0" w:color="FFFFFF"/>
            </w:tcBorders>
            <w:shd w:val="clear" w:color="auto" w:fill="D6E3BC" w:themeFill="accent3" w:themeFillTint="66"/>
            <w:vAlign w:val="center"/>
          </w:tcPr>
          <w:p w14:paraId="3C9E427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tcBorders>
              <w:top w:val="single" w:sz="4" w:space="0" w:color="FFFFFF"/>
            </w:tcBorders>
            <w:shd w:val="clear" w:color="auto" w:fill="D6E3BC" w:themeFill="accent3" w:themeFillTint="66"/>
            <w:vAlign w:val="center"/>
          </w:tcPr>
          <w:p w14:paraId="1E67E13D"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1 801 374</w:t>
            </w:r>
          </w:p>
        </w:tc>
        <w:tc>
          <w:tcPr>
            <w:tcW w:w="1085" w:type="pct"/>
            <w:tcBorders>
              <w:top w:val="single" w:sz="4" w:space="0" w:color="FFFFFF"/>
            </w:tcBorders>
            <w:shd w:val="clear" w:color="auto" w:fill="D6E3BC" w:themeFill="accent3" w:themeFillTint="66"/>
            <w:vAlign w:val="center"/>
          </w:tcPr>
          <w:p w14:paraId="1238A220"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1 802 685</w:t>
            </w:r>
          </w:p>
        </w:tc>
      </w:tr>
      <w:tr w:rsidR="006F703D" w:rsidRPr="00916A4D" w14:paraId="136417F8" w14:textId="77777777" w:rsidTr="00CB7550">
        <w:trPr>
          <w:cantSplit/>
        </w:trPr>
        <w:tc>
          <w:tcPr>
            <w:tcW w:w="2194" w:type="pct"/>
            <w:shd w:val="clear" w:color="auto" w:fill="D6E3BC" w:themeFill="accent3" w:themeFillTint="66"/>
            <w:noWrap/>
            <w:vAlign w:val="center"/>
          </w:tcPr>
          <w:p w14:paraId="081D0C2D"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Неподконтрольные расходы</w:t>
            </w:r>
          </w:p>
        </w:tc>
        <w:tc>
          <w:tcPr>
            <w:tcW w:w="728" w:type="pct"/>
            <w:shd w:val="clear" w:color="auto" w:fill="D6E3BC" w:themeFill="accent3" w:themeFillTint="66"/>
            <w:vAlign w:val="center"/>
          </w:tcPr>
          <w:p w14:paraId="5D68DF48"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D6E3BC" w:themeFill="accent3" w:themeFillTint="66"/>
            <w:vAlign w:val="center"/>
          </w:tcPr>
          <w:p w14:paraId="1B4AAB3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2 408 861</w:t>
            </w:r>
          </w:p>
        </w:tc>
        <w:tc>
          <w:tcPr>
            <w:tcW w:w="1085" w:type="pct"/>
            <w:shd w:val="clear" w:color="auto" w:fill="D6E3BC" w:themeFill="accent3" w:themeFillTint="66"/>
            <w:vAlign w:val="center"/>
          </w:tcPr>
          <w:p w14:paraId="1A964F1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2 372 342</w:t>
            </w:r>
          </w:p>
        </w:tc>
      </w:tr>
      <w:tr w:rsidR="006F703D" w:rsidRPr="00916A4D" w14:paraId="65F8DD50" w14:textId="77777777">
        <w:trPr>
          <w:cantSplit/>
        </w:trPr>
        <w:tc>
          <w:tcPr>
            <w:tcW w:w="2194" w:type="pct"/>
            <w:shd w:val="clear" w:color="auto" w:fill="auto"/>
            <w:vAlign w:val="center"/>
          </w:tcPr>
          <w:p w14:paraId="01F841F1"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услуг ПАО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ФСК ЕЭС</w:t>
            </w:r>
            <w:r w:rsidR="00593147" w:rsidRPr="00916A4D">
              <w:rPr>
                <w:rFonts w:ascii="Myriad Pro" w:eastAsia="Times New Roman" w:hAnsi="Myriad Pro" w:cs="Arial"/>
                <w:sz w:val="18"/>
                <w:szCs w:val="18"/>
                <w:lang w:eastAsia="ru-RU"/>
              </w:rPr>
              <w:t>»</w:t>
            </w:r>
          </w:p>
        </w:tc>
        <w:tc>
          <w:tcPr>
            <w:tcW w:w="728" w:type="pct"/>
            <w:shd w:val="clear" w:color="auto" w:fill="auto"/>
            <w:vAlign w:val="center"/>
          </w:tcPr>
          <w:p w14:paraId="2C065A8C"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0ACC75D8"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871 919</w:t>
            </w:r>
          </w:p>
        </w:tc>
        <w:tc>
          <w:tcPr>
            <w:tcW w:w="1085" w:type="pct"/>
            <w:shd w:val="clear" w:color="auto" w:fill="auto"/>
            <w:vAlign w:val="center"/>
          </w:tcPr>
          <w:p w14:paraId="60D1A6CC"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871 919</w:t>
            </w:r>
          </w:p>
        </w:tc>
      </w:tr>
      <w:tr w:rsidR="006F703D" w:rsidRPr="00916A4D" w14:paraId="7FE3EACE" w14:textId="77777777">
        <w:trPr>
          <w:cantSplit/>
        </w:trPr>
        <w:tc>
          <w:tcPr>
            <w:tcW w:w="2194" w:type="pct"/>
            <w:shd w:val="clear" w:color="auto" w:fill="auto"/>
            <w:vAlign w:val="center"/>
          </w:tcPr>
          <w:p w14:paraId="174F33E9"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Отчисления на социальные нужды</w:t>
            </w:r>
          </w:p>
        </w:tc>
        <w:tc>
          <w:tcPr>
            <w:tcW w:w="728" w:type="pct"/>
            <w:shd w:val="clear" w:color="auto" w:fill="auto"/>
            <w:vAlign w:val="center"/>
          </w:tcPr>
          <w:p w14:paraId="5487300F"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614B950D"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316 607</w:t>
            </w:r>
          </w:p>
        </w:tc>
        <w:tc>
          <w:tcPr>
            <w:tcW w:w="1085" w:type="pct"/>
            <w:shd w:val="clear" w:color="auto" w:fill="auto"/>
            <w:vAlign w:val="center"/>
          </w:tcPr>
          <w:p w14:paraId="2BA1F941"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316 607</w:t>
            </w:r>
          </w:p>
        </w:tc>
      </w:tr>
      <w:tr w:rsidR="006F703D" w:rsidRPr="00916A4D" w14:paraId="2F69A39C" w14:textId="77777777">
        <w:trPr>
          <w:cantSplit/>
        </w:trPr>
        <w:tc>
          <w:tcPr>
            <w:tcW w:w="2194" w:type="pct"/>
            <w:shd w:val="clear" w:color="auto" w:fill="auto"/>
            <w:vAlign w:val="center"/>
          </w:tcPr>
          <w:p w14:paraId="65B3E9E1"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Аренда имущества</w:t>
            </w:r>
          </w:p>
        </w:tc>
        <w:tc>
          <w:tcPr>
            <w:tcW w:w="728" w:type="pct"/>
            <w:shd w:val="clear" w:color="auto" w:fill="auto"/>
            <w:vAlign w:val="center"/>
          </w:tcPr>
          <w:p w14:paraId="42203F1F"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6A224EB1"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22 141</w:t>
            </w:r>
          </w:p>
        </w:tc>
        <w:tc>
          <w:tcPr>
            <w:tcW w:w="1085" w:type="pct"/>
            <w:shd w:val="clear" w:color="auto" w:fill="auto"/>
            <w:vAlign w:val="center"/>
          </w:tcPr>
          <w:p w14:paraId="4131D29D"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24 221</w:t>
            </w:r>
          </w:p>
        </w:tc>
      </w:tr>
      <w:tr w:rsidR="006F703D" w:rsidRPr="00916A4D" w14:paraId="749EC4C0" w14:textId="77777777">
        <w:trPr>
          <w:cantSplit/>
        </w:trPr>
        <w:tc>
          <w:tcPr>
            <w:tcW w:w="2194" w:type="pct"/>
            <w:shd w:val="clear" w:color="auto" w:fill="auto"/>
            <w:vAlign w:val="center"/>
          </w:tcPr>
          <w:p w14:paraId="02B65198"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Оплата налогов</w:t>
            </w:r>
          </w:p>
        </w:tc>
        <w:tc>
          <w:tcPr>
            <w:tcW w:w="728" w:type="pct"/>
            <w:shd w:val="clear" w:color="auto" w:fill="auto"/>
            <w:vAlign w:val="center"/>
          </w:tcPr>
          <w:p w14:paraId="2764F75B"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67722E4F"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78 778</w:t>
            </w:r>
          </w:p>
        </w:tc>
        <w:tc>
          <w:tcPr>
            <w:tcW w:w="1085" w:type="pct"/>
            <w:shd w:val="clear" w:color="auto" w:fill="auto"/>
            <w:vAlign w:val="center"/>
          </w:tcPr>
          <w:p w14:paraId="22676BC9"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76 423</w:t>
            </w:r>
          </w:p>
        </w:tc>
      </w:tr>
      <w:tr w:rsidR="006F703D" w:rsidRPr="00916A4D" w14:paraId="73E706BC" w14:textId="77777777">
        <w:trPr>
          <w:cantSplit/>
        </w:trPr>
        <w:tc>
          <w:tcPr>
            <w:tcW w:w="2194" w:type="pct"/>
            <w:shd w:val="clear" w:color="auto" w:fill="auto"/>
            <w:vAlign w:val="center"/>
          </w:tcPr>
          <w:p w14:paraId="09EEE593"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Амортизация ОС и нематериальных активов</w:t>
            </w:r>
          </w:p>
        </w:tc>
        <w:tc>
          <w:tcPr>
            <w:tcW w:w="728" w:type="pct"/>
            <w:shd w:val="clear" w:color="auto" w:fill="auto"/>
            <w:vAlign w:val="center"/>
          </w:tcPr>
          <w:p w14:paraId="2CE9FA91"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273E4F10"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507 507</w:t>
            </w:r>
          </w:p>
        </w:tc>
        <w:tc>
          <w:tcPr>
            <w:tcW w:w="1085" w:type="pct"/>
            <w:shd w:val="clear" w:color="auto" w:fill="auto"/>
            <w:vAlign w:val="center"/>
          </w:tcPr>
          <w:p w14:paraId="1C6BF01B"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471 263</w:t>
            </w:r>
          </w:p>
        </w:tc>
      </w:tr>
      <w:tr w:rsidR="006F703D" w:rsidRPr="00916A4D" w14:paraId="788C71A7" w14:textId="77777777">
        <w:trPr>
          <w:cantSplit/>
        </w:trPr>
        <w:tc>
          <w:tcPr>
            <w:tcW w:w="2194" w:type="pct"/>
            <w:shd w:val="clear" w:color="auto" w:fill="auto"/>
            <w:vAlign w:val="center"/>
          </w:tcPr>
          <w:p w14:paraId="00FA4CB7"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Расходы по обслуживанию кредитных ресурсов</w:t>
            </w:r>
          </w:p>
        </w:tc>
        <w:tc>
          <w:tcPr>
            <w:tcW w:w="728" w:type="pct"/>
            <w:shd w:val="clear" w:color="auto" w:fill="auto"/>
            <w:vAlign w:val="center"/>
          </w:tcPr>
          <w:p w14:paraId="1D5DCA0C"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321CDF5D"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141 010</w:t>
            </w:r>
          </w:p>
        </w:tc>
        <w:tc>
          <w:tcPr>
            <w:tcW w:w="1085" w:type="pct"/>
            <w:shd w:val="clear" w:color="auto" w:fill="auto"/>
            <w:vAlign w:val="center"/>
          </w:tcPr>
          <w:p w14:paraId="18B1D030"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141 010</w:t>
            </w:r>
          </w:p>
        </w:tc>
      </w:tr>
      <w:tr w:rsidR="006F703D" w:rsidRPr="00916A4D" w14:paraId="75DE2395" w14:textId="77777777">
        <w:trPr>
          <w:cantSplit/>
        </w:trPr>
        <w:tc>
          <w:tcPr>
            <w:tcW w:w="2194" w:type="pct"/>
            <w:shd w:val="clear" w:color="auto" w:fill="auto"/>
            <w:vAlign w:val="center"/>
          </w:tcPr>
          <w:p w14:paraId="3EF0FC4E"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lastRenderedPageBreak/>
              <w:t>Налог на прибыль</w:t>
            </w:r>
          </w:p>
        </w:tc>
        <w:tc>
          <w:tcPr>
            <w:tcW w:w="728" w:type="pct"/>
            <w:shd w:val="clear" w:color="auto" w:fill="auto"/>
            <w:vAlign w:val="center"/>
          </w:tcPr>
          <w:p w14:paraId="3E0C1C78"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71AD0327"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72 350</w:t>
            </w:r>
          </w:p>
        </w:tc>
        <w:tc>
          <w:tcPr>
            <w:tcW w:w="1085" w:type="pct"/>
            <w:shd w:val="clear" w:color="auto" w:fill="auto"/>
            <w:vAlign w:val="center"/>
          </w:tcPr>
          <w:p w14:paraId="155EEE06"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72 350</w:t>
            </w:r>
          </w:p>
        </w:tc>
      </w:tr>
      <w:tr w:rsidR="006F703D" w:rsidRPr="00916A4D" w14:paraId="15E158A7" w14:textId="77777777">
        <w:trPr>
          <w:cantSplit/>
        </w:trPr>
        <w:tc>
          <w:tcPr>
            <w:tcW w:w="2194" w:type="pct"/>
            <w:shd w:val="clear" w:color="auto" w:fill="auto"/>
            <w:vAlign w:val="center"/>
          </w:tcPr>
          <w:p w14:paraId="66080F4D"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Выпадающие доходы от льготного ТП (п.87 Основ ценообразования №1178)</w:t>
            </w:r>
          </w:p>
        </w:tc>
        <w:tc>
          <w:tcPr>
            <w:tcW w:w="728" w:type="pct"/>
            <w:shd w:val="clear" w:color="auto" w:fill="auto"/>
            <w:vAlign w:val="center"/>
          </w:tcPr>
          <w:p w14:paraId="5E3FE6B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54821FD1"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398 548</w:t>
            </w:r>
          </w:p>
        </w:tc>
        <w:tc>
          <w:tcPr>
            <w:tcW w:w="1085" w:type="pct"/>
            <w:shd w:val="clear" w:color="auto" w:fill="auto"/>
            <w:vAlign w:val="center"/>
          </w:tcPr>
          <w:p w14:paraId="1F0B770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398 548</w:t>
            </w:r>
          </w:p>
        </w:tc>
      </w:tr>
      <w:tr w:rsidR="006F703D" w:rsidRPr="00916A4D" w14:paraId="1E667698" w14:textId="77777777">
        <w:trPr>
          <w:cantSplit/>
        </w:trPr>
        <w:tc>
          <w:tcPr>
            <w:tcW w:w="2194" w:type="pct"/>
            <w:shd w:val="clear" w:color="auto" w:fill="auto"/>
            <w:vAlign w:val="center"/>
          </w:tcPr>
          <w:p w14:paraId="0112B8BE"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Корректировка НВВ </w:t>
            </w:r>
            <w:smartTag w:uri="urn:schemas-microsoft-com:office:smarttags" w:element="metricconverter">
              <w:smartTagPr>
                <w:attr w:name="ProductID" w:val="2017 г"/>
              </w:smartTagPr>
              <w:r w:rsidRPr="00916A4D">
                <w:rPr>
                  <w:rFonts w:ascii="Myriad Pro" w:eastAsia="Times New Roman" w:hAnsi="Myriad Pro" w:cs="Arial"/>
                  <w:sz w:val="18"/>
                  <w:szCs w:val="18"/>
                  <w:lang w:eastAsia="ru-RU"/>
                </w:rPr>
                <w:t>2017 г</w:t>
              </w:r>
            </w:smartTag>
          </w:p>
        </w:tc>
        <w:tc>
          <w:tcPr>
            <w:tcW w:w="728" w:type="pct"/>
            <w:shd w:val="clear" w:color="auto" w:fill="auto"/>
            <w:vAlign w:val="center"/>
          </w:tcPr>
          <w:p w14:paraId="4645FBBC"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05D7234F"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195 781</w:t>
            </w:r>
          </w:p>
        </w:tc>
        <w:tc>
          <w:tcPr>
            <w:tcW w:w="1085" w:type="pct"/>
            <w:shd w:val="clear" w:color="auto" w:fill="auto"/>
            <w:vAlign w:val="center"/>
          </w:tcPr>
          <w:p w14:paraId="29723BA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195 781</w:t>
            </w:r>
          </w:p>
        </w:tc>
      </w:tr>
      <w:tr w:rsidR="006F703D" w:rsidRPr="00916A4D" w14:paraId="31516A36" w14:textId="77777777">
        <w:trPr>
          <w:cantSplit/>
        </w:trPr>
        <w:tc>
          <w:tcPr>
            <w:tcW w:w="2194" w:type="pct"/>
            <w:shd w:val="clear" w:color="auto" w:fill="auto"/>
            <w:vAlign w:val="center"/>
          </w:tcPr>
          <w:p w14:paraId="5BE0564C"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Экономии от снижения объема технологических потерь электрической энергии</w:t>
            </w:r>
          </w:p>
        </w:tc>
        <w:tc>
          <w:tcPr>
            <w:tcW w:w="728" w:type="pct"/>
            <w:shd w:val="clear" w:color="auto" w:fill="auto"/>
            <w:vAlign w:val="center"/>
          </w:tcPr>
          <w:p w14:paraId="485B7A79"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78765E21"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24 491</w:t>
            </w:r>
          </w:p>
        </w:tc>
        <w:tc>
          <w:tcPr>
            <w:tcW w:w="1085" w:type="pct"/>
            <w:shd w:val="clear" w:color="auto" w:fill="auto"/>
            <w:vAlign w:val="center"/>
          </w:tcPr>
          <w:p w14:paraId="70060096"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24 491</w:t>
            </w:r>
          </w:p>
        </w:tc>
      </w:tr>
      <w:tr w:rsidR="006F703D" w:rsidRPr="00916A4D" w14:paraId="41A37B9E" w14:textId="77777777">
        <w:trPr>
          <w:cantSplit/>
        </w:trPr>
        <w:tc>
          <w:tcPr>
            <w:tcW w:w="2194" w:type="pct"/>
            <w:shd w:val="clear" w:color="auto" w:fill="auto"/>
            <w:vAlign w:val="center"/>
          </w:tcPr>
          <w:p w14:paraId="1B646CDD"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Возврат сглаживания</w:t>
            </w:r>
          </w:p>
        </w:tc>
        <w:tc>
          <w:tcPr>
            <w:tcW w:w="728" w:type="pct"/>
            <w:shd w:val="clear" w:color="auto" w:fill="auto"/>
            <w:vAlign w:val="center"/>
          </w:tcPr>
          <w:p w14:paraId="76B12C8E"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06072E5D"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203 441</w:t>
            </w:r>
          </w:p>
        </w:tc>
        <w:tc>
          <w:tcPr>
            <w:tcW w:w="1085" w:type="pct"/>
            <w:shd w:val="clear" w:color="auto" w:fill="auto"/>
            <w:vAlign w:val="center"/>
          </w:tcPr>
          <w:p w14:paraId="5C8A531E"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296 358</w:t>
            </w:r>
          </w:p>
        </w:tc>
      </w:tr>
      <w:tr w:rsidR="006F703D" w:rsidRPr="00916A4D" w14:paraId="7505A31F" w14:textId="77777777">
        <w:trPr>
          <w:cantSplit/>
        </w:trPr>
        <w:tc>
          <w:tcPr>
            <w:tcW w:w="2194" w:type="pct"/>
            <w:shd w:val="clear" w:color="auto" w:fill="auto"/>
            <w:vAlign w:val="center"/>
          </w:tcPr>
          <w:p w14:paraId="37CA2E72"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Бездоговорное потребление</w:t>
            </w:r>
          </w:p>
        </w:tc>
        <w:tc>
          <w:tcPr>
            <w:tcW w:w="728" w:type="pct"/>
            <w:shd w:val="clear" w:color="auto" w:fill="auto"/>
            <w:vAlign w:val="center"/>
          </w:tcPr>
          <w:p w14:paraId="6264A148"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993" w:type="pct"/>
            <w:shd w:val="clear" w:color="auto" w:fill="auto"/>
            <w:vAlign w:val="center"/>
          </w:tcPr>
          <w:p w14:paraId="498C2724"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-2 317</w:t>
            </w:r>
          </w:p>
        </w:tc>
        <w:tc>
          <w:tcPr>
            <w:tcW w:w="1085" w:type="pct"/>
            <w:shd w:val="clear" w:color="auto" w:fill="auto"/>
            <w:vAlign w:val="center"/>
          </w:tcPr>
          <w:p w14:paraId="20C65DB5"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-2 317</w:t>
            </w:r>
          </w:p>
        </w:tc>
      </w:tr>
      <w:tr w:rsidR="006F703D" w:rsidRPr="00916A4D" w14:paraId="77020150" w14:textId="77777777" w:rsidTr="00CB7550">
        <w:trPr>
          <w:cantSplit/>
        </w:trPr>
        <w:tc>
          <w:tcPr>
            <w:tcW w:w="2194" w:type="pct"/>
            <w:shd w:val="clear" w:color="auto" w:fill="D6E3BC" w:themeFill="accent3" w:themeFillTint="66"/>
            <w:vAlign w:val="center"/>
          </w:tcPr>
          <w:p w14:paraId="744FC934" w14:textId="77777777" w:rsidR="007F72D3" w:rsidRPr="00916A4D" w:rsidRDefault="007F72D3"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 НВВ на содержание сетей</w:t>
            </w:r>
          </w:p>
        </w:tc>
        <w:tc>
          <w:tcPr>
            <w:tcW w:w="728" w:type="pct"/>
            <w:shd w:val="clear" w:color="auto" w:fill="D6E3BC" w:themeFill="accent3" w:themeFillTint="66"/>
            <w:vAlign w:val="center"/>
          </w:tcPr>
          <w:p w14:paraId="33E6D44A" w14:textId="77777777" w:rsidR="007F72D3" w:rsidRPr="00916A4D" w:rsidRDefault="007F72D3"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993" w:type="pct"/>
            <w:shd w:val="clear" w:color="auto" w:fill="D6E3BC" w:themeFill="accent3" w:themeFillTint="66"/>
            <w:vAlign w:val="center"/>
          </w:tcPr>
          <w:p w14:paraId="396AF339" w14:textId="77777777" w:rsidR="007F72D3" w:rsidRPr="00916A4D" w:rsidRDefault="007F72D3"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4 631 630,66</w:t>
            </w:r>
          </w:p>
        </w:tc>
        <w:tc>
          <w:tcPr>
            <w:tcW w:w="1085" w:type="pct"/>
            <w:shd w:val="clear" w:color="auto" w:fill="D6E3BC" w:themeFill="accent3" w:themeFillTint="66"/>
            <w:vAlign w:val="center"/>
          </w:tcPr>
          <w:p w14:paraId="5701B177" w14:textId="77777777" w:rsidR="007F72D3" w:rsidRPr="00916A4D" w:rsidRDefault="007F72D3"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4 689 339,85</w:t>
            </w:r>
          </w:p>
        </w:tc>
      </w:tr>
      <w:tr w:rsidR="006F703D" w:rsidRPr="00916A4D" w14:paraId="3181D51F" w14:textId="77777777">
        <w:trPr>
          <w:cantSplit/>
        </w:trPr>
        <w:tc>
          <w:tcPr>
            <w:tcW w:w="2194" w:type="pct"/>
            <w:shd w:val="clear" w:color="auto" w:fill="auto"/>
            <w:vAlign w:val="center"/>
          </w:tcPr>
          <w:p w14:paraId="22F94729"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Поступление в сеть</w:t>
            </w:r>
          </w:p>
        </w:tc>
        <w:tc>
          <w:tcPr>
            <w:tcW w:w="728" w:type="pct"/>
            <w:shd w:val="clear" w:color="auto" w:fill="auto"/>
            <w:noWrap/>
            <w:vAlign w:val="center"/>
          </w:tcPr>
          <w:p w14:paraId="502BB55A"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млн. </w:t>
            </w:r>
            <w:proofErr w:type="spellStart"/>
            <w:r w:rsidRPr="00916A4D">
              <w:rPr>
                <w:rFonts w:ascii="Myriad Pro" w:eastAsia="Times New Roman" w:hAnsi="Myriad Pro" w:cs="Arial"/>
                <w:sz w:val="18"/>
                <w:szCs w:val="18"/>
                <w:lang w:eastAsia="ru-RU"/>
              </w:rPr>
              <w:t>кВтч</w:t>
            </w:r>
            <w:proofErr w:type="spellEnd"/>
          </w:p>
        </w:tc>
        <w:tc>
          <w:tcPr>
            <w:tcW w:w="993" w:type="pct"/>
            <w:shd w:val="clear" w:color="auto" w:fill="auto"/>
            <w:noWrap/>
            <w:vAlign w:val="center"/>
          </w:tcPr>
          <w:p w14:paraId="37D92625" w14:textId="77777777" w:rsidR="007F72D3" w:rsidRPr="00916A4D" w:rsidRDefault="007F72D3"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2 111,00</w:t>
            </w:r>
          </w:p>
        </w:tc>
        <w:tc>
          <w:tcPr>
            <w:tcW w:w="1085" w:type="pct"/>
            <w:shd w:val="clear" w:color="auto" w:fill="auto"/>
            <w:noWrap/>
            <w:vAlign w:val="center"/>
          </w:tcPr>
          <w:p w14:paraId="20993B3A" w14:textId="77777777" w:rsidR="007F72D3" w:rsidRPr="00916A4D" w:rsidRDefault="007F72D3"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2 111,00</w:t>
            </w:r>
          </w:p>
        </w:tc>
      </w:tr>
      <w:tr w:rsidR="006F703D" w:rsidRPr="00916A4D" w14:paraId="4F731AA6" w14:textId="77777777">
        <w:trPr>
          <w:cantSplit/>
        </w:trPr>
        <w:tc>
          <w:tcPr>
            <w:tcW w:w="2194" w:type="pct"/>
            <w:shd w:val="clear" w:color="auto" w:fill="auto"/>
            <w:vAlign w:val="center"/>
          </w:tcPr>
          <w:p w14:paraId="5CD9D0D0"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Величина технологического расхода (потерь) электроэнергии</w:t>
            </w:r>
          </w:p>
        </w:tc>
        <w:tc>
          <w:tcPr>
            <w:tcW w:w="728" w:type="pct"/>
            <w:shd w:val="clear" w:color="auto" w:fill="auto"/>
            <w:noWrap/>
            <w:vAlign w:val="center"/>
          </w:tcPr>
          <w:p w14:paraId="2B2CB180"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млн. </w:t>
            </w:r>
            <w:proofErr w:type="spellStart"/>
            <w:r w:rsidRPr="00916A4D">
              <w:rPr>
                <w:rFonts w:ascii="Myriad Pro" w:eastAsia="Times New Roman" w:hAnsi="Myriad Pro" w:cs="Arial"/>
                <w:sz w:val="18"/>
                <w:szCs w:val="18"/>
                <w:lang w:eastAsia="ru-RU"/>
              </w:rPr>
              <w:t>кВтч</w:t>
            </w:r>
            <w:proofErr w:type="spellEnd"/>
          </w:p>
        </w:tc>
        <w:tc>
          <w:tcPr>
            <w:tcW w:w="993" w:type="pct"/>
            <w:shd w:val="clear" w:color="auto" w:fill="auto"/>
            <w:noWrap/>
            <w:vAlign w:val="center"/>
          </w:tcPr>
          <w:p w14:paraId="6CA25197" w14:textId="77777777" w:rsidR="007F72D3" w:rsidRPr="00916A4D" w:rsidRDefault="007F72D3"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264,72</w:t>
            </w:r>
          </w:p>
        </w:tc>
        <w:tc>
          <w:tcPr>
            <w:tcW w:w="1085" w:type="pct"/>
            <w:shd w:val="clear" w:color="auto" w:fill="auto"/>
            <w:noWrap/>
            <w:vAlign w:val="center"/>
          </w:tcPr>
          <w:p w14:paraId="2A2102BF" w14:textId="77777777" w:rsidR="007F72D3" w:rsidRPr="00916A4D" w:rsidRDefault="007F72D3"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264,72</w:t>
            </w:r>
          </w:p>
        </w:tc>
      </w:tr>
      <w:tr w:rsidR="006F703D" w:rsidRPr="00916A4D" w14:paraId="4D074063" w14:textId="77777777">
        <w:trPr>
          <w:cantSplit/>
        </w:trPr>
        <w:tc>
          <w:tcPr>
            <w:tcW w:w="2194" w:type="pct"/>
            <w:shd w:val="clear" w:color="auto" w:fill="auto"/>
            <w:vAlign w:val="center"/>
          </w:tcPr>
          <w:p w14:paraId="0DD2342A"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Уровень потерь электрической энергии при ее передаче по электрическим сетям</w:t>
            </w:r>
          </w:p>
        </w:tc>
        <w:tc>
          <w:tcPr>
            <w:tcW w:w="728" w:type="pct"/>
            <w:shd w:val="clear" w:color="auto" w:fill="auto"/>
            <w:noWrap/>
            <w:vAlign w:val="center"/>
          </w:tcPr>
          <w:p w14:paraId="5427EB46"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c>
          <w:tcPr>
            <w:tcW w:w="993" w:type="pct"/>
            <w:shd w:val="clear" w:color="auto" w:fill="auto"/>
            <w:noWrap/>
            <w:vAlign w:val="center"/>
          </w:tcPr>
          <w:p w14:paraId="1A79C93A" w14:textId="77777777" w:rsidR="007F72D3" w:rsidRPr="00916A4D" w:rsidRDefault="007F72D3"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0,13</w:t>
            </w:r>
          </w:p>
        </w:tc>
        <w:tc>
          <w:tcPr>
            <w:tcW w:w="1085" w:type="pct"/>
            <w:shd w:val="clear" w:color="auto" w:fill="auto"/>
            <w:noWrap/>
            <w:vAlign w:val="center"/>
          </w:tcPr>
          <w:p w14:paraId="4D298605" w14:textId="77777777" w:rsidR="007F72D3" w:rsidRPr="00916A4D" w:rsidRDefault="007F72D3"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0,13</w:t>
            </w:r>
          </w:p>
        </w:tc>
      </w:tr>
      <w:tr w:rsidR="006F703D" w:rsidRPr="00916A4D" w14:paraId="7329519C" w14:textId="77777777">
        <w:trPr>
          <w:cantSplit/>
        </w:trPr>
        <w:tc>
          <w:tcPr>
            <w:tcW w:w="2194" w:type="pct"/>
            <w:shd w:val="clear" w:color="auto" w:fill="auto"/>
            <w:vAlign w:val="center"/>
          </w:tcPr>
          <w:p w14:paraId="2A3DF640"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Тариф покупки потерь</w:t>
            </w:r>
          </w:p>
        </w:tc>
        <w:tc>
          <w:tcPr>
            <w:tcW w:w="728" w:type="pct"/>
            <w:shd w:val="clear" w:color="auto" w:fill="auto"/>
            <w:noWrap/>
            <w:vAlign w:val="center"/>
          </w:tcPr>
          <w:p w14:paraId="261CB863"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Руб./МВт*ч</w:t>
            </w:r>
          </w:p>
        </w:tc>
        <w:tc>
          <w:tcPr>
            <w:tcW w:w="993" w:type="pct"/>
            <w:shd w:val="clear" w:color="auto" w:fill="auto"/>
            <w:noWrap/>
            <w:vAlign w:val="center"/>
          </w:tcPr>
          <w:p w14:paraId="36DA7E37"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2 543,01</w:t>
            </w:r>
          </w:p>
        </w:tc>
        <w:tc>
          <w:tcPr>
            <w:tcW w:w="1085" w:type="pct"/>
            <w:shd w:val="clear" w:color="auto" w:fill="auto"/>
            <w:noWrap/>
            <w:vAlign w:val="center"/>
          </w:tcPr>
          <w:p w14:paraId="7728CC0F"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2 543,01</w:t>
            </w:r>
          </w:p>
        </w:tc>
      </w:tr>
      <w:tr w:rsidR="006F703D" w:rsidRPr="00916A4D" w14:paraId="30DC94CC" w14:textId="77777777" w:rsidTr="00CB7550">
        <w:trPr>
          <w:cantSplit/>
        </w:trPr>
        <w:tc>
          <w:tcPr>
            <w:tcW w:w="2194" w:type="pct"/>
            <w:shd w:val="clear" w:color="auto" w:fill="D6E3BC" w:themeFill="accent3" w:themeFillTint="66"/>
            <w:vAlign w:val="center"/>
          </w:tcPr>
          <w:p w14:paraId="132CB8BF" w14:textId="77777777" w:rsidR="007F72D3" w:rsidRPr="00916A4D" w:rsidRDefault="007F72D3"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на оплату потерь</w:t>
            </w:r>
          </w:p>
        </w:tc>
        <w:tc>
          <w:tcPr>
            <w:tcW w:w="728" w:type="pct"/>
            <w:shd w:val="clear" w:color="auto" w:fill="D6E3BC" w:themeFill="accent3" w:themeFillTint="66"/>
            <w:vAlign w:val="center"/>
          </w:tcPr>
          <w:p w14:paraId="35B84098" w14:textId="77777777" w:rsidR="007F72D3" w:rsidRPr="00916A4D" w:rsidRDefault="007F72D3"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993" w:type="pct"/>
            <w:shd w:val="clear" w:color="auto" w:fill="D6E3BC" w:themeFill="accent3" w:themeFillTint="66"/>
            <w:vAlign w:val="center"/>
          </w:tcPr>
          <w:p w14:paraId="7892CC73" w14:textId="77777777" w:rsidR="007F72D3" w:rsidRPr="00916A4D" w:rsidRDefault="007F72D3"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673 185,95</w:t>
            </w:r>
          </w:p>
        </w:tc>
        <w:tc>
          <w:tcPr>
            <w:tcW w:w="1085" w:type="pct"/>
            <w:shd w:val="clear" w:color="auto" w:fill="D6E3BC" w:themeFill="accent3" w:themeFillTint="66"/>
            <w:vAlign w:val="center"/>
          </w:tcPr>
          <w:p w14:paraId="32BA51B0" w14:textId="77777777" w:rsidR="007F72D3" w:rsidRPr="00916A4D" w:rsidRDefault="007F72D3"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673 185,95</w:t>
            </w:r>
          </w:p>
        </w:tc>
      </w:tr>
      <w:tr w:rsidR="006F703D" w:rsidRPr="00916A4D" w14:paraId="79289F9A" w14:textId="77777777" w:rsidTr="00CB7550">
        <w:trPr>
          <w:cantSplit/>
        </w:trPr>
        <w:tc>
          <w:tcPr>
            <w:tcW w:w="2194" w:type="pct"/>
            <w:shd w:val="clear" w:color="auto" w:fill="D6E3BC" w:themeFill="accent3" w:themeFillTint="66"/>
            <w:vAlign w:val="center"/>
          </w:tcPr>
          <w:p w14:paraId="19451101" w14:textId="77777777" w:rsidR="007F72D3" w:rsidRPr="00916A4D" w:rsidRDefault="007F72D3"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услуг ТСО</w:t>
            </w:r>
          </w:p>
        </w:tc>
        <w:tc>
          <w:tcPr>
            <w:tcW w:w="728" w:type="pct"/>
            <w:shd w:val="clear" w:color="auto" w:fill="D6E3BC" w:themeFill="accent3" w:themeFillTint="66"/>
            <w:vAlign w:val="center"/>
          </w:tcPr>
          <w:p w14:paraId="09AA245D"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2078" w:type="pct"/>
            <w:gridSpan w:val="2"/>
            <w:shd w:val="clear" w:color="auto" w:fill="D6E3BC" w:themeFill="accent3" w:themeFillTint="66"/>
            <w:vAlign w:val="center"/>
          </w:tcPr>
          <w:p w14:paraId="5F41C4D2" w14:textId="77777777" w:rsidR="007F72D3" w:rsidRPr="00916A4D" w:rsidRDefault="007F72D3"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расчет не представлен</w:t>
            </w:r>
          </w:p>
        </w:tc>
      </w:tr>
    </w:tbl>
    <w:p w14:paraId="267FC5B1" w14:textId="77777777" w:rsidR="007F72D3" w:rsidRPr="00916A4D" w:rsidRDefault="007F72D3" w:rsidP="00846C81">
      <w:pPr>
        <w:spacing w:after="0" w:line="360" w:lineRule="auto"/>
        <w:ind w:firstLine="720"/>
        <w:contextualSpacing/>
        <w:jc w:val="both"/>
        <w:rPr>
          <w:rFonts w:ascii="Myriad Pro" w:hAnsi="Myriad Pro"/>
          <w:iCs/>
          <w:sz w:val="26"/>
          <w:szCs w:val="26"/>
        </w:rPr>
      </w:pPr>
    </w:p>
    <w:p w14:paraId="0ECFDCC3" w14:textId="77777777" w:rsidR="00802412" w:rsidRPr="00916A4D" w:rsidRDefault="00802412" w:rsidP="00802412">
      <w:pPr>
        <w:spacing w:after="0" w:line="360" w:lineRule="auto"/>
        <w:contextualSpacing/>
        <w:jc w:val="both"/>
        <w:rPr>
          <w:rFonts w:ascii="Myriad Pro" w:hAnsi="Myriad Pro"/>
          <w:b/>
          <w:iCs/>
          <w:sz w:val="26"/>
          <w:szCs w:val="26"/>
        </w:rPr>
      </w:pPr>
      <w:r w:rsidRPr="00916A4D">
        <w:rPr>
          <w:rFonts w:ascii="Myriad Pro" w:hAnsi="Myriad Pro"/>
          <w:b/>
          <w:iCs/>
          <w:sz w:val="26"/>
          <w:szCs w:val="26"/>
        </w:rPr>
        <w:t>ПОЗИЦИЯ ОРГАНА РЕГУЛИРОВАНИЯ</w:t>
      </w:r>
    </w:p>
    <w:p w14:paraId="5754E6ED" w14:textId="77777777" w:rsidR="00610253" w:rsidRPr="00916A4D" w:rsidRDefault="00610253" w:rsidP="00177A6E">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Утвержденная Государственным комитетом Псковской области по тарифам и энергетике НВВ на содержание сетей филиала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w:t>
      </w:r>
      <w:r w:rsidR="00593147" w:rsidRPr="00916A4D">
        <w:rPr>
          <w:rFonts w:ascii="Myriad Pro" w:hAnsi="Myriad Pro"/>
          <w:iCs/>
          <w:sz w:val="26"/>
          <w:szCs w:val="26"/>
        </w:rPr>
        <w:t>«</w:t>
      </w:r>
      <w:r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на 2019 год составила 3 937 887,35 тыс. руб.</w:t>
      </w:r>
    </w:p>
    <w:p w14:paraId="6F2BF3E0" w14:textId="77777777" w:rsidR="00610253" w:rsidRPr="00916A4D" w:rsidRDefault="00610253" w:rsidP="000052D2">
      <w:pPr>
        <w:pStyle w:val="afffb"/>
        <w:rPr>
          <w:lang w:val="ru-RU"/>
        </w:rPr>
      </w:pPr>
      <w:r w:rsidRPr="00916A4D">
        <w:rPr>
          <w:lang w:val="ru-RU"/>
        </w:rPr>
        <w:t xml:space="preserve">Позиция Госкомитета Псковской области по расходам, учитываемым при установлении (корректировке) тарифов на </w:t>
      </w:r>
      <w:smartTag w:uri="urn:schemas-microsoft-com:office:smarttags" w:element="metricconverter">
        <w:smartTagPr>
          <w:attr w:name="ProductID" w:val="2019 г"/>
        </w:smartTagPr>
        <w:r w:rsidRPr="00916A4D">
          <w:rPr>
            <w:lang w:val="ru-RU"/>
          </w:rPr>
          <w:t>2019 г</w:t>
        </w:r>
      </w:smartTag>
      <w:r w:rsidRPr="00916A4D">
        <w:rPr>
          <w:lang w:val="ru-RU"/>
        </w:rPr>
        <w:t>. отражена в протоколе заседания коллегии Государственного комитета Псковской области по тарифам и энергетике от 28.12.2018 г. №60.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336"/>
        <w:gridCol w:w="2140"/>
        <w:gridCol w:w="2094"/>
      </w:tblGrid>
      <w:tr w:rsidR="00177A6E" w:rsidRPr="00916A4D" w14:paraId="43B6AAE6" w14:textId="77777777" w:rsidTr="00F361D1">
        <w:trPr>
          <w:cantSplit/>
          <w:tblHeader/>
        </w:trPr>
        <w:tc>
          <w:tcPr>
            <w:tcW w:w="278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437DA28" w14:textId="77777777" w:rsidR="005F19AA" w:rsidRPr="00916A4D" w:rsidRDefault="005F19AA"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Наименование</w:t>
            </w:r>
          </w:p>
        </w:tc>
        <w:tc>
          <w:tcPr>
            <w:tcW w:w="11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B8D4B8" w14:textId="77777777" w:rsidR="005F19AA" w:rsidRPr="00916A4D" w:rsidRDefault="005F19AA"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Ед. изм.</w:t>
            </w:r>
          </w:p>
        </w:tc>
        <w:tc>
          <w:tcPr>
            <w:tcW w:w="10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C58CC7" w14:textId="77777777" w:rsidR="005F19AA" w:rsidRPr="00916A4D" w:rsidRDefault="005F19AA"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Принято Госкомитетом Псковской области</w:t>
            </w:r>
          </w:p>
        </w:tc>
      </w:tr>
      <w:tr w:rsidR="00177A6E" w:rsidRPr="00916A4D" w14:paraId="21E57BAC" w14:textId="77777777" w:rsidTr="00CB7550">
        <w:trPr>
          <w:cantSplit/>
        </w:trPr>
        <w:tc>
          <w:tcPr>
            <w:tcW w:w="2788" w:type="pct"/>
            <w:tcBorders>
              <w:top w:val="single" w:sz="4" w:space="0" w:color="FFFFFF"/>
            </w:tcBorders>
            <w:shd w:val="clear" w:color="auto" w:fill="D6E3BC" w:themeFill="accent3" w:themeFillTint="66"/>
            <w:noWrap/>
            <w:vAlign w:val="center"/>
          </w:tcPr>
          <w:p w14:paraId="51C71604"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Подконтрольные расходы</w:t>
            </w:r>
          </w:p>
        </w:tc>
        <w:tc>
          <w:tcPr>
            <w:tcW w:w="1118" w:type="pct"/>
            <w:tcBorders>
              <w:top w:val="single" w:sz="4" w:space="0" w:color="FFFFFF"/>
            </w:tcBorders>
            <w:shd w:val="clear" w:color="auto" w:fill="D6E3BC" w:themeFill="accent3" w:themeFillTint="66"/>
            <w:vAlign w:val="center"/>
          </w:tcPr>
          <w:p w14:paraId="5DA476D6"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tcBorders>
              <w:top w:val="single" w:sz="4" w:space="0" w:color="FFFFFF"/>
            </w:tcBorders>
            <w:shd w:val="clear" w:color="auto" w:fill="D6E3BC" w:themeFill="accent3" w:themeFillTint="66"/>
            <w:vAlign w:val="center"/>
          </w:tcPr>
          <w:p w14:paraId="096FD25A"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1 755 947</w:t>
            </w:r>
          </w:p>
        </w:tc>
      </w:tr>
      <w:tr w:rsidR="00177A6E" w:rsidRPr="00916A4D" w14:paraId="20E873F3" w14:textId="77777777" w:rsidTr="00CB7550">
        <w:trPr>
          <w:cantSplit/>
        </w:trPr>
        <w:tc>
          <w:tcPr>
            <w:tcW w:w="2788" w:type="pct"/>
            <w:shd w:val="clear" w:color="auto" w:fill="D6E3BC" w:themeFill="accent3" w:themeFillTint="66"/>
            <w:noWrap/>
            <w:vAlign w:val="center"/>
          </w:tcPr>
          <w:p w14:paraId="7BC63911"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Неподконтрольные расходы </w:t>
            </w:r>
          </w:p>
        </w:tc>
        <w:tc>
          <w:tcPr>
            <w:tcW w:w="1118" w:type="pct"/>
            <w:shd w:val="clear" w:color="auto" w:fill="D6E3BC" w:themeFill="accent3" w:themeFillTint="66"/>
            <w:vAlign w:val="center"/>
          </w:tcPr>
          <w:p w14:paraId="7E883B3B"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D6E3BC" w:themeFill="accent3" w:themeFillTint="66"/>
            <w:vAlign w:val="center"/>
          </w:tcPr>
          <w:p w14:paraId="4B554297"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1 824 743</w:t>
            </w:r>
          </w:p>
        </w:tc>
      </w:tr>
      <w:tr w:rsidR="00177A6E" w:rsidRPr="00916A4D" w14:paraId="6206C854" w14:textId="77777777">
        <w:trPr>
          <w:cantSplit/>
        </w:trPr>
        <w:tc>
          <w:tcPr>
            <w:tcW w:w="2788" w:type="pct"/>
            <w:shd w:val="clear" w:color="auto" w:fill="auto"/>
            <w:vAlign w:val="center"/>
          </w:tcPr>
          <w:p w14:paraId="10B4E3A2"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услуг ПАО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ФСК ЕЭС</w:t>
            </w:r>
            <w:r w:rsidR="00593147" w:rsidRPr="00916A4D">
              <w:rPr>
                <w:rFonts w:ascii="Myriad Pro" w:eastAsia="Times New Roman" w:hAnsi="Myriad Pro" w:cs="Arial"/>
                <w:sz w:val="18"/>
                <w:szCs w:val="18"/>
                <w:lang w:eastAsia="ru-RU"/>
              </w:rPr>
              <w:t>»</w:t>
            </w:r>
          </w:p>
        </w:tc>
        <w:tc>
          <w:tcPr>
            <w:tcW w:w="1118" w:type="pct"/>
            <w:shd w:val="clear" w:color="auto" w:fill="auto"/>
            <w:vAlign w:val="center"/>
          </w:tcPr>
          <w:p w14:paraId="068D73BB"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7B9D710C"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842 158</w:t>
            </w:r>
          </w:p>
        </w:tc>
      </w:tr>
      <w:tr w:rsidR="00177A6E" w:rsidRPr="00916A4D" w14:paraId="723FAEAB" w14:textId="77777777">
        <w:trPr>
          <w:cantSplit/>
        </w:trPr>
        <w:tc>
          <w:tcPr>
            <w:tcW w:w="2788" w:type="pct"/>
            <w:shd w:val="clear" w:color="auto" w:fill="auto"/>
            <w:vAlign w:val="center"/>
          </w:tcPr>
          <w:p w14:paraId="394018CE"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Отчисления на социальные нужды</w:t>
            </w:r>
          </w:p>
        </w:tc>
        <w:tc>
          <w:tcPr>
            <w:tcW w:w="1118" w:type="pct"/>
            <w:shd w:val="clear" w:color="auto" w:fill="auto"/>
            <w:vAlign w:val="center"/>
          </w:tcPr>
          <w:p w14:paraId="6B046BF4"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23AE56AB"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313 840</w:t>
            </w:r>
          </w:p>
        </w:tc>
      </w:tr>
      <w:tr w:rsidR="00177A6E" w:rsidRPr="00916A4D" w14:paraId="39C1FA8F" w14:textId="77777777">
        <w:trPr>
          <w:cantSplit/>
        </w:trPr>
        <w:tc>
          <w:tcPr>
            <w:tcW w:w="2788" w:type="pct"/>
            <w:shd w:val="clear" w:color="auto" w:fill="auto"/>
            <w:vAlign w:val="center"/>
          </w:tcPr>
          <w:p w14:paraId="101CBA14"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Аренда имущества</w:t>
            </w:r>
          </w:p>
        </w:tc>
        <w:tc>
          <w:tcPr>
            <w:tcW w:w="1118" w:type="pct"/>
            <w:shd w:val="clear" w:color="auto" w:fill="auto"/>
            <w:vAlign w:val="center"/>
          </w:tcPr>
          <w:p w14:paraId="391B50BB"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67F4EA00"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591</w:t>
            </w:r>
          </w:p>
        </w:tc>
      </w:tr>
      <w:tr w:rsidR="00177A6E" w:rsidRPr="00916A4D" w14:paraId="73053783" w14:textId="77777777">
        <w:trPr>
          <w:cantSplit/>
        </w:trPr>
        <w:tc>
          <w:tcPr>
            <w:tcW w:w="2788" w:type="pct"/>
            <w:shd w:val="clear" w:color="auto" w:fill="auto"/>
            <w:vAlign w:val="center"/>
          </w:tcPr>
          <w:p w14:paraId="61B623C1"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налогов </w:t>
            </w:r>
          </w:p>
        </w:tc>
        <w:tc>
          <w:tcPr>
            <w:tcW w:w="1118" w:type="pct"/>
            <w:shd w:val="clear" w:color="auto" w:fill="auto"/>
            <w:vAlign w:val="center"/>
          </w:tcPr>
          <w:p w14:paraId="23867ADB"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7923F1EE"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73 154</w:t>
            </w:r>
          </w:p>
        </w:tc>
      </w:tr>
      <w:tr w:rsidR="00177A6E" w:rsidRPr="00916A4D" w14:paraId="3F8D31D8" w14:textId="77777777">
        <w:trPr>
          <w:cantSplit/>
        </w:trPr>
        <w:tc>
          <w:tcPr>
            <w:tcW w:w="2788" w:type="pct"/>
            <w:shd w:val="clear" w:color="auto" w:fill="auto"/>
            <w:vAlign w:val="center"/>
          </w:tcPr>
          <w:p w14:paraId="2A2F86C4"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Амортизация ОС и нематериальных активов</w:t>
            </w:r>
          </w:p>
        </w:tc>
        <w:tc>
          <w:tcPr>
            <w:tcW w:w="1118" w:type="pct"/>
            <w:shd w:val="clear" w:color="auto" w:fill="auto"/>
            <w:vAlign w:val="center"/>
          </w:tcPr>
          <w:p w14:paraId="7C51CF83"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6992CB46"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427 782</w:t>
            </w:r>
          </w:p>
        </w:tc>
      </w:tr>
      <w:tr w:rsidR="00177A6E" w:rsidRPr="00916A4D" w14:paraId="30CED7D2" w14:textId="77777777">
        <w:trPr>
          <w:cantSplit/>
        </w:trPr>
        <w:tc>
          <w:tcPr>
            <w:tcW w:w="2788" w:type="pct"/>
            <w:shd w:val="clear" w:color="auto" w:fill="auto"/>
            <w:vAlign w:val="center"/>
          </w:tcPr>
          <w:p w14:paraId="26BDF726"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Расходы по обслуживанию кредитных ресурсов</w:t>
            </w:r>
          </w:p>
        </w:tc>
        <w:tc>
          <w:tcPr>
            <w:tcW w:w="1118" w:type="pct"/>
            <w:shd w:val="clear" w:color="auto" w:fill="auto"/>
            <w:vAlign w:val="center"/>
          </w:tcPr>
          <w:p w14:paraId="60BF31D0"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21E6DD91"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141 010</w:t>
            </w:r>
          </w:p>
        </w:tc>
      </w:tr>
      <w:tr w:rsidR="00177A6E" w:rsidRPr="00916A4D" w14:paraId="0F17536C" w14:textId="77777777">
        <w:trPr>
          <w:cantSplit/>
        </w:trPr>
        <w:tc>
          <w:tcPr>
            <w:tcW w:w="2788" w:type="pct"/>
            <w:shd w:val="clear" w:color="auto" w:fill="auto"/>
            <w:vAlign w:val="center"/>
          </w:tcPr>
          <w:p w14:paraId="0A3A6C75"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lastRenderedPageBreak/>
              <w:t>Налог на прибыль</w:t>
            </w:r>
          </w:p>
        </w:tc>
        <w:tc>
          <w:tcPr>
            <w:tcW w:w="1118" w:type="pct"/>
            <w:shd w:val="clear" w:color="auto" w:fill="auto"/>
            <w:vAlign w:val="center"/>
          </w:tcPr>
          <w:p w14:paraId="7E5F7DD2"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306ADFC5"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r>
      <w:tr w:rsidR="00177A6E" w:rsidRPr="00916A4D" w14:paraId="6E5B3BCD" w14:textId="77777777">
        <w:trPr>
          <w:cantSplit/>
        </w:trPr>
        <w:tc>
          <w:tcPr>
            <w:tcW w:w="2788" w:type="pct"/>
            <w:shd w:val="clear" w:color="auto" w:fill="auto"/>
            <w:vAlign w:val="center"/>
          </w:tcPr>
          <w:p w14:paraId="0CE81B52"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Выпадающие доходы от льготного ТП (п.87 Основ ценообразования №1178)</w:t>
            </w:r>
          </w:p>
        </w:tc>
        <w:tc>
          <w:tcPr>
            <w:tcW w:w="1118" w:type="pct"/>
            <w:shd w:val="clear" w:color="auto" w:fill="auto"/>
            <w:vAlign w:val="center"/>
          </w:tcPr>
          <w:p w14:paraId="3F6CDE66"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4E9CBF14"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26 208</w:t>
            </w:r>
          </w:p>
        </w:tc>
      </w:tr>
      <w:tr w:rsidR="00177A6E" w:rsidRPr="00916A4D" w14:paraId="48E8B432" w14:textId="77777777">
        <w:trPr>
          <w:cantSplit/>
        </w:trPr>
        <w:tc>
          <w:tcPr>
            <w:tcW w:w="2788" w:type="pct"/>
            <w:shd w:val="clear" w:color="auto" w:fill="auto"/>
            <w:vAlign w:val="center"/>
          </w:tcPr>
          <w:p w14:paraId="3D122A00"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Корректировка НВВ </w:t>
            </w:r>
            <w:smartTag w:uri="urn:schemas-microsoft-com:office:smarttags" w:element="metricconverter">
              <w:smartTagPr>
                <w:attr w:name="ProductID" w:val="2017 г"/>
              </w:smartTagPr>
              <w:r w:rsidRPr="00916A4D">
                <w:rPr>
                  <w:rFonts w:ascii="Myriad Pro" w:eastAsia="Times New Roman" w:hAnsi="Myriad Pro" w:cs="Arial"/>
                  <w:sz w:val="18"/>
                  <w:szCs w:val="18"/>
                  <w:lang w:eastAsia="ru-RU"/>
                </w:rPr>
                <w:t>2017 г</w:t>
              </w:r>
            </w:smartTag>
          </w:p>
        </w:tc>
        <w:tc>
          <w:tcPr>
            <w:tcW w:w="1118" w:type="pct"/>
            <w:shd w:val="clear" w:color="auto" w:fill="auto"/>
            <w:vAlign w:val="center"/>
          </w:tcPr>
          <w:p w14:paraId="7CE205A8"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05FFFF10"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-45 686</w:t>
            </w:r>
          </w:p>
        </w:tc>
      </w:tr>
      <w:tr w:rsidR="00177A6E" w:rsidRPr="00916A4D" w14:paraId="1C7CF143" w14:textId="77777777">
        <w:trPr>
          <w:cantSplit/>
        </w:trPr>
        <w:tc>
          <w:tcPr>
            <w:tcW w:w="2788" w:type="pct"/>
            <w:shd w:val="clear" w:color="auto" w:fill="auto"/>
            <w:vAlign w:val="center"/>
          </w:tcPr>
          <w:p w14:paraId="2255C286"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Экономии от снижения объема технологических потерь электрической энергии</w:t>
            </w:r>
          </w:p>
        </w:tc>
        <w:tc>
          <w:tcPr>
            <w:tcW w:w="1118" w:type="pct"/>
            <w:shd w:val="clear" w:color="auto" w:fill="auto"/>
            <w:vAlign w:val="center"/>
          </w:tcPr>
          <w:p w14:paraId="4F1458C8"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5A9EE325"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29 041</w:t>
            </w:r>
          </w:p>
        </w:tc>
      </w:tr>
      <w:tr w:rsidR="00177A6E" w:rsidRPr="00916A4D" w14:paraId="4BD0BB2F" w14:textId="77777777">
        <w:trPr>
          <w:cantSplit/>
        </w:trPr>
        <w:tc>
          <w:tcPr>
            <w:tcW w:w="2788" w:type="pct"/>
            <w:shd w:val="clear" w:color="auto" w:fill="auto"/>
            <w:vAlign w:val="center"/>
          </w:tcPr>
          <w:p w14:paraId="0040639F"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Возврат сглаживания</w:t>
            </w:r>
          </w:p>
        </w:tc>
        <w:tc>
          <w:tcPr>
            <w:tcW w:w="1118" w:type="pct"/>
            <w:shd w:val="clear" w:color="auto" w:fill="auto"/>
            <w:vAlign w:val="center"/>
          </w:tcPr>
          <w:p w14:paraId="413A7ACA"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7B8581C7"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373 843</w:t>
            </w:r>
          </w:p>
        </w:tc>
      </w:tr>
      <w:tr w:rsidR="00177A6E" w:rsidRPr="00916A4D" w14:paraId="20FF3C26" w14:textId="77777777">
        <w:trPr>
          <w:cantSplit/>
        </w:trPr>
        <w:tc>
          <w:tcPr>
            <w:tcW w:w="2788" w:type="pct"/>
            <w:shd w:val="clear" w:color="auto" w:fill="auto"/>
            <w:vAlign w:val="center"/>
          </w:tcPr>
          <w:p w14:paraId="21A9D8B6"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Бездоговорное потребление</w:t>
            </w:r>
          </w:p>
        </w:tc>
        <w:tc>
          <w:tcPr>
            <w:tcW w:w="1118" w:type="pct"/>
            <w:shd w:val="clear" w:color="auto" w:fill="auto"/>
            <w:vAlign w:val="center"/>
          </w:tcPr>
          <w:p w14:paraId="0BEB8168"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64D02A9A"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r>
      <w:tr w:rsidR="00177A6E" w:rsidRPr="00916A4D" w14:paraId="3834C06C" w14:textId="77777777" w:rsidTr="00CB7550">
        <w:trPr>
          <w:cantSplit/>
        </w:trPr>
        <w:tc>
          <w:tcPr>
            <w:tcW w:w="2788" w:type="pct"/>
            <w:shd w:val="clear" w:color="auto" w:fill="D6E3BC" w:themeFill="accent3" w:themeFillTint="66"/>
            <w:vAlign w:val="center"/>
          </w:tcPr>
          <w:p w14:paraId="7AB34E59" w14:textId="77777777" w:rsidR="005F19AA" w:rsidRPr="00916A4D" w:rsidRDefault="005F19AA"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 НВВ на содержание сетей</w:t>
            </w:r>
          </w:p>
        </w:tc>
        <w:tc>
          <w:tcPr>
            <w:tcW w:w="1118" w:type="pct"/>
            <w:shd w:val="clear" w:color="auto" w:fill="D6E3BC" w:themeFill="accent3" w:themeFillTint="66"/>
            <w:vAlign w:val="center"/>
          </w:tcPr>
          <w:p w14:paraId="4BD1B6A6" w14:textId="77777777" w:rsidR="005F19AA" w:rsidRPr="00916A4D" w:rsidRDefault="005F19A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1094" w:type="pct"/>
            <w:shd w:val="clear" w:color="auto" w:fill="D6E3BC" w:themeFill="accent3" w:themeFillTint="66"/>
            <w:vAlign w:val="center"/>
          </w:tcPr>
          <w:p w14:paraId="4758E422" w14:textId="77777777" w:rsidR="005F19AA" w:rsidRPr="00916A4D" w:rsidRDefault="005F19A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3 937 888</w:t>
            </w:r>
          </w:p>
        </w:tc>
      </w:tr>
      <w:tr w:rsidR="00177A6E" w:rsidRPr="00916A4D" w14:paraId="37670C4A" w14:textId="77777777">
        <w:trPr>
          <w:cantSplit/>
        </w:trPr>
        <w:tc>
          <w:tcPr>
            <w:tcW w:w="2788" w:type="pct"/>
            <w:shd w:val="clear" w:color="auto" w:fill="auto"/>
            <w:vAlign w:val="center"/>
          </w:tcPr>
          <w:p w14:paraId="5AC6C16E"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Поступление в сеть</w:t>
            </w:r>
          </w:p>
        </w:tc>
        <w:tc>
          <w:tcPr>
            <w:tcW w:w="1118" w:type="pct"/>
            <w:shd w:val="clear" w:color="auto" w:fill="auto"/>
            <w:noWrap/>
            <w:vAlign w:val="center"/>
          </w:tcPr>
          <w:p w14:paraId="15F77CC5"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млн. </w:t>
            </w:r>
            <w:proofErr w:type="spellStart"/>
            <w:r w:rsidRPr="00916A4D">
              <w:rPr>
                <w:rFonts w:ascii="Myriad Pro" w:eastAsia="Times New Roman" w:hAnsi="Myriad Pro" w:cs="Arial"/>
                <w:sz w:val="18"/>
                <w:szCs w:val="18"/>
                <w:lang w:eastAsia="ru-RU"/>
              </w:rPr>
              <w:t>кВтч</w:t>
            </w:r>
            <w:proofErr w:type="spellEnd"/>
          </w:p>
        </w:tc>
        <w:tc>
          <w:tcPr>
            <w:tcW w:w="1094" w:type="pct"/>
            <w:shd w:val="clear" w:color="auto" w:fill="auto"/>
            <w:noWrap/>
            <w:vAlign w:val="center"/>
          </w:tcPr>
          <w:p w14:paraId="527A42F1" w14:textId="77777777" w:rsidR="005F19AA" w:rsidRPr="00916A4D" w:rsidRDefault="005F19AA"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2 126,22</w:t>
            </w:r>
          </w:p>
        </w:tc>
      </w:tr>
      <w:tr w:rsidR="00177A6E" w:rsidRPr="00916A4D" w14:paraId="508CA2CF" w14:textId="77777777">
        <w:trPr>
          <w:cantSplit/>
        </w:trPr>
        <w:tc>
          <w:tcPr>
            <w:tcW w:w="2788" w:type="pct"/>
            <w:shd w:val="clear" w:color="auto" w:fill="auto"/>
            <w:vAlign w:val="center"/>
          </w:tcPr>
          <w:p w14:paraId="074F4C93"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Величина технологического расхода (потерь) электроэнергии </w:t>
            </w:r>
          </w:p>
        </w:tc>
        <w:tc>
          <w:tcPr>
            <w:tcW w:w="1118" w:type="pct"/>
            <w:shd w:val="clear" w:color="auto" w:fill="auto"/>
            <w:noWrap/>
            <w:vAlign w:val="center"/>
          </w:tcPr>
          <w:p w14:paraId="08396724"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млн. </w:t>
            </w:r>
            <w:proofErr w:type="spellStart"/>
            <w:r w:rsidRPr="00916A4D">
              <w:rPr>
                <w:rFonts w:ascii="Myriad Pro" w:eastAsia="Times New Roman" w:hAnsi="Myriad Pro" w:cs="Arial"/>
                <w:sz w:val="18"/>
                <w:szCs w:val="18"/>
                <w:lang w:eastAsia="ru-RU"/>
              </w:rPr>
              <w:t>кВтч</w:t>
            </w:r>
            <w:proofErr w:type="spellEnd"/>
          </w:p>
        </w:tc>
        <w:tc>
          <w:tcPr>
            <w:tcW w:w="1094" w:type="pct"/>
            <w:shd w:val="clear" w:color="auto" w:fill="auto"/>
            <w:noWrap/>
            <w:vAlign w:val="center"/>
          </w:tcPr>
          <w:p w14:paraId="1D368B59" w14:textId="77777777" w:rsidR="005F19AA" w:rsidRPr="00916A4D" w:rsidRDefault="005F19AA"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266,56</w:t>
            </w:r>
          </w:p>
        </w:tc>
      </w:tr>
      <w:tr w:rsidR="00177A6E" w:rsidRPr="00916A4D" w14:paraId="537F35CF" w14:textId="77777777">
        <w:trPr>
          <w:cantSplit/>
        </w:trPr>
        <w:tc>
          <w:tcPr>
            <w:tcW w:w="2788" w:type="pct"/>
            <w:shd w:val="clear" w:color="auto" w:fill="auto"/>
            <w:vAlign w:val="center"/>
          </w:tcPr>
          <w:p w14:paraId="3E4EB1FF"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Уровень потерь электрической энергии при ее передаче по электрическим сетям </w:t>
            </w:r>
          </w:p>
        </w:tc>
        <w:tc>
          <w:tcPr>
            <w:tcW w:w="1118" w:type="pct"/>
            <w:shd w:val="clear" w:color="auto" w:fill="auto"/>
            <w:noWrap/>
            <w:vAlign w:val="center"/>
          </w:tcPr>
          <w:p w14:paraId="6C0F5275"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c>
          <w:tcPr>
            <w:tcW w:w="1094" w:type="pct"/>
            <w:shd w:val="clear" w:color="auto" w:fill="auto"/>
            <w:noWrap/>
            <w:vAlign w:val="center"/>
          </w:tcPr>
          <w:p w14:paraId="22DB5601" w14:textId="77777777" w:rsidR="005F19AA" w:rsidRPr="00916A4D" w:rsidRDefault="005F19AA"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12,54%</w:t>
            </w:r>
          </w:p>
        </w:tc>
      </w:tr>
      <w:tr w:rsidR="00177A6E" w:rsidRPr="00916A4D" w14:paraId="575EC9D3" w14:textId="77777777">
        <w:trPr>
          <w:cantSplit/>
        </w:trPr>
        <w:tc>
          <w:tcPr>
            <w:tcW w:w="2788" w:type="pct"/>
            <w:shd w:val="clear" w:color="auto" w:fill="auto"/>
            <w:vAlign w:val="center"/>
          </w:tcPr>
          <w:p w14:paraId="5240310C" w14:textId="77777777" w:rsidR="005F19AA" w:rsidRPr="00916A4D" w:rsidRDefault="005F19AA"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Тариф покупки потерь</w:t>
            </w:r>
          </w:p>
        </w:tc>
        <w:tc>
          <w:tcPr>
            <w:tcW w:w="1118" w:type="pct"/>
            <w:shd w:val="clear" w:color="auto" w:fill="auto"/>
            <w:noWrap/>
            <w:vAlign w:val="center"/>
          </w:tcPr>
          <w:p w14:paraId="03A673F4"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руб./МВт*ч</w:t>
            </w:r>
          </w:p>
        </w:tc>
        <w:tc>
          <w:tcPr>
            <w:tcW w:w="1094" w:type="pct"/>
            <w:shd w:val="clear" w:color="auto" w:fill="auto"/>
            <w:noWrap/>
            <w:vAlign w:val="center"/>
          </w:tcPr>
          <w:p w14:paraId="23BAFBE8"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2 394,54</w:t>
            </w:r>
          </w:p>
        </w:tc>
      </w:tr>
      <w:tr w:rsidR="00177A6E" w:rsidRPr="00916A4D" w14:paraId="10FC39C6" w14:textId="77777777" w:rsidTr="00CB7550">
        <w:trPr>
          <w:cantSplit/>
        </w:trPr>
        <w:tc>
          <w:tcPr>
            <w:tcW w:w="2788" w:type="pct"/>
            <w:shd w:val="clear" w:color="auto" w:fill="D6E3BC" w:themeFill="accent3" w:themeFillTint="66"/>
            <w:vAlign w:val="center"/>
          </w:tcPr>
          <w:p w14:paraId="6A71759F" w14:textId="77777777" w:rsidR="005F19AA" w:rsidRPr="00916A4D" w:rsidRDefault="005F19AA"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на оплату потерь</w:t>
            </w:r>
          </w:p>
        </w:tc>
        <w:tc>
          <w:tcPr>
            <w:tcW w:w="1118" w:type="pct"/>
            <w:shd w:val="clear" w:color="auto" w:fill="D6E3BC" w:themeFill="accent3" w:themeFillTint="66"/>
            <w:vAlign w:val="center"/>
          </w:tcPr>
          <w:p w14:paraId="1DBA4A07" w14:textId="77777777" w:rsidR="005F19AA" w:rsidRPr="00916A4D" w:rsidRDefault="005F19A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1094" w:type="pct"/>
            <w:shd w:val="clear" w:color="auto" w:fill="D6E3BC" w:themeFill="accent3" w:themeFillTint="66"/>
            <w:vAlign w:val="center"/>
          </w:tcPr>
          <w:p w14:paraId="0EB6AC4A" w14:textId="77777777" w:rsidR="005F19AA" w:rsidRPr="00916A4D" w:rsidRDefault="005F19A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638 289</w:t>
            </w:r>
          </w:p>
        </w:tc>
      </w:tr>
      <w:tr w:rsidR="00177A6E" w:rsidRPr="00916A4D" w14:paraId="3E8B6DD1" w14:textId="77777777">
        <w:trPr>
          <w:cantSplit/>
        </w:trPr>
        <w:tc>
          <w:tcPr>
            <w:tcW w:w="2788" w:type="pct"/>
            <w:shd w:val="clear" w:color="auto" w:fill="auto"/>
            <w:vAlign w:val="center"/>
          </w:tcPr>
          <w:p w14:paraId="37411ED2" w14:textId="77777777" w:rsidR="005F19AA" w:rsidRPr="00916A4D" w:rsidRDefault="005F19AA" w:rsidP="009F60EA">
            <w:pPr>
              <w:spacing w:after="0" w:line="240" w:lineRule="auto"/>
              <w:jc w:val="both"/>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услуг ТСО</w:t>
            </w:r>
          </w:p>
        </w:tc>
        <w:tc>
          <w:tcPr>
            <w:tcW w:w="1118" w:type="pct"/>
            <w:shd w:val="clear" w:color="auto" w:fill="auto"/>
            <w:vAlign w:val="center"/>
          </w:tcPr>
          <w:p w14:paraId="5848397A"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094" w:type="pct"/>
            <w:shd w:val="clear" w:color="auto" w:fill="auto"/>
            <w:vAlign w:val="center"/>
          </w:tcPr>
          <w:p w14:paraId="65D1D955" w14:textId="77777777" w:rsidR="005F19AA" w:rsidRPr="00916A4D" w:rsidRDefault="005F19A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100 608</w:t>
            </w:r>
          </w:p>
        </w:tc>
      </w:tr>
      <w:tr w:rsidR="00177A6E" w:rsidRPr="00916A4D" w14:paraId="1515D640" w14:textId="77777777" w:rsidTr="00CB7550">
        <w:trPr>
          <w:cantSplit/>
        </w:trPr>
        <w:tc>
          <w:tcPr>
            <w:tcW w:w="2788" w:type="pct"/>
            <w:shd w:val="clear" w:color="auto" w:fill="D6E3BC" w:themeFill="accent3" w:themeFillTint="66"/>
            <w:noWrap/>
            <w:vAlign w:val="center"/>
          </w:tcPr>
          <w:p w14:paraId="0600BFE6" w14:textId="77777777" w:rsidR="005F19AA" w:rsidRPr="00916A4D" w:rsidRDefault="005F19AA"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котловая</w:t>
            </w:r>
          </w:p>
        </w:tc>
        <w:tc>
          <w:tcPr>
            <w:tcW w:w="1118" w:type="pct"/>
            <w:shd w:val="clear" w:color="auto" w:fill="D6E3BC" w:themeFill="accent3" w:themeFillTint="66"/>
            <w:vAlign w:val="center"/>
          </w:tcPr>
          <w:p w14:paraId="65CE8D47" w14:textId="77777777" w:rsidR="005F19AA" w:rsidRPr="00916A4D" w:rsidRDefault="005F19A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1094" w:type="pct"/>
            <w:shd w:val="clear" w:color="auto" w:fill="D6E3BC" w:themeFill="accent3" w:themeFillTint="66"/>
            <w:vAlign w:val="center"/>
          </w:tcPr>
          <w:p w14:paraId="400EDBDF" w14:textId="77777777" w:rsidR="005F19AA" w:rsidRPr="00916A4D" w:rsidRDefault="005F19A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4 676 785</w:t>
            </w:r>
          </w:p>
        </w:tc>
      </w:tr>
    </w:tbl>
    <w:p w14:paraId="01C91FBC" w14:textId="77777777" w:rsidR="00802412" w:rsidRPr="00916A4D" w:rsidRDefault="00802412" w:rsidP="00846C81">
      <w:pPr>
        <w:spacing w:after="0" w:line="360" w:lineRule="auto"/>
        <w:ind w:firstLine="720"/>
        <w:contextualSpacing/>
        <w:jc w:val="both"/>
        <w:rPr>
          <w:rFonts w:ascii="Myriad Pro" w:hAnsi="Myriad Pro"/>
          <w:iCs/>
          <w:sz w:val="26"/>
          <w:szCs w:val="26"/>
        </w:rPr>
      </w:pPr>
    </w:p>
    <w:p w14:paraId="1BD3118B" w14:textId="77777777" w:rsidR="00802412" w:rsidRPr="00916A4D" w:rsidRDefault="00802412" w:rsidP="00A704D9">
      <w:pPr>
        <w:spacing w:after="0" w:line="360" w:lineRule="auto"/>
        <w:contextualSpacing/>
        <w:jc w:val="both"/>
        <w:rPr>
          <w:rFonts w:ascii="Myriad Pro" w:hAnsi="Myriad Pro"/>
          <w:b/>
          <w:iCs/>
          <w:sz w:val="26"/>
          <w:szCs w:val="26"/>
        </w:rPr>
      </w:pPr>
      <w:r w:rsidRPr="00916A4D">
        <w:rPr>
          <w:rFonts w:ascii="Myriad Pro" w:hAnsi="Myriad Pro"/>
          <w:b/>
          <w:iCs/>
          <w:sz w:val="26"/>
          <w:szCs w:val="26"/>
        </w:rPr>
        <w:t>ПОЗИЦИЯ ИСПОЛНИТЕЛЯ</w:t>
      </w:r>
    </w:p>
    <w:p w14:paraId="0B54B55A" w14:textId="77777777" w:rsidR="00802412" w:rsidRPr="00916A4D" w:rsidRDefault="00802412" w:rsidP="00177A6E">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Исполнителем произведен анализ расходов на 2019 год, заявленных филиалом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00610253" w:rsidRPr="00916A4D">
        <w:rPr>
          <w:rFonts w:ascii="Myriad Pro" w:hAnsi="Myriad Pro"/>
          <w:iCs/>
          <w:sz w:val="26"/>
          <w:szCs w:val="26"/>
        </w:rPr>
        <w:t xml:space="preserve"> </w:t>
      </w:r>
      <w:r w:rsidR="00593147" w:rsidRPr="00916A4D">
        <w:rPr>
          <w:rFonts w:ascii="Myriad Pro" w:hAnsi="Myriad Pro"/>
          <w:iCs/>
          <w:sz w:val="26"/>
          <w:szCs w:val="26"/>
        </w:rPr>
        <w:t>«</w:t>
      </w:r>
      <w:r w:rsidR="00610253"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расходов, учтенных </w:t>
      </w:r>
      <w:r w:rsidR="00610253" w:rsidRPr="00916A4D">
        <w:rPr>
          <w:rFonts w:ascii="Myriad Pro" w:hAnsi="Myriad Pro"/>
          <w:iCs/>
          <w:sz w:val="26"/>
          <w:szCs w:val="26"/>
        </w:rPr>
        <w:t>Государственным комитетом Псковской области по тарифам и энергетике</w:t>
      </w:r>
      <w:r w:rsidRPr="00916A4D">
        <w:rPr>
          <w:rFonts w:ascii="Myriad Pro" w:hAnsi="Myriad Pro"/>
          <w:iCs/>
          <w:sz w:val="26"/>
          <w:szCs w:val="26"/>
        </w:rPr>
        <w:t xml:space="preserve"> в составе НВВ 2019 года, расходов, определенных Исполнителем, а также фактических расходов на оказание филиалом ПАО </w:t>
      </w:r>
      <w:r w:rsidR="00593147" w:rsidRPr="00916A4D">
        <w:rPr>
          <w:rFonts w:ascii="Myriad Pro" w:hAnsi="Myriad Pro"/>
          <w:iCs/>
          <w:sz w:val="26"/>
          <w:szCs w:val="26"/>
        </w:rPr>
        <w:t>«</w:t>
      </w:r>
      <w:r w:rsidRPr="00916A4D">
        <w:rPr>
          <w:rFonts w:ascii="Myriad Pro" w:hAnsi="Myriad Pro"/>
          <w:iCs/>
          <w:sz w:val="26"/>
          <w:szCs w:val="26"/>
        </w:rPr>
        <w:t>МРСК Северо-</w:t>
      </w:r>
      <w:r w:rsidR="0020571D" w:rsidRPr="00916A4D">
        <w:rPr>
          <w:rFonts w:ascii="Myriad Pro" w:hAnsi="Myriad Pro"/>
          <w:iCs/>
          <w:sz w:val="26"/>
          <w:szCs w:val="26"/>
        </w:rPr>
        <w:t>Запада</w:t>
      </w:r>
      <w:r w:rsidR="00593147" w:rsidRPr="00916A4D">
        <w:rPr>
          <w:rFonts w:ascii="Myriad Pro" w:hAnsi="Myriad Pro"/>
          <w:iCs/>
          <w:sz w:val="26"/>
          <w:szCs w:val="26"/>
        </w:rPr>
        <w:t>»</w:t>
      </w:r>
      <w:r w:rsidR="0020571D" w:rsidRPr="00916A4D">
        <w:rPr>
          <w:rFonts w:ascii="Myriad Pro" w:hAnsi="Myriad Pro"/>
          <w:iCs/>
          <w:sz w:val="26"/>
          <w:szCs w:val="26"/>
        </w:rPr>
        <w:t xml:space="preserve"> </w:t>
      </w:r>
      <w:r w:rsidR="00593147" w:rsidRPr="00916A4D">
        <w:rPr>
          <w:rFonts w:ascii="Myriad Pro" w:hAnsi="Myriad Pro"/>
          <w:iCs/>
          <w:sz w:val="26"/>
          <w:szCs w:val="26"/>
        </w:rPr>
        <w:t>«</w:t>
      </w:r>
      <w:r w:rsidR="00610253"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услуг по передаче электрической энергии за 2019 год.</w:t>
      </w:r>
    </w:p>
    <w:p w14:paraId="4BBDFC7C" w14:textId="77777777" w:rsidR="00802412" w:rsidRPr="00916A4D" w:rsidRDefault="00610253" w:rsidP="00177A6E">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Фактические данные за 2019 год, приняты Исполнителем в соответствии с </w:t>
      </w:r>
      <w:r w:rsidR="00744E8A" w:rsidRPr="00916A4D">
        <w:rPr>
          <w:rFonts w:ascii="Myriad Pro" w:hAnsi="Myriad Pro"/>
          <w:iCs/>
          <w:sz w:val="26"/>
          <w:szCs w:val="26"/>
        </w:rPr>
        <w:t>информацией</w:t>
      </w:r>
      <w:r w:rsidRPr="00916A4D">
        <w:rPr>
          <w:rFonts w:ascii="Myriad Pro" w:hAnsi="Myriad Pro"/>
          <w:iCs/>
          <w:sz w:val="26"/>
          <w:szCs w:val="26"/>
        </w:rPr>
        <w:t xml:space="preserve"> размещенн</w:t>
      </w:r>
      <w:r w:rsidR="00744E8A" w:rsidRPr="00916A4D">
        <w:rPr>
          <w:rFonts w:ascii="Myriad Pro" w:hAnsi="Myriad Pro"/>
          <w:iCs/>
          <w:sz w:val="26"/>
          <w:szCs w:val="26"/>
        </w:rPr>
        <w:t>ой</w:t>
      </w:r>
      <w:r w:rsidRPr="00916A4D">
        <w:rPr>
          <w:rFonts w:ascii="Myriad Pro" w:hAnsi="Myriad Pro"/>
          <w:iCs/>
          <w:sz w:val="26"/>
          <w:szCs w:val="26"/>
        </w:rPr>
        <w:t xml:space="preserve"> филиалом ПАО </w:t>
      </w:r>
      <w:r w:rsidR="00593147" w:rsidRPr="00916A4D">
        <w:rPr>
          <w:rFonts w:ascii="Myriad Pro" w:hAnsi="Myriad Pro"/>
          <w:iCs/>
          <w:sz w:val="26"/>
          <w:szCs w:val="26"/>
        </w:rPr>
        <w:t>«</w:t>
      </w:r>
      <w:r w:rsidRPr="00916A4D">
        <w:rPr>
          <w:rFonts w:ascii="Myriad Pro" w:hAnsi="Myriad Pro"/>
          <w:iCs/>
          <w:sz w:val="26"/>
          <w:szCs w:val="26"/>
        </w:rPr>
        <w:t>МРСК Северо-Запада</w:t>
      </w:r>
      <w:r w:rsidR="00593147" w:rsidRPr="00916A4D">
        <w:rPr>
          <w:rFonts w:ascii="Myriad Pro" w:hAnsi="Myriad Pro"/>
          <w:iCs/>
          <w:sz w:val="26"/>
          <w:szCs w:val="26"/>
        </w:rPr>
        <w:t>»</w:t>
      </w:r>
      <w:r w:rsidRPr="00916A4D">
        <w:rPr>
          <w:rFonts w:ascii="Myriad Pro" w:hAnsi="Myriad Pro"/>
          <w:iCs/>
          <w:sz w:val="26"/>
          <w:szCs w:val="26"/>
        </w:rPr>
        <w:t xml:space="preserve"> </w:t>
      </w:r>
      <w:r w:rsidR="00593147" w:rsidRPr="00916A4D">
        <w:rPr>
          <w:rFonts w:ascii="Myriad Pro" w:hAnsi="Myriad Pro"/>
          <w:iCs/>
          <w:sz w:val="26"/>
          <w:szCs w:val="26"/>
        </w:rPr>
        <w:t>«</w:t>
      </w:r>
      <w:r w:rsidRPr="00916A4D">
        <w:rPr>
          <w:rFonts w:ascii="Myriad Pro" w:hAnsi="Myriad Pro"/>
          <w:iCs/>
          <w:sz w:val="26"/>
          <w:szCs w:val="26"/>
        </w:rPr>
        <w:t>Псковэнерго</w:t>
      </w:r>
      <w:r w:rsidR="00593147" w:rsidRPr="00916A4D">
        <w:rPr>
          <w:rFonts w:ascii="Myriad Pro" w:hAnsi="Myriad Pro"/>
          <w:iCs/>
          <w:sz w:val="26"/>
          <w:szCs w:val="26"/>
        </w:rPr>
        <w:t>»</w:t>
      </w:r>
      <w:r w:rsidRPr="00916A4D">
        <w:rPr>
          <w:rFonts w:ascii="Myriad Pro" w:hAnsi="Myriad Pro"/>
          <w:iCs/>
          <w:sz w:val="26"/>
          <w:szCs w:val="26"/>
        </w:rPr>
        <w:t xml:space="preserve"> на официальном сайте</w:t>
      </w:r>
      <w:r w:rsidR="003E6E29" w:rsidRPr="00916A4D">
        <w:rPr>
          <w:rFonts w:ascii="Myriad Pro" w:hAnsi="Myriad Pro"/>
          <w:iCs/>
          <w:sz w:val="26"/>
          <w:szCs w:val="26"/>
        </w:rPr>
        <w:t>:</w:t>
      </w:r>
      <w:r w:rsidRPr="00916A4D">
        <w:rPr>
          <w:rFonts w:ascii="Myriad Pro" w:hAnsi="Myriad Pro"/>
          <w:iCs/>
          <w:sz w:val="26"/>
          <w:szCs w:val="26"/>
        </w:rPr>
        <w:t xml:space="preserve"> </w:t>
      </w:r>
      <w:hyperlink r:id="rId21" w:history="1">
        <w:r w:rsidRPr="00916A4D">
          <w:rPr>
            <w:rFonts w:ascii="Myriad Pro" w:hAnsi="Myriad Pro"/>
            <w:iCs/>
            <w:sz w:val="26"/>
            <w:szCs w:val="26"/>
          </w:rPr>
          <w:t>http://www.mrsksevzap.ru/id_2structure</w:t>
        </w:r>
      </w:hyperlink>
      <w:r w:rsidRPr="00916A4D">
        <w:rPr>
          <w:rFonts w:ascii="Myriad Pro" w:hAnsi="Myriad Pro"/>
          <w:iCs/>
          <w:sz w:val="26"/>
          <w:szCs w:val="26"/>
        </w:rPr>
        <w:t xml:space="preserve"> в сети Интернет в </w:t>
      </w:r>
      <w:r w:rsidR="00593147" w:rsidRPr="00916A4D">
        <w:rPr>
          <w:rFonts w:ascii="Myriad Pro" w:hAnsi="Myriad Pro"/>
          <w:iCs/>
          <w:sz w:val="26"/>
          <w:szCs w:val="26"/>
        </w:rPr>
        <w:t>«</w:t>
      </w:r>
      <w:r w:rsidRPr="00916A4D">
        <w:rPr>
          <w:rFonts w:ascii="Myriad Pro" w:hAnsi="Myriad Pro"/>
          <w:iCs/>
          <w:sz w:val="26"/>
          <w:szCs w:val="26"/>
        </w:rPr>
        <w:t>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593147" w:rsidRPr="00916A4D">
        <w:rPr>
          <w:rFonts w:ascii="Myriad Pro" w:hAnsi="Myriad Pro"/>
          <w:iCs/>
          <w:sz w:val="26"/>
          <w:szCs w:val="26"/>
        </w:rPr>
        <w:t>»</w:t>
      </w:r>
      <w:r w:rsidRPr="00916A4D">
        <w:rPr>
          <w:rFonts w:ascii="Myriad Pro" w:hAnsi="Myriad Pro"/>
          <w:iCs/>
          <w:sz w:val="26"/>
          <w:szCs w:val="26"/>
        </w:rPr>
        <w:t>.</w:t>
      </w:r>
    </w:p>
    <w:p w14:paraId="528C0321" w14:textId="77777777" w:rsidR="00610253" w:rsidRPr="00916A4D" w:rsidRDefault="00610253" w:rsidP="00177A6E">
      <w:pPr>
        <w:spacing w:after="0" w:line="360" w:lineRule="auto"/>
        <w:ind w:firstLine="567"/>
        <w:contextualSpacing/>
        <w:jc w:val="both"/>
        <w:rPr>
          <w:rFonts w:ascii="Myriad Pro" w:hAnsi="Myriad Pro"/>
          <w:iCs/>
          <w:sz w:val="26"/>
          <w:szCs w:val="26"/>
        </w:rPr>
        <w:sectPr w:rsidR="00610253" w:rsidRPr="00916A4D" w:rsidSect="009D2423">
          <w:headerReference w:type="default" r:id="rId22"/>
          <w:footerReference w:type="default" r:id="rId23"/>
          <w:pgSz w:w="11906" w:h="16838"/>
          <w:pgMar w:top="1134" w:right="851" w:bottom="1134" w:left="1701" w:header="709" w:footer="709" w:gutter="0"/>
          <w:cols w:space="708"/>
          <w:docGrid w:linePitch="360"/>
        </w:sectPr>
      </w:pPr>
    </w:p>
    <w:tbl>
      <w:tblPr>
        <w:tblStyle w:val="1d"/>
        <w:tblW w:w="14737" w:type="dxa"/>
        <w:jc w:val="center"/>
        <w:tblLayout w:type="fixed"/>
        <w:tblLook w:val="04A0" w:firstRow="1" w:lastRow="0" w:firstColumn="1" w:lastColumn="0" w:noHBand="0" w:noVBand="1"/>
      </w:tblPr>
      <w:tblGrid>
        <w:gridCol w:w="2122"/>
        <w:gridCol w:w="1134"/>
        <w:gridCol w:w="1559"/>
        <w:gridCol w:w="1134"/>
        <w:gridCol w:w="1323"/>
        <w:gridCol w:w="1087"/>
        <w:gridCol w:w="1275"/>
        <w:gridCol w:w="1418"/>
        <w:gridCol w:w="1417"/>
        <w:gridCol w:w="993"/>
        <w:gridCol w:w="1275"/>
      </w:tblGrid>
      <w:tr w:rsidR="00B94EF3" w:rsidRPr="00916A4D" w14:paraId="213469EE" w14:textId="77777777" w:rsidTr="00F361D1">
        <w:trPr>
          <w:trHeight w:val="1410"/>
          <w:tblHeader/>
          <w:jc w:val="cent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60D9E9"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lastRenderedPageBreak/>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94A013"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Ед.</w:t>
            </w:r>
            <w:r w:rsidR="00B94EF3" w:rsidRPr="00916A4D">
              <w:rPr>
                <w:rFonts w:ascii="Myriad Pro" w:eastAsia="Times New Roman" w:hAnsi="Myriad Pro" w:cs="Arial"/>
                <w:b/>
                <w:color w:val="FFFFFF"/>
                <w:sz w:val="18"/>
                <w:szCs w:val="18"/>
                <w:lang w:eastAsia="ru-RU"/>
              </w:rPr>
              <w:t xml:space="preserve"> </w:t>
            </w:r>
            <w:r w:rsidRPr="00916A4D">
              <w:rPr>
                <w:rFonts w:ascii="Myriad Pro" w:eastAsia="Times New Roman" w:hAnsi="Myriad Pro" w:cs="Arial"/>
                <w:b/>
                <w:color w:val="FFFFFF"/>
                <w:sz w:val="18"/>
                <w:szCs w:val="18"/>
                <w:lang w:eastAsia="ru-RU"/>
              </w:rPr>
              <w:t>изм.</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CDF057"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Предложение филиала ПАО </w:t>
            </w:r>
            <w:r w:rsidR="00C6673C">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МРСК Северо-Запада</w:t>
            </w:r>
            <w:r w:rsidR="00C6673C">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 xml:space="preserve"> </w:t>
            </w:r>
            <w:r w:rsidR="00C6673C">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Псковэнерго</w:t>
            </w:r>
            <w:r w:rsidR="00C6673C">
              <w:rPr>
                <w:rFonts w:ascii="Myriad Pro" w:eastAsia="Times New Roman" w:hAnsi="Myriad Pro" w:cs="Arial"/>
                <w:b/>
                <w:color w:val="FFFFFF"/>
                <w:sz w:val="18"/>
                <w:szCs w:val="18"/>
                <w:lang w:eastAsia="ru-RU"/>
              </w:rPr>
              <w:t>»</w:t>
            </w:r>
            <w:r w:rsidRPr="00916A4D">
              <w:rPr>
                <w:rFonts w:ascii="Myriad Pro" w:eastAsia="Times New Roman" w:hAnsi="Myriad Pro" w:cs="Arial"/>
                <w:b/>
                <w:color w:val="FFFFFF"/>
                <w:sz w:val="18"/>
                <w:szCs w:val="18"/>
                <w:lang w:eastAsia="ru-RU"/>
              </w:rPr>
              <w:t xml:space="preserve">  на 2019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8A01C3"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ТБР на 2019 год</w:t>
            </w:r>
          </w:p>
        </w:tc>
        <w:tc>
          <w:tcPr>
            <w:tcW w:w="13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726C9B"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Расчет Исполнителя</w:t>
            </w:r>
          </w:p>
        </w:tc>
        <w:tc>
          <w:tcPr>
            <w:tcW w:w="10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BD5D2F"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Факт за 2019 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ACBCF9"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Отклонение от ТБР</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DA81B0"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Отклонение от предложения филиала,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ADFFA1"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Отклонение от фактических расходов, тыс. руб.</w:t>
            </w:r>
          </w:p>
        </w:tc>
      </w:tr>
      <w:tr w:rsidR="00B94EF3" w:rsidRPr="00916A4D" w14:paraId="14602706" w14:textId="77777777" w:rsidTr="00F361D1">
        <w:trPr>
          <w:trHeight w:val="570"/>
          <w:tblHeader/>
          <w:jc w:val="cent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D089E7" w14:textId="77777777" w:rsidR="0081432A" w:rsidRPr="00916A4D" w:rsidRDefault="0081432A" w:rsidP="00F361D1">
            <w:pPr>
              <w:spacing w:after="0" w:line="240" w:lineRule="auto"/>
              <w:rPr>
                <w:rFonts w:ascii="Myriad Pro" w:eastAsia="Times New Roman" w:hAnsi="Myriad Pro" w:cs="Arial"/>
                <w:b/>
                <w:color w:val="FFFFFF"/>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4756D5" w14:textId="77777777" w:rsidR="0081432A" w:rsidRPr="00916A4D" w:rsidRDefault="0081432A" w:rsidP="00F361D1">
            <w:pPr>
              <w:spacing w:after="0" w:line="240" w:lineRule="auto"/>
              <w:rPr>
                <w:rFonts w:ascii="Myriad Pro" w:eastAsia="Times New Roman" w:hAnsi="Myriad Pro" w:cs="Arial"/>
                <w:b/>
                <w:color w:val="FFFFFF"/>
                <w:sz w:val="18"/>
                <w:szCs w:val="18"/>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DB0337" w14:textId="77777777" w:rsidR="0081432A" w:rsidRPr="00916A4D" w:rsidRDefault="0081432A" w:rsidP="00F361D1">
            <w:pPr>
              <w:spacing w:after="0" w:line="240" w:lineRule="auto"/>
              <w:jc w:val="center"/>
              <w:rPr>
                <w:rFonts w:ascii="Myriad Pro" w:eastAsia="Times New Roman" w:hAnsi="Myriad Pro" w:cs="Arial"/>
                <w:b/>
                <w:color w:val="FFFFFF"/>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174D04" w14:textId="77777777" w:rsidR="0081432A" w:rsidRPr="00916A4D" w:rsidRDefault="0081432A" w:rsidP="00F361D1">
            <w:pPr>
              <w:spacing w:after="0" w:line="240" w:lineRule="auto"/>
              <w:rPr>
                <w:rFonts w:ascii="Myriad Pro" w:eastAsia="Times New Roman" w:hAnsi="Myriad Pro" w:cs="Arial"/>
                <w:b/>
                <w:color w:val="FFFFFF"/>
                <w:sz w:val="18"/>
                <w:szCs w:val="18"/>
                <w:lang w:eastAsia="ru-RU"/>
              </w:rPr>
            </w:pPr>
          </w:p>
        </w:tc>
        <w:tc>
          <w:tcPr>
            <w:tcW w:w="13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F26BD7" w14:textId="77777777" w:rsidR="0081432A" w:rsidRPr="00916A4D" w:rsidRDefault="0081432A" w:rsidP="00F361D1">
            <w:pPr>
              <w:spacing w:after="0" w:line="240" w:lineRule="auto"/>
              <w:rPr>
                <w:rFonts w:ascii="Myriad Pro" w:eastAsia="Times New Roman" w:hAnsi="Myriad Pro" w:cs="Arial"/>
                <w:b/>
                <w:color w:val="FFFFFF"/>
                <w:sz w:val="18"/>
                <w:szCs w:val="18"/>
                <w:lang w:eastAsia="ru-RU"/>
              </w:rPr>
            </w:pPr>
          </w:p>
        </w:tc>
        <w:tc>
          <w:tcPr>
            <w:tcW w:w="10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200BB3" w14:textId="77777777" w:rsidR="0081432A" w:rsidRPr="00916A4D" w:rsidRDefault="0081432A" w:rsidP="00F361D1">
            <w:pPr>
              <w:spacing w:after="0" w:line="240" w:lineRule="auto"/>
              <w:rPr>
                <w:rFonts w:ascii="Myriad Pro" w:eastAsia="Times New Roman" w:hAnsi="Myriad Pro" w:cs="Arial"/>
                <w:b/>
                <w:color w:val="FFFFFF"/>
                <w:sz w:val="18"/>
                <w:szCs w:val="18"/>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6D776A"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ТБР - Исполнитель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8B0FDA"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ТБР -предложение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BD8B6"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Исполнитель - предложение</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E5B900"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ТБР-факт</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F70AA6" w14:textId="77777777" w:rsidR="0081432A" w:rsidRPr="00916A4D" w:rsidRDefault="0081432A" w:rsidP="00F361D1">
            <w:pPr>
              <w:spacing w:after="0" w:line="240" w:lineRule="auto"/>
              <w:jc w:val="center"/>
              <w:rPr>
                <w:rFonts w:ascii="Myriad Pro" w:eastAsia="Times New Roman" w:hAnsi="Myriad Pro" w:cs="Arial"/>
                <w:b/>
                <w:iCs/>
                <w:color w:val="FFFFFF"/>
                <w:sz w:val="18"/>
                <w:szCs w:val="18"/>
                <w:lang w:eastAsia="ru-RU"/>
              </w:rPr>
            </w:pPr>
            <w:r w:rsidRPr="00916A4D">
              <w:rPr>
                <w:rFonts w:ascii="Myriad Pro" w:eastAsia="Times New Roman" w:hAnsi="Myriad Pro" w:cs="Arial"/>
                <w:b/>
                <w:iCs/>
                <w:color w:val="FFFFFF"/>
                <w:sz w:val="18"/>
                <w:szCs w:val="18"/>
                <w:lang w:eastAsia="ru-RU"/>
              </w:rPr>
              <w:t>Исполнитель - факт</w:t>
            </w:r>
          </w:p>
        </w:tc>
      </w:tr>
      <w:tr w:rsidR="007A1B49" w:rsidRPr="00916A4D" w14:paraId="1A4BC077" w14:textId="77777777" w:rsidTr="007A1B49">
        <w:trPr>
          <w:trHeight w:val="585"/>
          <w:jc w:val="center"/>
        </w:trPr>
        <w:tc>
          <w:tcPr>
            <w:tcW w:w="2122" w:type="dxa"/>
            <w:tcBorders>
              <w:top w:val="single" w:sz="4" w:space="0" w:color="FFFFFF" w:themeColor="background1"/>
            </w:tcBorders>
            <w:shd w:val="clear" w:color="auto" w:fill="D6E3BC" w:themeFill="accent3" w:themeFillTint="66"/>
            <w:noWrap/>
            <w:vAlign w:val="center"/>
            <w:hideMark/>
          </w:tcPr>
          <w:p w14:paraId="47C5C4CE" w14:textId="77777777" w:rsidR="007A1B49" w:rsidRPr="00916A4D" w:rsidRDefault="007A1B49" w:rsidP="00F361D1">
            <w:pPr>
              <w:spacing w:after="0" w:line="240" w:lineRule="auto"/>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Подконтрольные расходы</w:t>
            </w:r>
          </w:p>
        </w:tc>
        <w:tc>
          <w:tcPr>
            <w:tcW w:w="1134" w:type="dxa"/>
            <w:tcBorders>
              <w:top w:val="single" w:sz="4" w:space="0" w:color="FFFFFF" w:themeColor="background1"/>
            </w:tcBorders>
            <w:shd w:val="clear" w:color="auto" w:fill="D6E3BC" w:themeFill="accent3" w:themeFillTint="66"/>
            <w:vAlign w:val="center"/>
            <w:hideMark/>
          </w:tcPr>
          <w:p w14:paraId="091BF273"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тыс. руб.</w:t>
            </w:r>
          </w:p>
        </w:tc>
        <w:tc>
          <w:tcPr>
            <w:tcW w:w="1559" w:type="dxa"/>
            <w:tcBorders>
              <w:top w:val="single" w:sz="4" w:space="0" w:color="FFFFFF" w:themeColor="background1"/>
            </w:tcBorders>
            <w:shd w:val="clear" w:color="auto" w:fill="D6E3BC" w:themeFill="accent3" w:themeFillTint="66"/>
            <w:vAlign w:val="center"/>
            <w:hideMark/>
          </w:tcPr>
          <w:p w14:paraId="1030D091"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A94811">
              <w:rPr>
                <w:rFonts w:ascii="Myriad Pro" w:eastAsia="Times New Roman" w:hAnsi="Myriad Pro" w:cs="Arial"/>
                <w:b/>
                <w:sz w:val="18"/>
                <w:szCs w:val="18"/>
                <w:lang w:eastAsia="ru-RU"/>
              </w:rPr>
              <w:t>1 802 685</w:t>
            </w:r>
          </w:p>
        </w:tc>
        <w:tc>
          <w:tcPr>
            <w:tcW w:w="1134" w:type="dxa"/>
            <w:tcBorders>
              <w:top w:val="single" w:sz="4" w:space="0" w:color="FFFFFF" w:themeColor="background1"/>
            </w:tcBorders>
            <w:shd w:val="clear" w:color="auto" w:fill="D6E3BC" w:themeFill="accent3" w:themeFillTint="66"/>
            <w:vAlign w:val="center"/>
            <w:hideMark/>
          </w:tcPr>
          <w:p w14:paraId="3BBDF34A"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1 755 947</w:t>
            </w:r>
          </w:p>
        </w:tc>
        <w:tc>
          <w:tcPr>
            <w:tcW w:w="1323" w:type="dxa"/>
            <w:tcBorders>
              <w:top w:val="single" w:sz="4" w:space="0" w:color="FFFFFF" w:themeColor="background1"/>
            </w:tcBorders>
            <w:shd w:val="clear" w:color="auto" w:fill="D6E3BC" w:themeFill="accent3" w:themeFillTint="66"/>
            <w:vAlign w:val="center"/>
            <w:hideMark/>
          </w:tcPr>
          <w:p w14:paraId="012B2299" w14:textId="0F886F63" w:rsidR="007A1B49" w:rsidRPr="00916A4D" w:rsidRDefault="007A1B49" w:rsidP="00A60BE9">
            <w:pPr>
              <w:spacing w:after="0" w:line="240" w:lineRule="auto"/>
              <w:jc w:val="center"/>
              <w:rPr>
                <w:rFonts w:ascii="Myriad Pro" w:eastAsia="Times New Roman" w:hAnsi="Myriad Pro" w:cs="Arial"/>
                <w:b/>
                <w:sz w:val="18"/>
                <w:szCs w:val="18"/>
                <w:lang w:eastAsia="ru-RU"/>
              </w:rPr>
            </w:pPr>
            <w:r>
              <w:rPr>
                <w:rFonts w:ascii="Myriad Pro" w:eastAsia="Times New Roman" w:hAnsi="Myriad Pro" w:cs="Arial"/>
                <w:b/>
                <w:sz w:val="18"/>
                <w:szCs w:val="18"/>
                <w:lang w:eastAsia="ru-RU"/>
              </w:rPr>
              <w:t>1 916 515</w:t>
            </w:r>
          </w:p>
        </w:tc>
        <w:tc>
          <w:tcPr>
            <w:tcW w:w="1087" w:type="dxa"/>
            <w:tcBorders>
              <w:top w:val="single" w:sz="4" w:space="0" w:color="FFFFFF" w:themeColor="background1"/>
            </w:tcBorders>
            <w:shd w:val="clear" w:color="auto" w:fill="D6E3BC" w:themeFill="accent3" w:themeFillTint="66"/>
            <w:vAlign w:val="center"/>
            <w:hideMark/>
          </w:tcPr>
          <w:p w14:paraId="6EDAEA59"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252A88">
              <w:rPr>
                <w:rFonts w:ascii="Myriad Pro" w:eastAsia="Times New Roman" w:hAnsi="Myriad Pro" w:cs="Arial"/>
                <w:b/>
                <w:sz w:val="18"/>
                <w:szCs w:val="18"/>
                <w:lang w:eastAsia="ru-RU"/>
              </w:rPr>
              <w:t>2 070 513</w:t>
            </w:r>
          </w:p>
        </w:tc>
        <w:tc>
          <w:tcPr>
            <w:tcW w:w="1275" w:type="dxa"/>
            <w:tcBorders>
              <w:top w:val="single" w:sz="4" w:space="0" w:color="FFFFFF" w:themeColor="background1"/>
            </w:tcBorders>
            <w:shd w:val="clear" w:color="auto" w:fill="D6E3BC" w:themeFill="accent3" w:themeFillTint="66"/>
            <w:vAlign w:val="center"/>
            <w:hideMark/>
          </w:tcPr>
          <w:p w14:paraId="5F5D3CF6" w14:textId="727D84DE" w:rsidR="007A1B49" w:rsidRPr="007A1B49" w:rsidRDefault="007A1B49" w:rsidP="007A1B49">
            <w:pPr>
              <w:spacing w:after="0" w:line="240" w:lineRule="auto"/>
              <w:jc w:val="center"/>
              <w:rPr>
                <w:rFonts w:ascii="Myriad Pro" w:eastAsia="Times New Roman" w:hAnsi="Myriad Pro" w:cs="Arial"/>
                <w:b/>
                <w:sz w:val="18"/>
                <w:szCs w:val="18"/>
                <w:lang w:eastAsia="ru-RU"/>
              </w:rPr>
            </w:pPr>
            <w:r w:rsidRPr="007A1B49">
              <w:rPr>
                <w:rFonts w:ascii="Myriad Pro" w:eastAsia="Times New Roman" w:hAnsi="Myriad Pro" w:cs="Arial"/>
                <w:b/>
                <w:sz w:val="18"/>
                <w:szCs w:val="18"/>
                <w:lang w:eastAsia="ru-RU"/>
              </w:rPr>
              <w:t>-160 568</w:t>
            </w:r>
          </w:p>
        </w:tc>
        <w:tc>
          <w:tcPr>
            <w:tcW w:w="1418" w:type="dxa"/>
            <w:tcBorders>
              <w:top w:val="single" w:sz="4" w:space="0" w:color="FFFFFF" w:themeColor="background1"/>
            </w:tcBorders>
            <w:shd w:val="clear" w:color="auto" w:fill="D6E3BC" w:themeFill="accent3" w:themeFillTint="66"/>
            <w:vAlign w:val="center"/>
            <w:hideMark/>
          </w:tcPr>
          <w:p w14:paraId="16F88CA6"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-46 738</w:t>
            </w:r>
          </w:p>
        </w:tc>
        <w:tc>
          <w:tcPr>
            <w:tcW w:w="1417" w:type="dxa"/>
            <w:tcBorders>
              <w:top w:val="single" w:sz="4" w:space="0" w:color="FFFFFF" w:themeColor="background1"/>
            </w:tcBorders>
            <w:shd w:val="clear" w:color="auto" w:fill="D6E3BC" w:themeFill="accent3" w:themeFillTint="66"/>
            <w:vAlign w:val="center"/>
            <w:hideMark/>
          </w:tcPr>
          <w:p w14:paraId="583889A1" w14:textId="074ACE90" w:rsidR="007A1B49" w:rsidRPr="007A1B49" w:rsidRDefault="007A1B49" w:rsidP="007A1B49">
            <w:pPr>
              <w:spacing w:after="0" w:line="240" w:lineRule="auto"/>
              <w:jc w:val="center"/>
              <w:rPr>
                <w:rFonts w:ascii="Myriad Pro" w:eastAsia="Times New Roman" w:hAnsi="Myriad Pro" w:cs="Arial"/>
                <w:b/>
                <w:sz w:val="18"/>
                <w:szCs w:val="18"/>
                <w:lang w:eastAsia="ru-RU"/>
              </w:rPr>
            </w:pPr>
            <w:r w:rsidRPr="007A1B49">
              <w:rPr>
                <w:rFonts w:ascii="Myriad Pro" w:eastAsia="Times New Roman" w:hAnsi="Myriad Pro" w:cs="Arial"/>
                <w:b/>
                <w:sz w:val="18"/>
                <w:szCs w:val="18"/>
                <w:lang w:eastAsia="ru-RU"/>
              </w:rPr>
              <w:t>113 830</w:t>
            </w:r>
          </w:p>
        </w:tc>
        <w:tc>
          <w:tcPr>
            <w:tcW w:w="993" w:type="dxa"/>
            <w:tcBorders>
              <w:top w:val="single" w:sz="4" w:space="0" w:color="FFFFFF" w:themeColor="background1"/>
            </w:tcBorders>
            <w:shd w:val="clear" w:color="auto" w:fill="D6E3BC" w:themeFill="accent3" w:themeFillTint="66"/>
            <w:vAlign w:val="center"/>
            <w:hideMark/>
          </w:tcPr>
          <w:p w14:paraId="0C04D0B7"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-314 566</w:t>
            </w:r>
          </w:p>
        </w:tc>
        <w:tc>
          <w:tcPr>
            <w:tcW w:w="1275" w:type="dxa"/>
            <w:tcBorders>
              <w:top w:val="single" w:sz="4" w:space="0" w:color="FFFFFF" w:themeColor="background1"/>
            </w:tcBorders>
            <w:shd w:val="clear" w:color="auto" w:fill="D6E3BC" w:themeFill="accent3" w:themeFillTint="66"/>
            <w:vAlign w:val="center"/>
            <w:hideMark/>
          </w:tcPr>
          <w:p w14:paraId="2FC7AD2F" w14:textId="596FBEBA" w:rsidR="007A1B49" w:rsidRPr="007A1B49" w:rsidRDefault="007A1B49" w:rsidP="007A1B49">
            <w:pPr>
              <w:spacing w:after="0" w:line="240" w:lineRule="auto"/>
              <w:jc w:val="center"/>
              <w:rPr>
                <w:rFonts w:ascii="Myriad Pro" w:eastAsia="Times New Roman" w:hAnsi="Myriad Pro" w:cs="Arial"/>
                <w:b/>
                <w:sz w:val="18"/>
                <w:szCs w:val="18"/>
                <w:lang w:eastAsia="ru-RU"/>
              </w:rPr>
            </w:pPr>
            <w:r w:rsidRPr="007A1B49">
              <w:rPr>
                <w:rFonts w:ascii="Myriad Pro" w:hAnsi="Myriad Pro"/>
                <w:b/>
                <w:sz w:val="18"/>
                <w:szCs w:val="18"/>
              </w:rPr>
              <w:t>-153 998</w:t>
            </w:r>
          </w:p>
        </w:tc>
      </w:tr>
      <w:tr w:rsidR="007A1B49" w:rsidRPr="00916A4D" w14:paraId="522FA22B" w14:textId="77777777" w:rsidTr="007A1B49">
        <w:trPr>
          <w:trHeight w:val="570"/>
          <w:jc w:val="center"/>
        </w:trPr>
        <w:tc>
          <w:tcPr>
            <w:tcW w:w="2122" w:type="dxa"/>
            <w:shd w:val="clear" w:color="auto" w:fill="D6E3BC" w:themeFill="accent3" w:themeFillTint="66"/>
            <w:noWrap/>
            <w:vAlign w:val="center"/>
            <w:hideMark/>
          </w:tcPr>
          <w:p w14:paraId="67234748" w14:textId="77777777" w:rsidR="007A1B49" w:rsidRPr="00916A4D" w:rsidRDefault="007A1B49" w:rsidP="00F361D1">
            <w:pPr>
              <w:spacing w:after="0" w:line="240" w:lineRule="auto"/>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 xml:space="preserve">Неподконтрольные расходы </w:t>
            </w:r>
          </w:p>
        </w:tc>
        <w:tc>
          <w:tcPr>
            <w:tcW w:w="1134" w:type="dxa"/>
            <w:shd w:val="clear" w:color="auto" w:fill="D6E3BC" w:themeFill="accent3" w:themeFillTint="66"/>
            <w:vAlign w:val="center"/>
            <w:hideMark/>
          </w:tcPr>
          <w:p w14:paraId="4F727BE2"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тыс. руб.</w:t>
            </w:r>
          </w:p>
        </w:tc>
        <w:tc>
          <w:tcPr>
            <w:tcW w:w="1559" w:type="dxa"/>
            <w:shd w:val="clear" w:color="auto" w:fill="D6E3BC" w:themeFill="accent3" w:themeFillTint="66"/>
            <w:vAlign w:val="center"/>
            <w:hideMark/>
          </w:tcPr>
          <w:p w14:paraId="76076810"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2 372 342</w:t>
            </w:r>
          </w:p>
        </w:tc>
        <w:tc>
          <w:tcPr>
            <w:tcW w:w="1134" w:type="dxa"/>
            <w:shd w:val="clear" w:color="auto" w:fill="D6E3BC" w:themeFill="accent3" w:themeFillTint="66"/>
            <w:vAlign w:val="center"/>
            <w:hideMark/>
          </w:tcPr>
          <w:p w14:paraId="15301B49"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1 824 743</w:t>
            </w:r>
          </w:p>
        </w:tc>
        <w:tc>
          <w:tcPr>
            <w:tcW w:w="1323" w:type="dxa"/>
            <w:shd w:val="clear" w:color="auto" w:fill="D6E3BC" w:themeFill="accent3" w:themeFillTint="66"/>
            <w:vAlign w:val="center"/>
            <w:hideMark/>
          </w:tcPr>
          <w:p w14:paraId="71938187" w14:textId="02EE0D6B"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A60BE9">
              <w:rPr>
                <w:rFonts w:ascii="Myriad Pro" w:eastAsia="Times New Roman" w:hAnsi="Myriad Pro" w:cs="Arial"/>
                <w:b/>
                <w:sz w:val="18"/>
                <w:szCs w:val="18"/>
                <w:lang w:eastAsia="ru-RU"/>
              </w:rPr>
              <w:t>1 902 083</w:t>
            </w:r>
          </w:p>
        </w:tc>
        <w:tc>
          <w:tcPr>
            <w:tcW w:w="1087" w:type="dxa"/>
            <w:shd w:val="clear" w:color="auto" w:fill="D6E3BC" w:themeFill="accent3" w:themeFillTint="66"/>
            <w:vAlign w:val="center"/>
            <w:hideMark/>
          </w:tcPr>
          <w:p w14:paraId="42DD1938"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1 757 368</w:t>
            </w:r>
          </w:p>
        </w:tc>
        <w:tc>
          <w:tcPr>
            <w:tcW w:w="1275" w:type="dxa"/>
            <w:shd w:val="clear" w:color="auto" w:fill="D6E3BC" w:themeFill="accent3" w:themeFillTint="66"/>
            <w:vAlign w:val="center"/>
            <w:hideMark/>
          </w:tcPr>
          <w:p w14:paraId="371D58E1" w14:textId="642BD3E8" w:rsidR="007A1B49" w:rsidRPr="007A1B49" w:rsidRDefault="007A1B49" w:rsidP="007A1B49">
            <w:pPr>
              <w:spacing w:after="0" w:line="240" w:lineRule="auto"/>
              <w:jc w:val="center"/>
              <w:rPr>
                <w:rFonts w:ascii="Myriad Pro" w:eastAsia="Times New Roman" w:hAnsi="Myriad Pro" w:cs="Arial"/>
                <w:b/>
                <w:sz w:val="18"/>
                <w:szCs w:val="18"/>
                <w:lang w:eastAsia="ru-RU"/>
              </w:rPr>
            </w:pPr>
            <w:r w:rsidRPr="007A1B49">
              <w:rPr>
                <w:rFonts w:ascii="Myriad Pro" w:eastAsia="Times New Roman" w:hAnsi="Myriad Pro" w:cs="Arial"/>
                <w:b/>
                <w:sz w:val="18"/>
                <w:szCs w:val="18"/>
                <w:lang w:eastAsia="ru-RU"/>
              </w:rPr>
              <w:t>-77 341</w:t>
            </w:r>
          </w:p>
        </w:tc>
        <w:tc>
          <w:tcPr>
            <w:tcW w:w="1418" w:type="dxa"/>
            <w:shd w:val="clear" w:color="auto" w:fill="D6E3BC" w:themeFill="accent3" w:themeFillTint="66"/>
            <w:vAlign w:val="center"/>
            <w:hideMark/>
          </w:tcPr>
          <w:p w14:paraId="7BE779EA"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-547 599</w:t>
            </w:r>
          </w:p>
        </w:tc>
        <w:tc>
          <w:tcPr>
            <w:tcW w:w="1417" w:type="dxa"/>
            <w:shd w:val="clear" w:color="auto" w:fill="D6E3BC" w:themeFill="accent3" w:themeFillTint="66"/>
            <w:vAlign w:val="center"/>
            <w:hideMark/>
          </w:tcPr>
          <w:p w14:paraId="7A3CFF77" w14:textId="32458834" w:rsidR="007A1B49" w:rsidRPr="007A1B49" w:rsidRDefault="007A1B49" w:rsidP="007A1B49">
            <w:pPr>
              <w:spacing w:after="0" w:line="240" w:lineRule="auto"/>
              <w:jc w:val="center"/>
              <w:rPr>
                <w:rFonts w:ascii="Myriad Pro" w:eastAsia="Times New Roman" w:hAnsi="Myriad Pro" w:cs="Arial"/>
                <w:b/>
                <w:sz w:val="18"/>
                <w:szCs w:val="18"/>
                <w:lang w:eastAsia="ru-RU"/>
              </w:rPr>
            </w:pPr>
            <w:r w:rsidRPr="007A1B49">
              <w:rPr>
                <w:rFonts w:ascii="Myriad Pro" w:eastAsia="Times New Roman" w:hAnsi="Myriad Pro" w:cs="Arial"/>
                <w:b/>
                <w:sz w:val="18"/>
                <w:szCs w:val="18"/>
                <w:lang w:eastAsia="ru-RU"/>
              </w:rPr>
              <w:t>-470 259</w:t>
            </w:r>
          </w:p>
        </w:tc>
        <w:tc>
          <w:tcPr>
            <w:tcW w:w="993" w:type="dxa"/>
            <w:shd w:val="clear" w:color="auto" w:fill="D6E3BC" w:themeFill="accent3" w:themeFillTint="66"/>
            <w:vAlign w:val="center"/>
            <w:hideMark/>
          </w:tcPr>
          <w:p w14:paraId="11216302" w14:textId="77777777" w:rsidR="007A1B49" w:rsidRPr="00916A4D" w:rsidRDefault="007A1B49" w:rsidP="00F361D1">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67 375</w:t>
            </w:r>
          </w:p>
        </w:tc>
        <w:tc>
          <w:tcPr>
            <w:tcW w:w="1275" w:type="dxa"/>
            <w:shd w:val="clear" w:color="auto" w:fill="D6E3BC" w:themeFill="accent3" w:themeFillTint="66"/>
            <w:vAlign w:val="center"/>
            <w:hideMark/>
          </w:tcPr>
          <w:p w14:paraId="48DFF10F" w14:textId="01794D20" w:rsidR="007A1B49" w:rsidRPr="007A1B49" w:rsidRDefault="007A1B49" w:rsidP="007A1B49">
            <w:pPr>
              <w:spacing w:after="0" w:line="240" w:lineRule="auto"/>
              <w:jc w:val="center"/>
              <w:rPr>
                <w:rFonts w:ascii="Myriad Pro" w:eastAsia="Times New Roman" w:hAnsi="Myriad Pro" w:cs="Arial"/>
                <w:b/>
                <w:sz w:val="18"/>
                <w:szCs w:val="18"/>
                <w:lang w:eastAsia="ru-RU"/>
              </w:rPr>
            </w:pPr>
            <w:r w:rsidRPr="007A1B49">
              <w:rPr>
                <w:rFonts w:ascii="Myriad Pro" w:hAnsi="Myriad Pro"/>
                <w:b/>
                <w:sz w:val="18"/>
                <w:szCs w:val="18"/>
              </w:rPr>
              <w:t>144 715</w:t>
            </w:r>
          </w:p>
        </w:tc>
      </w:tr>
      <w:tr w:rsidR="007A1B49" w:rsidRPr="00916A4D" w14:paraId="54BA9669" w14:textId="77777777" w:rsidTr="007A1B49">
        <w:trPr>
          <w:trHeight w:val="417"/>
          <w:jc w:val="center"/>
        </w:trPr>
        <w:tc>
          <w:tcPr>
            <w:tcW w:w="2122" w:type="dxa"/>
            <w:vAlign w:val="center"/>
            <w:hideMark/>
          </w:tcPr>
          <w:p w14:paraId="086D1DAC"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услуг ПАО </w:t>
            </w:r>
            <w:r>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ФСК ЕЭС</w:t>
            </w:r>
            <w:r>
              <w:rPr>
                <w:rFonts w:ascii="Myriad Pro" w:eastAsia="Times New Roman" w:hAnsi="Myriad Pro" w:cs="Arial"/>
                <w:sz w:val="18"/>
                <w:szCs w:val="18"/>
                <w:lang w:eastAsia="ru-RU"/>
              </w:rPr>
              <w:t>»</w:t>
            </w:r>
          </w:p>
        </w:tc>
        <w:tc>
          <w:tcPr>
            <w:tcW w:w="1134" w:type="dxa"/>
            <w:vAlign w:val="center"/>
            <w:hideMark/>
          </w:tcPr>
          <w:p w14:paraId="5D17FEFD"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7C9E0FE4"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871 919</w:t>
            </w:r>
          </w:p>
        </w:tc>
        <w:tc>
          <w:tcPr>
            <w:tcW w:w="1134" w:type="dxa"/>
            <w:vAlign w:val="center"/>
            <w:hideMark/>
          </w:tcPr>
          <w:p w14:paraId="56D491D1"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842 158</w:t>
            </w:r>
          </w:p>
        </w:tc>
        <w:tc>
          <w:tcPr>
            <w:tcW w:w="1323" w:type="dxa"/>
            <w:vAlign w:val="center"/>
            <w:hideMark/>
          </w:tcPr>
          <w:p w14:paraId="33EADFA9"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844 622</w:t>
            </w:r>
          </w:p>
        </w:tc>
        <w:tc>
          <w:tcPr>
            <w:tcW w:w="1087" w:type="dxa"/>
            <w:vAlign w:val="center"/>
            <w:hideMark/>
          </w:tcPr>
          <w:p w14:paraId="54931CFA"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843 609</w:t>
            </w:r>
          </w:p>
        </w:tc>
        <w:tc>
          <w:tcPr>
            <w:tcW w:w="1275" w:type="dxa"/>
            <w:vAlign w:val="center"/>
            <w:hideMark/>
          </w:tcPr>
          <w:p w14:paraId="2ACB80B5" w14:textId="7CCA935E"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-2 463</w:t>
            </w:r>
          </w:p>
        </w:tc>
        <w:tc>
          <w:tcPr>
            <w:tcW w:w="1418" w:type="dxa"/>
            <w:vAlign w:val="center"/>
            <w:hideMark/>
          </w:tcPr>
          <w:p w14:paraId="5C156A15"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-29 761</w:t>
            </w:r>
          </w:p>
        </w:tc>
        <w:tc>
          <w:tcPr>
            <w:tcW w:w="1417" w:type="dxa"/>
            <w:vAlign w:val="center"/>
            <w:hideMark/>
          </w:tcPr>
          <w:p w14:paraId="3C9388A9" w14:textId="4698E3C5"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-27 298</w:t>
            </w:r>
          </w:p>
        </w:tc>
        <w:tc>
          <w:tcPr>
            <w:tcW w:w="993" w:type="dxa"/>
            <w:vAlign w:val="center"/>
            <w:hideMark/>
          </w:tcPr>
          <w:p w14:paraId="02EE9DDB"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-1 451</w:t>
            </w:r>
          </w:p>
        </w:tc>
        <w:tc>
          <w:tcPr>
            <w:tcW w:w="1275" w:type="dxa"/>
            <w:vAlign w:val="center"/>
            <w:hideMark/>
          </w:tcPr>
          <w:p w14:paraId="172A8199" w14:textId="3450789E"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1 012</w:t>
            </w:r>
          </w:p>
        </w:tc>
      </w:tr>
      <w:tr w:rsidR="007A1B49" w:rsidRPr="00916A4D" w14:paraId="54F3B5FC" w14:textId="77777777" w:rsidTr="007A1B49">
        <w:trPr>
          <w:trHeight w:val="315"/>
          <w:jc w:val="center"/>
        </w:trPr>
        <w:tc>
          <w:tcPr>
            <w:tcW w:w="2122" w:type="dxa"/>
            <w:vAlign w:val="center"/>
            <w:hideMark/>
          </w:tcPr>
          <w:p w14:paraId="15292419"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Услуги по регулируемым видам деятельности</w:t>
            </w:r>
          </w:p>
        </w:tc>
        <w:tc>
          <w:tcPr>
            <w:tcW w:w="1134" w:type="dxa"/>
            <w:vAlign w:val="center"/>
            <w:hideMark/>
          </w:tcPr>
          <w:p w14:paraId="665A8069"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38FD383A"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134" w:type="dxa"/>
            <w:vAlign w:val="center"/>
            <w:hideMark/>
          </w:tcPr>
          <w:p w14:paraId="6562DB1D"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323" w:type="dxa"/>
            <w:vAlign w:val="center"/>
            <w:hideMark/>
          </w:tcPr>
          <w:p w14:paraId="1C7CE3C5"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8 975</w:t>
            </w:r>
          </w:p>
        </w:tc>
        <w:tc>
          <w:tcPr>
            <w:tcW w:w="1087" w:type="dxa"/>
            <w:vAlign w:val="center"/>
            <w:hideMark/>
          </w:tcPr>
          <w:p w14:paraId="7E3AB62F"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275" w:type="dxa"/>
            <w:vAlign w:val="center"/>
            <w:hideMark/>
          </w:tcPr>
          <w:p w14:paraId="2D6C1D11" w14:textId="2F42A8FC"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-8 975</w:t>
            </w:r>
          </w:p>
        </w:tc>
        <w:tc>
          <w:tcPr>
            <w:tcW w:w="1418" w:type="dxa"/>
            <w:vAlign w:val="center"/>
            <w:hideMark/>
          </w:tcPr>
          <w:p w14:paraId="27A3CF8C"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417" w:type="dxa"/>
            <w:vAlign w:val="center"/>
            <w:hideMark/>
          </w:tcPr>
          <w:p w14:paraId="525DF471" w14:textId="70A069E7"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8 975</w:t>
            </w:r>
          </w:p>
        </w:tc>
        <w:tc>
          <w:tcPr>
            <w:tcW w:w="993" w:type="dxa"/>
            <w:vAlign w:val="center"/>
            <w:hideMark/>
          </w:tcPr>
          <w:p w14:paraId="797770EF"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275" w:type="dxa"/>
            <w:vAlign w:val="center"/>
            <w:hideMark/>
          </w:tcPr>
          <w:p w14:paraId="76347183" w14:textId="64D9A389"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8 975</w:t>
            </w:r>
          </w:p>
        </w:tc>
      </w:tr>
      <w:tr w:rsidR="007A1B49" w:rsidRPr="00916A4D" w14:paraId="5469D6A5" w14:textId="77777777" w:rsidTr="007A1B49">
        <w:trPr>
          <w:trHeight w:val="315"/>
          <w:jc w:val="center"/>
        </w:trPr>
        <w:tc>
          <w:tcPr>
            <w:tcW w:w="2122" w:type="dxa"/>
            <w:vAlign w:val="center"/>
            <w:hideMark/>
          </w:tcPr>
          <w:p w14:paraId="24996714"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Отчисления на социальные нужды</w:t>
            </w:r>
          </w:p>
        </w:tc>
        <w:tc>
          <w:tcPr>
            <w:tcW w:w="1134" w:type="dxa"/>
            <w:vAlign w:val="center"/>
            <w:hideMark/>
          </w:tcPr>
          <w:p w14:paraId="2C143EA3"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1FB3BAEC"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316 607</w:t>
            </w:r>
          </w:p>
        </w:tc>
        <w:tc>
          <w:tcPr>
            <w:tcW w:w="1134" w:type="dxa"/>
            <w:vAlign w:val="center"/>
            <w:hideMark/>
          </w:tcPr>
          <w:p w14:paraId="4D16C30E"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313 840</w:t>
            </w:r>
          </w:p>
        </w:tc>
        <w:tc>
          <w:tcPr>
            <w:tcW w:w="1323" w:type="dxa"/>
            <w:vAlign w:val="center"/>
            <w:hideMark/>
          </w:tcPr>
          <w:p w14:paraId="7D45C952" w14:textId="1FC9AC13" w:rsidR="007A1B49" w:rsidRPr="00916A4D" w:rsidRDefault="007A1B49" w:rsidP="00CB7550">
            <w:pPr>
              <w:spacing w:after="0" w:line="240" w:lineRule="auto"/>
              <w:jc w:val="center"/>
              <w:rPr>
                <w:rFonts w:ascii="Myriad Pro" w:eastAsia="Times New Roman" w:hAnsi="Myriad Pro" w:cs="Arial"/>
                <w:sz w:val="18"/>
                <w:szCs w:val="18"/>
                <w:lang w:eastAsia="ru-RU"/>
              </w:rPr>
            </w:pPr>
            <w:r w:rsidRPr="00A60BE9">
              <w:rPr>
                <w:rFonts w:ascii="Myriad Pro" w:eastAsia="Times New Roman" w:hAnsi="Myriad Pro" w:cs="Arial"/>
                <w:sz w:val="18"/>
                <w:szCs w:val="18"/>
                <w:lang w:eastAsia="ru-RU"/>
              </w:rPr>
              <w:t>351 814</w:t>
            </w:r>
          </w:p>
        </w:tc>
        <w:tc>
          <w:tcPr>
            <w:tcW w:w="1087" w:type="dxa"/>
            <w:vAlign w:val="center"/>
            <w:hideMark/>
          </w:tcPr>
          <w:p w14:paraId="79495BCD"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r w:rsidRPr="00252A88">
              <w:rPr>
                <w:rFonts w:ascii="Myriad Pro" w:eastAsia="Times New Roman" w:hAnsi="Myriad Pro" w:cs="Arial"/>
                <w:sz w:val="18"/>
                <w:szCs w:val="18"/>
                <w:lang w:eastAsia="ru-RU"/>
              </w:rPr>
              <w:t>318 042</w:t>
            </w:r>
          </w:p>
        </w:tc>
        <w:tc>
          <w:tcPr>
            <w:tcW w:w="1275" w:type="dxa"/>
            <w:vAlign w:val="center"/>
            <w:hideMark/>
          </w:tcPr>
          <w:p w14:paraId="0E53C1FC" w14:textId="29390EFF"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-37 974</w:t>
            </w:r>
          </w:p>
        </w:tc>
        <w:tc>
          <w:tcPr>
            <w:tcW w:w="1418" w:type="dxa"/>
            <w:vAlign w:val="center"/>
            <w:hideMark/>
          </w:tcPr>
          <w:p w14:paraId="3E45936C"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-2 768</w:t>
            </w:r>
          </w:p>
        </w:tc>
        <w:tc>
          <w:tcPr>
            <w:tcW w:w="1417" w:type="dxa"/>
            <w:vAlign w:val="center"/>
            <w:hideMark/>
          </w:tcPr>
          <w:p w14:paraId="0E357CE4" w14:textId="3FEA46C4"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35 207</w:t>
            </w:r>
          </w:p>
        </w:tc>
        <w:tc>
          <w:tcPr>
            <w:tcW w:w="993" w:type="dxa"/>
            <w:vAlign w:val="center"/>
            <w:hideMark/>
          </w:tcPr>
          <w:p w14:paraId="3504E476"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-4 202</w:t>
            </w:r>
          </w:p>
        </w:tc>
        <w:tc>
          <w:tcPr>
            <w:tcW w:w="1275" w:type="dxa"/>
            <w:vAlign w:val="center"/>
            <w:hideMark/>
          </w:tcPr>
          <w:p w14:paraId="17BD4E19" w14:textId="67BDCDF5"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33 772</w:t>
            </w:r>
          </w:p>
        </w:tc>
      </w:tr>
      <w:tr w:rsidR="007A1B49" w:rsidRPr="00916A4D" w14:paraId="2036FDF8" w14:textId="77777777" w:rsidTr="007A1B49">
        <w:trPr>
          <w:trHeight w:val="315"/>
          <w:jc w:val="center"/>
        </w:trPr>
        <w:tc>
          <w:tcPr>
            <w:tcW w:w="2122" w:type="dxa"/>
            <w:vAlign w:val="center"/>
            <w:hideMark/>
          </w:tcPr>
          <w:p w14:paraId="7B5C4F4E"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Аренда имущества</w:t>
            </w:r>
          </w:p>
        </w:tc>
        <w:tc>
          <w:tcPr>
            <w:tcW w:w="1134" w:type="dxa"/>
            <w:vAlign w:val="center"/>
            <w:hideMark/>
          </w:tcPr>
          <w:p w14:paraId="1F5B5B99"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0ED5C497"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24 221</w:t>
            </w:r>
          </w:p>
        </w:tc>
        <w:tc>
          <w:tcPr>
            <w:tcW w:w="1134" w:type="dxa"/>
            <w:vAlign w:val="center"/>
            <w:hideMark/>
          </w:tcPr>
          <w:p w14:paraId="39E39DB0"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591</w:t>
            </w:r>
          </w:p>
        </w:tc>
        <w:tc>
          <w:tcPr>
            <w:tcW w:w="1323" w:type="dxa"/>
            <w:vAlign w:val="center"/>
            <w:hideMark/>
          </w:tcPr>
          <w:p w14:paraId="6C2531B1"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087" w:type="dxa"/>
            <w:vAlign w:val="center"/>
            <w:hideMark/>
          </w:tcPr>
          <w:p w14:paraId="69F03B73"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r w:rsidRPr="00252A88">
              <w:rPr>
                <w:rFonts w:ascii="Myriad Pro" w:eastAsia="Times New Roman" w:hAnsi="Myriad Pro" w:cs="Arial"/>
                <w:sz w:val="18"/>
                <w:szCs w:val="18"/>
                <w:lang w:eastAsia="ru-RU"/>
              </w:rPr>
              <w:t>842</w:t>
            </w:r>
          </w:p>
        </w:tc>
        <w:tc>
          <w:tcPr>
            <w:tcW w:w="1275" w:type="dxa"/>
            <w:vAlign w:val="center"/>
            <w:hideMark/>
          </w:tcPr>
          <w:p w14:paraId="40259733" w14:textId="7BAA5BFA"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591</w:t>
            </w:r>
          </w:p>
        </w:tc>
        <w:tc>
          <w:tcPr>
            <w:tcW w:w="1418" w:type="dxa"/>
            <w:vAlign w:val="center"/>
            <w:hideMark/>
          </w:tcPr>
          <w:p w14:paraId="7D2652FE"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-23 631</w:t>
            </w:r>
          </w:p>
        </w:tc>
        <w:tc>
          <w:tcPr>
            <w:tcW w:w="1417" w:type="dxa"/>
            <w:vAlign w:val="center"/>
            <w:hideMark/>
          </w:tcPr>
          <w:p w14:paraId="424AE7D0" w14:textId="1D5D3874"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-24 221</w:t>
            </w:r>
          </w:p>
        </w:tc>
        <w:tc>
          <w:tcPr>
            <w:tcW w:w="993" w:type="dxa"/>
            <w:vAlign w:val="center"/>
            <w:hideMark/>
          </w:tcPr>
          <w:p w14:paraId="4EABF50C"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-251</w:t>
            </w:r>
          </w:p>
        </w:tc>
        <w:tc>
          <w:tcPr>
            <w:tcW w:w="1275" w:type="dxa"/>
            <w:vAlign w:val="center"/>
            <w:hideMark/>
          </w:tcPr>
          <w:p w14:paraId="35E4A913" w14:textId="5FF5E93E"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-842</w:t>
            </w:r>
          </w:p>
        </w:tc>
      </w:tr>
      <w:tr w:rsidR="007A1B49" w:rsidRPr="00916A4D" w14:paraId="33629691" w14:textId="77777777" w:rsidTr="007A1B49">
        <w:trPr>
          <w:trHeight w:val="315"/>
          <w:jc w:val="center"/>
        </w:trPr>
        <w:tc>
          <w:tcPr>
            <w:tcW w:w="2122" w:type="dxa"/>
            <w:vAlign w:val="center"/>
            <w:hideMark/>
          </w:tcPr>
          <w:p w14:paraId="78B9D22E"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налогов </w:t>
            </w:r>
          </w:p>
        </w:tc>
        <w:tc>
          <w:tcPr>
            <w:tcW w:w="1134" w:type="dxa"/>
            <w:vAlign w:val="center"/>
            <w:hideMark/>
          </w:tcPr>
          <w:p w14:paraId="0BC12CAB"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0CDB5CA3"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76 423</w:t>
            </w:r>
          </w:p>
        </w:tc>
        <w:tc>
          <w:tcPr>
            <w:tcW w:w="1134" w:type="dxa"/>
            <w:vAlign w:val="center"/>
            <w:hideMark/>
          </w:tcPr>
          <w:p w14:paraId="567D9BC0"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73 154</w:t>
            </w:r>
          </w:p>
        </w:tc>
        <w:tc>
          <w:tcPr>
            <w:tcW w:w="1323" w:type="dxa"/>
            <w:vAlign w:val="center"/>
            <w:hideMark/>
          </w:tcPr>
          <w:p w14:paraId="2BCCF9FB"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77 551</w:t>
            </w:r>
          </w:p>
        </w:tc>
        <w:tc>
          <w:tcPr>
            <w:tcW w:w="1087" w:type="dxa"/>
            <w:vAlign w:val="center"/>
            <w:hideMark/>
          </w:tcPr>
          <w:p w14:paraId="719ED4DE"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r w:rsidRPr="00252A88">
              <w:rPr>
                <w:rFonts w:ascii="Myriad Pro" w:eastAsia="Times New Roman" w:hAnsi="Myriad Pro" w:cs="Arial"/>
                <w:sz w:val="18"/>
                <w:szCs w:val="18"/>
                <w:lang w:eastAsia="ru-RU"/>
              </w:rPr>
              <w:t>43 512</w:t>
            </w:r>
          </w:p>
        </w:tc>
        <w:tc>
          <w:tcPr>
            <w:tcW w:w="1275" w:type="dxa"/>
            <w:vAlign w:val="center"/>
            <w:hideMark/>
          </w:tcPr>
          <w:p w14:paraId="75593BCF" w14:textId="3DFA5A8C"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-4 396</w:t>
            </w:r>
          </w:p>
        </w:tc>
        <w:tc>
          <w:tcPr>
            <w:tcW w:w="1418" w:type="dxa"/>
            <w:vAlign w:val="center"/>
            <w:hideMark/>
          </w:tcPr>
          <w:p w14:paraId="7B587B71"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-3 269</w:t>
            </w:r>
          </w:p>
        </w:tc>
        <w:tc>
          <w:tcPr>
            <w:tcW w:w="1417" w:type="dxa"/>
            <w:vAlign w:val="center"/>
            <w:hideMark/>
          </w:tcPr>
          <w:p w14:paraId="0C849903" w14:textId="179BD6D6"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1 127</w:t>
            </w:r>
          </w:p>
        </w:tc>
        <w:tc>
          <w:tcPr>
            <w:tcW w:w="993" w:type="dxa"/>
            <w:vAlign w:val="center"/>
            <w:hideMark/>
          </w:tcPr>
          <w:p w14:paraId="55EEBE69"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29 643</w:t>
            </w:r>
          </w:p>
        </w:tc>
        <w:tc>
          <w:tcPr>
            <w:tcW w:w="1275" w:type="dxa"/>
            <w:vAlign w:val="center"/>
            <w:hideMark/>
          </w:tcPr>
          <w:p w14:paraId="430BB66F" w14:textId="7831FF78"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34 039</w:t>
            </w:r>
          </w:p>
        </w:tc>
      </w:tr>
      <w:tr w:rsidR="007A1B49" w:rsidRPr="00916A4D" w14:paraId="5EBAEA88" w14:textId="77777777" w:rsidTr="007A1B49">
        <w:trPr>
          <w:trHeight w:val="315"/>
          <w:jc w:val="center"/>
        </w:trPr>
        <w:tc>
          <w:tcPr>
            <w:tcW w:w="2122" w:type="dxa"/>
            <w:vAlign w:val="center"/>
            <w:hideMark/>
          </w:tcPr>
          <w:p w14:paraId="68371523"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Амортизация ОС и нематериальных активов</w:t>
            </w:r>
          </w:p>
        </w:tc>
        <w:tc>
          <w:tcPr>
            <w:tcW w:w="1134" w:type="dxa"/>
            <w:vAlign w:val="center"/>
            <w:hideMark/>
          </w:tcPr>
          <w:p w14:paraId="2432BF1A"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49DA04B0"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471 263</w:t>
            </w:r>
          </w:p>
        </w:tc>
        <w:tc>
          <w:tcPr>
            <w:tcW w:w="1134" w:type="dxa"/>
            <w:vAlign w:val="center"/>
            <w:hideMark/>
          </w:tcPr>
          <w:p w14:paraId="4BF2AF46"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427 782</w:t>
            </w:r>
          </w:p>
        </w:tc>
        <w:tc>
          <w:tcPr>
            <w:tcW w:w="1323" w:type="dxa"/>
            <w:vAlign w:val="center"/>
            <w:hideMark/>
          </w:tcPr>
          <w:p w14:paraId="383AFA61"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452 215</w:t>
            </w:r>
          </w:p>
        </w:tc>
        <w:tc>
          <w:tcPr>
            <w:tcW w:w="1087" w:type="dxa"/>
            <w:vAlign w:val="center"/>
            <w:hideMark/>
          </w:tcPr>
          <w:p w14:paraId="49A42EEF"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r w:rsidRPr="00252A88">
              <w:rPr>
                <w:rFonts w:ascii="Myriad Pro" w:eastAsia="Times New Roman" w:hAnsi="Myriad Pro" w:cs="Arial"/>
                <w:sz w:val="18"/>
                <w:szCs w:val="18"/>
                <w:lang w:eastAsia="ru-RU"/>
              </w:rPr>
              <w:t>498 469</w:t>
            </w:r>
          </w:p>
        </w:tc>
        <w:tc>
          <w:tcPr>
            <w:tcW w:w="1275" w:type="dxa"/>
            <w:vAlign w:val="center"/>
            <w:hideMark/>
          </w:tcPr>
          <w:p w14:paraId="3AA95C8B" w14:textId="1E4B8574"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-24 433</w:t>
            </w:r>
          </w:p>
        </w:tc>
        <w:tc>
          <w:tcPr>
            <w:tcW w:w="1418" w:type="dxa"/>
            <w:vAlign w:val="center"/>
            <w:hideMark/>
          </w:tcPr>
          <w:p w14:paraId="0E50128C"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-43 481</w:t>
            </w:r>
          </w:p>
        </w:tc>
        <w:tc>
          <w:tcPr>
            <w:tcW w:w="1417" w:type="dxa"/>
            <w:vAlign w:val="center"/>
            <w:hideMark/>
          </w:tcPr>
          <w:p w14:paraId="30E4345D" w14:textId="622053CC"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-19 048</w:t>
            </w:r>
          </w:p>
        </w:tc>
        <w:tc>
          <w:tcPr>
            <w:tcW w:w="993" w:type="dxa"/>
            <w:vAlign w:val="center"/>
            <w:hideMark/>
          </w:tcPr>
          <w:p w14:paraId="3DB9B3C5"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-70 687</w:t>
            </w:r>
          </w:p>
        </w:tc>
        <w:tc>
          <w:tcPr>
            <w:tcW w:w="1275" w:type="dxa"/>
            <w:vAlign w:val="center"/>
            <w:hideMark/>
          </w:tcPr>
          <w:p w14:paraId="18325A32" w14:textId="1946BD72"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-46 254</w:t>
            </w:r>
          </w:p>
        </w:tc>
      </w:tr>
      <w:tr w:rsidR="007A1B49" w:rsidRPr="00916A4D" w14:paraId="249DFE25" w14:textId="77777777" w:rsidTr="007A1B49">
        <w:trPr>
          <w:trHeight w:val="585"/>
          <w:jc w:val="center"/>
        </w:trPr>
        <w:tc>
          <w:tcPr>
            <w:tcW w:w="2122" w:type="dxa"/>
            <w:vAlign w:val="center"/>
            <w:hideMark/>
          </w:tcPr>
          <w:p w14:paraId="43C4505A"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Расходы по обслуживанию кредитных ресурсов</w:t>
            </w:r>
          </w:p>
        </w:tc>
        <w:tc>
          <w:tcPr>
            <w:tcW w:w="1134" w:type="dxa"/>
            <w:vAlign w:val="center"/>
            <w:hideMark/>
          </w:tcPr>
          <w:p w14:paraId="5D4B6A94"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3144A076"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141 010</w:t>
            </w:r>
          </w:p>
        </w:tc>
        <w:tc>
          <w:tcPr>
            <w:tcW w:w="1134" w:type="dxa"/>
            <w:vAlign w:val="center"/>
            <w:hideMark/>
          </w:tcPr>
          <w:p w14:paraId="30CC898A"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141 010</w:t>
            </w:r>
          </w:p>
        </w:tc>
        <w:tc>
          <w:tcPr>
            <w:tcW w:w="1323" w:type="dxa"/>
            <w:vAlign w:val="center"/>
            <w:hideMark/>
          </w:tcPr>
          <w:p w14:paraId="31C52F3A"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91 177</w:t>
            </w:r>
          </w:p>
        </w:tc>
        <w:tc>
          <w:tcPr>
            <w:tcW w:w="1087" w:type="dxa"/>
            <w:vMerge w:val="restart"/>
            <w:vAlign w:val="center"/>
            <w:hideMark/>
          </w:tcPr>
          <w:p w14:paraId="74B19178"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r w:rsidRPr="00252A88">
              <w:rPr>
                <w:rFonts w:ascii="Myriad Pro" w:eastAsia="Times New Roman" w:hAnsi="Myriad Pro" w:cs="Arial"/>
                <w:sz w:val="18"/>
                <w:szCs w:val="18"/>
                <w:lang w:eastAsia="ru-RU"/>
              </w:rPr>
              <w:t>52 894</w:t>
            </w:r>
          </w:p>
        </w:tc>
        <w:tc>
          <w:tcPr>
            <w:tcW w:w="1275" w:type="dxa"/>
            <w:vAlign w:val="center"/>
            <w:hideMark/>
          </w:tcPr>
          <w:p w14:paraId="5B269AC8" w14:textId="34EB47B2"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49 833</w:t>
            </w:r>
          </w:p>
        </w:tc>
        <w:tc>
          <w:tcPr>
            <w:tcW w:w="1418" w:type="dxa"/>
            <w:vAlign w:val="center"/>
            <w:hideMark/>
          </w:tcPr>
          <w:p w14:paraId="730CE3F6"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417" w:type="dxa"/>
            <w:vAlign w:val="center"/>
            <w:hideMark/>
          </w:tcPr>
          <w:p w14:paraId="5092577E" w14:textId="41BDA33C"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-49 833</w:t>
            </w:r>
          </w:p>
        </w:tc>
        <w:tc>
          <w:tcPr>
            <w:tcW w:w="993" w:type="dxa"/>
            <w:vMerge w:val="restart"/>
            <w:vAlign w:val="center"/>
            <w:hideMark/>
          </w:tcPr>
          <w:p w14:paraId="193351D2"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114 324</w:t>
            </w:r>
          </w:p>
        </w:tc>
        <w:tc>
          <w:tcPr>
            <w:tcW w:w="1275" w:type="dxa"/>
            <w:vMerge w:val="restart"/>
            <w:vAlign w:val="center"/>
            <w:hideMark/>
          </w:tcPr>
          <w:p w14:paraId="60D69EFB" w14:textId="74F232F0"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hAnsi="Myriad Pro"/>
                <w:sz w:val="18"/>
                <w:szCs w:val="18"/>
              </w:rPr>
              <w:t>114 014</w:t>
            </w:r>
          </w:p>
        </w:tc>
      </w:tr>
      <w:tr w:rsidR="007A1B49" w:rsidRPr="00916A4D" w14:paraId="16260E0A" w14:textId="77777777" w:rsidTr="007A1B49">
        <w:trPr>
          <w:trHeight w:val="315"/>
          <w:jc w:val="center"/>
        </w:trPr>
        <w:tc>
          <w:tcPr>
            <w:tcW w:w="2122" w:type="dxa"/>
            <w:vAlign w:val="center"/>
            <w:hideMark/>
          </w:tcPr>
          <w:p w14:paraId="5C2B87B0"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Налог на прибыль</w:t>
            </w:r>
          </w:p>
        </w:tc>
        <w:tc>
          <w:tcPr>
            <w:tcW w:w="1134" w:type="dxa"/>
            <w:vAlign w:val="center"/>
            <w:hideMark/>
          </w:tcPr>
          <w:p w14:paraId="0D015843"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07A3B658"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72 350</w:t>
            </w:r>
          </w:p>
        </w:tc>
        <w:tc>
          <w:tcPr>
            <w:tcW w:w="1134" w:type="dxa"/>
            <w:vAlign w:val="center"/>
            <w:hideMark/>
          </w:tcPr>
          <w:p w14:paraId="2E9703B2"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323" w:type="dxa"/>
            <w:vAlign w:val="center"/>
            <w:hideMark/>
          </w:tcPr>
          <w:p w14:paraId="72758034"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54 653</w:t>
            </w:r>
          </w:p>
        </w:tc>
        <w:tc>
          <w:tcPr>
            <w:tcW w:w="1087" w:type="dxa"/>
            <w:vMerge/>
            <w:vAlign w:val="center"/>
            <w:hideMark/>
          </w:tcPr>
          <w:p w14:paraId="20C4421B"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p>
        </w:tc>
        <w:tc>
          <w:tcPr>
            <w:tcW w:w="1275" w:type="dxa"/>
            <w:vAlign w:val="center"/>
            <w:hideMark/>
          </w:tcPr>
          <w:p w14:paraId="2428B8FD" w14:textId="0F32374A"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-54 653</w:t>
            </w:r>
          </w:p>
        </w:tc>
        <w:tc>
          <w:tcPr>
            <w:tcW w:w="1418" w:type="dxa"/>
            <w:vAlign w:val="center"/>
            <w:hideMark/>
          </w:tcPr>
          <w:p w14:paraId="494D77B5"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-72 350</w:t>
            </w:r>
          </w:p>
        </w:tc>
        <w:tc>
          <w:tcPr>
            <w:tcW w:w="1417" w:type="dxa"/>
            <w:vAlign w:val="center"/>
            <w:hideMark/>
          </w:tcPr>
          <w:p w14:paraId="3BF644A1" w14:textId="6AB0869A"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-17 697</w:t>
            </w:r>
          </w:p>
        </w:tc>
        <w:tc>
          <w:tcPr>
            <w:tcW w:w="993" w:type="dxa"/>
            <w:vMerge/>
            <w:vAlign w:val="center"/>
            <w:hideMark/>
          </w:tcPr>
          <w:p w14:paraId="71B3A136"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p>
        </w:tc>
        <w:tc>
          <w:tcPr>
            <w:tcW w:w="1275" w:type="dxa"/>
            <w:vMerge/>
            <w:vAlign w:val="center"/>
            <w:hideMark/>
          </w:tcPr>
          <w:p w14:paraId="133C94D3"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p>
        </w:tc>
      </w:tr>
      <w:tr w:rsidR="007A1B49" w:rsidRPr="00916A4D" w14:paraId="44E431D0" w14:textId="77777777" w:rsidTr="007A1B49">
        <w:trPr>
          <w:trHeight w:val="525"/>
          <w:jc w:val="center"/>
        </w:trPr>
        <w:tc>
          <w:tcPr>
            <w:tcW w:w="2122" w:type="dxa"/>
            <w:vAlign w:val="center"/>
            <w:hideMark/>
          </w:tcPr>
          <w:p w14:paraId="4CF54FA0"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Выпадающие доходы от льготного ТП (п.87 Основ ценообразования №1178)</w:t>
            </w:r>
          </w:p>
        </w:tc>
        <w:tc>
          <w:tcPr>
            <w:tcW w:w="1134" w:type="dxa"/>
            <w:vAlign w:val="center"/>
            <w:hideMark/>
          </w:tcPr>
          <w:p w14:paraId="79FC9D97"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6B369C58"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398 548</w:t>
            </w:r>
          </w:p>
        </w:tc>
        <w:tc>
          <w:tcPr>
            <w:tcW w:w="1134" w:type="dxa"/>
            <w:vAlign w:val="center"/>
            <w:hideMark/>
          </w:tcPr>
          <w:p w14:paraId="2918CACA"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26 208</w:t>
            </w:r>
          </w:p>
        </w:tc>
        <w:tc>
          <w:tcPr>
            <w:tcW w:w="1323" w:type="dxa"/>
            <w:vAlign w:val="center"/>
            <w:hideMark/>
          </w:tcPr>
          <w:p w14:paraId="372873BC"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21 078</w:t>
            </w:r>
          </w:p>
        </w:tc>
        <w:tc>
          <w:tcPr>
            <w:tcW w:w="1087" w:type="dxa"/>
            <w:vMerge/>
            <w:vAlign w:val="center"/>
            <w:hideMark/>
          </w:tcPr>
          <w:p w14:paraId="25ECD0A9"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p>
        </w:tc>
        <w:tc>
          <w:tcPr>
            <w:tcW w:w="1275" w:type="dxa"/>
            <w:vAlign w:val="center"/>
            <w:hideMark/>
          </w:tcPr>
          <w:p w14:paraId="090DA350" w14:textId="055B853E"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5 130</w:t>
            </w:r>
          </w:p>
        </w:tc>
        <w:tc>
          <w:tcPr>
            <w:tcW w:w="1418" w:type="dxa"/>
            <w:vAlign w:val="center"/>
            <w:hideMark/>
          </w:tcPr>
          <w:p w14:paraId="6B3EE537"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-372 341</w:t>
            </w:r>
          </w:p>
        </w:tc>
        <w:tc>
          <w:tcPr>
            <w:tcW w:w="1417" w:type="dxa"/>
            <w:vAlign w:val="center"/>
            <w:hideMark/>
          </w:tcPr>
          <w:p w14:paraId="66EC4ED0" w14:textId="61FAF101" w:rsidR="007A1B49" w:rsidRPr="007A1B49" w:rsidRDefault="007A1B49" w:rsidP="007A1B49">
            <w:pPr>
              <w:spacing w:after="0" w:line="240" w:lineRule="auto"/>
              <w:jc w:val="center"/>
              <w:rPr>
                <w:rFonts w:ascii="Myriad Pro" w:eastAsia="Times New Roman" w:hAnsi="Myriad Pro" w:cs="Arial"/>
                <w:sz w:val="18"/>
                <w:szCs w:val="18"/>
                <w:lang w:eastAsia="ru-RU"/>
              </w:rPr>
            </w:pPr>
            <w:r w:rsidRPr="007A1B49">
              <w:rPr>
                <w:rFonts w:ascii="Myriad Pro" w:eastAsia="Times New Roman" w:hAnsi="Myriad Pro" w:cs="Arial"/>
                <w:sz w:val="18"/>
                <w:szCs w:val="18"/>
                <w:lang w:eastAsia="ru-RU"/>
              </w:rPr>
              <w:t>-377 471</w:t>
            </w:r>
          </w:p>
        </w:tc>
        <w:tc>
          <w:tcPr>
            <w:tcW w:w="993" w:type="dxa"/>
            <w:vMerge/>
            <w:vAlign w:val="center"/>
            <w:hideMark/>
          </w:tcPr>
          <w:p w14:paraId="129867B1"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p>
        </w:tc>
        <w:tc>
          <w:tcPr>
            <w:tcW w:w="1275" w:type="dxa"/>
            <w:vMerge/>
            <w:vAlign w:val="center"/>
            <w:hideMark/>
          </w:tcPr>
          <w:p w14:paraId="7BCEBAE1"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p>
        </w:tc>
      </w:tr>
      <w:tr w:rsidR="007A1B49" w:rsidRPr="00916A4D" w14:paraId="704D3358" w14:textId="77777777" w:rsidTr="007A1B49">
        <w:trPr>
          <w:trHeight w:val="525"/>
          <w:jc w:val="center"/>
        </w:trPr>
        <w:tc>
          <w:tcPr>
            <w:tcW w:w="2122" w:type="dxa"/>
            <w:vAlign w:val="center"/>
            <w:hideMark/>
          </w:tcPr>
          <w:p w14:paraId="0157DDF2" w14:textId="77777777" w:rsidR="007A1B49" w:rsidRPr="00916A4D" w:rsidRDefault="007A1B49"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Корректировки НВВ в соответствии с Методическими </w:t>
            </w:r>
            <w:r w:rsidRPr="00916A4D">
              <w:rPr>
                <w:rFonts w:ascii="Myriad Pro" w:eastAsia="Times New Roman" w:hAnsi="Myriad Pro" w:cs="Arial"/>
                <w:sz w:val="18"/>
                <w:szCs w:val="18"/>
                <w:lang w:eastAsia="ru-RU"/>
              </w:rPr>
              <w:lastRenderedPageBreak/>
              <w:t>указаниями № 228-э</w:t>
            </w:r>
          </w:p>
        </w:tc>
        <w:tc>
          <w:tcPr>
            <w:tcW w:w="1134" w:type="dxa"/>
            <w:vAlign w:val="center"/>
            <w:hideMark/>
          </w:tcPr>
          <w:p w14:paraId="22EA372D" w14:textId="77777777" w:rsidR="007A1B49" w:rsidRPr="00D00982" w:rsidRDefault="007A1B49" w:rsidP="00F361D1">
            <w:pPr>
              <w:spacing w:after="0" w:line="240" w:lineRule="auto"/>
              <w:rPr>
                <w:rFonts w:ascii="Myriad Pro" w:eastAsia="Times New Roman" w:hAnsi="Myriad Pro" w:cs="Arial"/>
                <w:bCs/>
                <w:sz w:val="18"/>
                <w:szCs w:val="18"/>
                <w:lang w:eastAsia="ru-RU"/>
              </w:rPr>
            </w:pPr>
            <w:r w:rsidRPr="00D00982">
              <w:rPr>
                <w:rFonts w:ascii="Myriad Pro" w:eastAsia="Times New Roman" w:hAnsi="Myriad Pro" w:cs="Arial"/>
                <w:bCs/>
                <w:sz w:val="18"/>
                <w:szCs w:val="18"/>
                <w:lang w:eastAsia="ru-RU"/>
              </w:rPr>
              <w:lastRenderedPageBreak/>
              <w:t>тыс. руб.</w:t>
            </w:r>
          </w:p>
        </w:tc>
        <w:tc>
          <w:tcPr>
            <w:tcW w:w="1559" w:type="dxa"/>
            <w:vAlign w:val="center"/>
            <w:hideMark/>
          </w:tcPr>
          <w:p w14:paraId="0E537DE9"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514 313</w:t>
            </w:r>
          </w:p>
        </w:tc>
        <w:tc>
          <w:tcPr>
            <w:tcW w:w="1134" w:type="dxa"/>
            <w:vAlign w:val="center"/>
            <w:hideMark/>
          </w:tcPr>
          <w:p w14:paraId="34121A57"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357 198</w:t>
            </w:r>
          </w:p>
        </w:tc>
        <w:tc>
          <w:tcPr>
            <w:tcW w:w="1323" w:type="dxa"/>
            <w:vAlign w:val="center"/>
            <w:hideMark/>
          </w:tcPr>
          <w:p w14:paraId="358950C3" w14:textId="47B85C9E" w:rsidR="007A1B49" w:rsidRPr="00916A4D" w:rsidRDefault="00D00982" w:rsidP="00CB7550">
            <w:pPr>
              <w:spacing w:after="0" w:line="240" w:lineRule="auto"/>
              <w:jc w:val="center"/>
              <w:rPr>
                <w:rFonts w:ascii="Myriad Pro" w:eastAsia="Times New Roman" w:hAnsi="Myriad Pro" w:cs="Arial"/>
                <w:sz w:val="18"/>
                <w:szCs w:val="18"/>
                <w:lang w:eastAsia="ru-RU"/>
              </w:rPr>
            </w:pPr>
            <w:r w:rsidRPr="00D00982">
              <w:rPr>
                <w:rFonts w:ascii="Myriad Pro" w:eastAsia="Times New Roman" w:hAnsi="Myriad Pro" w:cs="Arial"/>
                <w:sz w:val="18"/>
                <w:szCs w:val="18"/>
                <w:lang w:eastAsia="ru-RU"/>
              </w:rPr>
              <w:t>521 477</w:t>
            </w:r>
          </w:p>
        </w:tc>
        <w:tc>
          <w:tcPr>
            <w:tcW w:w="1087" w:type="dxa"/>
            <w:vMerge w:val="restart"/>
            <w:vAlign w:val="center"/>
            <w:hideMark/>
          </w:tcPr>
          <w:p w14:paraId="6FEC202B" w14:textId="77777777" w:rsidR="007A1B49" w:rsidRPr="00252A88" w:rsidRDefault="007A1B49" w:rsidP="00CB7550">
            <w:pPr>
              <w:spacing w:after="0" w:line="240" w:lineRule="auto"/>
              <w:jc w:val="center"/>
              <w:rPr>
                <w:rFonts w:ascii="Myriad Pro" w:eastAsia="Times New Roman" w:hAnsi="Myriad Pro" w:cs="Arial"/>
                <w:sz w:val="18"/>
                <w:szCs w:val="18"/>
                <w:lang w:eastAsia="ru-RU"/>
              </w:rPr>
            </w:pPr>
            <w:r w:rsidRPr="00252A88">
              <w:rPr>
                <w:rFonts w:ascii="Myriad Pro" w:eastAsia="Times New Roman" w:hAnsi="Myriad Pro" w:cs="Arial"/>
                <w:sz w:val="18"/>
                <w:szCs w:val="18"/>
                <w:lang w:eastAsia="ru-RU"/>
              </w:rPr>
              <w:t>-125 738</w:t>
            </w:r>
          </w:p>
        </w:tc>
        <w:tc>
          <w:tcPr>
            <w:tcW w:w="1275" w:type="dxa"/>
            <w:vAlign w:val="center"/>
            <w:hideMark/>
          </w:tcPr>
          <w:p w14:paraId="509AF32D" w14:textId="41C0998A" w:rsidR="007A1B49" w:rsidRPr="007A1B49" w:rsidRDefault="00D00982" w:rsidP="007A1B49">
            <w:pPr>
              <w:spacing w:after="0" w:line="240" w:lineRule="auto"/>
              <w:jc w:val="center"/>
              <w:rPr>
                <w:rFonts w:ascii="Myriad Pro" w:eastAsia="Times New Roman" w:hAnsi="Myriad Pro" w:cs="Arial"/>
                <w:sz w:val="18"/>
                <w:szCs w:val="18"/>
                <w:lang w:eastAsia="ru-RU"/>
              </w:rPr>
            </w:pPr>
            <w:r w:rsidRPr="00D00982">
              <w:rPr>
                <w:rFonts w:ascii="Myriad Pro" w:eastAsia="Times New Roman" w:hAnsi="Myriad Pro" w:cs="Arial"/>
                <w:sz w:val="18"/>
                <w:szCs w:val="18"/>
                <w:lang w:eastAsia="ru-RU"/>
              </w:rPr>
              <w:t>-164 279</w:t>
            </w:r>
          </w:p>
        </w:tc>
        <w:tc>
          <w:tcPr>
            <w:tcW w:w="1418" w:type="dxa"/>
            <w:vAlign w:val="center"/>
            <w:hideMark/>
          </w:tcPr>
          <w:p w14:paraId="636FF25E"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-157 115</w:t>
            </w:r>
          </w:p>
        </w:tc>
        <w:tc>
          <w:tcPr>
            <w:tcW w:w="1417" w:type="dxa"/>
            <w:vAlign w:val="center"/>
            <w:hideMark/>
          </w:tcPr>
          <w:p w14:paraId="58B1E500" w14:textId="71CCB185" w:rsidR="007A1B49" w:rsidRPr="007A1B49" w:rsidRDefault="00D00982" w:rsidP="007A1B49">
            <w:pPr>
              <w:spacing w:after="0" w:line="240" w:lineRule="auto"/>
              <w:jc w:val="center"/>
              <w:rPr>
                <w:rFonts w:ascii="Myriad Pro" w:eastAsia="Times New Roman" w:hAnsi="Myriad Pro" w:cs="Arial"/>
                <w:sz w:val="18"/>
                <w:szCs w:val="18"/>
                <w:lang w:eastAsia="ru-RU"/>
              </w:rPr>
            </w:pPr>
            <w:r w:rsidRPr="00D00982">
              <w:rPr>
                <w:rFonts w:ascii="Myriad Pro" w:eastAsia="Times New Roman" w:hAnsi="Myriad Pro" w:cs="Arial"/>
                <w:sz w:val="18"/>
                <w:szCs w:val="18"/>
                <w:lang w:eastAsia="ru-RU"/>
              </w:rPr>
              <w:t>7 164</w:t>
            </w:r>
          </w:p>
        </w:tc>
        <w:tc>
          <w:tcPr>
            <w:tcW w:w="993" w:type="dxa"/>
            <w:vMerge w:val="restart"/>
            <w:vAlign w:val="center"/>
            <w:hideMark/>
          </w:tcPr>
          <w:p w14:paraId="3BAB1D92" w14:textId="77777777" w:rsidR="007A1B49" w:rsidRPr="00916A4D" w:rsidRDefault="007A1B49"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482 936</w:t>
            </w:r>
          </w:p>
        </w:tc>
        <w:tc>
          <w:tcPr>
            <w:tcW w:w="1275" w:type="dxa"/>
            <w:vMerge w:val="restart"/>
            <w:vAlign w:val="center"/>
            <w:hideMark/>
          </w:tcPr>
          <w:p w14:paraId="2E9A4B72" w14:textId="03845312" w:rsidR="007A1B49" w:rsidRPr="00916A4D" w:rsidRDefault="007A1B49" w:rsidP="004F1101">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64</w:t>
            </w:r>
            <w:r w:rsidR="004F1101">
              <w:rPr>
                <w:rFonts w:ascii="Myriad Pro" w:eastAsia="Times New Roman" w:hAnsi="Myriad Pro" w:cs="Arial"/>
                <w:sz w:val="18"/>
                <w:szCs w:val="18"/>
                <w:lang w:eastAsia="ru-RU"/>
              </w:rPr>
              <w:t>7</w:t>
            </w:r>
            <w:r w:rsidRPr="00916A4D">
              <w:rPr>
                <w:rFonts w:ascii="Myriad Pro" w:eastAsia="Times New Roman" w:hAnsi="Myriad Pro" w:cs="Arial"/>
                <w:sz w:val="18"/>
                <w:szCs w:val="18"/>
                <w:lang w:eastAsia="ru-RU"/>
              </w:rPr>
              <w:t xml:space="preserve"> 2</w:t>
            </w:r>
            <w:r w:rsidR="004F1101">
              <w:rPr>
                <w:rFonts w:ascii="Myriad Pro" w:eastAsia="Times New Roman" w:hAnsi="Myriad Pro" w:cs="Arial"/>
                <w:sz w:val="18"/>
                <w:szCs w:val="18"/>
                <w:lang w:eastAsia="ru-RU"/>
              </w:rPr>
              <w:t>15</w:t>
            </w:r>
          </w:p>
        </w:tc>
      </w:tr>
      <w:tr w:rsidR="00B94EF3" w:rsidRPr="00916A4D" w14:paraId="122DCF31" w14:textId="77777777" w:rsidTr="00F361D1">
        <w:trPr>
          <w:trHeight w:val="1035"/>
          <w:jc w:val="center"/>
        </w:trPr>
        <w:tc>
          <w:tcPr>
            <w:tcW w:w="2122" w:type="dxa"/>
            <w:vAlign w:val="center"/>
            <w:hideMark/>
          </w:tcPr>
          <w:p w14:paraId="5CB7BC7D"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Финансовый результат за отчетный период от услуг по передаче </w:t>
            </w:r>
            <w:r w:rsidR="00B94EF3" w:rsidRPr="00916A4D">
              <w:rPr>
                <w:rFonts w:ascii="Myriad Pro" w:eastAsia="Times New Roman" w:hAnsi="Myriad Pro" w:cs="Arial"/>
                <w:sz w:val="18"/>
                <w:szCs w:val="18"/>
                <w:lang w:eastAsia="ru-RU"/>
              </w:rPr>
              <w:t>электроэнергии</w:t>
            </w:r>
            <w:r w:rsidRPr="00916A4D">
              <w:rPr>
                <w:rFonts w:ascii="Myriad Pro" w:eastAsia="Times New Roman" w:hAnsi="Myriad Pro" w:cs="Arial"/>
                <w:sz w:val="18"/>
                <w:szCs w:val="18"/>
                <w:lang w:eastAsia="ru-RU"/>
              </w:rPr>
              <w:t xml:space="preserve"> за исключением прибыли на капитальные вложения </w:t>
            </w:r>
          </w:p>
        </w:tc>
        <w:tc>
          <w:tcPr>
            <w:tcW w:w="1134" w:type="dxa"/>
            <w:vAlign w:val="center"/>
            <w:hideMark/>
          </w:tcPr>
          <w:p w14:paraId="0FC6FBA1"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5FAFF866"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134" w:type="dxa"/>
            <w:vAlign w:val="center"/>
            <w:hideMark/>
          </w:tcPr>
          <w:p w14:paraId="7CD941A2"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323" w:type="dxa"/>
            <w:vAlign w:val="center"/>
            <w:hideMark/>
          </w:tcPr>
          <w:p w14:paraId="35B7E93A"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087" w:type="dxa"/>
            <w:vMerge/>
            <w:vAlign w:val="center"/>
            <w:hideMark/>
          </w:tcPr>
          <w:p w14:paraId="6B7B15D5"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275" w:type="dxa"/>
            <w:vAlign w:val="center"/>
            <w:hideMark/>
          </w:tcPr>
          <w:p w14:paraId="6C017C52"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418" w:type="dxa"/>
            <w:vAlign w:val="center"/>
            <w:hideMark/>
          </w:tcPr>
          <w:p w14:paraId="100B3E04"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417" w:type="dxa"/>
            <w:vAlign w:val="center"/>
            <w:hideMark/>
          </w:tcPr>
          <w:p w14:paraId="1A56EC68"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993" w:type="dxa"/>
            <w:vMerge/>
            <w:vAlign w:val="center"/>
            <w:hideMark/>
          </w:tcPr>
          <w:p w14:paraId="13B81A2A"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c>
          <w:tcPr>
            <w:tcW w:w="1275" w:type="dxa"/>
            <w:vMerge/>
            <w:vAlign w:val="center"/>
            <w:hideMark/>
          </w:tcPr>
          <w:p w14:paraId="18D08292"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p>
        </w:tc>
      </w:tr>
      <w:tr w:rsidR="00B94EF3" w:rsidRPr="00916A4D" w14:paraId="25808600" w14:textId="77777777" w:rsidTr="00CB7550">
        <w:trPr>
          <w:trHeight w:val="435"/>
          <w:jc w:val="center"/>
        </w:trPr>
        <w:tc>
          <w:tcPr>
            <w:tcW w:w="2122" w:type="dxa"/>
            <w:shd w:val="clear" w:color="auto" w:fill="D6E3BC" w:themeFill="accent3" w:themeFillTint="66"/>
            <w:vAlign w:val="center"/>
            <w:hideMark/>
          </w:tcPr>
          <w:p w14:paraId="02724E77" w14:textId="77777777" w:rsidR="0081432A" w:rsidRPr="00916A4D" w:rsidRDefault="0081432A" w:rsidP="00F361D1">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 НВВ на содержание сетей</w:t>
            </w:r>
          </w:p>
        </w:tc>
        <w:tc>
          <w:tcPr>
            <w:tcW w:w="1134" w:type="dxa"/>
            <w:shd w:val="clear" w:color="auto" w:fill="D6E3BC" w:themeFill="accent3" w:themeFillTint="66"/>
            <w:vAlign w:val="center"/>
            <w:hideMark/>
          </w:tcPr>
          <w:p w14:paraId="7638DF87" w14:textId="77777777" w:rsidR="0081432A" w:rsidRPr="00916A4D" w:rsidRDefault="0081432A" w:rsidP="00F361D1">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1559" w:type="dxa"/>
            <w:shd w:val="clear" w:color="auto" w:fill="D6E3BC" w:themeFill="accent3" w:themeFillTint="66"/>
            <w:vAlign w:val="center"/>
            <w:hideMark/>
          </w:tcPr>
          <w:p w14:paraId="7EE43601"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4 689 339,85</w:t>
            </w:r>
          </w:p>
        </w:tc>
        <w:tc>
          <w:tcPr>
            <w:tcW w:w="1134" w:type="dxa"/>
            <w:shd w:val="clear" w:color="auto" w:fill="D6E3BC" w:themeFill="accent3" w:themeFillTint="66"/>
            <w:vAlign w:val="center"/>
            <w:hideMark/>
          </w:tcPr>
          <w:p w14:paraId="13F8ADCA"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3 937 888</w:t>
            </w:r>
          </w:p>
        </w:tc>
        <w:tc>
          <w:tcPr>
            <w:tcW w:w="1323" w:type="dxa"/>
            <w:shd w:val="clear" w:color="auto" w:fill="D6E3BC" w:themeFill="accent3" w:themeFillTint="66"/>
            <w:vAlign w:val="center"/>
            <w:hideMark/>
          </w:tcPr>
          <w:p w14:paraId="462FE7BD" w14:textId="052753C0" w:rsidR="0081432A" w:rsidRPr="00916A4D" w:rsidRDefault="00D00982" w:rsidP="00CB7550">
            <w:pPr>
              <w:spacing w:after="0" w:line="240" w:lineRule="auto"/>
              <w:jc w:val="center"/>
              <w:rPr>
                <w:rFonts w:ascii="Myriad Pro" w:eastAsia="Times New Roman" w:hAnsi="Myriad Pro" w:cs="Arial"/>
                <w:b/>
                <w:bCs/>
                <w:sz w:val="18"/>
                <w:szCs w:val="18"/>
                <w:lang w:eastAsia="ru-RU"/>
              </w:rPr>
            </w:pPr>
            <w:r w:rsidRPr="00D00982">
              <w:rPr>
                <w:rFonts w:ascii="Myriad Pro" w:eastAsia="Times New Roman" w:hAnsi="Myriad Pro" w:cs="Arial"/>
                <w:b/>
                <w:bCs/>
                <w:sz w:val="18"/>
                <w:szCs w:val="18"/>
                <w:lang w:eastAsia="ru-RU"/>
              </w:rPr>
              <w:t>4 340 075</w:t>
            </w:r>
          </w:p>
        </w:tc>
        <w:tc>
          <w:tcPr>
            <w:tcW w:w="1087" w:type="dxa"/>
            <w:shd w:val="clear" w:color="auto" w:fill="D6E3BC" w:themeFill="accent3" w:themeFillTint="66"/>
            <w:vAlign w:val="center"/>
            <w:hideMark/>
          </w:tcPr>
          <w:p w14:paraId="36DA10D5"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3 702 143</w:t>
            </w:r>
          </w:p>
        </w:tc>
        <w:tc>
          <w:tcPr>
            <w:tcW w:w="1275" w:type="dxa"/>
            <w:shd w:val="clear" w:color="auto" w:fill="D6E3BC" w:themeFill="accent3" w:themeFillTint="66"/>
            <w:vAlign w:val="center"/>
            <w:hideMark/>
          </w:tcPr>
          <w:p w14:paraId="66C486AE" w14:textId="5C46D2CD" w:rsidR="0081432A" w:rsidRPr="00916A4D" w:rsidRDefault="00D00982" w:rsidP="00CB7550">
            <w:pPr>
              <w:spacing w:after="0" w:line="240" w:lineRule="auto"/>
              <w:jc w:val="center"/>
              <w:rPr>
                <w:rFonts w:ascii="Myriad Pro" w:eastAsia="Times New Roman" w:hAnsi="Myriad Pro" w:cs="Arial"/>
                <w:b/>
                <w:bCs/>
                <w:sz w:val="18"/>
                <w:szCs w:val="18"/>
                <w:lang w:eastAsia="ru-RU"/>
              </w:rPr>
            </w:pPr>
            <w:r w:rsidRPr="00D00982">
              <w:rPr>
                <w:rFonts w:ascii="Myriad Pro" w:eastAsia="Times New Roman" w:hAnsi="Myriad Pro" w:cs="Arial"/>
                <w:b/>
                <w:bCs/>
                <w:sz w:val="18"/>
                <w:szCs w:val="18"/>
                <w:lang w:eastAsia="ru-RU"/>
              </w:rPr>
              <w:t>-402 187</w:t>
            </w:r>
          </w:p>
        </w:tc>
        <w:tc>
          <w:tcPr>
            <w:tcW w:w="1418" w:type="dxa"/>
            <w:shd w:val="clear" w:color="auto" w:fill="D6E3BC" w:themeFill="accent3" w:themeFillTint="66"/>
            <w:vAlign w:val="center"/>
            <w:hideMark/>
          </w:tcPr>
          <w:p w14:paraId="1C6FB01B"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-751 452</w:t>
            </w:r>
          </w:p>
        </w:tc>
        <w:tc>
          <w:tcPr>
            <w:tcW w:w="1417" w:type="dxa"/>
            <w:shd w:val="clear" w:color="auto" w:fill="D6E3BC" w:themeFill="accent3" w:themeFillTint="66"/>
            <w:vAlign w:val="center"/>
            <w:hideMark/>
          </w:tcPr>
          <w:p w14:paraId="03C3CF0F" w14:textId="192DEA63" w:rsidR="0081432A" w:rsidRPr="00916A4D" w:rsidRDefault="00D00982" w:rsidP="00CB7550">
            <w:pPr>
              <w:spacing w:after="0" w:line="240" w:lineRule="auto"/>
              <w:jc w:val="center"/>
              <w:rPr>
                <w:rFonts w:ascii="Myriad Pro" w:eastAsia="Times New Roman" w:hAnsi="Myriad Pro" w:cs="Arial"/>
                <w:b/>
                <w:bCs/>
                <w:sz w:val="18"/>
                <w:szCs w:val="18"/>
                <w:lang w:eastAsia="ru-RU"/>
              </w:rPr>
            </w:pPr>
            <w:r w:rsidRPr="00D00982">
              <w:rPr>
                <w:rFonts w:ascii="Myriad Pro" w:eastAsia="Times New Roman" w:hAnsi="Myriad Pro" w:cs="Arial"/>
                <w:b/>
                <w:bCs/>
                <w:sz w:val="18"/>
                <w:szCs w:val="18"/>
                <w:lang w:eastAsia="ru-RU"/>
              </w:rPr>
              <w:t>-349 265</w:t>
            </w:r>
          </w:p>
        </w:tc>
        <w:tc>
          <w:tcPr>
            <w:tcW w:w="993" w:type="dxa"/>
            <w:shd w:val="clear" w:color="auto" w:fill="D6E3BC" w:themeFill="accent3" w:themeFillTint="66"/>
            <w:vAlign w:val="center"/>
            <w:hideMark/>
          </w:tcPr>
          <w:p w14:paraId="09EB1E5C"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235 745</w:t>
            </w:r>
          </w:p>
        </w:tc>
        <w:tc>
          <w:tcPr>
            <w:tcW w:w="1275" w:type="dxa"/>
            <w:shd w:val="clear" w:color="auto" w:fill="D6E3BC" w:themeFill="accent3" w:themeFillTint="66"/>
            <w:vAlign w:val="center"/>
            <w:hideMark/>
          </w:tcPr>
          <w:p w14:paraId="1BF873D5" w14:textId="6CEA3051" w:rsidR="0081432A" w:rsidRPr="00916A4D" w:rsidRDefault="009064C5" w:rsidP="00CB7550">
            <w:pPr>
              <w:spacing w:after="0" w:line="240" w:lineRule="auto"/>
              <w:jc w:val="center"/>
              <w:rPr>
                <w:rFonts w:ascii="Myriad Pro" w:eastAsia="Times New Roman" w:hAnsi="Myriad Pro" w:cs="Arial"/>
                <w:b/>
                <w:bCs/>
                <w:sz w:val="18"/>
                <w:szCs w:val="18"/>
                <w:lang w:eastAsia="ru-RU"/>
              </w:rPr>
            </w:pPr>
            <w:r w:rsidRPr="009064C5">
              <w:rPr>
                <w:rFonts w:ascii="Myriad Pro" w:eastAsia="Times New Roman" w:hAnsi="Myriad Pro" w:cs="Arial"/>
                <w:b/>
                <w:bCs/>
                <w:sz w:val="18"/>
                <w:szCs w:val="18"/>
                <w:lang w:eastAsia="ru-RU"/>
              </w:rPr>
              <w:t>637 932</w:t>
            </w:r>
          </w:p>
        </w:tc>
      </w:tr>
      <w:tr w:rsidR="00B94EF3" w:rsidRPr="00916A4D" w14:paraId="2ED0F778" w14:textId="77777777" w:rsidTr="00F361D1">
        <w:trPr>
          <w:trHeight w:val="300"/>
          <w:jc w:val="center"/>
        </w:trPr>
        <w:tc>
          <w:tcPr>
            <w:tcW w:w="2122" w:type="dxa"/>
            <w:vAlign w:val="center"/>
            <w:hideMark/>
          </w:tcPr>
          <w:p w14:paraId="4EA17CC0"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Поступление в сеть</w:t>
            </w:r>
          </w:p>
        </w:tc>
        <w:tc>
          <w:tcPr>
            <w:tcW w:w="1134" w:type="dxa"/>
            <w:noWrap/>
            <w:vAlign w:val="center"/>
            <w:hideMark/>
          </w:tcPr>
          <w:p w14:paraId="243BA7EB"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млн. </w:t>
            </w:r>
            <w:proofErr w:type="spellStart"/>
            <w:r w:rsidRPr="00916A4D">
              <w:rPr>
                <w:rFonts w:ascii="Myriad Pro" w:eastAsia="Times New Roman" w:hAnsi="Myriad Pro" w:cs="Arial"/>
                <w:sz w:val="18"/>
                <w:szCs w:val="18"/>
                <w:lang w:eastAsia="ru-RU"/>
              </w:rPr>
              <w:t>кВтч</w:t>
            </w:r>
            <w:proofErr w:type="spellEnd"/>
          </w:p>
        </w:tc>
        <w:tc>
          <w:tcPr>
            <w:tcW w:w="1559" w:type="dxa"/>
            <w:noWrap/>
            <w:vAlign w:val="center"/>
            <w:hideMark/>
          </w:tcPr>
          <w:p w14:paraId="1FA5B7DE"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2 111,00</w:t>
            </w:r>
          </w:p>
        </w:tc>
        <w:tc>
          <w:tcPr>
            <w:tcW w:w="1134" w:type="dxa"/>
            <w:noWrap/>
            <w:vAlign w:val="center"/>
            <w:hideMark/>
          </w:tcPr>
          <w:p w14:paraId="338B7CCA"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2 126,22</w:t>
            </w:r>
          </w:p>
        </w:tc>
        <w:tc>
          <w:tcPr>
            <w:tcW w:w="1323" w:type="dxa"/>
            <w:noWrap/>
            <w:vAlign w:val="center"/>
            <w:hideMark/>
          </w:tcPr>
          <w:p w14:paraId="093F339E"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2 126,22</w:t>
            </w:r>
          </w:p>
        </w:tc>
        <w:tc>
          <w:tcPr>
            <w:tcW w:w="1087" w:type="dxa"/>
            <w:noWrap/>
            <w:vAlign w:val="center"/>
            <w:hideMark/>
          </w:tcPr>
          <w:p w14:paraId="58ABECE5"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2 064,77</w:t>
            </w:r>
          </w:p>
        </w:tc>
        <w:tc>
          <w:tcPr>
            <w:tcW w:w="1275" w:type="dxa"/>
            <w:noWrap/>
            <w:vAlign w:val="center"/>
            <w:hideMark/>
          </w:tcPr>
          <w:p w14:paraId="56ABE562"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0,00</w:t>
            </w:r>
          </w:p>
        </w:tc>
        <w:tc>
          <w:tcPr>
            <w:tcW w:w="1418" w:type="dxa"/>
            <w:noWrap/>
            <w:vAlign w:val="center"/>
            <w:hideMark/>
          </w:tcPr>
          <w:p w14:paraId="1B8BB26D"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15,22</w:t>
            </w:r>
          </w:p>
        </w:tc>
        <w:tc>
          <w:tcPr>
            <w:tcW w:w="1417" w:type="dxa"/>
            <w:noWrap/>
            <w:vAlign w:val="center"/>
            <w:hideMark/>
          </w:tcPr>
          <w:p w14:paraId="5948C08F"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15,22</w:t>
            </w:r>
          </w:p>
        </w:tc>
        <w:tc>
          <w:tcPr>
            <w:tcW w:w="993" w:type="dxa"/>
            <w:noWrap/>
            <w:vAlign w:val="center"/>
            <w:hideMark/>
          </w:tcPr>
          <w:p w14:paraId="57101A4B"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61,45</w:t>
            </w:r>
          </w:p>
        </w:tc>
        <w:tc>
          <w:tcPr>
            <w:tcW w:w="1275" w:type="dxa"/>
            <w:noWrap/>
            <w:vAlign w:val="center"/>
            <w:hideMark/>
          </w:tcPr>
          <w:p w14:paraId="1FCDA21D"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61,45</w:t>
            </w:r>
          </w:p>
        </w:tc>
      </w:tr>
      <w:tr w:rsidR="00B94EF3" w:rsidRPr="00916A4D" w14:paraId="6C01DA84" w14:textId="77777777" w:rsidTr="00F361D1">
        <w:trPr>
          <w:trHeight w:val="510"/>
          <w:jc w:val="center"/>
        </w:trPr>
        <w:tc>
          <w:tcPr>
            <w:tcW w:w="2122" w:type="dxa"/>
            <w:vAlign w:val="center"/>
            <w:hideMark/>
          </w:tcPr>
          <w:p w14:paraId="21B294A2"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Величина технологического расхода (потерь) электроэнергии </w:t>
            </w:r>
          </w:p>
        </w:tc>
        <w:tc>
          <w:tcPr>
            <w:tcW w:w="1134" w:type="dxa"/>
            <w:noWrap/>
            <w:vAlign w:val="center"/>
            <w:hideMark/>
          </w:tcPr>
          <w:p w14:paraId="5AFCBCC1"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млн. </w:t>
            </w:r>
            <w:proofErr w:type="spellStart"/>
            <w:r w:rsidRPr="00916A4D">
              <w:rPr>
                <w:rFonts w:ascii="Myriad Pro" w:eastAsia="Times New Roman" w:hAnsi="Myriad Pro" w:cs="Arial"/>
                <w:sz w:val="18"/>
                <w:szCs w:val="18"/>
                <w:lang w:eastAsia="ru-RU"/>
              </w:rPr>
              <w:t>кВтч</w:t>
            </w:r>
            <w:proofErr w:type="spellEnd"/>
          </w:p>
        </w:tc>
        <w:tc>
          <w:tcPr>
            <w:tcW w:w="1559" w:type="dxa"/>
            <w:noWrap/>
            <w:vAlign w:val="center"/>
            <w:hideMark/>
          </w:tcPr>
          <w:p w14:paraId="2CE210E8"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264,72</w:t>
            </w:r>
          </w:p>
        </w:tc>
        <w:tc>
          <w:tcPr>
            <w:tcW w:w="1134" w:type="dxa"/>
            <w:noWrap/>
            <w:vAlign w:val="center"/>
            <w:hideMark/>
          </w:tcPr>
          <w:p w14:paraId="77AF511F"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266,56</w:t>
            </w:r>
          </w:p>
        </w:tc>
        <w:tc>
          <w:tcPr>
            <w:tcW w:w="1323" w:type="dxa"/>
            <w:noWrap/>
            <w:vAlign w:val="center"/>
            <w:hideMark/>
          </w:tcPr>
          <w:p w14:paraId="1BC7FEFC"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266,56</w:t>
            </w:r>
          </w:p>
        </w:tc>
        <w:tc>
          <w:tcPr>
            <w:tcW w:w="1087" w:type="dxa"/>
            <w:noWrap/>
            <w:vAlign w:val="center"/>
            <w:hideMark/>
          </w:tcPr>
          <w:p w14:paraId="628DD29A"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224,02</w:t>
            </w:r>
          </w:p>
        </w:tc>
        <w:tc>
          <w:tcPr>
            <w:tcW w:w="1275" w:type="dxa"/>
            <w:noWrap/>
            <w:vAlign w:val="center"/>
            <w:hideMark/>
          </w:tcPr>
          <w:p w14:paraId="75D53B9A"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0,00</w:t>
            </w:r>
          </w:p>
        </w:tc>
        <w:tc>
          <w:tcPr>
            <w:tcW w:w="1418" w:type="dxa"/>
            <w:noWrap/>
            <w:vAlign w:val="center"/>
            <w:hideMark/>
          </w:tcPr>
          <w:p w14:paraId="105C8519"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1,84</w:t>
            </w:r>
          </w:p>
        </w:tc>
        <w:tc>
          <w:tcPr>
            <w:tcW w:w="1417" w:type="dxa"/>
            <w:noWrap/>
            <w:vAlign w:val="center"/>
            <w:hideMark/>
          </w:tcPr>
          <w:p w14:paraId="486AD730"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1,84</w:t>
            </w:r>
          </w:p>
        </w:tc>
        <w:tc>
          <w:tcPr>
            <w:tcW w:w="993" w:type="dxa"/>
            <w:noWrap/>
            <w:vAlign w:val="center"/>
            <w:hideMark/>
          </w:tcPr>
          <w:p w14:paraId="45CE34BD"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42,54</w:t>
            </w:r>
          </w:p>
        </w:tc>
        <w:tc>
          <w:tcPr>
            <w:tcW w:w="1275" w:type="dxa"/>
            <w:noWrap/>
            <w:vAlign w:val="center"/>
            <w:hideMark/>
          </w:tcPr>
          <w:p w14:paraId="12CA0A82"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42,54</w:t>
            </w:r>
          </w:p>
        </w:tc>
      </w:tr>
      <w:tr w:rsidR="00B94EF3" w:rsidRPr="00916A4D" w14:paraId="444A2B8D" w14:textId="77777777" w:rsidTr="00F361D1">
        <w:trPr>
          <w:trHeight w:val="510"/>
          <w:jc w:val="center"/>
        </w:trPr>
        <w:tc>
          <w:tcPr>
            <w:tcW w:w="2122" w:type="dxa"/>
            <w:vAlign w:val="center"/>
            <w:hideMark/>
          </w:tcPr>
          <w:p w14:paraId="1E28EA20"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Уровень потерь электрической энергии при ее передаче по электрическим сетям </w:t>
            </w:r>
          </w:p>
        </w:tc>
        <w:tc>
          <w:tcPr>
            <w:tcW w:w="1134" w:type="dxa"/>
            <w:noWrap/>
            <w:vAlign w:val="center"/>
            <w:hideMark/>
          </w:tcPr>
          <w:p w14:paraId="22AA7DF5"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c>
          <w:tcPr>
            <w:tcW w:w="1559" w:type="dxa"/>
            <w:noWrap/>
            <w:vAlign w:val="center"/>
            <w:hideMark/>
          </w:tcPr>
          <w:p w14:paraId="01AED98E"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0,13</w:t>
            </w:r>
          </w:p>
        </w:tc>
        <w:tc>
          <w:tcPr>
            <w:tcW w:w="1134" w:type="dxa"/>
            <w:noWrap/>
            <w:vAlign w:val="center"/>
            <w:hideMark/>
          </w:tcPr>
          <w:p w14:paraId="2BDCBCE2"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12,54%</w:t>
            </w:r>
          </w:p>
        </w:tc>
        <w:tc>
          <w:tcPr>
            <w:tcW w:w="1323" w:type="dxa"/>
            <w:noWrap/>
            <w:vAlign w:val="center"/>
            <w:hideMark/>
          </w:tcPr>
          <w:p w14:paraId="4E46E898"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12,54%</w:t>
            </w:r>
          </w:p>
        </w:tc>
        <w:tc>
          <w:tcPr>
            <w:tcW w:w="1087" w:type="dxa"/>
            <w:noWrap/>
            <w:vAlign w:val="center"/>
            <w:hideMark/>
          </w:tcPr>
          <w:p w14:paraId="1155EC6F"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10,85%</w:t>
            </w:r>
          </w:p>
        </w:tc>
        <w:tc>
          <w:tcPr>
            <w:tcW w:w="1275" w:type="dxa"/>
            <w:noWrap/>
            <w:vAlign w:val="center"/>
            <w:hideMark/>
          </w:tcPr>
          <w:p w14:paraId="285C104E"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0,00%</w:t>
            </w:r>
          </w:p>
        </w:tc>
        <w:tc>
          <w:tcPr>
            <w:tcW w:w="1418" w:type="dxa"/>
            <w:noWrap/>
            <w:vAlign w:val="center"/>
            <w:hideMark/>
          </w:tcPr>
          <w:p w14:paraId="6EEA39BA"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0,00%</w:t>
            </w:r>
          </w:p>
        </w:tc>
        <w:tc>
          <w:tcPr>
            <w:tcW w:w="1417" w:type="dxa"/>
            <w:noWrap/>
            <w:vAlign w:val="center"/>
            <w:hideMark/>
          </w:tcPr>
          <w:p w14:paraId="2AB59A05"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0,00%</w:t>
            </w:r>
          </w:p>
        </w:tc>
        <w:tc>
          <w:tcPr>
            <w:tcW w:w="993" w:type="dxa"/>
            <w:noWrap/>
            <w:vAlign w:val="center"/>
            <w:hideMark/>
          </w:tcPr>
          <w:p w14:paraId="13E278A0"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1,69%</w:t>
            </w:r>
          </w:p>
        </w:tc>
        <w:tc>
          <w:tcPr>
            <w:tcW w:w="1275" w:type="dxa"/>
            <w:noWrap/>
            <w:vAlign w:val="center"/>
            <w:hideMark/>
          </w:tcPr>
          <w:p w14:paraId="723A5E8D" w14:textId="77777777" w:rsidR="0081432A" w:rsidRPr="00916A4D" w:rsidRDefault="0081432A" w:rsidP="00CB7550">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1,69%</w:t>
            </w:r>
          </w:p>
        </w:tc>
      </w:tr>
      <w:tr w:rsidR="00B94EF3" w:rsidRPr="00916A4D" w14:paraId="76BEE804" w14:textId="77777777" w:rsidTr="00F361D1">
        <w:trPr>
          <w:trHeight w:val="315"/>
          <w:jc w:val="center"/>
        </w:trPr>
        <w:tc>
          <w:tcPr>
            <w:tcW w:w="2122" w:type="dxa"/>
            <w:vAlign w:val="center"/>
            <w:hideMark/>
          </w:tcPr>
          <w:p w14:paraId="6C75A274"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Тариф покупки потерь</w:t>
            </w:r>
          </w:p>
        </w:tc>
        <w:tc>
          <w:tcPr>
            <w:tcW w:w="1134" w:type="dxa"/>
            <w:noWrap/>
            <w:vAlign w:val="center"/>
            <w:hideMark/>
          </w:tcPr>
          <w:p w14:paraId="77E61AFF"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руб</w:t>
            </w:r>
            <w:r w:rsidR="00B94EF3"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/МВт*ч</w:t>
            </w:r>
          </w:p>
        </w:tc>
        <w:tc>
          <w:tcPr>
            <w:tcW w:w="1559" w:type="dxa"/>
            <w:noWrap/>
            <w:vAlign w:val="center"/>
            <w:hideMark/>
          </w:tcPr>
          <w:p w14:paraId="51A6A757"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2 543,01</w:t>
            </w:r>
          </w:p>
        </w:tc>
        <w:tc>
          <w:tcPr>
            <w:tcW w:w="1134" w:type="dxa"/>
            <w:noWrap/>
            <w:vAlign w:val="center"/>
            <w:hideMark/>
          </w:tcPr>
          <w:p w14:paraId="016E9471"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2 394,54</w:t>
            </w:r>
          </w:p>
        </w:tc>
        <w:tc>
          <w:tcPr>
            <w:tcW w:w="1323" w:type="dxa"/>
            <w:noWrap/>
            <w:vAlign w:val="center"/>
            <w:hideMark/>
          </w:tcPr>
          <w:p w14:paraId="0A4172BE"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2 685,28</w:t>
            </w:r>
          </w:p>
        </w:tc>
        <w:tc>
          <w:tcPr>
            <w:tcW w:w="1087" w:type="dxa"/>
            <w:noWrap/>
            <w:vAlign w:val="center"/>
            <w:hideMark/>
          </w:tcPr>
          <w:p w14:paraId="0BDBA5A4"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2 959,60</w:t>
            </w:r>
          </w:p>
        </w:tc>
        <w:tc>
          <w:tcPr>
            <w:tcW w:w="1275" w:type="dxa"/>
            <w:noWrap/>
            <w:vAlign w:val="center"/>
            <w:hideMark/>
          </w:tcPr>
          <w:p w14:paraId="046E2F8E"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-290,74</w:t>
            </w:r>
          </w:p>
        </w:tc>
        <w:tc>
          <w:tcPr>
            <w:tcW w:w="1418" w:type="dxa"/>
            <w:noWrap/>
            <w:vAlign w:val="center"/>
            <w:hideMark/>
          </w:tcPr>
          <w:p w14:paraId="12230170"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-148,47</w:t>
            </w:r>
          </w:p>
        </w:tc>
        <w:tc>
          <w:tcPr>
            <w:tcW w:w="1417" w:type="dxa"/>
            <w:noWrap/>
            <w:vAlign w:val="center"/>
            <w:hideMark/>
          </w:tcPr>
          <w:p w14:paraId="63FAF346"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142,27</w:t>
            </w:r>
          </w:p>
        </w:tc>
        <w:tc>
          <w:tcPr>
            <w:tcW w:w="993" w:type="dxa"/>
            <w:noWrap/>
            <w:vAlign w:val="center"/>
            <w:hideMark/>
          </w:tcPr>
          <w:p w14:paraId="2D53B4DC"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-565,06</w:t>
            </w:r>
          </w:p>
        </w:tc>
        <w:tc>
          <w:tcPr>
            <w:tcW w:w="1275" w:type="dxa"/>
            <w:noWrap/>
            <w:vAlign w:val="center"/>
            <w:hideMark/>
          </w:tcPr>
          <w:p w14:paraId="7F4E37C8"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-274,33</w:t>
            </w:r>
          </w:p>
        </w:tc>
      </w:tr>
      <w:tr w:rsidR="00B94EF3" w:rsidRPr="00916A4D" w14:paraId="008D2138" w14:textId="77777777" w:rsidTr="00CB7550">
        <w:trPr>
          <w:trHeight w:val="435"/>
          <w:jc w:val="center"/>
        </w:trPr>
        <w:tc>
          <w:tcPr>
            <w:tcW w:w="2122" w:type="dxa"/>
            <w:shd w:val="clear" w:color="auto" w:fill="D6E3BC" w:themeFill="accent3" w:themeFillTint="66"/>
            <w:vAlign w:val="center"/>
            <w:hideMark/>
          </w:tcPr>
          <w:p w14:paraId="14D7E51B" w14:textId="77777777" w:rsidR="0081432A" w:rsidRPr="00916A4D" w:rsidRDefault="0081432A" w:rsidP="00F361D1">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на оплату потерь</w:t>
            </w:r>
          </w:p>
        </w:tc>
        <w:tc>
          <w:tcPr>
            <w:tcW w:w="1134" w:type="dxa"/>
            <w:shd w:val="clear" w:color="auto" w:fill="D6E3BC" w:themeFill="accent3" w:themeFillTint="66"/>
            <w:vAlign w:val="center"/>
            <w:hideMark/>
          </w:tcPr>
          <w:p w14:paraId="397CF5D4" w14:textId="77777777" w:rsidR="0081432A" w:rsidRPr="00916A4D" w:rsidRDefault="0081432A" w:rsidP="00F361D1">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1559" w:type="dxa"/>
            <w:shd w:val="clear" w:color="auto" w:fill="D6E3BC" w:themeFill="accent3" w:themeFillTint="66"/>
            <w:vAlign w:val="center"/>
            <w:hideMark/>
          </w:tcPr>
          <w:p w14:paraId="09EFA8A0"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673 185,95</w:t>
            </w:r>
          </w:p>
        </w:tc>
        <w:tc>
          <w:tcPr>
            <w:tcW w:w="1134" w:type="dxa"/>
            <w:shd w:val="clear" w:color="auto" w:fill="D6E3BC" w:themeFill="accent3" w:themeFillTint="66"/>
            <w:vAlign w:val="center"/>
            <w:hideMark/>
          </w:tcPr>
          <w:p w14:paraId="4A24B719"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638 289</w:t>
            </w:r>
          </w:p>
        </w:tc>
        <w:tc>
          <w:tcPr>
            <w:tcW w:w="1323" w:type="dxa"/>
            <w:shd w:val="clear" w:color="auto" w:fill="D6E3BC" w:themeFill="accent3" w:themeFillTint="66"/>
            <w:vAlign w:val="center"/>
            <w:hideMark/>
          </w:tcPr>
          <w:p w14:paraId="7D912407"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715 789</w:t>
            </w:r>
          </w:p>
        </w:tc>
        <w:tc>
          <w:tcPr>
            <w:tcW w:w="1087" w:type="dxa"/>
            <w:shd w:val="clear" w:color="auto" w:fill="D6E3BC" w:themeFill="accent3" w:themeFillTint="66"/>
            <w:vAlign w:val="center"/>
            <w:hideMark/>
          </w:tcPr>
          <w:p w14:paraId="44201A9A"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663 008</w:t>
            </w:r>
          </w:p>
        </w:tc>
        <w:tc>
          <w:tcPr>
            <w:tcW w:w="1275" w:type="dxa"/>
            <w:shd w:val="clear" w:color="auto" w:fill="D6E3BC" w:themeFill="accent3" w:themeFillTint="66"/>
            <w:vAlign w:val="center"/>
            <w:hideMark/>
          </w:tcPr>
          <w:p w14:paraId="1EA95BBE"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-77 499</w:t>
            </w:r>
          </w:p>
        </w:tc>
        <w:tc>
          <w:tcPr>
            <w:tcW w:w="1418" w:type="dxa"/>
            <w:shd w:val="clear" w:color="auto" w:fill="D6E3BC" w:themeFill="accent3" w:themeFillTint="66"/>
            <w:vAlign w:val="center"/>
            <w:hideMark/>
          </w:tcPr>
          <w:p w14:paraId="62313AAC"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-34 897</w:t>
            </w:r>
          </w:p>
        </w:tc>
        <w:tc>
          <w:tcPr>
            <w:tcW w:w="1417" w:type="dxa"/>
            <w:shd w:val="clear" w:color="auto" w:fill="D6E3BC" w:themeFill="accent3" w:themeFillTint="66"/>
            <w:vAlign w:val="center"/>
            <w:hideMark/>
          </w:tcPr>
          <w:p w14:paraId="15A4D099"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42 603</w:t>
            </w:r>
          </w:p>
        </w:tc>
        <w:tc>
          <w:tcPr>
            <w:tcW w:w="993" w:type="dxa"/>
            <w:shd w:val="clear" w:color="auto" w:fill="D6E3BC" w:themeFill="accent3" w:themeFillTint="66"/>
            <w:vAlign w:val="center"/>
            <w:hideMark/>
          </w:tcPr>
          <w:p w14:paraId="6EE33793"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-24 719</w:t>
            </w:r>
          </w:p>
        </w:tc>
        <w:tc>
          <w:tcPr>
            <w:tcW w:w="1275" w:type="dxa"/>
            <w:shd w:val="clear" w:color="auto" w:fill="D6E3BC" w:themeFill="accent3" w:themeFillTint="66"/>
            <w:vAlign w:val="center"/>
            <w:hideMark/>
          </w:tcPr>
          <w:p w14:paraId="1DD7F2DF"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52 781</w:t>
            </w:r>
          </w:p>
        </w:tc>
      </w:tr>
      <w:tr w:rsidR="00B94EF3" w:rsidRPr="00916A4D" w14:paraId="5CB070B5" w14:textId="77777777" w:rsidTr="00F361D1">
        <w:trPr>
          <w:trHeight w:val="690"/>
          <w:jc w:val="center"/>
        </w:trPr>
        <w:tc>
          <w:tcPr>
            <w:tcW w:w="2122" w:type="dxa"/>
            <w:vAlign w:val="center"/>
            <w:hideMark/>
          </w:tcPr>
          <w:p w14:paraId="41400A68"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услуг ТСО</w:t>
            </w:r>
          </w:p>
        </w:tc>
        <w:tc>
          <w:tcPr>
            <w:tcW w:w="1134" w:type="dxa"/>
            <w:vAlign w:val="center"/>
            <w:hideMark/>
          </w:tcPr>
          <w:p w14:paraId="50DBFFF0" w14:textId="77777777" w:rsidR="0081432A" w:rsidRPr="00916A4D" w:rsidRDefault="0081432A" w:rsidP="00F361D1">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тыс. руб.</w:t>
            </w:r>
          </w:p>
        </w:tc>
        <w:tc>
          <w:tcPr>
            <w:tcW w:w="1559" w:type="dxa"/>
            <w:vAlign w:val="center"/>
            <w:hideMark/>
          </w:tcPr>
          <w:p w14:paraId="22F67C6C"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расчет не представлен</w:t>
            </w:r>
          </w:p>
        </w:tc>
        <w:tc>
          <w:tcPr>
            <w:tcW w:w="1134" w:type="dxa"/>
            <w:vAlign w:val="center"/>
            <w:hideMark/>
          </w:tcPr>
          <w:p w14:paraId="650FF3BA"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100 608</w:t>
            </w:r>
          </w:p>
        </w:tc>
        <w:tc>
          <w:tcPr>
            <w:tcW w:w="1323" w:type="dxa"/>
            <w:vAlign w:val="center"/>
            <w:hideMark/>
          </w:tcPr>
          <w:p w14:paraId="30062520"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100 608</w:t>
            </w:r>
          </w:p>
        </w:tc>
        <w:tc>
          <w:tcPr>
            <w:tcW w:w="1087" w:type="dxa"/>
            <w:vAlign w:val="center"/>
            <w:hideMark/>
          </w:tcPr>
          <w:p w14:paraId="76CB0E72"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92 622</w:t>
            </w:r>
          </w:p>
        </w:tc>
        <w:tc>
          <w:tcPr>
            <w:tcW w:w="1275" w:type="dxa"/>
            <w:vAlign w:val="center"/>
            <w:hideMark/>
          </w:tcPr>
          <w:p w14:paraId="66F612BD"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w:t>
            </w:r>
          </w:p>
        </w:tc>
        <w:tc>
          <w:tcPr>
            <w:tcW w:w="1418" w:type="dxa"/>
            <w:vAlign w:val="center"/>
          </w:tcPr>
          <w:p w14:paraId="0939C916" w14:textId="77777777" w:rsidR="0081432A" w:rsidRPr="00916A4D" w:rsidRDefault="00B94EF3"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c>
          <w:tcPr>
            <w:tcW w:w="1417" w:type="dxa"/>
            <w:vAlign w:val="center"/>
          </w:tcPr>
          <w:p w14:paraId="08E3FE1A" w14:textId="77777777" w:rsidR="0081432A" w:rsidRPr="00916A4D" w:rsidRDefault="00B94EF3"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c>
          <w:tcPr>
            <w:tcW w:w="993" w:type="dxa"/>
            <w:vAlign w:val="center"/>
            <w:hideMark/>
          </w:tcPr>
          <w:p w14:paraId="2D97EC42"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7 986</w:t>
            </w:r>
          </w:p>
        </w:tc>
        <w:tc>
          <w:tcPr>
            <w:tcW w:w="1275" w:type="dxa"/>
            <w:vAlign w:val="center"/>
            <w:hideMark/>
          </w:tcPr>
          <w:p w14:paraId="384F7E63" w14:textId="77777777" w:rsidR="0081432A" w:rsidRPr="00916A4D" w:rsidRDefault="0081432A" w:rsidP="00CB7550">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7 986</w:t>
            </w:r>
          </w:p>
        </w:tc>
      </w:tr>
      <w:tr w:rsidR="00B94EF3" w:rsidRPr="00916A4D" w14:paraId="749520A5" w14:textId="77777777" w:rsidTr="00CB7550">
        <w:trPr>
          <w:trHeight w:val="450"/>
          <w:jc w:val="center"/>
        </w:trPr>
        <w:tc>
          <w:tcPr>
            <w:tcW w:w="2122" w:type="dxa"/>
            <w:shd w:val="clear" w:color="auto" w:fill="D6E3BC" w:themeFill="accent3" w:themeFillTint="66"/>
            <w:noWrap/>
            <w:vAlign w:val="center"/>
            <w:hideMark/>
          </w:tcPr>
          <w:p w14:paraId="77E0BA4D" w14:textId="77777777" w:rsidR="0081432A" w:rsidRPr="00916A4D" w:rsidRDefault="0081432A" w:rsidP="00F361D1">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котловая</w:t>
            </w:r>
          </w:p>
        </w:tc>
        <w:tc>
          <w:tcPr>
            <w:tcW w:w="1134" w:type="dxa"/>
            <w:shd w:val="clear" w:color="auto" w:fill="D6E3BC" w:themeFill="accent3" w:themeFillTint="66"/>
            <w:vAlign w:val="center"/>
            <w:hideMark/>
          </w:tcPr>
          <w:p w14:paraId="0358010E" w14:textId="77777777" w:rsidR="0081432A" w:rsidRPr="00916A4D" w:rsidRDefault="0081432A" w:rsidP="00F361D1">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тыс. руб.</w:t>
            </w:r>
          </w:p>
        </w:tc>
        <w:tc>
          <w:tcPr>
            <w:tcW w:w="1559" w:type="dxa"/>
            <w:shd w:val="clear" w:color="auto" w:fill="D6E3BC" w:themeFill="accent3" w:themeFillTint="66"/>
            <w:vAlign w:val="center"/>
            <w:hideMark/>
          </w:tcPr>
          <w:p w14:paraId="622D2AE9"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p>
        </w:tc>
        <w:tc>
          <w:tcPr>
            <w:tcW w:w="1134" w:type="dxa"/>
            <w:shd w:val="clear" w:color="auto" w:fill="D6E3BC" w:themeFill="accent3" w:themeFillTint="66"/>
            <w:vAlign w:val="center"/>
            <w:hideMark/>
          </w:tcPr>
          <w:p w14:paraId="79D408A7"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4 676 785</w:t>
            </w:r>
          </w:p>
        </w:tc>
        <w:tc>
          <w:tcPr>
            <w:tcW w:w="1323" w:type="dxa"/>
            <w:shd w:val="clear" w:color="auto" w:fill="D6E3BC" w:themeFill="accent3" w:themeFillTint="66"/>
            <w:vAlign w:val="center"/>
            <w:hideMark/>
          </w:tcPr>
          <w:p w14:paraId="565CF0F8" w14:textId="51318818" w:rsidR="0081432A" w:rsidRPr="00916A4D" w:rsidRDefault="00D00982" w:rsidP="00CB7550">
            <w:pPr>
              <w:spacing w:after="0" w:line="240" w:lineRule="auto"/>
              <w:jc w:val="center"/>
              <w:rPr>
                <w:rFonts w:ascii="Myriad Pro" w:eastAsia="Times New Roman" w:hAnsi="Myriad Pro" w:cs="Arial"/>
                <w:b/>
                <w:bCs/>
                <w:sz w:val="18"/>
                <w:szCs w:val="18"/>
                <w:lang w:eastAsia="ru-RU"/>
              </w:rPr>
            </w:pPr>
            <w:r w:rsidRPr="00D00982">
              <w:rPr>
                <w:rFonts w:ascii="Myriad Pro" w:eastAsia="Times New Roman" w:hAnsi="Myriad Pro" w:cs="Arial"/>
                <w:b/>
                <w:bCs/>
                <w:sz w:val="18"/>
                <w:szCs w:val="18"/>
                <w:lang w:eastAsia="ru-RU"/>
              </w:rPr>
              <w:t>5 156 471</w:t>
            </w:r>
          </w:p>
        </w:tc>
        <w:tc>
          <w:tcPr>
            <w:tcW w:w="1087" w:type="dxa"/>
            <w:shd w:val="clear" w:color="auto" w:fill="D6E3BC" w:themeFill="accent3" w:themeFillTint="66"/>
            <w:vAlign w:val="center"/>
            <w:hideMark/>
          </w:tcPr>
          <w:p w14:paraId="46952F23" w14:textId="77777777" w:rsidR="0081432A" w:rsidRPr="00252A88" w:rsidRDefault="0081432A" w:rsidP="00CB7550">
            <w:pPr>
              <w:spacing w:after="0" w:line="240" w:lineRule="auto"/>
              <w:jc w:val="center"/>
              <w:rPr>
                <w:rFonts w:ascii="Myriad Pro" w:eastAsia="Times New Roman" w:hAnsi="Myriad Pro" w:cs="Arial"/>
                <w:b/>
                <w:bCs/>
                <w:sz w:val="18"/>
                <w:szCs w:val="18"/>
                <w:lang w:eastAsia="ru-RU"/>
              </w:rPr>
            </w:pPr>
            <w:r w:rsidRPr="00252A88">
              <w:rPr>
                <w:rFonts w:ascii="Myriad Pro" w:eastAsia="Times New Roman" w:hAnsi="Myriad Pro" w:cs="Arial"/>
                <w:b/>
                <w:bCs/>
                <w:sz w:val="18"/>
                <w:szCs w:val="18"/>
                <w:lang w:eastAsia="ru-RU"/>
              </w:rPr>
              <w:t>4 457 773</w:t>
            </w:r>
          </w:p>
        </w:tc>
        <w:tc>
          <w:tcPr>
            <w:tcW w:w="1275" w:type="dxa"/>
            <w:shd w:val="clear" w:color="auto" w:fill="D6E3BC" w:themeFill="accent3" w:themeFillTint="66"/>
            <w:vAlign w:val="center"/>
            <w:hideMark/>
          </w:tcPr>
          <w:p w14:paraId="643E31C5" w14:textId="157B2CCA" w:rsidR="0081432A" w:rsidRPr="00916A4D" w:rsidRDefault="00D00982" w:rsidP="00CB7550">
            <w:pPr>
              <w:spacing w:after="0" w:line="240" w:lineRule="auto"/>
              <w:jc w:val="center"/>
              <w:rPr>
                <w:rFonts w:ascii="Myriad Pro" w:eastAsia="Times New Roman" w:hAnsi="Myriad Pro" w:cs="Arial"/>
                <w:b/>
                <w:bCs/>
                <w:sz w:val="18"/>
                <w:szCs w:val="18"/>
                <w:lang w:eastAsia="ru-RU"/>
              </w:rPr>
            </w:pPr>
            <w:r w:rsidRPr="00D00982">
              <w:rPr>
                <w:rFonts w:ascii="Myriad Pro" w:eastAsia="Times New Roman" w:hAnsi="Myriad Pro" w:cs="Arial"/>
                <w:b/>
                <w:bCs/>
                <w:sz w:val="18"/>
                <w:szCs w:val="18"/>
                <w:lang w:eastAsia="ru-RU"/>
              </w:rPr>
              <w:t>-479 686</w:t>
            </w:r>
          </w:p>
        </w:tc>
        <w:tc>
          <w:tcPr>
            <w:tcW w:w="1418" w:type="dxa"/>
            <w:shd w:val="clear" w:color="auto" w:fill="D6E3BC" w:themeFill="accent3" w:themeFillTint="66"/>
            <w:vAlign w:val="center"/>
          </w:tcPr>
          <w:p w14:paraId="41084D86" w14:textId="77777777" w:rsidR="0081432A" w:rsidRPr="00916A4D" w:rsidRDefault="00B94EF3"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w:t>
            </w:r>
          </w:p>
        </w:tc>
        <w:tc>
          <w:tcPr>
            <w:tcW w:w="1417" w:type="dxa"/>
            <w:shd w:val="clear" w:color="auto" w:fill="D6E3BC" w:themeFill="accent3" w:themeFillTint="66"/>
            <w:vAlign w:val="center"/>
          </w:tcPr>
          <w:p w14:paraId="7692EA4A" w14:textId="77777777" w:rsidR="0081432A" w:rsidRPr="00916A4D" w:rsidRDefault="00B94EF3"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w:t>
            </w:r>
          </w:p>
        </w:tc>
        <w:tc>
          <w:tcPr>
            <w:tcW w:w="993" w:type="dxa"/>
            <w:shd w:val="clear" w:color="auto" w:fill="D6E3BC" w:themeFill="accent3" w:themeFillTint="66"/>
            <w:vAlign w:val="center"/>
            <w:hideMark/>
          </w:tcPr>
          <w:p w14:paraId="7D330633" w14:textId="77777777" w:rsidR="0081432A" w:rsidRPr="00916A4D" w:rsidRDefault="0081432A" w:rsidP="00CB7550">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219 012</w:t>
            </w:r>
          </w:p>
        </w:tc>
        <w:tc>
          <w:tcPr>
            <w:tcW w:w="1275" w:type="dxa"/>
            <w:shd w:val="clear" w:color="auto" w:fill="D6E3BC" w:themeFill="accent3" w:themeFillTint="66"/>
            <w:vAlign w:val="center"/>
            <w:hideMark/>
          </w:tcPr>
          <w:p w14:paraId="2981D355" w14:textId="7FEDC5C6" w:rsidR="0081432A" w:rsidRPr="00916A4D" w:rsidRDefault="009064C5" w:rsidP="00CB7550">
            <w:pPr>
              <w:spacing w:after="0" w:line="240" w:lineRule="auto"/>
              <w:jc w:val="center"/>
              <w:rPr>
                <w:rFonts w:ascii="Myriad Pro" w:eastAsia="Times New Roman" w:hAnsi="Myriad Pro" w:cs="Arial"/>
                <w:b/>
                <w:bCs/>
                <w:sz w:val="18"/>
                <w:szCs w:val="18"/>
                <w:lang w:eastAsia="ru-RU"/>
              </w:rPr>
            </w:pPr>
            <w:r w:rsidRPr="009064C5">
              <w:rPr>
                <w:rFonts w:ascii="Myriad Pro" w:eastAsia="Times New Roman" w:hAnsi="Myriad Pro" w:cs="Arial"/>
                <w:b/>
                <w:bCs/>
                <w:sz w:val="18"/>
                <w:szCs w:val="18"/>
                <w:lang w:eastAsia="ru-RU"/>
              </w:rPr>
              <w:t>698 698</w:t>
            </w:r>
          </w:p>
        </w:tc>
      </w:tr>
    </w:tbl>
    <w:p w14:paraId="0F225CEB" w14:textId="77777777" w:rsidR="00802412" w:rsidRPr="00916A4D" w:rsidRDefault="00802412" w:rsidP="00846C81">
      <w:pPr>
        <w:spacing w:after="0" w:line="360" w:lineRule="auto"/>
        <w:ind w:firstLine="720"/>
        <w:contextualSpacing/>
        <w:jc w:val="both"/>
        <w:rPr>
          <w:rFonts w:ascii="Myriad Pro" w:hAnsi="Myriad Pro"/>
          <w:iCs/>
          <w:sz w:val="26"/>
          <w:szCs w:val="26"/>
        </w:rPr>
      </w:pPr>
    </w:p>
    <w:p w14:paraId="34536143" w14:textId="77777777" w:rsidR="00802412" w:rsidRPr="00916A4D" w:rsidRDefault="00802412" w:rsidP="00846C81">
      <w:pPr>
        <w:spacing w:after="0" w:line="360" w:lineRule="auto"/>
        <w:ind w:firstLine="720"/>
        <w:contextualSpacing/>
        <w:jc w:val="both"/>
        <w:rPr>
          <w:rFonts w:ascii="Myriad Pro" w:hAnsi="Myriad Pro"/>
          <w:iCs/>
          <w:sz w:val="26"/>
          <w:szCs w:val="26"/>
        </w:rPr>
        <w:sectPr w:rsidR="00802412" w:rsidRPr="00916A4D" w:rsidSect="00781CDB">
          <w:pgSz w:w="16838" w:h="11906" w:orient="landscape"/>
          <w:pgMar w:top="1560" w:right="851" w:bottom="1134" w:left="1701" w:header="709" w:footer="709" w:gutter="0"/>
          <w:cols w:space="708"/>
          <w:docGrid w:linePitch="360"/>
        </w:sectPr>
      </w:pPr>
    </w:p>
    <w:p w14:paraId="185800C0" w14:textId="048BAA38" w:rsidR="00B276FB" w:rsidRPr="00B276FB" w:rsidRDefault="00B276FB" w:rsidP="00B276FB">
      <w:pPr>
        <w:spacing w:after="0" w:line="360" w:lineRule="auto"/>
        <w:ind w:firstLine="567"/>
        <w:contextualSpacing/>
        <w:jc w:val="both"/>
        <w:rPr>
          <w:rFonts w:ascii="Myriad Pro" w:hAnsi="Myriad Pro"/>
          <w:iCs/>
          <w:sz w:val="26"/>
          <w:szCs w:val="26"/>
        </w:rPr>
      </w:pPr>
      <w:r w:rsidRPr="00B276FB">
        <w:rPr>
          <w:rFonts w:ascii="Myriad Pro" w:hAnsi="Myriad Pro"/>
          <w:iCs/>
          <w:sz w:val="26"/>
          <w:szCs w:val="26"/>
        </w:rPr>
        <w:lastRenderedPageBreak/>
        <w:t>В соответствии с представленными выше данными размер НВВ на содержание сетей на 2019 год по данным Исполнителя (с учетом корректировок НВВ, рассчитанных Исполнителем в разделе 5 «Экспертиза обоснованности корректировок необходимой валовой выручки филиала ПАО «МРСК Северо-Запада» «Псковэнерго», проведенных Государственным комитетом Псковской области по тарифам и энергетике при определении необходимой валовой выручки на 2019 г.» настоящего Отчета) должен составить 4 340</w:t>
      </w:r>
      <w:r>
        <w:rPr>
          <w:rFonts w:ascii="Myriad Pro" w:hAnsi="Myriad Pro"/>
          <w:iCs/>
          <w:sz w:val="26"/>
          <w:szCs w:val="26"/>
        </w:rPr>
        <w:t> </w:t>
      </w:r>
      <w:r w:rsidRPr="00B276FB">
        <w:rPr>
          <w:rFonts w:ascii="Myriad Pro" w:hAnsi="Myriad Pro"/>
          <w:iCs/>
          <w:sz w:val="26"/>
          <w:szCs w:val="26"/>
        </w:rPr>
        <w:t>075</w:t>
      </w:r>
      <w:r>
        <w:rPr>
          <w:rFonts w:ascii="Myriad Pro" w:hAnsi="Myriad Pro"/>
          <w:iCs/>
          <w:sz w:val="26"/>
          <w:szCs w:val="26"/>
        </w:rPr>
        <w:t xml:space="preserve"> </w:t>
      </w:r>
      <w:r w:rsidRPr="00B276FB">
        <w:rPr>
          <w:rFonts w:ascii="Myriad Pro" w:hAnsi="Myriad Pro"/>
          <w:iCs/>
          <w:sz w:val="26"/>
          <w:szCs w:val="26"/>
        </w:rPr>
        <w:t>тыс. руб., или на 402 187тыс. руб. выше установленного уровня.</w:t>
      </w:r>
    </w:p>
    <w:p w14:paraId="03217F99" w14:textId="4AE58196" w:rsidR="00B276FB" w:rsidRPr="00B276FB" w:rsidRDefault="00B276FB" w:rsidP="00B276FB">
      <w:pPr>
        <w:spacing w:after="0" w:line="360" w:lineRule="auto"/>
        <w:ind w:firstLine="567"/>
        <w:contextualSpacing/>
        <w:jc w:val="both"/>
        <w:rPr>
          <w:rFonts w:ascii="Myriad Pro" w:hAnsi="Myriad Pro"/>
          <w:iCs/>
          <w:sz w:val="26"/>
          <w:szCs w:val="26"/>
        </w:rPr>
      </w:pPr>
      <w:r w:rsidRPr="00B276FB">
        <w:rPr>
          <w:rFonts w:ascii="Myriad Pro" w:hAnsi="Myriad Pro"/>
          <w:iCs/>
          <w:sz w:val="26"/>
          <w:szCs w:val="26"/>
        </w:rPr>
        <w:t>По мнению Исполнителя, утвержденная котловая НВВ филиала ПАО «МРСК Северо-Запада» «Псковэнерго» на 2019 г., необоснованно занижена Государственным комитетом Псковской области по тарифам и энергетике на 479</w:t>
      </w:r>
      <w:r>
        <w:rPr>
          <w:rFonts w:ascii="Myriad Pro" w:hAnsi="Myriad Pro"/>
          <w:iCs/>
          <w:sz w:val="26"/>
          <w:szCs w:val="26"/>
        </w:rPr>
        <w:t> </w:t>
      </w:r>
      <w:r w:rsidRPr="00B276FB">
        <w:rPr>
          <w:rFonts w:ascii="Myriad Pro" w:hAnsi="Myriad Pro"/>
          <w:iCs/>
          <w:sz w:val="26"/>
          <w:szCs w:val="26"/>
        </w:rPr>
        <w:t>686</w:t>
      </w:r>
      <w:r>
        <w:rPr>
          <w:rFonts w:ascii="Myriad Pro" w:hAnsi="Myriad Pro"/>
          <w:iCs/>
          <w:sz w:val="26"/>
          <w:szCs w:val="26"/>
        </w:rPr>
        <w:t xml:space="preserve"> </w:t>
      </w:r>
      <w:r w:rsidRPr="00B276FB">
        <w:rPr>
          <w:rFonts w:ascii="Myriad Pro" w:hAnsi="Myriad Pro"/>
          <w:iCs/>
          <w:sz w:val="26"/>
          <w:szCs w:val="26"/>
        </w:rPr>
        <w:t>тыс. руб. в связи с занижением по статьям:</w:t>
      </w:r>
    </w:p>
    <w:p w14:paraId="3728CCC0" w14:textId="37C67DFF" w:rsidR="00B276FB" w:rsidRPr="00B276FB" w:rsidRDefault="00B276FB" w:rsidP="00B276FB">
      <w:pPr>
        <w:spacing w:after="0" w:line="360" w:lineRule="auto"/>
        <w:ind w:firstLine="567"/>
        <w:contextualSpacing/>
        <w:jc w:val="both"/>
        <w:rPr>
          <w:rFonts w:ascii="Myriad Pro" w:hAnsi="Myriad Pro"/>
          <w:iCs/>
          <w:sz w:val="26"/>
          <w:szCs w:val="26"/>
        </w:rPr>
      </w:pPr>
      <w:r w:rsidRPr="00B276FB">
        <w:rPr>
          <w:rFonts w:ascii="Myriad Pro" w:hAnsi="Myriad Pro"/>
          <w:iCs/>
          <w:sz w:val="26"/>
          <w:szCs w:val="26"/>
        </w:rPr>
        <w:t>Подконтрольные расходы – на 160</w:t>
      </w:r>
      <w:r>
        <w:rPr>
          <w:rFonts w:ascii="Myriad Pro" w:hAnsi="Myriad Pro"/>
          <w:iCs/>
          <w:sz w:val="26"/>
          <w:szCs w:val="26"/>
        </w:rPr>
        <w:t> </w:t>
      </w:r>
      <w:r w:rsidRPr="00B276FB">
        <w:rPr>
          <w:rFonts w:ascii="Myriad Pro" w:hAnsi="Myriad Pro"/>
          <w:iCs/>
          <w:sz w:val="26"/>
          <w:szCs w:val="26"/>
        </w:rPr>
        <w:t>568</w:t>
      </w:r>
      <w:r>
        <w:rPr>
          <w:rFonts w:ascii="Myriad Pro" w:hAnsi="Myriad Pro"/>
          <w:iCs/>
          <w:sz w:val="26"/>
          <w:szCs w:val="26"/>
        </w:rPr>
        <w:t xml:space="preserve"> </w:t>
      </w:r>
      <w:r w:rsidRPr="00B276FB">
        <w:rPr>
          <w:rFonts w:ascii="Myriad Pro" w:hAnsi="Myriad Pro"/>
          <w:iCs/>
          <w:sz w:val="26"/>
          <w:szCs w:val="26"/>
        </w:rPr>
        <w:t>тыс. руб., в связи с некорректным применением  Государственным комитетом Псковской области по тарифам и энергетике метода сравнения аналогов при отсутствии репрезентативной выборки ТСО за 2014-2016 гг. для определения коэффициентов нормализации согласно Методическим указаниям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от 18.03.2015 №421-э, неполного учета экономически обоснованных и документально подтвержденных расходов по статьям «Услуги производственного характера», «Оплата работ и услуг сторонних организаций», «Выплаты социального характера», что повлекло занижение базового уровня операционных расходов на 2018 г. Подробная позиция Исполнителя по данным позициям указана в соответствующих разделах Отчета по этапу 1.1.1.</w:t>
      </w:r>
    </w:p>
    <w:p w14:paraId="3343B61F" w14:textId="77777777" w:rsidR="00B276FB" w:rsidRPr="00B276FB" w:rsidRDefault="00B276FB" w:rsidP="00B276FB">
      <w:pPr>
        <w:spacing w:after="0" w:line="360" w:lineRule="auto"/>
        <w:ind w:firstLine="567"/>
        <w:contextualSpacing/>
        <w:jc w:val="both"/>
        <w:rPr>
          <w:rFonts w:ascii="Myriad Pro" w:hAnsi="Myriad Pro"/>
          <w:iCs/>
          <w:sz w:val="26"/>
          <w:szCs w:val="26"/>
        </w:rPr>
      </w:pPr>
      <w:r w:rsidRPr="00B276FB">
        <w:rPr>
          <w:rFonts w:ascii="Myriad Pro" w:hAnsi="Myriad Pro"/>
          <w:iCs/>
          <w:sz w:val="26"/>
          <w:szCs w:val="26"/>
        </w:rPr>
        <w:t>НВВ на покупку потерь электроэнергии – на 77 499 тыс. руб. в связи с занижением уровня прогнозной цены покупки потерь. Подробная позиция Исполнителя по данным позициям указана в соответствующих разделах Отчета по этапу 1.1.1.</w:t>
      </w:r>
    </w:p>
    <w:p w14:paraId="47AEA1F9" w14:textId="5ABDD591" w:rsidR="00B276FB" w:rsidRPr="00B276FB" w:rsidRDefault="00B276FB" w:rsidP="00B276FB">
      <w:pPr>
        <w:spacing w:after="0" w:line="360" w:lineRule="auto"/>
        <w:ind w:firstLine="567"/>
        <w:contextualSpacing/>
        <w:jc w:val="both"/>
        <w:rPr>
          <w:rFonts w:ascii="Myriad Pro" w:hAnsi="Myriad Pro"/>
          <w:iCs/>
          <w:sz w:val="26"/>
          <w:szCs w:val="26"/>
        </w:rPr>
      </w:pPr>
      <w:r w:rsidRPr="00B276FB">
        <w:rPr>
          <w:rFonts w:ascii="Myriad Pro" w:hAnsi="Myriad Pro"/>
          <w:iCs/>
          <w:sz w:val="26"/>
          <w:szCs w:val="26"/>
        </w:rPr>
        <w:lastRenderedPageBreak/>
        <w:t>Неподконтрольные расходы - на 77 341 тыс. руб., в связи с занижением расходов по ряду статей (налог на прибыль, амортизация, плата за землю), некорректного отнесения расходов по статье «Услуги по регулируемым видам деятельности» в подконтрольные расходы. Подробная позиция Исполнителя по данным позициям указана в соответствующих разделах Отчета по этапу 1.1.1.</w:t>
      </w:r>
    </w:p>
    <w:p w14:paraId="118897B7" w14:textId="23574EFF" w:rsidR="00B276FB" w:rsidRPr="00B276FB" w:rsidRDefault="00B276FB" w:rsidP="00B276FB">
      <w:pPr>
        <w:spacing w:after="0" w:line="360" w:lineRule="auto"/>
        <w:ind w:firstLine="567"/>
        <w:contextualSpacing/>
        <w:jc w:val="both"/>
        <w:rPr>
          <w:rFonts w:ascii="Myriad Pro" w:hAnsi="Myriad Pro"/>
          <w:iCs/>
          <w:sz w:val="26"/>
          <w:szCs w:val="26"/>
        </w:rPr>
      </w:pPr>
      <w:r w:rsidRPr="00B276FB">
        <w:rPr>
          <w:rFonts w:ascii="Myriad Pro" w:hAnsi="Myriad Pro"/>
          <w:iCs/>
          <w:sz w:val="26"/>
          <w:szCs w:val="26"/>
        </w:rPr>
        <w:t>Корректировка НВВ 2017 года по фактическим данным взамен прогнозных занижены Госкомитетом Псковской области по тарифам и энергетике на 164</w:t>
      </w:r>
      <w:r>
        <w:rPr>
          <w:rFonts w:ascii="Myriad Pro" w:hAnsi="Myriad Pro"/>
          <w:iCs/>
          <w:sz w:val="26"/>
          <w:szCs w:val="26"/>
        </w:rPr>
        <w:t> </w:t>
      </w:r>
      <w:r w:rsidRPr="00B276FB">
        <w:rPr>
          <w:rFonts w:ascii="Myriad Pro" w:hAnsi="Myriad Pro"/>
          <w:iCs/>
          <w:sz w:val="26"/>
          <w:szCs w:val="26"/>
        </w:rPr>
        <w:t>279</w:t>
      </w:r>
      <w:r>
        <w:rPr>
          <w:rFonts w:ascii="Myriad Pro" w:hAnsi="Myriad Pro"/>
          <w:iCs/>
          <w:sz w:val="26"/>
          <w:szCs w:val="26"/>
        </w:rPr>
        <w:t xml:space="preserve"> </w:t>
      </w:r>
      <w:r w:rsidRPr="00B276FB">
        <w:rPr>
          <w:rFonts w:ascii="Myriad Pro" w:hAnsi="Myriad Pro"/>
          <w:iCs/>
          <w:sz w:val="26"/>
          <w:szCs w:val="26"/>
        </w:rPr>
        <w:t>тыс. руб. Подробная позиция Исполнителя по корректировке НВВ 2017 г. описана в разделе 5 настоящего Отчета.</w:t>
      </w:r>
    </w:p>
    <w:p w14:paraId="4F08A0E4" w14:textId="77777777" w:rsidR="00802412" w:rsidRPr="00916A4D" w:rsidRDefault="00802412" w:rsidP="00177A6E">
      <w:pPr>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Исполнителем также проанализирована собираемость плановой котловой НВВ на </w:t>
      </w:r>
      <w:smartTag w:uri="urn:schemas-microsoft-com:office:smarttags" w:element="metricconverter">
        <w:smartTagPr>
          <w:attr w:name="ProductID" w:val="2019 г"/>
        </w:smartTagPr>
        <w:r w:rsidRPr="00916A4D">
          <w:rPr>
            <w:rFonts w:ascii="Myriad Pro" w:hAnsi="Myriad Pro"/>
            <w:iCs/>
            <w:sz w:val="26"/>
            <w:szCs w:val="26"/>
          </w:rPr>
          <w:t>2019 г</w:t>
        </w:r>
      </w:smartTag>
      <w:r w:rsidRPr="00916A4D">
        <w:rPr>
          <w:rFonts w:ascii="Myriad Pro" w:hAnsi="Myriad Pro"/>
          <w:iCs/>
          <w:sz w:val="26"/>
          <w:szCs w:val="26"/>
        </w:rPr>
        <w:t>.</w:t>
      </w:r>
    </w:p>
    <w:p w14:paraId="19111D1A" w14:textId="77777777" w:rsidR="006547A1" w:rsidRPr="00916A4D" w:rsidRDefault="006547A1" w:rsidP="00A93EC3">
      <w:pPr>
        <w:pStyle w:val="afffb"/>
        <w:spacing w:after="0"/>
        <w:rPr>
          <w:lang w:val="ru-RU"/>
        </w:rPr>
      </w:pPr>
      <w:r w:rsidRPr="00916A4D">
        <w:rPr>
          <w:lang w:val="ru-RU"/>
        </w:rPr>
        <w:t>В соответствии с Протоколом заседания коллегии Государственного комитета Псковской области по тарифам и энергетике №</w:t>
      </w:r>
      <w:r w:rsidR="00A93EC3" w:rsidRPr="00916A4D">
        <w:rPr>
          <w:lang w:val="ru-RU"/>
        </w:rPr>
        <w:t xml:space="preserve"> </w:t>
      </w:r>
      <w:r w:rsidRPr="00916A4D">
        <w:rPr>
          <w:lang w:val="ru-RU"/>
        </w:rPr>
        <w:t>60 с учетом ранее принятых на 2019 год тарифных решений в расчете единых (котловых) тарифов на услуги по передаче электрической энергии по сетям для потребителей Псковской области на 2019 год учтена необходимая валовая выручка нижеперечисленных сетевых организаций: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28"/>
        <w:gridCol w:w="5239"/>
        <w:gridCol w:w="1948"/>
        <w:gridCol w:w="1755"/>
      </w:tblGrid>
      <w:tr w:rsidR="00177A6E" w:rsidRPr="00916A4D" w14:paraId="700A15C3" w14:textId="77777777">
        <w:trPr>
          <w:cantSplit/>
          <w:trHeight w:val="1200"/>
          <w:tblHeader/>
        </w:trPr>
        <w:tc>
          <w:tcPr>
            <w:tcW w:w="32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09632DB" w14:textId="77777777" w:rsidR="006547A1" w:rsidRPr="00916A4D" w:rsidRDefault="006547A1" w:rsidP="009F60EA">
            <w:pPr>
              <w:spacing w:after="0" w:line="240" w:lineRule="auto"/>
              <w:jc w:val="center"/>
              <w:rPr>
                <w:rFonts w:ascii="Myriad Pro" w:eastAsia="Times New Roman" w:hAnsi="Myriad Pro"/>
                <w:color w:val="FFFFFF"/>
                <w:sz w:val="20"/>
                <w:szCs w:val="20"/>
                <w:lang w:eastAsia="ru-RU"/>
              </w:rPr>
            </w:pPr>
            <w:r w:rsidRPr="00916A4D">
              <w:rPr>
                <w:rFonts w:ascii="Myriad Pro" w:eastAsia="Times New Roman" w:hAnsi="Myriad Pro"/>
                <w:color w:val="FFFFFF"/>
                <w:sz w:val="20"/>
                <w:szCs w:val="20"/>
                <w:lang w:eastAsia="ru-RU"/>
              </w:rPr>
              <w:t>№ п./п.</w:t>
            </w:r>
          </w:p>
        </w:tc>
        <w:tc>
          <w:tcPr>
            <w:tcW w:w="273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D29CF2D" w14:textId="77777777" w:rsidR="006547A1" w:rsidRPr="00916A4D" w:rsidRDefault="006547A1" w:rsidP="009F60EA">
            <w:pPr>
              <w:spacing w:after="0" w:line="240" w:lineRule="auto"/>
              <w:jc w:val="center"/>
              <w:rPr>
                <w:rFonts w:ascii="Myriad Pro" w:eastAsia="Times New Roman" w:hAnsi="Myriad Pro"/>
                <w:color w:val="FFFFFF"/>
                <w:sz w:val="20"/>
                <w:szCs w:val="20"/>
                <w:lang w:eastAsia="ru-RU"/>
              </w:rPr>
            </w:pPr>
            <w:r w:rsidRPr="00916A4D">
              <w:rPr>
                <w:rFonts w:ascii="Myriad Pro" w:eastAsia="Times New Roman" w:hAnsi="Myriad Pro"/>
                <w:color w:val="FFFFFF"/>
                <w:sz w:val="20"/>
                <w:szCs w:val="20"/>
                <w:lang w:eastAsia="ru-RU"/>
              </w:rPr>
              <w:t>Наименование сетевой организации</w:t>
            </w:r>
          </w:p>
        </w:tc>
        <w:tc>
          <w:tcPr>
            <w:tcW w:w="1018" w:type="pct"/>
            <w:tcBorders>
              <w:top w:val="single" w:sz="4" w:space="0" w:color="FFFFFF"/>
              <w:left w:val="single" w:sz="4" w:space="0" w:color="FFFFFF"/>
              <w:bottom w:val="single" w:sz="4" w:space="0" w:color="FFFFFF"/>
              <w:right w:val="single" w:sz="4" w:space="0" w:color="FFFFFF"/>
            </w:tcBorders>
            <w:shd w:val="clear" w:color="auto" w:fill="4F6228"/>
          </w:tcPr>
          <w:p w14:paraId="27FDE676" w14:textId="77777777" w:rsidR="006547A1" w:rsidRPr="00916A4D" w:rsidRDefault="006547A1" w:rsidP="009F60EA">
            <w:pPr>
              <w:spacing w:after="0" w:line="240" w:lineRule="auto"/>
              <w:jc w:val="center"/>
              <w:rPr>
                <w:rFonts w:ascii="Myriad Pro" w:eastAsia="Times New Roman" w:hAnsi="Myriad Pro"/>
                <w:color w:val="FFFFFF"/>
                <w:sz w:val="20"/>
                <w:szCs w:val="20"/>
                <w:lang w:eastAsia="ru-RU"/>
              </w:rPr>
            </w:pPr>
            <w:r w:rsidRPr="00916A4D">
              <w:rPr>
                <w:rFonts w:ascii="Myriad Pro" w:eastAsia="Times New Roman" w:hAnsi="Myriad Pro"/>
                <w:color w:val="FFFFFF"/>
                <w:sz w:val="20"/>
                <w:szCs w:val="20"/>
                <w:lang w:eastAsia="ru-RU"/>
              </w:rPr>
              <w:t>Необходимая валовая выручка сетевых организаций без учета оплаты потерь</w:t>
            </w:r>
          </w:p>
        </w:tc>
        <w:tc>
          <w:tcPr>
            <w:tcW w:w="917" w:type="pct"/>
            <w:tcBorders>
              <w:top w:val="single" w:sz="4" w:space="0" w:color="FFFFFF"/>
              <w:left w:val="single" w:sz="4" w:space="0" w:color="FFFFFF"/>
              <w:bottom w:val="single" w:sz="4" w:space="0" w:color="FFFFFF"/>
              <w:right w:val="single" w:sz="4" w:space="0" w:color="FFFFFF"/>
            </w:tcBorders>
            <w:shd w:val="clear" w:color="auto" w:fill="4F6228"/>
          </w:tcPr>
          <w:p w14:paraId="527F1309" w14:textId="77777777" w:rsidR="006547A1" w:rsidRPr="00916A4D" w:rsidRDefault="006547A1" w:rsidP="009F60EA">
            <w:pPr>
              <w:spacing w:after="0" w:line="240" w:lineRule="auto"/>
              <w:jc w:val="center"/>
              <w:rPr>
                <w:rFonts w:ascii="Myriad Pro" w:eastAsia="Times New Roman" w:hAnsi="Myriad Pro"/>
                <w:color w:val="FFFFFF"/>
                <w:sz w:val="20"/>
                <w:szCs w:val="20"/>
                <w:lang w:eastAsia="ru-RU"/>
              </w:rPr>
            </w:pPr>
            <w:r w:rsidRPr="00916A4D">
              <w:rPr>
                <w:rFonts w:ascii="Myriad Pro" w:eastAsia="Times New Roman" w:hAnsi="Myriad Pro"/>
                <w:color w:val="FFFFFF"/>
                <w:sz w:val="20"/>
                <w:szCs w:val="20"/>
                <w:lang w:eastAsia="ru-RU"/>
              </w:rPr>
              <w:t>Необходимая валовая выручка сетевых организаций на оплату потерь</w:t>
            </w:r>
          </w:p>
        </w:tc>
      </w:tr>
      <w:tr w:rsidR="00177A6E" w:rsidRPr="00916A4D" w14:paraId="75BF885A" w14:textId="77777777">
        <w:trPr>
          <w:cantSplit/>
          <w:trHeight w:val="274"/>
        </w:trPr>
        <w:tc>
          <w:tcPr>
            <w:tcW w:w="328"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DF1BD58" w14:textId="77777777" w:rsidR="006547A1" w:rsidRPr="00916A4D" w:rsidRDefault="006547A1" w:rsidP="009F60EA">
            <w:pPr>
              <w:spacing w:after="0" w:line="240" w:lineRule="auto"/>
              <w:jc w:val="center"/>
              <w:rPr>
                <w:rFonts w:ascii="Myriad Pro" w:eastAsia="Times New Roman" w:hAnsi="Myriad Pro"/>
                <w:sz w:val="20"/>
                <w:szCs w:val="20"/>
                <w:lang w:eastAsia="ru-RU"/>
              </w:rPr>
            </w:pPr>
          </w:p>
        </w:tc>
        <w:tc>
          <w:tcPr>
            <w:tcW w:w="273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DF9BB33" w14:textId="77777777" w:rsidR="006547A1" w:rsidRPr="00916A4D" w:rsidRDefault="006547A1" w:rsidP="009F60EA">
            <w:pPr>
              <w:spacing w:after="0" w:line="240" w:lineRule="auto"/>
              <w:jc w:val="center"/>
              <w:rPr>
                <w:rFonts w:ascii="Myriad Pro" w:eastAsia="Times New Roman" w:hAnsi="Myriad Pro"/>
                <w:sz w:val="20"/>
                <w:szCs w:val="20"/>
                <w:lang w:eastAsia="ru-RU"/>
              </w:rPr>
            </w:pPr>
          </w:p>
        </w:tc>
        <w:tc>
          <w:tcPr>
            <w:tcW w:w="101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08F7264" w14:textId="77777777" w:rsidR="006547A1" w:rsidRPr="00916A4D" w:rsidRDefault="006547A1" w:rsidP="009F60EA">
            <w:pPr>
              <w:spacing w:after="0" w:line="240" w:lineRule="auto"/>
              <w:jc w:val="center"/>
              <w:rPr>
                <w:rFonts w:ascii="Myriad Pro" w:eastAsia="Times New Roman" w:hAnsi="Myriad Pro"/>
                <w:color w:val="FFFFFF"/>
                <w:sz w:val="20"/>
                <w:szCs w:val="20"/>
                <w:lang w:eastAsia="ru-RU"/>
              </w:rPr>
            </w:pPr>
            <w:r w:rsidRPr="00916A4D">
              <w:rPr>
                <w:rFonts w:ascii="Myriad Pro" w:eastAsia="Times New Roman" w:hAnsi="Myriad Pro"/>
                <w:color w:val="FFFFFF"/>
                <w:sz w:val="20"/>
                <w:szCs w:val="20"/>
                <w:lang w:eastAsia="ru-RU"/>
              </w:rPr>
              <w:t>тыс. руб.</w:t>
            </w:r>
          </w:p>
        </w:tc>
        <w:tc>
          <w:tcPr>
            <w:tcW w:w="91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241828" w14:textId="77777777" w:rsidR="006547A1" w:rsidRPr="00916A4D" w:rsidRDefault="006547A1" w:rsidP="009F60EA">
            <w:pPr>
              <w:spacing w:after="0" w:line="240" w:lineRule="auto"/>
              <w:jc w:val="center"/>
              <w:rPr>
                <w:rFonts w:ascii="Myriad Pro" w:eastAsia="Times New Roman" w:hAnsi="Myriad Pro"/>
                <w:color w:val="FFFFFF"/>
                <w:sz w:val="20"/>
                <w:szCs w:val="20"/>
                <w:lang w:eastAsia="ru-RU"/>
              </w:rPr>
            </w:pPr>
            <w:r w:rsidRPr="00916A4D">
              <w:rPr>
                <w:rFonts w:ascii="Myriad Pro" w:eastAsia="Times New Roman" w:hAnsi="Myriad Pro"/>
                <w:color w:val="FFFFFF"/>
                <w:sz w:val="20"/>
                <w:szCs w:val="20"/>
                <w:lang w:eastAsia="ru-RU"/>
              </w:rPr>
              <w:t>тыс. руб.</w:t>
            </w:r>
          </w:p>
        </w:tc>
      </w:tr>
      <w:tr w:rsidR="00177A6E" w:rsidRPr="00916A4D" w14:paraId="48F2057C" w14:textId="77777777" w:rsidTr="00F361D1">
        <w:trPr>
          <w:cantSplit/>
          <w:trHeight w:val="1088"/>
        </w:trPr>
        <w:tc>
          <w:tcPr>
            <w:tcW w:w="328" w:type="pct"/>
            <w:tcBorders>
              <w:top w:val="single" w:sz="4" w:space="0" w:color="FFFFFF"/>
              <w:bottom w:val="single" w:sz="4" w:space="0" w:color="auto"/>
            </w:tcBorders>
            <w:shd w:val="clear" w:color="auto" w:fill="auto"/>
            <w:noWrap/>
            <w:vAlign w:val="center"/>
          </w:tcPr>
          <w:p w14:paraId="4FDED786"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w:t>
            </w:r>
          </w:p>
        </w:tc>
        <w:tc>
          <w:tcPr>
            <w:tcW w:w="2737" w:type="pct"/>
            <w:tcBorders>
              <w:top w:val="single" w:sz="4" w:space="0" w:color="FFFFFF"/>
              <w:bottom w:val="single" w:sz="4" w:space="0" w:color="auto"/>
            </w:tcBorders>
            <w:shd w:val="clear" w:color="auto" w:fill="auto"/>
            <w:vAlign w:val="center"/>
          </w:tcPr>
          <w:p w14:paraId="32FF046D" w14:textId="77777777" w:rsidR="006547A1" w:rsidRPr="00916A4D" w:rsidRDefault="006547A1"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Публичное акционерное общество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Межрегиональная распределительная сетевая компания Северо-Запада</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(филиал публичного акционерного общества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Межрегиональная распределительная компания Северо-Запада</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Псковэнерго</w:t>
            </w:r>
            <w:r w:rsidR="00593147" w:rsidRPr="00916A4D">
              <w:rPr>
                <w:rFonts w:ascii="Myriad Pro" w:eastAsia="Times New Roman" w:hAnsi="Myriad Pro"/>
                <w:sz w:val="20"/>
                <w:szCs w:val="20"/>
                <w:lang w:eastAsia="ru-RU"/>
              </w:rPr>
              <w:t>»</w:t>
            </w:r>
          </w:p>
        </w:tc>
        <w:tc>
          <w:tcPr>
            <w:tcW w:w="1018" w:type="pct"/>
            <w:tcBorders>
              <w:top w:val="single" w:sz="4" w:space="0" w:color="FFFFFF"/>
              <w:bottom w:val="single" w:sz="4" w:space="0" w:color="auto"/>
            </w:tcBorders>
            <w:shd w:val="clear" w:color="auto" w:fill="auto"/>
            <w:noWrap/>
            <w:vAlign w:val="center"/>
          </w:tcPr>
          <w:p w14:paraId="7C598DC7"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3 937 887,35</w:t>
            </w:r>
          </w:p>
        </w:tc>
        <w:tc>
          <w:tcPr>
            <w:tcW w:w="917" w:type="pct"/>
            <w:tcBorders>
              <w:top w:val="single" w:sz="4" w:space="0" w:color="FFFFFF"/>
              <w:bottom w:val="single" w:sz="4" w:space="0" w:color="auto"/>
            </w:tcBorders>
            <w:shd w:val="clear" w:color="auto" w:fill="auto"/>
            <w:noWrap/>
            <w:vAlign w:val="center"/>
          </w:tcPr>
          <w:p w14:paraId="12A116BD"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638 289,37</w:t>
            </w:r>
          </w:p>
        </w:tc>
      </w:tr>
      <w:tr w:rsidR="00177A6E" w:rsidRPr="00916A4D" w14:paraId="6A6E31B8" w14:textId="77777777">
        <w:trPr>
          <w:cantSplit/>
          <w:trHeight w:val="1615"/>
        </w:trPr>
        <w:tc>
          <w:tcPr>
            <w:tcW w:w="328" w:type="pct"/>
            <w:shd w:val="clear" w:color="auto" w:fill="auto"/>
            <w:noWrap/>
            <w:vAlign w:val="center"/>
          </w:tcPr>
          <w:p w14:paraId="07C94210"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w:t>
            </w:r>
          </w:p>
        </w:tc>
        <w:tc>
          <w:tcPr>
            <w:tcW w:w="2737" w:type="pct"/>
            <w:shd w:val="clear" w:color="auto" w:fill="auto"/>
            <w:vAlign w:val="center"/>
          </w:tcPr>
          <w:p w14:paraId="4EF81563" w14:textId="77777777" w:rsidR="006547A1" w:rsidRPr="00916A4D" w:rsidRDefault="006547A1"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Акционерное общество </w:t>
            </w:r>
            <w:r w:rsidR="00593147" w:rsidRPr="00916A4D">
              <w:rPr>
                <w:rFonts w:ascii="Myriad Pro" w:eastAsia="Times New Roman" w:hAnsi="Myriad Pro"/>
                <w:sz w:val="20"/>
                <w:szCs w:val="20"/>
                <w:lang w:eastAsia="ru-RU"/>
              </w:rPr>
              <w:t>«</w:t>
            </w:r>
            <w:proofErr w:type="spellStart"/>
            <w:r w:rsidRPr="00916A4D">
              <w:rPr>
                <w:rFonts w:ascii="Myriad Pro" w:eastAsia="Times New Roman" w:hAnsi="Myriad Pro"/>
                <w:sz w:val="20"/>
                <w:szCs w:val="20"/>
                <w:lang w:eastAsia="ru-RU"/>
              </w:rPr>
              <w:t>Оборонэнерго</w:t>
            </w:r>
            <w:proofErr w:type="spellEnd"/>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(филиал Северо-Западный) на территории псковской области в границах публичного акционерного общества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Межрегиональная распределительная сетевая компания Северо-Запада</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(филиал публичного акционерного общества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Межрегиональная распределительная компания Северо-Запада</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Псковэнерго</w:t>
            </w:r>
            <w:r w:rsidR="00593147" w:rsidRPr="00916A4D">
              <w:rPr>
                <w:rFonts w:ascii="Myriad Pro" w:eastAsia="Times New Roman" w:hAnsi="Myriad Pro"/>
                <w:sz w:val="20"/>
                <w:szCs w:val="20"/>
                <w:lang w:eastAsia="ru-RU"/>
              </w:rPr>
              <w:t>»</w:t>
            </w:r>
          </w:p>
        </w:tc>
        <w:tc>
          <w:tcPr>
            <w:tcW w:w="1018" w:type="pct"/>
            <w:shd w:val="clear" w:color="auto" w:fill="auto"/>
            <w:noWrap/>
            <w:vAlign w:val="center"/>
          </w:tcPr>
          <w:p w14:paraId="1E594BF0"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60 652,00</w:t>
            </w:r>
          </w:p>
        </w:tc>
        <w:tc>
          <w:tcPr>
            <w:tcW w:w="917" w:type="pct"/>
            <w:shd w:val="clear" w:color="auto" w:fill="auto"/>
            <w:noWrap/>
            <w:vAlign w:val="center"/>
          </w:tcPr>
          <w:p w14:paraId="62C2E8EA"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12 667,07</w:t>
            </w:r>
          </w:p>
        </w:tc>
      </w:tr>
      <w:tr w:rsidR="00177A6E" w:rsidRPr="00916A4D" w14:paraId="3D3B582C" w14:textId="77777777">
        <w:trPr>
          <w:cantSplit/>
          <w:trHeight w:val="1786"/>
        </w:trPr>
        <w:tc>
          <w:tcPr>
            <w:tcW w:w="328" w:type="pct"/>
            <w:shd w:val="clear" w:color="auto" w:fill="auto"/>
            <w:noWrap/>
            <w:vAlign w:val="center"/>
          </w:tcPr>
          <w:p w14:paraId="20766272"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lastRenderedPageBreak/>
              <w:t>3</w:t>
            </w:r>
          </w:p>
        </w:tc>
        <w:tc>
          <w:tcPr>
            <w:tcW w:w="2737" w:type="pct"/>
            <w:shd w:val="clear" w:color="auto" w:fill="auto"/>
            <w:vAlign w:val="center"/>
          </w:tcPr>
          <w:p w14:paraId="78AB79E4" w14:textId="77777777" w:rsidR="006547A1" w:rsidRPr="00916A4D" w:rsidRDefault="006547A1"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Открытое акционерное общество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Российские железные дороги</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(филиал Октябрьская дирекция по энергообеспечению - структурное подразделение </w:t>
            </w:r>
            <w:r w:rsidR="00593147" w:rsidRPr="00916A4D">
              <w:rPr>
                <w:rFonts w:ascii="Myriad Pro" w:eastAsia="Times New Roman" w:hAnsi="Myriad Pro"/>
                <w:sz w:val="20"/>
                <w:szCs w:val="20"/>
                <w:lang w:eastAsia="ru-RU"/>
              </w:rPr>
              <w:t>«</w:t>
            </w:r>
            <w:proofErr w:type="spellStart"/>
            <w:r w:rsidRPr="00916A4D">
              <w:rPr>
                <w:rFonts w:ascii="Myriad Pro" w:eastAsia="Times New Roman" w:hAnsi="Myriad Pro"/>
                <w:sz w:val="20"/>
                <w:szCs w:val="20"/>
                <w:lang w:eastAsia="ru-RU"/>
              </w:rPr>
              <w:t>Трансэнерго</w:t>
            </w:r>
            <w:proofErr w:type="spellEnd"/>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на территории Псковской области в границах публичного акционерного общества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Межрегиональная распределительная сетевая компания Северо-Запада</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(филиал публичного акционерного общества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Межрегиональная распределительная компания Северо-Запада</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 xml:space="preserve">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Псковэнерго</w:t>
            </w:r>
            <w:r w:rsidR="00593147" w:rsidRPr="00916A4D">
              <w:rPr>
                <w:rFonts w:ascii="Myriad Pro" w:eastAsia="Times New Roman" w:hAnsi="Myriad Pro"/>
                <w:sz w:val="20"/>
                <w:szCs w:val="20"/>
                <w:lang w:eastAsia="ru-RU"/>
              </w:rPr>
              <w:t>»</w:t>
            </w:r>
          </w:p>
        </w:tc>
        <w:tc>
          <w:tcPr>
            <w:tcW w:w="1018" w:type="pct"/>
            <w:shd w:val="clear" w:color="auto" w:fill="auto"/>
            <w:noWrap/>
            <w:vAlign w:val="center"/>
          </w:tcPr>
          <w:p w14:paraId="65700ECC"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13 481,27</w:t>
            </w:r>
          </w:p>
        </w:tc>
        <w:tc>
          <w:tcPr>
            <w:tcW w:w="917" w:type="pct"/>
            <w:shd w:val="clear" w:color="auto" w:fill="auto"/>
            <w:noWrap/>
            <w:vAlign w:val="center"/>
          </w:tcPr>
          <w:p w14:paraId="16F48267"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4 024,44</w:t>
            </w:r>
          </w:p>
        </w:tc>
      </w:tr>
      <w:tr w:rsidR="00177A6E" w:rsidRPr="00916A4D" w14:paraId="1D04A9E8" w14:textId="77777777">
        <w:trPr>
          <w:cantSplit/>
          <w:trHeight w:val="435"/>
        </w:trPr>
        <w:tc>
          <w:tcPr>
            <w:tcW w:w="328" w:type="pct"/>
            <w:shd w:val="clear" w:color="auto" w:fill="auto"/>
            <w:noWrap/>
            <w:vAlign w:val="center"/>
          </w:tcPr>
          <w:p w14:paraId="28B27703"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w:t>
            </w:r>
          </w:p>
        </w:tc>
        <w:tc>
          <w:tcPr>
            <w:tcW w:w="2737" w:type="pct"/>
            <w:shd w:val="clear" w:color="auto" w:fill="auto"/>
            <w:vAlign w:val="center"/>
          </w:tcPr>
          <w:p w14:paraId="618C7E90" w14:textId="77777777" w:rsidR="006547A1" w:rsidRPr="00916A4D" w:rsidRDefault="006547A1"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Общество с ограниченной ответственностью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Энергосети</w:t>
            </w:r>
            <w:r w:rsidR="00593147" w:rsidRPr="00916A4D">
              <w:rPr>
                <w:rFonts w:ascii="Myriad Pro" w:eastAsia="Times New Roman" w:hAnsi="Myriad Pro"/>
                <w:sz w:val="20"/>
                <w:szCs w:val="20"/>
                <w:lang w:eastAsia="ru-RU"/>
              </w:rPr>
              <w:t>»</w:t>
            </w:r>
          </w:p>
        </w:tc>
        <w:tc>
          <w:tcPr>
            <w:tcW w:w="1018" w:type="pct"/>
            <w:shd w:val="clear" w:color="auto" w:fill="auto"/>
            <w:noWrap/>
            <w:vAlign w:val="center"/>
          </w:tcPr>
          <w:p w14:paraId="65E0374C"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7 150,42</w:t>
            </w:r>
          </w:p>
        </w:tc>
        <w:tc>
          <w:tcPr>
            <w:tcW w:w="917" w:type="pct"/>
            <w:shd w:val="clear" w:color="auto" w:fill="auto"/>
            <w:noWrap/>
            <w:vAlign w:val="center"/>
          </w:tcPr>
          <w:p w14:paraId="65B64868" w14:textId="77777777" w:rsidR="006547A1" w:rsidRPr="00916A4D" w:rsidRDefault="006547A1"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2 632,61</w:t>
            </w:r>
          </w:p>
        </w:tc>
      </w:tr>
      <w:tr w:rsidR="00177A6E" w:rsidRPr="00916A4D" w14:paraId="087EDC61" w14:textId="77777777" w:rsidTr="00CB7550">
        <w:trPr>
          <w:cantSplit/>
          <w:trHeight w:val="300"/>
        </w:trPr>
        <w:tc>
          <w:tcPr>
            <w:tcW w:w="328" w:type="pct"/>
            <w:shd w:val="clear" w:color="auto" w:fill="D6E3BC" w:themeFill="accent3" w:themeFillTint="66"/>
            <w:noWrap/>
            <w:vAlign w:val="center"/>
          </w:tcPr>
          <w:p w14:paraId="56F6E0E1" w14:textId="77777777" w:rsidR="006547A1" w:rsidRPr="00916A4D" w:rsidRDefault="006547A1" w:rsidP="009F60EA">
            <w:pPr>
              <w:spacing w:after="0" w:line="240" w:lineRule="auto"/>
              <w:jc w:val="center"/>
              <w:rPr>
                <w:rFonts w:ascii="Myriad Pro" w:eastAsia="Times New Roman" w:hAnsi="Myriad Pro"/>
                <w:sz w:val="20"/>
                <w:szCs w:val="20"/>
                <w:lang w:eastAsia="ru-RU"/>
              </w:rPr>
            </w:pPr>
          </w:p>
        </w:tc>
        <w:tc>
          <w:tcPr>
            <w:tcW w:w="2737" w:type="pct"/>
            <w:shd w:val="clear" w:color="auto" w:fill="D6E3BC" w:themeFill="accent3" w:themeFillTint="66"/>
            <w:vAlign w:val="center"/>
          </w:tcPr>
          <w:p w14:paraId="581DE909" w14:textId="77777777" w:rsidR="006547A1" w:rsidRPr="00916A4D" w:rsidRDefault="006547A1" w:rsidP="009F60EA">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ВСЕГО</w:t>
            </w:r>
          </w:p>
        </w:tc>
        <w:tc>
          <w:tcPr>
            <w:tcW w:w="1018" w:type="pct"/>
            <w:shd w:val="clear" w:color="auto" w:fill="D6E3BC" w:themeFill="accent3" w:themeFillTint="66"/>
            <w:noWrap/>
            <w:vAlign w:val="center"/>
          </w:tcPr>
          <w:p w14:paraId="0E81DB2F" w14:textId="77777777" w:rsidR="006547A1" w:rsidRPr="00916A4D" w:rsidRDefault="006547A1"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4 019 171,05</w:t>
            </w:r>
          </w:p>
        </w:tc>
        <w:tc>
          <w:tcPr>
            <w:tcW w:w="917" w:type="pct"/>
            <w:shd w:val="clear" w:color="auto" w:fill="D6E3BC" w:themeFill="accent3" w:themeFillTint="66"/>
            <w:noWrap/>
            <w:vAlign w:val="center"/>
          </w:tcPr>
          <w:p w14:paraId="26C2568B" w14:textId="77777777" w:rsidR="006547A1" w:rsidRPr="00916A4D" w:rsidRDefault="006547A1"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657 613,49</w:t>
            </w:r>
          </w:p>
        </w:tc>
      </w:tr>
    </w:tbl>
    <w:p w14:paraId="05D92C77" w14:textId="77777777" w:rsidR="006547A1" w:rsidRPr="00916A4D" w:rsidRDefault="006547A1" w:rsidP="00A93EC3">
      <w:pPr>
        <w:pStyle w:val="afffd"/>
        <w:spacing w:before="0"/>
      </w:pPr>
      <w:r w:rsidRPr="00916A4D">
        <w:t>В соответствии с приложением № 6 Протокола заседания коллегии Государственного комитета Псковской области по тарифам и энергетике №</w:t>
      </w:r>
      <w:r w:rsidR="0020571D" w:rsidRPr="00916A4D">
        <w:t>60 полезный</w:t>
      </w:r>
      <w:r w:rsidRPr="00916A4D">
        <w:t xml:space="preserve"> отпуск филиала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распределяется следующим образом</w:t>
      </w:r>
    </w:p>
    <w:tbl>
      <w:tblPr>
        <w:tblW w:w="49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849"/>
        <w:gridCol w:w="1753"/>
        <w:gridCol w:w="1391"/>
        <w:gridCol w:w="1391"/>
      </w:tblGrid>
      <w:tr w:rsidR="00177A6E" w:rsidRPr="00916A4D" w14:paraId="62F6A963" w14:textId="77777777" w:rsidTr="00F361D1">
        <w:trPr>
          <w:cantSplit/>
          <w:trHeight w:val="323"/>
          <w:tblHeader/>
        </w:trPr>
        <w:tc>
          <w:tcPr>
            <w:tcW w:w="258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78B7FAF" w14:textId="77777777" w:rsidR="006547A1" w:rsidRPr="00916A4D" w:rsidRDefault="00177A6E" w:rsidP="009F60EA">
            <w:pPr>
              <w:spacing w:after="0" w:line="240" w:lineRule="auto"/>
              <w:jc w:val="center"/>
              <w:rPr>
                <w:rFonts w:ascii="Myriad Pro" w:eastAsia="Times New Roman" w:hAnsi="Myriad Pro" w:cs="Arial CYR"/>
                <w:b/>
                <w:bCs/>
                <w:color w:val="FFFFFF"/>
                <w:sz w:val="18"/>
                <w:szCs w:val="18"/>
                <w:lang w:eastAsia="ru-RU"/>
              </w:rPr>
            </w:pPr>
            <w:r w:rsidRPr="00916A4D">
              <w:rPr>
                <w:rFonts w:ascii="Myriad Pro" w:eastAsia="Times New Roman" w:hAnsi="Myriad Pro" w:cs="Arial CYR"/>
                <w:b/>
                <w:bCs/>
                <w:color w:val="FFFFFF"/>
                <w:sz w:val="18"/>
                <w:szCs w:val="18"/>
                <w:lang w:eastAsia="ru-RU"/>
              </w:rPr>
              <w:t>Наименование</w:t>
            </w:r>
            <w:r w:rsidR="006547A1" w:rsidRPr="00916A4D">
              <w:rPr>
                <w:rFonts w:ascii="Myriad Pro" w:eastAsia="Times New Roman" w:hAnsi="Myriad Pro" w:cs="Arial CYR"/>
                <w:b/>
                <w:bCs/>
                <w:color w:val="FFFFFF"/>
                <w:sz w:val="18"/>
                <w:szCs w:val="18"/>
                <w:lang w:eastAsia="ru-RU"/>
              </w:rPr>
              <w:t> </w:t>
            </w:r>
          </w:p>
        </w:tc>
        <w:tc>
          <w:tcPr>
            <w:tcW w:w="2416"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DAE4E17"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ПО, млн. кВт*ч</w:t>
            </w:r>
          </w:p>
        </w:tc>
      </w:tr>
      <w:tr w:rsidR="00177A6E" w:rsidRPr="00916A4D" w14:paraId="3121EC50" w14:textId="77777777" w:rsidTr="00F361D1">
        <w:trPr>
          <w:cantSplit/>
          <w:trHeight w:val="306"/>
        </w:trPr>
        <w:tc>
          <w:tcPr>
            <w:tcW w:w="258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BCD1D6C" w14:textId="77777777" w:rsidR="006547A1" w:rsidRPr="00916A4D" w:rsidRDefault="006547A1" w:rsidP="009F60EA">
            <w:pPr>
              <w:spacing w:after="0" w:line="240" w:lineRule="auto"/>
              <w:rPr>
                <w:rFonts w:ascii="Myriad Pro" w:eastAsia="Times New Roman" w:hAnsi="Myriad Pro" w:cs="Arial CYR"/>
                <w:b/>
                <w:bCs/>
                <w:sz w:val="18"/>
                <w:szCs w:val="18"/>
                <w:lang w:eastAsia="ru-RU"/>
              </w:rPr>
            </w:pPr>
          </w:p>
        </w:tc>
        <w:tc>
          <w:tcPr>
            <w:tcW w:w="93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6EE85A2" w14:textId="77777777" w:rsidR="006547A1" w:rsidRPr="00916A4D" w:rsidRDefault="006547A1" w:rsidP="009F60EA">
            <w:pPr>
              <w:spacing w:after="0" w:line="240" w:lineRule="auto"/>
              <w:jc w:val="center"/>
              <w:rPr>
                <w:rFonts w:ascii="Myriad Pro" w:eastAsia="Times New Roman" w:hAnsi="Myriad Pro" w:cs="Arial CYR"/>
                <w:b/>
                <w:bCs/>
                <w:color w:val="FFFFFF"/>
                <w:sz w:val="18"/>
                <w:szCs w:val="18"/>
                <w:lang w:eastAsia="ru-RU"/>
              </w:rPr>
            </w:pPr>
            <w:r w:rsidRPr="00916A4D">
              <w:rPr>
                <w:rFonts w:ascii="Myriad Pro" w:eastAsia="Times New Roman" w:hAnsi="Myriad Pro" w:cs="Arial CYR"/>
                <w:b/>
                <w:bCs/>
                <w:color w:val="FFFFFF"/>
                <w:sz w:val="18"/>
                <w:szCs w:val="18"/>
                <w:lang w:eastAsia="ru-RU"/>
              </w:rPr>
              <w:t>год</w:t>
            </w:r>
          </w:p>
        </w:tc>
        <w:tc>
          <w:tcPr>
            <w:tcW w:w="74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898A0B" w14:textId="77777777" w:rsidR="006547A1" w:rsidRPr="00916A4D" w:rsidRDefault="006547A1" w:rsidP="009F60EA">
            <w:pPr>
              <w:spacing w:after="0" w:line="240" w:lineRule="auto"/>
              <w:jc w:val="center"/>
              <w:rPr>
                <w:rFonts w:ascii="Myriad Pro" w:eastAsia="Times New Roman" w:hAnsi="Myriad Pro" w:cs="Arial CYR"/>
                <w:b/>
                <w:bCs/>
                <w:color w:val="FFFFFF"/>
                <w:sz w:val="18"/>
                <w:szCs w:val="18"/>
                <w:lang w:eastAsia="ru-RU"/>
              </w:rPr>
            </w:pPr>
            <w:r w:rsidRPr="00916A4D">
              <w:rPr>
                <w:rFonts w:ascii="Myriad Pro" w:eastAsia="Times New Roman" w:hAnsi="Myriad Pro" w:cs="Arial CYR"/>
                <w:b/>
                <w:bCs/>
                <w:color w:val="FFFFFF"/>
                <w:sz w:val="18"/>
                <w:szCs w:val="18"/>
                <w:lang w:eastAsia="ru-RU"/>
              </w:rPr>
              <w:t>1 пол.</w:t>
            </w:r>
          </w:p>
        </w:tc>
        <w:tc>
          <w:tcPr>
            <w:tcW w:w="74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2819AF1" w14:textId="77777777" w:rsidR="006547A1" w:rsidRPr="00916A4D" w:rsidRDefault="006547A1" w:rsidP="009F60EA">
            <w:pPr>
              <w:spacing w:after="0" w:line="240" w:lineRule="auto"/>
              <w:jc w:val="center"/>
              <w:rPr>
                <w:rFonts w:ascii="Myriad Pro" w:eastAsia="Times New Roman" w:hAnsi="Myriad Pro" w:cs="Arial CYR"/>
                <w:b/>
                <w:bCs/>
                <w:color w:val="FFFFFF"/>
                <w:sz w:val="18"/>
                <w:szCs w:val="18"/>
                <w:lang w:eastAsia="ru-RU"/>
              </w:rPr>
            </w:pPr>
            <w:r w:rsidRPr="00916A4D">
              <w:rPr>
                <w:rFonts w:ascii="Myriad Pro" w:eastAsia="Times New Roman" w:hAnsi="Myriad Pro" w:cs="Arial CYR"/>
                <w:b/>
                <w:bCs/>
                <w:color w:val="FFFFFF"/>
                <w:sz w:val="18"/>
                <w:szCs w:val="18"/>
                <w:lang w:eastAsia="ru-RU"/>
              </w:rPr>
              <w:t>2 пол.</w:t>
            </w:r>
          </w:p>
        </w:tc>
      </w:tr>
      <w:tr w:rsidR="00177A6E" w:rsidRPr="00916A4D" w14:paraId="4EB2A7EF" w14:textId="77777777" w:rsidTr="00CB7550">
        <w:trPr>
          <w:cantSplit/>
          <w:trHeight w:val="255"/>
        </w:trPr>
        <w:tc>
          <w:tcPr>
            <w:tcW w:w="2584" w:type="pct"/>
            <w:tcBorders>
              <w:top w:val="single" w:sz="4" w:space="0" w:color="FFFFFF"/>
            </w:tcBorders>
            <w:shd w:val="clear" w:color="auto" w:fill="D6E3BC" w:themeFill="accent3" w:themeFillTint="66"/>
            <w:noWrap/>
            <w:vAlign w:val="center"/>
          </w:tcPr>
          <w:p w14:paraId="7D738DF4" w14:textId="77777777" w:rsidR="006547A1" w:rsidRPr="00916A4D" w:rsidRDefault="006547A1"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ВСЕГО</w:t>
            </w:r>
          </w:p>
        </w:tc>
        <w:tc>
          <w:tcPr>
            <w:tcW w:w="934" w:type="pct"/>
            <w:tcBorders>
              <w:top w:val="single" w:sz="4" w:space="0" w:color="FFFFFF"/>
            </w:tcBorders>
            <w:shd w:val="clear" w:color="auto" w:fill="D6E3BC" w:themeFill="accent3" w:themeFillTint="66"/>
            <w:noWrap/>
            <w:vAlign w:val="center"/>
          </w:tcPr>
          <w:p w14:paraId="5519C220"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1 851,67</w:t>
            </w:r>
          </w:p>
        </w:tc>
        <w:tc>
          <w:tcPr>
            <w:tcW w:w="741" w:type="pct"/>
            <w:tcBorders>
              <w:top w:val="single" w:sz="4" w:space="0" w:color="FFFFFF"/>
            </w:tcBorders>
            <w:shd w:val="clear" w:color="auto" w:fill="D6E3BC" w:themeFill="accent3" w:themeFillTint="66"/>
            <w:noWrap/>
            <w:vAlign w:val="center"/>
          </w:tcPr>
          <w:p w14:paraId="58392276" w14:textId="77777777" w:rsidR="006547A1" w:rsidRPr="00916A4D" w:rsidRDefault="006547A1"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935,77</w:t>
            </w:r>
          </w:p>
        </w:tc>
        <w:tc>
          <w:tcPr>
            <w:tcW w:w="741" w:type="pct"/>
            <w:shd w:val="clear" w:color="auto" w:fill="D6E3BC" w:themeFill="accent3" w:themeFillTint="66"/>
            <w:noWrap/>
            <w:vAlign w:val="center"/>
          </w:tcPr>
          <w:p w14:paraId="22EBE4BB" w14:textId="77777777" w:rsidR="006547A1" w:rsidRPr="00916A4D" w:rsidRDefault="006547A1"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915,9</w:t>
            </w:r>
          </w:p>
        </w:tc>
      </w:tr>
      <w:tr w:rsidR="00177A6E" w:rsidRPr="00916A4D" w14:paraId="3C4E3FD5" w14:textId="77777777" w:rsidTr="00F361D1">
        <w:trPr>
          <w:cantSplit/>
          <w:trHeight w:val="255"/>
        </w:trPr>
        <w:tc>
          <w:tcPr>
            <w:tcW w:w="2584" w:type="pct"/>
            <w:shd w:val="clear" w:color="auto" w:fill="auto"/>
            <w:vAlign w:val="center"/>
          </w:tcPr>
          <w:p w14:paraId="36E15909"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ВН</w:t>
            </w:r>
          </w:p>
        </w:tc>
        <w:tc>
          <w:tcPr>
            <w:tcW w:w="934" w:type="pct"/>
            <w:shd w:val="clear" w:color="auto" w:fill="auto"/>
            <w:noWrap/>
            <w:vAlign w:val="center"/>
          </w:tcPr>
          <w:p w14:paraId="7E21869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312,54</w:t>
            </w:r>
          </w:p>
        </w:tc>
        <w:tc>
          <w:tcPr>
            <w:tcW w:w="741" w:type="pct"/>
            <w:shd w:val="clear" w:color="auto" w:fill="auto"/>
            <w:noWrap/>
            <w:vAlign w:val="center"/>
          </w:tcPr>
          <w:p w14:paraId="6735EE6E"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156,33</w:t>
            </w:r>
          </w:p>
        </w:tc>
        <w:tc>
          <w:tcPr>
            <w:tcW w:w="741" w:type="pct"/>
            <w:shd w:val="clear" w:color="auto" w:fill="auto"/>
            <w:noWrap/>
            <w:vAlign w:val="center"/>
          </w:tcPr>
          <w:p w14:paraId="1B08D133"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156,21</w:t>
            </w:r>
          </w:p>
        </w:tc>
      </w:tr>
      <w:tr w:rsidR="00177A6E" w:rsidRPr="00916A4D" w14:paraId="509C8A63" w14:textId="77777777" w:rsidTr="00F361D1">
        <w:trPr>
          <w:cantSplit/>
          <w:trHeight w:val="238"/>
        </w:trPr>
        <w:tc>
          <w:tcPr>
            <w:tcW w:w="2584" w:type="pct"/>
            <w:shd w:val="clear" w:color="auto" w:fill="auto"/>
            <w:vAlign w:val="center"/>
          </w:tcPr>
          <w:p w14:paraId="20F3B1F6"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СН1</w:t>
            </w:r>
          </w:p>
        </w:tc>
        <w:tc>
          <w:tcPr>
            <w:tcW w:w="934" w:type="pct"/>
            <w:shd w:val="clear" w:color="auto" w:fill="auto"/>
            <w:noWrap/>
            <w:vAlign w:val="center"/>
          </w:tcPr>
          <w:p w14:paraId="3FFEED3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21,08</w:t>
            </w:r>
          </w:p>
        </w:tc>
        <w:tc>
          <w:tcPr>
            <w:tcW w:w="741" w:type="pct"/>
            <w:shd w:val="clear" w:color="auto" w:fill="auto"/>
            <w:noWrap/>
            <w:vAlign w:val="center"/>
          </w:tcPr>
          <w:p w14:paraId="31DEBEA1"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10,59</w:t>
            </w:r>
          </w:p>
        </w:tc>
        <w:tc>
          <w:tcPr>
            <w:tcW w:w="741" w:type="pct"/>
            <w:shd w:val="clear" w:color="auto" w:fill="auto"/>
            <w:noWrap/>
            <w:vAlign w:val="center"/>
          </w:tcPr>
          <w:p w14:paraId="4943FF0E"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10,49</w:t>
            </w:r>
          </w:p>
        </w:tc>
      </w:tr>
      <w:tr w:rsidR="00177A6E" w:rsidRPr="00916A4D" w14:paraId="02FE8DE7" w14:textId="77777777" w:rsidTr="00F361D1">
        <w:trPr>
          <w:cantSplit/>
          <w:trHeight w:val="255"/>
        </w:trPr>
        <w:tc>
          <w:tcPr>
            <w:tcW w:w="2584" w:type="pct"/>
            <w:shd w:val="clear" w:color="auto" w:fill="auto"/>
            <w:vAlign w:val="center"/>
          </w:tcPr>
          <w:p w14:paraId="2075CAB0"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СН2</w:t>
            </w:r>
          </w:p>
        </w:tc>
        <w:tc>
          <w:tcPr>
            <w:tcW w:w="934" w:type="pct"/>
            <w:shd w:val="clear" w:color="auto" w:fill="auto"/>
            <w:noWrap/>
            <w:vAlign w:val="center"/>
          </w:tcPr>
          <w:p w14:paraId="61ED89C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616,56</w:t>
            </w:r>
          </w:p>
        </w:tc>
        <w:tc>
          <w:tcPr>
            <w:tcW w:w="741" w:type="pct"/>
            <w:shd w:val="clear" w:color="auto" w:fill="auto"/>
            <w:noWrap/>
            <w:vAlign w:val="center"/>
          </w:tcPr>
          <w:p w14:paraId="70CC1200"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310,76</w:t>
            </w:r>
          </w:p>
        </w:tc>
        <w:tc>
          <w:tcPr>
            <w:tcW w:w="741" w:type="pct"/>
            <w:shd w:val="clear" w:color="auto" w:fill="auto"/>
            <w:noWrap/>
            <w:vAlign w:val="center"/>
          </w:tcPr>
          <w:p w14:paraId="5FDB815C"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305,8</w:t>
            </w:r>
          </w:p>
        </w:tc>
      </w:tr>
      <w:tr w:rsidR="00177A6E" w:rsidRPr="00916A4D" w14:paraId="70DB5461" w14:textId="77777777" w:rsidTr="00F361D1">
        <w:trPr>
          <w:cantSplit/>
          <w:trHeight w:val="255"/>
        </w:trPr>
        <w:tc>
          <w:tcPr>
            <w:tcW w:w="2584" w:type="pct"/>
            <w:shd w:val="clear" w:color="auto" w:fill="auto"/>
            <w:vAlign w:val="center"/>
          </w:tcPr>
          <w:p w14:paraId="7A968479"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НН</w:t>
            </w:r>
          </w:p>
        </w:tc>
        <w:tc>
          <w:tcPr>
            <w:tcW w:w="934" w:type="pct"/>
            <w:shd w:val="clear" w:color="auto" w:fill="auto"/>
            <w:noWrap/>
            <w:vAlign w:val="center"/>
          </w:tcPr>
          <w:p w14:paraId="7B65009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901,49</w:t>
            </w:r>
          </w:p>
        </w:tc>
        <w:tc>
          <w:tcPr>
            <w:tcW w:w="741" w:type="pct"/>
            <w:shd w:val="clear" w:color="auto" w:fill="auto"/>
            <w:noWrap/>
            <w:vAlign w:val="center"/>
          </w:tcPr>
          <w:p w14:paraId="6CD430D0"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458,09</w:t>
            </w:r>
          </w:p>
        </w:tc>
        <w:tc>
          <w:tcPr>
            <w:tcW w:w="741" w:type="pct"/>
            <w:shd w:val="clear" w:color="auto" w:fill="auto"/>
            <w:noWrap/>
            <w:vAlign w:val="center"/>
          </w:tcPr>
          <w:p w14:paraId="23618FEE" w14:textId="77777777" w:rsidR="006547A1" w:rsidRPr="00916A4D" w:rsidRDefault="006547A1"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443,4</w:t>
            </w:r>
          </w:p>
        </w:tc>
      </w:tr>
      <w:tr w:rsidR="00177A6E" w:rsidRPr="00916A4D" w14:paraId="5D5628F6" w14:textId="77777777" w:rsidTr="00F361D1">
        <w:trPr>
          <w:cantSplit/>
          <w:trHeight w:val="255"/>
        </w:trPr>
        <w:tc>
          <w:tcPr>
            <w:tcW w:w="2584" w:type="pct"/>
            <w:shd w:val="clear" w:color="auto" w:fill="auto"/>
            <w:noWrap/>
            <w:vAlign w:val="center"/>
          </w:tcPr>
          <w:p w14:paraId="294112E9" w14:textId="77777777" w:rsidR="006547A1" w:rsidRPr="00916A4D" w:rsidRDefault="006547A1" w:rsidP="009F60EA">
            <w:pPr>
              <w:spacing w:after="0" w:line="240" w:lineRule="auto"/>
              <w:ind w:left="567"/>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Прочие потребители</w:t>
            </w:r>
          </w:p>
        </w:tc>
        <w:tc>
          <w:tcPr>
            <w:tcW w:w="934" w:type="pct"/>
            <w:shd w:val="clear" w:color="auto" w:fill="auto"/>
            <w:noWrap/>
            <w:vAlign w:val="center"/>
          </w:tcPr>
          <w:p w14:paraId="407F5048"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1 197,20</w:t>
            </w:r>
          </w:p>
        </w:tc>
        <w:tc>
          <w:tcPr>
            <w:tcW w:w="741" w:type="pct"/>
            <w:shd w:val="clear" w:color="auto" w:fill="auto"/>
            <w:noWrap/>
            <w:vAlign w:val="center"/>
          </w:tcPr>
          <w:p w14:paraId="6F37B99D" w14:textId="77777777" w:rsidR="006547A1" w:rsidRPr="00916A4D" w:rsidRDefault="006547A1"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601,46</w:t>
            </w:r>
          </w:p>
        </w:tc>
        <w:tc>
          <w:tcPr>
            <w:tcW w:w="741" w:type="pct"/>
            <w:shd w:val="clear" w:color="auto" w:fill="auto"/>
            <w:noWrap/>
            <w:vAlign w:val="center"/>
          </w:tcPr>
          <w:p w14:paraId="47D8A59C" w14:textId="77777777" w:rsidR="006547A1" w:rsidRPr="00916A4D" w:rsidRDefault="006547A1"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595,74</w:t>
            </w:r>
          </w:p>
        </w:tc>
      </w:tr>
      <w:tr w:rsidR="00177A6E" w:rsidRPr="00916A4D" w14:paraId="468B8E77" w14:textId="77777777" w:rsidTr="00F361D1">
        <w:trPr>
          <w:cantSplit/>
          <w:trHeight w:val="238"/>
        </w:trPr>
        <w:tc>
          <w:tcPr>
            <w:tcW w:w="2584" w:type="pct"/>
            <w:shd w:val="clear" w:color="auto" w:fill="auto"/>
            <w:noWrap/>
            <w:vAlign w:val="center"/>
          </w:tcPr>
          <w:p w14:paraId="4D6E56A9" w14:textId="77777777" w:rsidR="006547A1" w:rsidRPr="00916A4D" w:rsidRDefault="006547A1" w:rsidP="009F60EA">
            <w:pPr>
              <w:spacing w:after="0" w:line="240" w:lineRule="auto"/>
              <w:ind w:left="567"/>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Население</w:t>
            </w:r>
          </w:p>
        </w:tc>
        <w:tc>
          <w:tcPr>
            <w:tcW w:w="934" w:type="pct"/>
            <w:shd w:val="clear" w:color="auto" w:fill="auto"/>
            <w:noWrap/>
            <w:vAlign w:val="center"/>
          </w:tcPr>
          <w:p w14:paraId="1CFF5D73"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654,47</w:t>
            </w:r>
          </w:p>
        </w:tc>
        <w:tc>
          <w:tcPr>
            <w:tcW w:w="741" w:type="pct"/>
            <w:shd w:val="clear" w:color="auto" w:fill="auto"/>
            <w:noWrap/>
            <w:vAlign w:val="center"/>
          </w:tcPr>
          <w:p w14:paraId="0BB0C645"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334,31</w:t>
            </w:r>
          </w:p>
        </w:tc>
        <w:tc>
          <w:tcPr>
            <w:tcW w:w="741" w:type="pct"/>
            <w:shd w:val="clear" w:color="auto" w:fill="auto"/>
            <w:noWrap/>
            <w:vAlign w:val="center"/>
          </w:tcPr>
          <w:p w14:paraId="17B2EF1B"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320,16</w:t>
            </w:r>
          </w:p>
        </w:tc>
      </w:tr>
      <w:tr w:rsidR="00177A6E" w:rsidRPr="00916A4D" w14:paraId="12CB7E25" w14:textId="77777777" w:rsidTr="00F361D1">
        <w:trPr>
          <w:cantSplit/>
          <w:trHeight w:val="255"/>
        </w:trPr>
        <w:tc>
          <w:tcPr>
            <w:tcW w:w="2584" w:type="pct"/>
            <w:shd w:val="clear" w:color="auto" w:fill="auto"/>
            <w:noWrap/>
            <w:vAlign w:val="center"/>
          </w:tcPr>
          <w:p w14:paraId="72E532C9"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1</w:t>
            </w:r>
          </w:p>
        </w:tc>
        <w:tc>
          <w:tcPr>
            <w:tcW w:w="934" w:type="pct"/>
            <w:shd w:val="clear" w:color="auto" w:fill="auto"/>
            <w:noWrap/>
            <w:vAlign w:val="center"/>
          </w:tcPr>
          <w:p w14:paraId="5DDA34C4"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326,72</w:t>
            </w:r>
          </w:p>
        </w:tc>
        <w:tc>
          <w:tcPr>
            <w:tcW w:w="741" w:type="pct"/>
            <w:shd w:val="clear" w:color="auto" w:fill="auto"/>
            <w:noWrap/>
            <w:vAlign w:val="center"/>
          </w:tcPr>
          <w:p w14:paraId="172724D6"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166,89</w:t>
            </w:r>
          </w:p>
        </w:tc>
        <w:tc>
          <w:tcPr>
            <w:tcW w:w="741" w:type="pct"/>
            <w:shd w:val="clear" w:color="auto" w:fill="auto"/>
            <w:noWrap/>
            <w:vAlign w:val="center"/>
          </w:tcPr>
          <w:p w14:paraId="53BCF338"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159,83</w:t>
            </w:r>
          </w:p>
        </w:tc>
      </w:tr>
      <w:tr w:rsidR="00177A6E" w:rsidRPr="00916A4D" w14:paraId="18FA3463" w14:textId="77777777" w:rsidTr="00F361D1">
        <w:trPr>
          <w:cantSplit/>
          <w:trHeight w:val="255"/>
        </w:trPr>
        <w:tc>
          <w:tcPr>
            <w:tcW w:w="2584" w:type="pct"/>
            <w:shd w:val="clear" w:color="auto" w:fill="auto"/>
            <w:noWrap/>
            <w:vAlign w:val="center"/>
          </w:tcPr>
          <w:p w14:paraId="23B2F9E8"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2</w:t>
            </w:r>
          </w:p>
        </w:tc>
        <w:tc>
          <w:tcPr>
            <w:tcW w:w="934" w:type="pct"/>
            <w:shd w:val="clear" w:color="auto" w:fill="auto"/>
            <w:noWrap/>
            <w:vAlign w:val="center"/>
          </w:tcPr>
          <w:p w14:paraId="2429F00E"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52,29</w:t>
            </w:r>
          </w:p>
        </w:tc>
        <w:tc>
          <w:tcPr>
            <w:tcW w:w="741" w:type="pct"/>
            <w:shd w:val="clear" w:color="auto" w:fill="auto"/>
            <w:noWrap/>
            <w:vAlign w:val="center"/>
          </w:tcPr>
          <w:p w14:paraId="77EB1A74"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26,71</w:t>
            </w:r>
          </w:p>
        </w:tc>
        <w:tc>
          <w:tcPr>
            <w:tcW w:w="741" w:type="pct"/>
            <w:shd w:val="clear" w:color="auto" w:fill="auto"/>
            <w:noWrap/>
            <w:vAlign w:val="center"/>
          </w:tcPr>
          <w:p w14:paraId="1162DE63"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25,58</w:t>
            </w:r>
          </w:p>
        </w:tc>
      </w:tr>
      <w:tr w:rsidR="00177A6E" w:rsidRPr="00916A4D" w14:paraId="51FC1C71" w14:textId="77777777" w:rsidTr="00F361D1">
        <w:trPr>
          <w:cantSplit/>
          <w:trHeight w:val="238"/>
        </w:trPr>
        <w:tc>
          <w:tcPr>
            <w:tcW w:w="2584" w:type="pct"/>
            <w:shd w:val="clear" w:color="auto" w:fill="auto"/>
            <w:noWrap/>
            <w:vAlign w:val="center"/>
          </w:tcPr>
          <w:p w14:paraId="51B88B30"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3</w:t>
            </w:r>
          </w:p>
        </w:tc>
        <w:tc>
          <w:tcPr>
            <w:tcW w:w="934" w:type="pct"/>
            <w:shd w:val="clear" w:color="auto" w:fill="auto"/>
            <w:noWrap/>
            <w:vAlign w:val="center"/>
          </w:tcPr>
          <w:p w14:paraId="2FC08662"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250,23</w:t>
            </w:r>
          </w:p>
        </w:tc>
        <w:tc>
          <w:tcPr>
            <w:tcW w:w="741" w:type="pct"/>
            <w:shd w:val="clear" w:color="auto" w:fill="auto"/>
            <w:noWrap/>
            <w:vAlign w:val="center"/>
          </w:tcPr>
          <w:p w14:paraId="07F01E32"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127,82</w:t>
            </w:r>
          </w:p>
        </w:tc>
        <w:tc>
          <w:tcPr>
            <w:tcW w:w="741" w:type="pct"/>
            <w:shd w:val="clear" w:color="auto" w:fill="auto"/>
            <w:noWrap/>
            <w:vAlign w:val="center"/>
          </w:tcPr>
          <w:p w14:paraId="21C3074F"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122,41</w:t>
            </w:r>
          </w:p>
        </w:tc>
      </w:tr>
      <w:tr w:rsidR="00177A6E" w:rsidRPr="00916A4D" w14:paraId="239DF597" w14:textId="77777777" w:rsidTr="00F361D1">
        <w:trPr>
          <w:cantSplit/>
          <w:trHeight w:val="255"/>
        </w:trPr>
        <w:tc>
          <w:tcPr>
            <w:tcW w:w="2584" w:type="pct"/>
            <w:shd w:val="clear" w:color="auto" w:fill="auto"/>
            <w:noWrap/>
            <w:vAlign w:val="center"/>
          </w:tcPr>
          <w:p w14:paraId="4FDC0479"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4.1</w:t>
            </w:r>
          </w:p>
        </w:tc>
        <w:tc>
          <w:tcPr>
            <w:tcW w:w="934" w:type="pct"/>
            <w:shd w:val="clear" w:color="auto" w:fill="auto"/>
            <w:noWrap/>
            <w:vAlign w:val="center"/>
          </w:tcPr>
          <w:p w14:paraId="46A4859A"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11,94</w:t>
            </w:r>
          </w:p>
        </w:tc>
        <w:tc>
          <w:tcPr>
            <w:tcW w:w="741" w:type="pct"/>
            <w:shd w:val="clear" w:color="auto" w:fill="auto"/>
            <w:noWrap/>
            <w:vAlign w:val="center"/>
          </w:tcPr>
          <w:p w14:paraId="30A63126"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6,1</w:t>
            </w:r>
          </w:p>
        </w:tc>
        <w:tc>
          <w:tcPr>
            <w:tcW w:w="741" w:type="pct"/>
            <w:shd w:val="clear" w:color="auto" w:fill="auto"/>
            <w:noWrap/>
            <w:vAlign w:val="center"/>
          </w:tcPr>
          <w:p w14:paraId="72B84E3A"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5,84</w:t>
            </w:r>
          </w:p>
        </w:tc>
      </w:tr>
      <w:tr w:rsidR="00177A6E" w:rsidRPr="00916A4D" w14:paraId="407C160A" w14:textId="77777777" w:rsidTr="00F361D1">
        <w:trPr>
          <w:cantSplit/>
          <w:trHeight w:val="255"/>
        </w:trPr>
        <w:tc>
          <w:tcPr>
            <w:tcW w:w="2584" w:type="pct"/>
            <w:shd w:val="clear" w:color="auto" w:fill="auto"/>
            <w:noWrap/>
            <w:vAlign w:val="center"/>
          </w:tcPr>
          <w:p w14:paraId="7DE378B2"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4.2</w:t>
            </w:r>
          </w:p>
        </w:tc>
        <w:tc>
          <w:tcPr>
            <w:tcW w:w="934" w:type="pct"/>
            <w:shd w:val="clear" w:color="auto" w:fill="auto"/>
            <w:noWrap/>
            <w:vAlign w:val="center"/>
          </w:tcPr>
          <w:p w14:paraId="1A9A3283"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2,82</w:t>
            </w:r>
          </w:p>
        </w:tc>
        <w:tc>
          <w:tcPr>
            <w:tcW w:w="741" w:type="pct"/>
            <w:shd w:val="clear" w:color="auto" w:fill="auto"/>
            <w:noWrap/>
            <w:vAlign w:val="center"/>
          </w:tcPr>
          <w:p w14:paraId="28908A28"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1,44</w:t>
            </w:r>
          </w:p>
        </w:tc>
        <w:tc>
          <w:tcPr>
            <w:tcW w:w="741" w:type="pct"/>
            <w:shd w:val="clear" w:color="auto" w:fill="auto"/>
            <w:noWrap/>
            <w:vAlign w:val="center"/>
          </w:tcPr>
          <w:p w14:paraId="4C10EDB5"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1,38</w:t>
            </w:r>
          </w:p>
        </w:tc>
      </w:tr>
      <w:tr w:rsidR="00177A6E" w:rsidRPr="00916A4D" w14:paraId="59D73B4F" w14:textId="77777777" w:rsidTr="00F361D1">
        <w:trPr>
          <w:cantSplit/>
          <w:trHeight w:val="238"/>
        </w:trPr>
        <w:tc>
          <w:tcPr>
            <w:tcW w:w="2584" w:type="pct"/>
            <w:shd w:val="clear" w:color="auto" w:fill="auto"/>
            <w:noWrap/>
            <w:vAlign w:val="center"/>
          </w:tcPr>
          <w:p w14:paraId="73665CF0"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4.3</w:t>
            </w:r>
          </w:p>
        </w:tc>
        <w:tc>
          <w:tcPr>
            <w:tcW w:w="934" w:type="pct"/>
            <w:shd w:val="clear" w:color="auto" w:fill="auto"/>
            <w:noWrap/>
            <w:vAlign w:val="center"/>
          </w:tcPr>
          <w:p w14:paraId="39086530"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5,81</w:t>
            </w:r>
          </w:p>
        </w:tc>
        <w:tc>
          <w:tcPr>
            <w:tcW w:w="741" w:type="pct"/>
            <w:shd w:val="clear" w:color="auto" w:fill="auto"/>
            <w:noWrap/>
            <w:vAlign w:val="center"/>
          </w:tcPr>
          <w:p w14:paraId="121EC1F9"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2,97</w:t>
            </w:r>
          </w:p>
        </w:tc>
        <w:tc>
          <w:tcPr>
            <w:tcW w:w="741" w:type="pct"/>
            <w:shd w:val="clear" w:color="auto" w:fill="auto"/>
            <w:noWrap/>
            <w:vAlign w:val="center"/>
          </w:tcPr>
          <w:p w14:paraId="410437A3"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2,84</w:t>
            </w:r>
          </w:p>
        </w:tc>
      </w:tr>
      <w:tr w:rsidR="00177A6E" w:rsidRPr="00916A4D" w14:paraId="1DB6DE63" w14:textId="77777777" w:rsidTr="00F361D1">
        <w:trPr>
          <w:cantSplit/>
          <w:trHeight w:val="255"/>
        </w:trPr>
        <w:tc>
          <w:tcPr>
            <w:tcW w:w="2584" w:type="pct"/>
            <w:shd w:val="clear" w:color="auto" w:fill="auto"/>
            <w:noWrap/>
            <w:vAlign w:val="center"/>
          </w:tcPr>
          <w:p w14:paraId="310B3066"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4.4</w:t>
            </w:r>
          </w:p>
        </w:tc>
        <w:tc>
          <w:tcPr>
            <w:tcW w:w="934" w:type="pct"/>
            <w:shd w:val="clear" w:color="auto" w:fill="auto"/>
            <w:noWrap/>
            <w:vAlign w:val="center"/>
          </w:tcPr>
          <w:p w14:paraId="154C85B6"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0</w:t>
            </w:r>
          </w:p>
        </w:tc>
        <w:tc>
          <w:tcPr>
            <w:tcW w:w="741" w:type="pct"/>
            <w:shd w:val="clear" w:color="auto" w:fill="auto"/>
            <w:noWrap/>
            <w:vAlign w:val="center"/>
          </w:tcPr>
          <w:p w14:paraId="33B243A0"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0</w:t>
            </w:r>
          </w:p>
        </w:tc>
        <w:tc>
          <w:tcPr>
            <w:tcW w:w="741" w:type="pct"/>
            <w:shd w:val="clear" w:color="auto" w:fill="auto"/>
            <w:noWrap/>
            <w:vAlign w:val="center"/>
          </w:tcPr>
          <w:p w14:paraId="58D926EB"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0</w:t>
            </w:r>
          </w:p>
        </w:tc>
      </w:tr>
      <w:tr w:rsidR="00177A6E" w:rsidRPr="00916A4D" w14:paraId="7BE36206" w14:textId="77777777" w:rsidTr="00F361D1">
        <w:trPr>
          <w:cantSplit/>
          <w:trHeight w:val="255"/>
        </w:trPr>
        <w:tc>
          <w:tcPr>
            <w:tcW w:w="2584" w:type="pct"/>
            <w:shd w:val="clear" w:color="auto" w:fill="auto"/>
            <w:noWrap/>
            <w:vAlign w:val="center"/>
          </w:tcPr>
          <w:p w14:paraId="0B7E4DB7" w14:textId="77777777" w:rsidR="006547A1" w:rsidRPr="00916A4D" w:rsidRDefault="006547A1" w:rsidP="009F60EA">
            <w:pPr>
              <w:spacing w:after="0" w:line="240" w:lineRule="auto"/>
              <w:ind w:left="567"/>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4.5</w:t>
            </w:r>
          </w:p>
        </w:tc>
        <w:tc>
          <w:tcPr>
            <w:tcW w:w="934" w:type="pct"/>
            <w:shd w:val="clear" w:color="auto" w:fill="auto"/>
            <w:noWrap/>
            <w:vAlign w:val="center"/>
          </w:tcPr>
          <w:p w14:paraId="07781F7B" w14:textId="77777777" w:rsidR="006547A1" w:rsidRPr="00916A4D" w:rsidRDefault="006547A1"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4,66</w:t>
            </w:r>
          </w:p>
        </w:tc>
        <w:tc>
          <w:tcPr>
            <w:tcW w:w="741" w:type="pct"/>
            <w:shd w:val="clear" w:color="auto" w:fill="auto"/>
            <w:noWrap/>
            <w:vAlign w:val="center"/>
          </w:tcPr>
          <w:p w14:paraId="265C556D"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2,38</w:t>
            </w:r>
          </w:p>
        </w:tc>
        <w:tc>
          <w:tcPr>
            <w:tcW w:w="741" w:type="pct"/>
            <w:shd w:val="clear" w:color="auto" w:fill="auto"/>
            <w:noWrap/>
            <w:vAlign w:val="center"/>
          </w:tcPr>
          <w:p w14:paraId="3F4602BA" w14:textId="77777777" w:rsidR="006547A1" w:rsidRPr="00916A4D" w:rsidRDefault="006547A1" w:rsidP="009F60EA">
            <w:pPr>
              <w:spacing w:after="0" w:line="240" w:lineRule="auto"/>
              <w:jc w:val="center"/>
              <w:rPr>
                <w:rFonts w:ascii="Myriad Pro" w:eastAsia="Times New Roman" w:hAnsi="Myriad Pro" w:cs="Arial CYR"/>
                <w:i/>
                <w:sz w:val="18"/>
                <w:szCs w:val="18"/>
                <w:lang w:eastAsia="ru-RU"/>
              </w:rPr>
            </w:pPr>
            <w:r w:rsidRPr="00916A4D">
              <w:rPr>
                <w:rFonts w:ascii="Myriad Pro" w:eastAsia="Times New Roman" w:hAnsi="Myriad Pro" w:cs="Arial CYR"/>
                <w:i/>
                <w:sz w:val="18"/>
                <w:szCs w:val="18"/>
                <w:lang w:eastAsia="ru-RU"/>
              </w:rPr>
              <w:t>2,28</w:t>
            </w:r>
          </w:p>
        </w:tc>
      </w:tr>
    </w:tbl>
    <w:p w14:paraId="5D3472D2" w14:textId="77777777" w:rsidR="00F361D1" w:rsidRPr="00916A4D" w:rsidRDefault="00F361D1" w:rsidP="00A93EC3">
      <w:pPr>
        <w:pStyle w:val="afffd"/>
        <w:spacing w:before="0"/>
        <w:rPr>
          <w:b/>
        </w:rPr>
      </w:pPr>
    </w:p>
    <w:p w14:paraId="4025B8D5" w14:textId="77777777" w:rsidR="006547A1" w:rsidRPr="00916A4D" w:rsidRDefault="006547A1" w:rsidP="00A93EC3">
      <w:pPr>
        <w:pStyle w:val="afffd"/>
        <w:spacing w:before="0"/>
      </w:pPr>
      <w:r w:rsidRPr="00916A4D">
        <w:rPr>
          <w:b/>
        </w:rPr>
        <w:lastRenderedPageBreak/>
        <w:t>Категория населения 1:</w:t>
      </w:r>
      <w:r w:rsidRPr="00916A4D">
        <w:t xml:space="preserve"> население, проживающее в городских населенных пунктах в домах, не оборудованных в установленном порядке стационарными электроплитами и (или) электроотопительными установками и приравненные к нему потребители: </w:t>
      </w:r>
    </w:p>
    <w:p w14:paraId="0230955B" w14:textId="77777777" w:rsidR="006547A1" w:rsidRPr="00916A4D" w:rsidRDefault="006547A1" w:rsidP="00F361D1">
      <w:pPr>
        <w:pStyle w:val="afff9"/>
        <w:numPr>
          <w:ilvl w:val="0"/>
          <w:numId w:val="43"/>
        </w:numPr>
        <w:tabs>
          <w:tab w:val="num" w:pos="993"/>
        </w:tabs>
        <w:spacing w:after="0" w:line="360" w:lineRule="auto"/>
        <w:ind w:left="993" w:hanging="426"/>
        <w:contextualSpacing/>
        <w:jc w:val="both"/>
        <w:rPr>
          <w:rFonts w:ascii="Myriad Pro" w:hAnsi="Myriad Pro"/>
          <w:sz w:val="26"/>
          <w:szCs w:val="26"/>
        </w:rPr>
      </w:pPr>
      <w:r w:rsidRPr="00916A4D">
        <w:rPr>
          <w:rFonts w:ascii="Myriad Pro" w:hAnsi="Myriad Pro"/>
          <w:sz w:val="26"/>
          <w:szCs w:val="26"/>
        </w:rPr>
        <w:t>исполнители коммунальных услуг (товарищества собственников жилья, жилищно-строительные, жилищные или иные специализированные потребительские кооперативы либо управляющие организации), приобретающие электрическую энергию (мощность) для предоставления коммунальных услуг собственникам и пользователям жилых помещений и содержания общего имущества многоквартирных домов; наймодатели (или уполномоченные ими лица), предоставляющие гражданам жилые помещения специализированного жилищного фонда, включая жилые помещения в общежитиях, жилые помещения маневренного фонда, жилые помещения в домах системы социального обслуживания населения, жилые помещения фонда для временного поселения вынужденных переселенцев, жилые помещения фонда для временного проживания лиц, признанных беженцами, а также жилые помещения для социальной защиты отдельных категорий граждан, приобретающие электрическую энергию (мощность) для предоставления коммунальных услуг пользователям таких жилых помещений в объемах потребления электрической энергии населением и содержания мест общего пользования в домах, в которых имеются жилые помещения специализированного жилого фонда;</w:t>
      </w:r>
    </w:p>
    <w:p w14:paraId="1CDE6C99" w14:textId="77777777" w:rsidR="00177A6E" w:rsidRPr="00916A4D" w:rsidRDefault="006547A1" w:rsidP="00F361D1">
      <w:pPr>
        <w:pStyle w:val="afff9"/>
        <w:numPr>
          <w:ilvl w:val="0"/>
          <w:numId w:val="43"/>
        </w:numPr>
        <w:tabs>
          <w:tab w:val="num" w:pos="993"/>
        </w:tabs>
        <w:spacing w:after="0" w:line="360" w:lineRule="auto"/>
        <w:ind w:left="993" w:hanging="426"/>
        <w:contextualSpacing/>
        <w:jc w:val="both"/>
        <w:rPr>
          <w:rFonts w:ascii="Myriad Pro" w:hAnsi="Myriad Pro"/>
          <w:sz w:val="26"/>
          <w:szCs w:val="26"/>
        </w:rPr>
      </w:pPr>
      <w:r w:rsidRPr="00916A4D">
        <w:rPr>
          <w:rFonts w:ascii="Myriad Pro" w:hAnsi="Myriad Pro"/>
          <w:sz w:val="26"/>
          <w:szCs w:val="26"/>
        </w:rPr>
        <w:t>юридические и физические лица, приобретающие электрическую энергию (мощность) в целях потребления на коммунально-бытовые нужды в населенных пунктах и жилых зонах при воинских частях и рассчитывающиеся по договору энергоснабжения по показаниям общего прибора учета электрической энергии.</w:t>
      </w:r>
    </w:p>
    <w:p w14:paraId="1BF8E754" w14:textId="77777777" w:rsidR="006547A1"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t>Категория населения № 2:</w:t>
      </w:r>
      <w:r w:rsidRPr="00916A4D">
        <w:rPr>
          <w:rFonts w:ascii="Myriad Pro" w:hAnsi="Myriad Pro"/>
          <w:sz w:val="26"/>
          <w:szCs w:val="26"/>
        </w:rPr>
        <w:t xml:space="preserve"> население, проживающее в городских населенных пунктах в домах, оборудованных в установленном порядке </w:t>
      </w:r>
      <w:r w:rsidRPr="00916A4D">
        <w:rPr>
          <w:rFonts w:ascii="Myriad Pro" w:hAnsi="Myriad Pro"/>
          <w:sz w:val="26"/>
          <w:szCs w:val="26"/>
        </w:rPr>
        <w:lastRenderedPageBreak/>
        <w:t xml:space="preserve">стационарными электроплитами и (или) электроотопительными установками и приравненные к ним: </w:t>
      </w:r>
    </w:p>
    <w:p w14:paraId="36CF3F68" w14:textId="77777777" w:rsidR="006547A1" w:rsidRPr="00916A4D" w:rsidRDefault="006547A1" w:rsidP="00F361D1">
      <w:pPr>
        <w:pStyle w:val="afff9"/>
        <w:numPr>
          <w:ilvl w:val="0"/>
          <w:numId w:val="43"/>
        </w:numPr>
        <w:tabs>
          <w:tab w:val="num" w:pos="993"/>
        </w:tabs>
        <w:spacing w:after="0" w:line="360" w:lineRule="auto"/>
        <w:ind w:left="993" w:hanging="426"/>
        <w:contextualSpacing/>
        <w:jc w:val="both"/>
        <w:rPr>
          <w:rFonts w:ascii="Myriad Pro" w:hAnsi="Myriad Pro"/>
          <w:sz w:val="26"/>
          <w:szCs w:val="26"/>
        </w:rPr>
      </w:pPr>
      <w:r w:rsidRPr="00916A4D">
        <w:rPr>
          <w:rFonts w:ascii="Myriad Pro" w:hAnsi="Myriad Pro"/>
          <w:sz w:val="26"/>
          <w:szCs w:val="26"/>
        </w:rPr>
        <w:t>исполнители коммунальных услуг (товарищества собственников жилья, жилищно-строительные, жилищные или иные специализированные потребительские кооперативы либо управляющие организации), приобретающие электрическую энергию (мощность) для предоставления коммунальных услуг собственникам и пользователям жилых помещений и содержания общего имущества многоквартирных домов; наймодатели (или уполномоченные ими лица), предоставляющие гражданам жилые помещения специализированного жилищного фонда, включая жилые помещения в общежитиях, жилые помещения маневренного фонда, жилые помещения в домах системы социального обслуживания населения, жилые помещения фонда для временного поселения вынужденных переселенцев, жилые помещения фонда для временного проживания лиц, признанных беженцами, а также жилые помещения для социальной защиты отдельных категорий граждан, приобретающие электрическую энергию (мощность) для предоставления коммунальных услуг пользователям таких жилых помещений в объемах потребления электрической энергии населением и содержания мест общего пользования в домах, в которых имеются жилые помещения специализированного жилого фонда;</w:t>
      </w:r>
    </w:p>
    <w:p w14:paraId="47C053F8" w14:textId="77777777" w:rsidR="00177A6E" w:rsidRPr="00916A4D" w:rsidRDefault="006547A1" w:rsidP="00F361D1">
      <w:pPr>
        <w:pStyle w:val="afff9"/>
        <w:numPr>
          <w:ilvl w:val="0"/>
          <w:numId w:val="43"/>
        </w:numPr>
        <w:tabs>
          <w:tab w:val="num" w:pos="993"/>
        </w:tabs>
        <w:spacing w:after="0" w:line="360" w:lineRule="auto"/>
        <w:ind w:left="993" w:hanging="426"/>
        <w:contextualSpacing/>
        <w:jc w:val="both"/>
        <w:rPr>
          <w:rFonts w:ascii="Myriad Pro" w:hAnsi="Myriad Pro"/>
          <w:sz w:val="26"/>
          <w:szCs w:val="26"/>
        </w:rPr>
      </w:pPr>
      <w:r w:rsidRPr="00916A4D">
        <w:rPr>
          <w:rFonts w:ascii="Myriad Pro" w:hAnsi="Myriad Pro"/>
          <w:sz w:val="26"/>
          <w:szCs w:val="26"/>
        </w:rPr>
        <w:t>юридические и физические лица, приобретающие электрическую энергию (мощность) в целях потребления на коммунально-бытовые нужды в населенных пунктах и жилых зонах при воинских частях и рассчитывающиеся по договору энергоснабжения по показаниям общего прибора учета электрической энергии.</w:t>
      </w:r>
    </w:p>
    <w:p w14:paraId="38622D1B" w14:textId="77777777" w:rsidR="006547A1"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t>Категория населения № 3:</w:t>
      </w:r>
      <w:r w:rsidRPr="00916A4D">
        <w:rPr>
          <w:rFonts w:ascii="Myriad Pro" w:hAnsi="Myriad Pro"/>
          <w:sz w:val="26"/>
          <w:szCs w:val="26"/>
        </w:rPr>
        <w:t xml:space="preserve"> население, проживающее в сельских населенных пунктах и приравненные к ним:</w:t>
      </w:r>
    </w:p>
    <w:p w14:paraId="296940BF" w14:textId="77777777" w:rsidR="006547A1" w:rsidRPr="00916A4D" w:rsidRDefault="006547A1" w:rsidP="00F361D1">
      <w:pPr>
        <w:pStyle w:val="afff9"/>
        <w:numPr>
          <w:ilvl w:val="0"/>
          <w:numId w:val="43"/>
        </w:numPr>
        <w:tabs>
          <w:tab w:val="num" w:pos="993"/>
        </w:tabs>
        <w:spacing w:after="0" w:line="360" w:lineRule="auto"/>
        <w:ind w:left="993" w:hanging="426"/>
        <w:contextualSpacing/>
        <w:jc w:val="both"/>
        <w:rPr>
          <w:rFonts w:ascii="Myriad Pro" w:hAnsi="Myriad Pro"/>
          <w:sz w:val="26"/>
          <w:szCs w:val="26"/>
        </w:rPr>
      </w:pPr>
      <w:r w:rsidRPr="00916A4D">
        <w:rPr>
          <w:rFonts w:ascii="Myriad Pro" w:hAnsi="Myriad Pro"/>
          <w:sz w:val="26"/>
          <w:szCs w:val="26"/>
        </w:rPr>
        <w:t xml:space="preserve">исполнители коммунальных услуг (товарищества собственников жилья, жилищно-строительные, жилищные или иные специализированные потребительские кооперативы либо управляющие организации), </w:t>
      </w:r>
      <w:r w:rsidRPr="00916A4D">
        <w:rPr>
          <w:rFonts w:ascii="Myriad Pro" w:hAnsi="Myriad Pro"/>
          <w:sz w:val="26"/>
          <w:szCs w:val="26"/>
        </w:rPr>
        <w:lastRenderedPageBreak/>
        <w:t>приобретающие электрическую энергию (мощность) для предоставления коммунальных услуг собственникам и пользователям жилых помещений и содержания общего имущества многоквартирных домов; наймодатели (или уполномоченные ими лица), предоставляющие гражданам жилые помещения специализированного жилищного фонда, включая жилые помещения в общежитиях, жилые помещения маневренного фонда, жилые помещения в домах системы социального обслуживания населения, жилые помещения фонда для временного поселения вынужденных переселенцев, жилые помещения фонда для временного проживания лиц, признанных беженцами, а также жилые помещения для социальной защиты отдельных категорий граждан, приобретающие электрическую энергию (мощность) для предоставления коммунальных услуг пользователям таких жилых помещений в объемах потребления электрической энергии населением и содержания мест общего пользования в домах, в которых имеются жилые помещения специализированного жилого фонда;</w:t>
      </w:r>
    </w:p>
    <w:p w14:paraId="45E5B45B" w14:textId="77777777" w:rsidR="006547A1" w:rsidRPr="00916A4D" w:rsidRDefault="006547A1" w:rsidP="00F361D1">
      <w:pPr>
        <w:pStyle w:val="afff9"/>
        <w:numPr>
          <w:ilvl w:val="0"/>
          <w:numId w:val="43"/>
        </w:numPr>
        <w:tabs>
          <w:tab w:val="num" w:pos="993"/>
        </w:tabs>
        <w:spacing w:after="0" w:line="360" w:lineRule="auto"/>
        <w:ind w:left="993" w:hanging="426"/>
        <w:contextualSpacing/>
        <w:jc w:val="both"/>
        <w:rPr>
          <w:rFonts w:ascii="Myriad Pro" w:hAnsi="Myriad Pro"/>
          <w:sz w:val="26"/>
          <w:szCs w:val="26"/>
        </w:rPr>
      </w:pPr>
      <w:r w:rsidRPr="00916A4D">
        <w:rPr>
          <w:rFonts w:ascii="Myriad Pro" w:hAnsi="Myriad Pro"/>
          <w:sz w:val="26"/>
          <w:szCs w:val="26"/>
        </w:rPr>
        <w:t>юридические и физические лица, приобретающие электрическую энергию (мощность) в целях потребления на коммунально-бытовые нужды в населенных пунктах и жилых зонах при воинских частях и рассчитывающиеся по договору энергоснабжения по показаниям общего прибора учета электрической энергии.</w:t>
      </w:r>
    </w:p>
    <w:p w14:paraId="1844E027" w14:textId="77777777" w:rsidR="006547A1"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t>Категория населения № 4.1:</w:t>
      </w:r>
      <w:r w:rsidRPr="00916A4D">
        <w:rPr>
          <w:rFonts w:ascii="Myriad Pro" w:hAnsi="Myriad Pro"/>
          <w:sz w:val="26"/>
          <w:szCs w:val="26"/>
        </w:rPr>
        <w:t xml:space="preserve"> садоводческие, огороднические или дачные некоммерческие объединения граждан - некоммерческие организации, учрежденные гражданами на добровольных началах для содействия ее членам в решении общих социально-хозяйственных задач ведения садоводства, огородничества и дачного хозяйства.</w:t>
      </w:r>
    </w:p>
    <w:p w14:paraId="2557EA86" w14:textId="77777777" w:rsidR="006547A1"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t xml:space="preserve">Категория населения № 4.2: </w:t>
      </w:r>
      <w:r w:rsidRPr="00916A4D">
        <w:rPr>
          <w:rFonts w:ascii="Myriad Pro" w:hAnsi="Myriad Pro"/>
          <w:sz w:val="26"/>
          <w:szCs w:val="26"/>
        </w:rPr>
        <w:t>юридические лица, приобретающие электрическую энергию (мощность) в целях потребления осужденными в помещениях для их содержания при условии наличия раздельного учета электрической энергии для указанных помещений.</w:t>
      </w:r>
      <w:r w:rsidRPr="00916A4D">
        <w:rPr>
          <w:rFonts w:ascii="Myriad Pro" w:hAnsi="Myriad Pro"/>
          <w:sz w:val="26"/>
          <w:szCs w:val="26"/>
        </w:rPr>
        <w:tab/>
      </w:r>
    </w:p>
    <w:p w14:paraId="38CCCC8E" w14:textId="77777777" w:rsidR="00177A6E"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lastRenderedPageBreak/>
        <w:t xml:space="preserve">Категория населения № 4.3: </w:t>
      </w:r>
      <w:r w:rsidRPr="00916A4D">
        <w:rPr>
          <w:rFonts w:ascii="Myriad Pro" w:hAnsi="Myriad Pro"/>
          <w:sz w:val="26"/>
          <w:szCs w:val="26"/>
        </w:rPr>
        <w:t>содержащиеся за счет прихожан религиозные организации.</w:t>
      </w:r>
    </w:p>
    <w:p w14:paraId="23D02E11" w14:textId="77777777" w:rsidR="006547A1"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t>Категория населения № 4.4:</w:t>
      </w:r>
      <w:r w:rsidRPr="00916A4D">
        <w:rPr>
          <w:rFonts w:ascii="Myriad Pro" w:hAnsi="Myriad Pro"/>
          <w:sz w:val="26"/>
          <w:szCs w:val="26"/>
        </w:rPr>
        <w:t xml:space="preserve"> объединения граждан, приобретающих электрическую энергию (мощность) для использования в принадлежащих им хозяйственных постройках (погреба, сараи), некоммерческие объединения граждан (гаражно-строительные, гаражные кооперативы) и граждане, владеющие отдельно стоящими гаражами, приобретающие электрическую энергию (мощность) в целях потребления на коммунально-бытовые нужды и не используемую для осуществления коммерческой деятельности.</w:t>
      </w:r>
    </w:p>
    <w:p w14:paraId="04840AC9" w14:textId="77777777" w:rsidR="006547A1" w:rsidRPr="00916A4D" w:rsidRDefault="006547A1" w:rsidP="00177A6E">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b/>
          <w:sz w:val="26"/>
          <w:szCs w:val="26"/>
        </w:rPr>
        <w:t>Категория населения № 4.5:</w:t>
      </w:r>
      <w:r w:rsidRPr="00916A4D">
        <w:rPr>
          <w:rFonts w:ascii="Myriad Pro" w:hAnsi="Myriad Pro"/>
          <w:sz w:val="26"/>
          <w:szCs w:val="26"/>
        </w:rPr>
        <w:t xml:space="preserve"> гарантирующие поставщики, энергосбытовые, энергоснабжающие организации, приобретающие электрическую энергию (мощность) в целях дальнейшей продажи приравненным к населению категориям потребителей.</w:t>
      </w:r>
    </w:p>
    <w:p w14:paraId="589E74DE" w14:textId="77777777" w:rsidR="006547A1" w:rsidRPr="00916A4D" w:rsidRDefault="006547A1" w:rsidP="00A93EC3">
      <w:pPr>
        <w:pStyle w:val="afffb"/>
        <w:spacing w:after="0"/>
        <w:rPr>
          <w:i/>
          <w:lang w:val="ru-RU"/>
        </w:rPr>
      </w:pPr>
      <w:r w:rsidRPr="00916A4D">
        <w:rPr>
          <w:lang w:val="ru-RU"/>
        </w:rPr>
        <w:t xml:space="preserve">Единые (котловые) тарифы на услуги по передаче электрической энергии по электрическим сетям на территории Псковской области утверждены приказом Государственного комитета Псковской области по тарифам и </w:t>
      </w:r>
      <w:r w:rsidR="0020571D" w:rsidRPr="00916A4D">
        <w:rPr>
          <w:lang w:val="ru-RU"/>
        </w:rPr>
        <w:t>энергетике от</w:t>
      </w:r>
      <w:r w:rsidRPr="00916A4D">
        <w:rPr>
          <w:lang w:val="ru-RU"/>
        </w:rPr>
        <w:t xml:space="preserve"> 28.12.2018 №254-э на </w:t>
      </w:r>
      <w:smartTag w:uri="urn:schemas-microsoft-com:office:smarttags" w:element="metricconverter">
        <w:smartTagPr>
          <w:attr w:name="ProductID" w:val="2019 г"/>
        </w:smartTagPr>
        <w:r w:rsidRPr="00916A4D">
          <w:rPr>
            <w:lang w:val="ru-RU"/>
          </w:rPr>
          <w:t>2019 г</w:t>
        </w:r>
      </w:smartTag>
      <w:r w:rsidRPr="00916A4D">
        <w:rPr>
          <w:lang w:val="ru-RU"/>
        </w:rPr>
        <w:t>.</w:t>
      </w:r>
    </w:p>
    <w:tbl>
      <w:tblPr>
        <w:tblW w:w="51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91"/>
        <w:gridCol w:w="1393"/>
        <w:gridCol w:w="1144"/>
        <w:gridCol w:w="1557"/>
        <w:gridCol w:w="1393"/>
        <w:gridCol w:w="1144"/>
        <w:gridCol w:w="1557"/>
      </w:tblGrid>
      <w:tr w:rsidR="00177A6E" w:rsidRPr="00916A4D" w14:paraId="1314B84E" w14:textId="77777777" w:rsidTr="00F361D1">
        <w:trPr>
          <w:cantSplit/>
          <w:tblHeader/>
        </w:trPr>
        <w:tc>
          <w:tcPr>
            <w:tcW w:w="8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1F65D29" w14:textId="77777777" w:rsidR="006547A1" w:rsidRPr="00916A4D" w:rsidRDefault="00177A6E" w:rsidP="009F60EA">
            <w:pPr>
              <w:spacing w:after="0" w:line="240" w:lineRule="auto"/>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Наименование</w:t>
            </w:r>
          </w:p>
        </w:tc>
        <w:tc>
          <w:tcPr>
            <w:tcW w:w="209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360D90A"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1 полугодие </w:t>
            </w:r>
            <w:smartTag w:uri="urn:schemas-microsoft-com:office:smarttags" w:element="metricconverter">
              <w:smartTagPr>
                <w:attr w:name="ProductID" w:val="2019 г"/>
              </w:smartTagPr>
              <w:r w:rsidRPr="00916A4D">
                <w:rPr>
                  <w:rFonts w:ascii="Myriad Pro" w:eastAsia="Times New Roman" w:hAnsi="Myriad Pro" w:cs="Arial"/>
                  <w:b/>
                  <w:bCs/>
                  <w:iCs/>
                  <w:color w:val="FFFFFF"/>
                  <w:sz w:val="18"/>
                  <w:szCs w:val="18"/>
                  <w:lang w:eastAsia="ru-RU"/>
                </w:rPr>
                <w:t>2019 г</w:t>
              </w:r>
            </w:smartTag>
            <w:r w:rsidRPr="00916A4D">
              <w:rPr>
                <w:rFonts w:ascii="Myriad Pro" w:eastAsia="Times New Roman" w:hAnsi="Myriad Pro" w:cs="Arial"/>
                <w:b/>
                <w:bCs/>
                <w:iCs/>
                <w:color w:val="FFFFFF"/>
                <w:sz w:val="18"/>
                <w:szCs w:val="18"/>
                <w:lang w:eastAsia="ru-RU"/>
              </w:rPr>
              <w:t>.</w:t>
            </w:r>
          </w:p>
        </w:tc>
        <w:tc>
          <w:tcPr>
            <w:tcW w:w="209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5734B18"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2 полугодие </w:t>
            </w:r>
            <w:smartTag w:uri="urn:schemas-microsoft-com:office:smarttags" w:element="metricconverter">
              <w:smartTagPr>
                <w:attr w:name="ProductID" w:val="2019 г"/>
              </w:smartTagPr>
              <w:r w:rsidRPr="00916A4D">
                <w:rPr>
                  <w:rFonts w:ascii="Myriad Pro" w:eastAsia="Times New Roman" w:hAnsi="Myriad Pro" w:cs="Arial"/>
                  <w:b/>
                  <w:bCs/>
                  <w:iCs/>
                  <w:color w:val="FFFFFF"/>
                  <w:sz w:val="18"/>
                  <w:szCs w:val="18"/>
                  <w:lang w:eastAsia="ru-RU"/>
                </w:rPr>
                <w:t>2019 г</w:t>
              </w:r>
            </w:smartTag>
            <w:r w:rsidRPr="00916A4D">
              <w:rPr>
                <w:rFonts w:ascii="Myriad Pro" w:eastAsia="Times New Roman" w:hAnsi="Myriad Pro" w:cs="Arial"/>
                <w:b/>
                <w:bCs/>
                <w:iCs/>
                <w:color w:val="FFFFFF"/>
                <w:sz w:val="18"/>
                <w:szCs w:val="18"/>
                <w:lang w:eastAsia="ru-RU"/>
              </w:rPr>
              <w:t>.</w:t>
            </w:r>
          </w:p>
        </w:tc>
      </w:tr>
      <w:tr w:rsidR="00177A6E" w:rsidRPr="00916A4D" w14:paraId="003EE12B" w14:textId="77777777" w:rsidTr="00F361D1">
        <w:trPr>
          <w:cantSplit/>
        </w:trPr>
        <w:tc>
          <w:tcPr>
            <w:tcW w:w="81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CEF40FC"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p>
        </w:tc>
        <w:tc>
          <w:tcPr>
            <w:tcW w:w="71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19CC350"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содержание сетей, руб./МВт*мес.</w:t>
            </w:r>
          </w:p>
        </w:tc>
        <w:tc>
          <w:tcPr>
            <w:tcW w:w="58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FD9DA5"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оплату потерь, руб./МВт*ч</w:t>
            </w:r>
          </w:p>
        </w:tc>
        <w:tc>
          <w:tcPr>
            <w:tcW w:w="7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9584A7"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proofErr w:type="spellStart"/>
            <w:r w:rsidRPr="00916A4D">
              <w:rPr>
                <w:rFonts w:ascii="Myriad Pro" w:eastAsia="Times New Roman" w:hAnsi="Myriad Pro" w:cs="Arial"/>
                <w:b/>
                <w:bCs/>
                <w:iCs/>
                <w:color w:val="FFFFFF"/>
                <w:sz w:val="18"/>
                <w:szCs w:val="18"/>
                <w:lang w:eastAsia="ru-RU"/>
              </w:rPr>
              <w:t>Одноставочный</w:t>
            </w:r>
            <w:proofErr w:type="spellEnd"/>
            <w:r w:rsidRPr="00916A4D">
              <w:rPr>
                <w:rFonts w:ascii="Myriad Pro" w:eastAsia="Times New Roman" w:hAnsi="Myriad Pro" w:cs="Arial"/>
                <w:b/>
                <w:bCs/>
                <w:iCs/>
                <w:color w:val="FFFFFF"/>
                <w:sz w:val="18"/>
                <w:szCs w:val="18"/>
                <w:lang w:eastAsia="ru-RU"/>
              </w:rPr>
              <w:t xml:space="preserve"> тариф, руб./кВт*ч</w:t>
            </w:r>
          </w:p>
        </w:tc>
        <w:tc>
          <w:tcPr>
            <w:tcW w:w="71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C0EDFF9"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содержание сетей, руб./МВт*мес.</w:t>
            </w:r>
          </w:p>
        </w:tc>
        <w:tc>
          <w:tcPr>
            <w:tcW w:w="58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B31D1C"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оплату потерь, руб./МВт*ч</w:t>
            </w:r>
          </w:p>
        </w:tc>
        <w:tc>
          <w:tcPr>
            <w:tcW w:w="7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70AA37"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proofErr w:type="spellStart"/>
            <w:r w:rsidRPr="00916A4D">
              <w:rPr>
                <w:rFonts w:ascii="Myriad Pro" w:eastAsia="Times New Roman" w:hAnsi="Myriad Pro" w:cs="Arial"/>
                <w:b/>
                <w:bCs/>
                <w:iCs/>
                <w:color w:val="FFFFFF"/>
                <w:sz w:val="18"/>
                <w:szCs w:val="18"/>
                <w:lang w:eastAsia="ru-RU"/>
              </w:rPr>
              <w:t>Одноставочный</w:t>
            </w:r>
            <w:proofErr w:type="spellEnd"/>
            <w:r w:rsidRPr="00916A4D">
              <w:rPr>
                <w:rFonts w:ascii="Myriad Pro" w:eastAsia="Times New Roman" w:hAnsi="Myriad Pro" w:cs="Arial"/>
                <w:b/>
                <w:bCs/>
                <w:iCs/>
                <w:color w:val="FFFFFF"/>
                <w:sz w:val="18"/>
                <w:szCs w:val="18"/>
                <w:lang w:eastAsia="ru-RU"/>
              </w:rPr>
              <w:t xml:space="preserve"> тариф, руб./кВт*ч</w:t>
            </w:r>
          </w:p>
        </w:tc>
      </w:tr>
      <w:tr w:rsidR="00177A6E" w:rsidRPr="00916A4D" w14:paraId="1A18DE77" w14:textId="77777777" w:rsidTr="00F361D1">
        <w:trPr>
          <w:cantSplit/>
        </w:trPr>
        <w:tc>
          <w:tcPr>
            <w:tcW w:w="814" w:type="pct"/>
            <w:tcBorders>
              <w:top w:val="single" w:sz="4" w:space="0" w:color="FFFFFF"/>
            </w:tcBorders>
            <w:shd w:val="clear" w:color="auto" w:fill="auto"/>
            <w:vAlign w:val="center"/>
          </w:tcPr>
          <w:p w14:paraId="0750D24A" w14:textId="77777777" w:rsidR="006547A1" w:rsidRPr="00916A4D" w:rsidRDefault="006547A1"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ВН</w:t>
            </w:r>
          </w:p>
        </w:tc>
        <w:tc>
          <w:tcPr>
            <w:tcW w:w="712" w:type="pct"/>
            <w:tcBorders>
              <w:top w:val="single" w:sz="4" w:space="0" w:color="FFFFFF"/>
            </w:tcBorders>
            <w:shd w:val="clear" w:color="auto" w:fill="auto"/>
            <w:vAlign w:val="center"/>
          </w:tcPr>
          <w:p w14:paraId="42A0260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816 959,43</w:t>
            </w:r>
          </w:p>
        </w:tc>
        <w:tc>
          <w:tcPr>
            <w:tcW w:w="585" w:type="pct"/>
            <w:tcBorders>
              <w:top w:val="single" w:sz="4" w:space="0" w:color="FFFFFF"/>
            </w:tcBorders>
            <w:shd w:val="clear" w:color="auto" w:fill="auto"/>
            <w:vAlign w:val="center"/>
          </w:tcPr>
          <w:p w14:paraId="14E04EF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96,38</w:t>
            </w:r>
          </w:p>
        </w:tc>
        <w:tc>
          <w:tcPr>
            <w:tcW w:w="796" w:type="pct"/>
            <w:tcBorders>
              <w:top w:val="single" w:sz="4" w:space="0" w:color="FFFFFF"/>
            </w:tcBorders>
            <w:shd w:val="clear" w:color="auto" w:fill="auto"/>
            <w:vAlign w:val="center"/>
          </w:tcPr>
          <w:p w14:paraId="7C419E7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1,84612</w:t>
            </w:r>
          </w:p>
        </w:tc>
        <w:tc>
          <w:tcPr>
            <w:tcW w:w="712" w:type="pct"/>
            <w:tcBorders>
              <w:top w:val="single" w:sz="4" w:space="0" w:color="FFFFFF"/>
            </w:tcBorders>
            <w:shd w:val="clear" w:color="auto" w:fill="auto"/>
            <w:vAlign w:val="center"/>
          </w:tcPr>
          <w:p w14:paraId="7C68FB1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834 158,82</w:t>
            </w:r>
          </w:p>
        </w:tc>
        <w:tc>
          <w:tcPr>
            <w:tcW w:w="585" w:type="pct"/>
            <w:tcBorders>
              <w:top w:val="single" w:sz="4" w:space="0" w:color="FFFFFF"/>
            </w:tcBorders>
            <w:shd w:val="clear" w:color="auto" w:fill="auto"/>
            <w:vAlign w:val="center"/>
          </w:tcPr>
          <w:p w14:paraId="6274B21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106,98</w:t>
            </w:r>
          </w:p>
        </w:tc>
        <w:tc>
          <w:tcPr>
            <w:tcW w:w="796" w:type="pct"/>
            <w:tcBorders>
              <w:top w:val="single" w:sz="4" w:space="0" w:color="FFFFFF"/>
            </w:tcBorders>
            <w:shd w:val="clear" w:color="auto" w:fill="auto"/>
            <w:vAlign w:val="center"/>
          </w:tcPr>
          <w:p w14:paraId="31E0DA0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1,85035</w:t>
            </w:r>
          </w:p>
        </w:tc>
      </w:tr>
      <w:tr w:rsidR="00177A6E" w:rsidRPr="00916A4D" w14:paraId="2F23937D" w14:textId="77777777" w:rsidTr="00F361D1">
        <w:trPr>
          <w:cantSplit/>
        </w:trPr>
        <w:tc>
          <w:tcPr>
            <w:tcW w:w="814" w:type="pct"/>
            <w:shd w:val="clear" w:color="auto" w:fill="auto"/>
            <w:vAlign w:val="center"/>
          </w:tcPr>
          <w:p w14:paraId="471B3D3E" w14:textId="77777777" w:rsidR="006547A1" w:rsidRPr="00916A4D" w:rsidRDefault="006547A1"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СН1</w:t>
            </w:r>
          </w:p>
        </w:tc>
        <w:tc>
          <w:tcPr>
            <w:tcW w:w="712" w:type="pct"/>
            <w:shd w:val="clear" w:color="auto" w:fill="auto"/>
            <w:vAlign w:val="center"/>
          </w:tcPr>
          <w:p w14:paraId="7B094E5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1 354 223,12</w:t>
            </w:r>
          </w:p>
        </w:tc>
        <w:tc>
          <w:tcPr>
            <w:tcW w:w="585" w:type="pct"/>
            <w:shd w:val="clear" w:color="auto" w:fill="auto"/>
            <w:vAlign w:val="center"/>
          </w:tcPr>
          <w:p w14:paraId="2F0F18C7"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241,44</w:t>
            </w:r>
          </w:p>
        </w:tc>
        <w:tc>
          <w:tcPr>
            <w:tcW w:w="796" w:type="pct"/>
            <w:shd w:val="clear" w:color="auto" w:fill="auto"/>
            <w:vAlign w:val="center"/>
          </w:tcPr>
          <w:p w14:paraId="7136548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3,19504</w:t>
            </w:r>
          </w:p>
        </w:tc>
        <w:tc>
          <w:tcPr>
            <w:tcW w:w="712" w:type="pct"/>
            <w:shd w:val="clear" w:color="auto" w:fill="auto"/>
            <w:vAlign w:val="center"/>
          </w:tcPr>
          <w:p w14:paraId="4C5658EC"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1 387 198,27</w:t>
            </w:r>
          </w:p>
        </w:tc>
        <w:tc>
          <w:tcPr>
            <w:tcW w:w="585" w:type="pct"/>
            <w:shd w:val="clear" w:color="auto" w:fill="auto"/>
            <w:vAlign w:val="center"/>
          </w:tcPr>
          <w:p w14:paraId="279E3C7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268</w:t>
            </w:r>
          </w:p>
        </w:tc>
        <w:tc>
          <w:tcPr>
            <w:tcW w:w="796" w:type="pct"/>
            <w:shd w:val="clear" w:color="auto" w:fill="auto"/>
            <w:vAlign w:val="center"/>
          </w:tcPr>
          <w:p w14:paraId="7C8255D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3,24842</w:t>
            </w:r>
          </w:p>
        </w:tc>
      </w:tr>
      <w:tr w:rsidR="00177A6E" w:rsidRPr="00916A4D" w14:paraId="2FB36798" w14:textId="77777777" w:rsidTr="00F361D1">
        <w:trPr>
          <w:cantSplit/>
        </w:trPr>
        <w:tc>
          <w:tcPr>
            <w:tcW w:w="814" w:type="pct"/>
            <w:shd w:val="clear" w:color="auto" w:fill="auto"/>
            <w:vAlign w:val="center"/>
          </w:tcPr>
          <w:p w14:paraId="02DDE46D" w14:textId="77777777" w:rsidR="006547A1" w:rsidRPr="00916A4D" w:rsidRDefault="006547A1"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СН2</w:t>
            </w:r>
          </w:p>
        </w:tc>
        <w:tc>
          <w:tcPr>
            <w:tcW w:w="712" w:type="pct"/>
            <w:shd w:val="clear" w:color="auto" w:fill="auto"/>
            <w:vAlign w:val="center"/>
          </w:tcPr>
          <w:p w14:paraId="1590DE0D"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1 622 033,61</w:t>
            </w:r>
          </w:p>
        </w:tc>
        <w:tc>
          <w:tcPr>
            <w:tcW w:w="585" w:type="pct"/>
            <w:shd w:val="clear" w:color="auto" w:fill="auto"/>
            <w:vAlign w:val="center"/>
          </w:tcPr>
          <w:p w14:paraId="71A351E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248,81</w:t>
            </w:r>
          </w:p>
        </w:tc>
        <w:tc>
          <w:tcPr>
            <w:tcW w:w="796" w:type="pct"/>
            <w:shd w:val="clear" w:color="auto" w:fill="auto"/>
            <w:vAlign w:val="center"/>
          </w:tcPr>
          <w:p w14:paraId="21899F6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3,30358</w:t>
            </w:r>
          </w:p>
        </w:tc>
        <w:tc>
          <w:tcPr>
            <w:tcW w:w="712" w:type="pct"/>
            <w:shd w:val="clear" w:color="auto" w:fill="auto"/>
            <w:vAlign w:val="center"/>
          </w:tcPr>
          <w:p w14:paraId="37B3EFF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1 694 879,52</w:t>
            </w:r>
          </w:p>
        </w:tc>
        <w:tc>
          <w:tcPr>
            <w:tcW w:w="585" w:type="pct"/>
            <w:shd w:val="clear" w:color="auto" w:fill="auto"/>
            <w:vAlign w:val="center"/>
          </w:tcPr>
          <w:p w14:paraId="0D0A3C5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276,18</w:t>
            </w:r>
          </w:p>
        </w:tc>
        <w:tc>
          <w:tcPr>
            <w:tcW w:w="796" w:type="pct"/>
            <w:shd w:val="clear" w:color="auto" w:fill="auto"/>
            <w:vAlign w:val="center"/>
          </w:tcPr>
          <w:p w14:paraId="5CB8918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3,38899</w:t>
            </w:r>
          </w:p>
        </w:tc>
      </w:tr>
      <w:tr w:rsidR="00177A6E" w:rsidRPr="00916A4D" w14:paraId="0A648406" w14:textId="77777777" w:rsidTr="00F361D1">
        <w:trPr>
          <w:cantSplit/>
        </w:trPr>
        <w:tc>
          <w:tcPr>
            <w:tcW w:w="814" w:type="pct"/>
            <w:shd w:val="clear" w:color="auto" w:fill="auto"/>
            <w:vAlign w:val="center"/>
          </w:tcPr>
          <w:p w14:paraId="109A089D" w14:textId="77777777" w:rsidR="006547A1" w:rsidRPr="00916A4D" w:rsidRDefault="006547A1"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НН</w:t>
            </w:r>
          </w:p>
        </w:tc>
        <w:tc>
          <w:tcPr>
            <w:tcW w:w="712" w:type="pct"/>
            <w:shd w:val="clear" w:color="auto" w:fill="auto"/>
            <w:vAlign w:val="center"/>
          </w:tcPr>
          <w:p w14:paraId="0049331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1 585 267,44</w:t>
            </w:r>
          </w:p>
        </w:tc>
        <w:tc>
          <w:tcPr>
            <w:tcW w:w="585" w:type="pct"/>
            <w:shd w:val="clear" w:color="auto" w:fill="auto"/>
            <w:vAlign w:val="center"/>
          </w:tcPr>
          <w:p w14:paraId="133910AF"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482,7</w:t>
            </w:r>
          </w:p>
        </w:tc>
        <w:tc>
          <w:tcPr>
            <w:tcW w:w="796" w:type="pct"/>
            <w:shd w:val="clear" w:color="auto" w:fill="auto"/>
            <w:vAlign w:val="center"/>
          </w:tcPr>
          <w:p w14:paraId="0F41C692"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3,53473</w:t>
            </w:r>
          </w:p>
        </w:tc>
        <w:tc>
          <w:tcPr>
            <w:tcW w:w="712" w:type="pct"/>
            <w:shd w:val="clear" w:color="auto" w:fill="auto"/>
            <w:vAlign w:val="center"/>
          </w:tcPr>
          <w:p w14:paraId="696B8B5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1 616 972,79</w:t>
            </w:r>
          </w:p>
        </w:tc>
        <w:tc>
          <w:tcPr>
            <w:tcW w:w="585" w:type="pct"/>
            <w:shd w:val="clear" w:color="auto" w:fill="auto"/>
            <w:vAlign w:val="center"/>
          </w:tcPr>
          <w:p w14:paraId="5DCD4C6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535,79</w:t>
            </w:r>
          </w:p>
        </w:tc>
        <w:tc>
          <w:tcPr>
            <w:tcW w:w="796" w:type="pct"/>
            <w:shd w:val="clear" w:color="auto" w:fill="auto"/>
            <w:vAlign w:val="center"/>
          </w:tcPr>
          <w:p w14:paraId="27F8AF2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3,62027</w:t>
            </w:r>
          </w:p>
        </w:tc>
      </w:tr>
      <w:tr w:rsidR="00177A6E" w:rsidRPr="00916A4D" w14:paraId="5634C6BB" w14:textId="77777777" w:rsidTr="00F361D1">
        <w:trPr>
          <w:cantSplit/>
          <w:trHeight w:val="196"/>
        </w:trPr>
        <w:tc>
          <w:tcPr>
            <w:tcW w:w="814" w:type="pct"/>
            <w:shd w:val="clear" w:color="auto" w:fill="auto"/>
            <w:vAlign w:val="center"/>
          </w:tcPr>
          <w:p w14:paraId="4D29A2A3"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Население</w:t>
            </w:r>
          </w:p>
        </w:tc>
        <w:tc>
          <w:tcPr>
            <w:tcW w:w="712" w:type="pct"/>
            <w:shd w:val="clear" w:color="auto" w:fill="auto"/>
            <w:vAlign w:val="center"/>
          </w:tcPr>
          <w:p w14:paraId="5151137E"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2E659F2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0B97F8A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12" w:type="pct"/>
            <w:shd w:val="clear" w:color="auto" w:fill="auto"/>
            <w:vAlign w:val="center"/>
          </w:tcPr>
          <w:p w14:paraId="602B1C2C"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70E4A75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0EF488E7"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r>
      <w:tr w:rsidR="00177A6E" w:rsidRPr="00916A4D" w14:paraId="41555CF5" w14:textId="77777777" w:rsidTr="00F361D1">
        <w:trPr>
          <w:cantSplit/>
        </w:trPr>
        <w:tc>
          <w:tcPr>
            <w:tcW w:w="814" w:type="pct"/>
            <w:shd w:val="clear" w:color="auto" w:fill="auto"/>
            <w:vAlign w:val="center"/>
          </w:tcPr>
          <w:p w14:paraId="41B8D258"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1*</w:t>
            </w:r>
          </w:p>
        </w:tc>
        <w:tc>
          <w:tcPr>
            <w:tcW w:w="712" w:type="pct"/>
            <w:shd w:val="clear" w:color="auto" w:fill="auto"/>
            <w:vAlign w:val="center"/>
          </w:tcPr>
          <w:p w14:paraId="6A6A4EB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0B5A86A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2AED0CD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2,13000</w:t>
            </w:r>
          </w:p>
        </w:tc>
        <w:tc>
          <w:tcPr>
            <w:tcW w:w="712" w:type="pct"/>
            <w:shd w:val="clear" w:color="auto" w:fill="auto"/>
            <w:vAlign w:val="center"/>
          </w:tcPr>
          <w:p w14:paraId="631248DA"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4F81CE9A"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41DFCA0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2,16068</w:t>
            </w:r>
          </w:p>
        </w:tc>
      </w:tr>
      <w:tr w:rsidR="00177A6E" w:rsidRPr="00916A4D" w14:paraId="4928D7A3" w14:textId="77777777" w:rsidTr="00F361D1">
        <w:trPr>
          <w:cantSplit/>
        </w:trPr>
        <w:tc>
          <w:tcPr>
            <w:tcW w:w="814" w:type="pct"/>
            <w:shd w:val="clear" w:color="auto" w:fill="auto"/>
            <w:vAlign w:val="center"/>
          </w:tcPr>
          <w:p w14:paraId="02DBFF9F"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2*</w:t>
            </w:r>
          </w:p>
        </w:tc>
        <w:tc>
          <w:tcPr>
            <w:tcW w:w="712" w:type="pct"/>
            <w:shd w:val="clear" w:color="auto" w:fill="auto"/>
            <w:vAlign w:val="center"/>
          </w:tcPr>
          <w:p w14:paraId="4CEA175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4B8ED86D"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42119A5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1,23451</w:t>
            </w:r>
          </w:p>
        </w:tc>
        <w:tc>
          <w:tcPr>
            <w:tcW w:w="712" w:type="pct"/>
            <w:shd w:val="clear" w:color="auto" w:fill="auto"/>
            <w:vAlign w:val="center"/>
          </w:tcPr>
          <w:p w14:paraId="385A3BFE"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78BC50F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6B7A2D4D"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1,24401</w:t>
            </w:r>
          </w:p>
        </w:tc>
      </w:tr>
      <w:tr w:rsidR="00177A6E" w:rsidRPr="00916A4D" w14:paraId="388FBE24" w14:textId="77777777" w:rsidTr="00F361D1">
        <w:trPr>
          <w:cantSplit/>
        </w:trPr>
        <w:tc>
          <w:tcPr>
            <w:tcW w:w="814" w:type="pct"/>
            <w:shd w:val="clear" w:color="auto" w:fill="auto"/>
            <w:vAlign w:val="center"/>
          </w:tcPr>
          <w:p w14:paraId="3EE55B03"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3*</w:t>
            </w:r>
          </w:p>
        </w:tc>
        <w:tc>
          <w:tcPr>
            <w:tcW w:w="712" w:type="pct"/>
            <w:shd w:val="clear" w:color="auto" w:fill="auto"/>
            <w:vAlign w:val="center"/>
          </w:tcPr>
          <w:p w14:paraId="7FE150E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01E9FE2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08C7A2E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1,05951</w:t>
            </w:r>
          </w:p>
        </w:tc>
        <w:tc>
          <w:tcPr>
            <w:tcW w:w="712" w:type="pct"/>
            <w:shd w:val="clear" w:color="auto" w:fill="auto"/>
            <w:vAlign w:val="center"/>
          </w:tcPr>
          <w:p w14:paraId="6DC0C95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17F7F3A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1E4AD9BC"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1,06068</w:t>
            </w:r>
          </w:p>
        </w:tc>
      </w:tr>
      <w:tr w:rsidR="00177A6E" w:rsidRPr="00916A4D" w14:paraId="109216DD" w14:textId="77777777" w:rsidTr="00F361D1">
        <w:trPr>
          <w:cantSplit/>
        </w:trPr>
        <w:tc>
          <w:tcPr>
            <w:tcW w:w="814" w:type="pct"/>
            <w:shd w:val="clear" w:color="auto" w:fill="auto"/>
            <w:vAlign w:val="center"/>
          </w:tcPr>
          <w:p w14:paraId="7D7E316F"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4.1*</w:t>
            </w:r>
          </w:p>
        </w:tc>
        <w:tc>
          <w:tcPr>
            <w:tcW w:w="712" w:type="pct"/>
            <w:shd w:val="clear" w:color="auto" w:fill="auto"/>
            <w:vAlign w:val="center"/>
          </w:tcPr>
          <w:p w14:paraId="6D3B5EAA"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19AB9CF7"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67B1774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1,05951</w:t>
            </w:r>
          </w:p>
        </w:tc>
        <w:tc>
          <w:tcPr>
            <w:tcW w:w="712" w:type="pct"/>
            <w:shd w:val="clear" w:color="auto" w:fill="auto"/>
            <w:vAlign w:val="center"/>
          </w:tcPr>
          <w:p w14:paraId="1E3A174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359B6D3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26B889F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1,06068</w:t>
            </w:r>
          </w:p>
        </w:tc>
      </w:tr>
      <w:tr w:rsidR="00177A6E" w:rsidRPr="00916A4D" w14:paraId="20C0587A" w14:textId="77777777" w:rsidTr="00F361D1">
        <w:trPr>
          <w:cantSplit/>
        </w:trPr>
        <w:tc>
          <w:tcPr>
            <w:tcW w:w="814" w:type="pct"/>
            <w:shd w:val="clear" w:color="auto" w:fill="auto"/>
            <w:vAlign w:val="center"/>
          </w:tcPr>
          <w:p w14:paraId="4F83C3FF"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4.2*</w:t>
            </w:r>
          </w:p>
        </w:tc>
        <w:tc>
          <w:tcPr>
            <w:tcW w:w="712" w:type="pct"/>
            <w:shd w:val="clear" w:color="auto" w:fill="auto"/>
            <w:vAlign w:val="center"/>
          </w:tcPr>
          <w:p w14:paraId="0D02F1D2"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4503B32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39FC729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2,13000</w:t>
            </w:r>
          </w:p>
        </w:tc>
        <w:tc>
          <w:tcPr>
            <w:tcW w:w="712" w:type="pct"/>
            <w:shd w:val="clear" w:color="auto" w:fill="auto"/>
            <w:vAlign w:val="center"/>
          </w:tcPr>
          <w:p w14:paraId="24C44CF7"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19C9783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6115EA0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2,16068</w:t>
            </w:r>
          </w:p>
        </w:tc>
      </w:tr>
      <w:tr w:rsidR="00177A6E" w:rsidRPr="00916A4D" w14:paraId="79BF7B9B" w14:textId="77777777" w:rsidTr="00F361D1">
        <w:trPr>
          <w:cantSplit/>
        </w:trPr>
        <w:tc>
          <w:tcPr>
            <w:tcW w:w="814" w:type="pct"/>
            <w:shd w:val="clear" w:color="auto" w:fill="auto"/>
            <w:vAlign w:val="center"/>
          </w:tcPr>
          <w:p w14:paraId="0E0F07CE"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4.3*</w:t>
            </w:r>
          </w:p>
        </w:tc>
        <w:tc>
          <w:tcPr>
            <w:tcW w:w="712" w:type="pct"/>
            <w:shd w:val="clear" w:color="auto" w:fill="auto"/>
            <w:vAlign w:val="center"/>
          </w:tcPr>
          <w:p w14:paraId="71AB284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4E3404DA"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3CAB04B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2,13000</w:t>
            </w:r>
          </w:p>
        </w:tc>
        <w:tc>
          <w:tcPr>
            <w:tcW w:w="712" w:type="pct"/>
            <w:shd w:val="clear" w:color="auto" w:fill="auto"/>
            <w:vAlign w:val="center"/>
          </w:tcPr>
          <w:p w14:paraId="07E10BC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5F8D40E2"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48FF0068"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2,16068</w:t>
            </w:r>
          </w:p>
        </w:tc>
      </w:tr>
      <w:tr w:rsidR="00177A6E" w:rsidRPr="00916A4D" w14:paraId="451E3F62" w14:textId="77777777" w:rsidTr="00F361D1">
        <w:trPr>
          <w:cantSplit/>
        </w:trPr>
        <w:tc>
          <w:tcPr>
            <w:tcW w:w="814" w:type="pct"/>
            <w:shd w:val="clear" w:color="auto" w:fill="auto"/>
            <w:vAlign w:val="center"/>
          </w:tcPr>
          <w:p w14:paraId="41F5E3BE"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4.4*</w:t>
            </w:r>
          </w:p>
        </w:tc>
        <w:tc>
          <w:tcPr>
            <w:tcW w:w="712" w:type="pct"/>
            <w:shd w:val="clear" w:color="auto" w:fill="auto"/>
            <w:vAlign w:val="center"/>
          </w:tcPr>
          <w:p w14:paraId="112EC25F"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49E381E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37FAD75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2,13000</w:t>
            </w:r>
          </w:p>
        </w:tc>
        <w:tc>
          <w:tcPr>
            <w:tcW w:w="712" w:type="pct"/>
            <w:shd w:val="clear" w:color="auto" w:fill="auto"/>
            <w:vAlign w:val="center"/>
          </w:tcPr>
          <w:p w14:paraId="2D2380A4"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460AE63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2B2EFFF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2,16068</w:t>
            </w:r>
          </w:p>
        </w:tc>
      </w:tr>
      <w:tr w:rsidR="00177A6E" w:rsidRPr="00916A4D" w14:paraId="37C1DC22" w14:textId="77777777" w:rsidTr="00F361D1">
        <w:trPr>
          <w:cantSplit/>
        </w:trPr>
        <w:tc>
          <w:tcPr>
            <w:tcW w:w="814" w:type="pct"/>
            <w:shd w:val="clear" w:color="auto" w:fill="auto"/>
            <w:vAlign w:val="center"/>
          </w:tcPr>
          <w:p w14:paraId="3472633A" w14:textId="77777777" w:rsidR="006547A1" w:rsidRPr="00916A4D" w:rsidRDefault="006547A1"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4.5*</w:t>
            </w:r>
          </w:p>
        </w:tc>
        <w:tc>
          <w:tcPr>
            <w:tcW w:w="712" w:type="pct"/>
            <w:shd w:val="clear" w:color="auto" w:fill="auto"/>
            <w:vAlign w:val="center"/>
          </w:tcPr>
          <w:p w14:paraId="23556CA2"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1F353E0C"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589A18DE"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2,13000</w:t>
            </w:r>
          </w:p>
        </w:tc>
        <w:tc>
          <w:tcPr>
            <w:tcW w:w="712" w:type="pct"/>
            <w:shd w:val="clear" w:color="auto" w:fill="auto"/>
            <w:vAlign w:val="center"/>
          </w:tcPr>
          <w:p w14:paraId="2AB8D39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585" w:type="pct"/>
            <w:shd w:val="clear" w:color="auto" w:fill="auto"/>
            <w:vAlign w:val="center"/>
          </w:tcPr>
          <w:p w14:paraId="0F99302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6" w:type="pct"/>
            <w:shd w:val="clear" w:color="auto" w:fill="auto"/>
            <w:vAlign w:val="center"/>
          </w:tcPr>
          <w:p w14:paraId="02D81C4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2,16068</w:t>
            </w:r>
          </w:p>
        </w:tc>
      </w:tr>
    </w:tbl>
    <w:p w14:paraId="2326E65D" w14:textId="77777777" w:rsidR="006547A1" w:rsidRPr="00916A4D" w:rsidRDefault="006547A1" w:rsidP="00A93EC3">
      <w:pPr>
        <w:pStyle w:val="afffd"/>
        <w:spacing w:before="0"/>
      </w:pPr>
      <w:r w:rsidRPr="00916A4D">
        <w:lastRenderedPageBreak/>
        <w:t xml:space="preserve">Индивидуальные тарифы на услуги по передаче электрической энергии для взаиморасчетов между сетевыми организациями утверждены приказом Госкомитета Псковской области от 18.12.2018 №2018-э на </w:t>
      </w:r>
      <w:smartTag w:uri="urn:schemas-microsoft-com:office:smarttags" w:element="metricconverter">
        <w:smartTagPr>
          <w:attr w:name="ProductID" w:val="2019 г"/>
        </w:smartTagPr>
        <w:r w:rsidRPr="00916A4D">
          <w:t>2019 г</w:t>
        </w:r>
      </w:smartTag>
      <w:r w:rsidRPr="00916A4D">
        <w:t>.</w:t>
      </w:r>
    </w:p>
    <w:p w14:paraId="26603862" w14:textId="77777777" w:rsidR="006547A1" w:rsidRPr="00916A4D" w:rsidRDefault="006547A1" w:rsidP="00177A6E">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Исполнителем рассчитана плановая величина котловой необходимой валовой выручки (как произведение плановых объемов полезного отпуска и тарифов на передачу) на 2019 год двумя способами:</w:t>
      </w:r>
    </w:p>
    <w:p w14:paraId="545FBCBA" w14:textId="77777777" w:rsidR="006547A1" w:rsidRPr="00916A4D" w:rsidRDefault="006547A1" w:rsidP="00437232">
      <w:pPr>
        <w:numPr>
          <w:ilvl w:val="0"/>
          <w:numId w:val="19"/>
        </w:numPr>
        <w:tabs>
          <w:tab w:val="clear" w:pos="720"/>
          <w:tab w:val="left" w:pos="0"/>
          <w:tab w:val="left" w:pos="1134"/>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По </w:t>
      </w:r>
      <w:proofErr w:type="spellStart"/>
      <w:r w:rsidRPr="00916A4D">
        <w:rPr>
          <w:rFonts w:ascii="Myriad Pro" w:hAnsi="Myriad Pro"/>
          <w:sz w:val="26"/>
          <w:szCs w:val="26"/>
        </w:rPr>
        <w:t>двухставочному</w:t>
      </w:r>
      <w:proofErr w:type="spellEnd"/>
      <w:r w:rsidRPr="00916A4D">
        <w:rPr>
          <w:rFonts w:ascii="Myriad Pro" w:hAnsi="Myriad Pro"/>
          <w:sz w:val="26"/>
          <w:szCs w:val="26"/>
        </w:rPr>
        <w:t xml:space="preserve"> тарифу плановая величина котловой необходимой валовой выручки на 2019 год составила по филиалу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4 676 712,93 тыс. руб. без НДС, или </w:t>
      </w:r>
      <w:r w:rsidRPr="00916A4D">
        <w:rPr>
          <w:rFonts w:ascii="Myriad Pro" w:hAnsi="Myriad Pro"/>
          <w:iCs/>
          <w:sz w:val="26"/>
          <w:szCs w:val="26"/>
        </w:rPr>
        <w:t>на 71,61 тыс. руб. ниже утвержденной НВВ на 2019 год</w:t>
      </w:r>
      <w:r w:rsidRPr="00916A4D">
        <w:rPr>
          <w:rFonts w:ascii="Myriad Pro" w:hAnsi="Myriad Pro"/>
          <w:sz w:val="26"/>
          <w:szCs w:val="26"/>
        </w:rPr>
        <w:t>.</w:t>
      </w:r>
    </w:p>
    <w:p w14:paraId="77D7FD17" w14:textId="77777777" w:rsidR="006547A1" w:rsidRPr="00916A4D" w:rsidRDefault="006547A1" w:rsidP="006547A1">
      <w:pPr>
        <w:spacing w:after="0" w:line="360" w:lineRule="auto"/>
        <w:ind w:left="284"/>
        <w:jc w:val="both"/>
        <w:rPr>
          <w:rFonts w:ascii="Myriad Pro" w:hAnsi="Myriad Pro"/>
          <w:sz w:val="26"/>
          <w:szCs w:val="26"/>
        </w:rPr>
      </w:pPr>
    </w:p>
    <w:p w14:paraId="34154D2C" w14:textId="77777777" w:rsidR="006547A1" w:rsidRPr="00916A4D" w:rsidRDefault="006547A1" w:rsidP="006547A1">
      <w:pPr>
        <w:pStyle w:val="afff9"/>
        <w:rPr>
          <w:rFonts w:ascii="Myriad Pro" w:eastAsia="Times New Roman" w:hAnsi="Myriad Pro" w:cs="Arial CYR"/>
          <w:i/>
          <w:iCs/>
          <w:sz w:val="20"/>
          <w:szCs w:val="20"/>
          <w:lang w:eastAsia="ru-RU"/>
        </w:rPr>
      </w:pPr>
    </w:p>
    <w:p w14:paraId="303E6787" w14:textId="77777777" w:rsidR="006547A1" w:rsidRPr="00916A4D" w:rsidRDefault="006547A1" w:rsidP="006547A1">
      <w:pPr>
        <w:spacing w:after="0" w:line="360" w:lineRule="auto"/>
        <w:ind w:firstLine="720"/>
        <w:contextualSpacing/>
        <w:jc w:val="both"/>
        <w:rPr>
          <w:rFonts w:ascii="Myriad Pro" w:hAnsi="Myriad Pro"/>
          <w:sz w:val="26"/>
          <w:szCs w:val="26"/>
        </w:rPr>
        <w:sectPr w:rsidR="006547A1" w:rsidRPr="00916A4D" w:rsidSect="009D2423">
          <w:headerReference w:type="default" r:id="rId24"/>
          <w:footerReference w:type="default" r:id="rId25"/>
          <w:pgSz w:w="11906" w:h="16838"/>
          <w:pgMar w:top="1134" w:right="851" w:bottom="1134" w:left="1701" w:header="709" w:footer="709" w:gutter="0"/>
          <w:cols w:space="708"/>
          <w:docGrid w:linePitch="360"/>
        </w:sectPr>
      </w:pPr>
    </w:p>
    <w:p w14:paraId="65167803" w14:textId="77777777" w:rsidR="006547A1" w:rsidRPr="00916A4D" w:rsidRDefault="006547A1" w:rsidP="00481802">
      <w:pPr>
        <w:pStyle w:val="afffb"/>
        <w:rPr>
          <w:lang w:val="ru-RU"/>
        </w:rPr>
      </w:pPr>
      <w:r w:rsidRPr="00916A4D">
        <w:rPr>
          <w:lang w:val="ru-RU"/>
        </w:rPr>
        <w:lastRenderedPageBreak/>
        <w:t xml:space="preserve">Расчет плановой величины НВВ на </w:t>
      </w:r>
      <w:smartTag w:uri="urn:schemas-microsoft-com:office:smarttags" w:element="metricconverter">
        <w:smartTagPr>
          <w:attr w:name="ProductID" w:val="2019 г"/>
        </w:smartTagPr>
        <w:r w:rsidRPr="00916A4D">
          <w:rPr>
            <w:lang w:val="ru-RU"/>
          </w:rPr>
          <w:t>2019 г</w:t>
        </w:r>
      </w:smartTag>
      <w:r w:rsidRPr="00916A4D">
        <w:rPr>
          <w:lang w:val="ru-RU"/>
        </w:rPr>
        <w:t xml:space="preserve">. по </w:t>
      </w:r>
      <w:proofErr w:type="spellStart"/>
      <w:r w:rsidRPr="00916A4D">
        <w:rPr>
          <w:lang w:val="ru-RU"/>
        </w:rPr>
        <w:t>двухставочному</w:t>
      </w:r>
      <w:proofErr w:type="spellEnd"/>
      <w:r w:rsidRPr="00916A4D">
        <w:rPr>
          <w:lang w:val="ru-RU"/>
        </w:rPr>
        <w:t xml:space="preserve"> тарифу (кроме населения)</w:t>
      </w:r>
    </w:p>
    <w:tbl>
      <w:tblPr>
        <w:tblW w:w="5347"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43"/>
        <w:gridCol w:w="710"/>
        <w:gridCol w:w="844"/>
        <w:gridCol w:w="754"/>
        <w:gridCol w:w="850"/>
        <w:gridCol w:w="1290"/>
        <w:gridCol w:w="1278"/>
        <w:gridCol w:w="844"/>
        <w:gridCol w:w="856"/>
        <w:gridCol w:w="977"/>
        <w:gridCol w:w="989"/>
        <w:gridCol w:w="1185"/>
        <w:gridCol w:w="1275"/>
        <w:gridCol w:w="1126"/>
        <w:gridCol w:w="1287"/>
      </w:tblGrid>
      <w:tr w:rsidR="004A2B06" w:rsidRPr="00916A4D" w14:paraId="5FD45519" w14:textId="77777777" w:rsidTr="00781CDB">
        <w:trPr>
          <w:cantSplit/>
          <w:tblHeader/>
        </w:trPr>
        <w:tc>
          <w:tcPr>
            <w:tcW w:w="401"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2A07005B" w14:textId="77777777" w:rsidR="006547A1" w:rsidRPr="00916A4D" w:rsidRDefault="001E46BA"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Наименование</w:t>
            </w:r>
            <w:r w:rsidR="006547A1" w:rsidRPr="00916A4D">
              <w:rPr>
                <w:rFonts w:ascii="Myriad Pro" w:eastAsia="Times New Roman" w:hAnsi="Myriad Pro" w:cs="Arial CYR"/>
                <w:iCs/>
                <w:color w:val="FFFFFF"/>
                <w:sz w:val="16"/>
                <w:szCs w:val="16"/>
                <w:lang w:eastAsia="ru-RU"/>
              </w:rPr>
              <w:t> </w:t>
            </w:r>
          </w:p>
        </w:tc>
        <w:tc>
          <w:tcPr>
            <w:tcW w:w="501"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69A560CC"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мощность, МВт</w:t>
            </w:r>
          </w:p>
        </w:tc>
        <w:tc>
          <w:tcPr>
            <w:tcW w:w="51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087F65BA"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ПО, млн. кВт*ч</w:t>
            </w:r>
          </w:p>
        </w:tc>
        <w:tc>
          <w:tcPr>
            <w:tcW w:w="2010" w:type="pct"/>
            <w:gridSpan w:val="6"/>
            <w:tcBorders>
              <w:top w:val="single" w:sz="4" w:space="0" w:color="FFFFFF"/>
              <w:left w:val="single" w:sz="4" w:space="0" w:color="FFFFFF"/>
              <w:bottom w:val="single" w:sz="4" w:space="0" w:color="FFFFFF"/>
              <w:right w:val="single" w:sz="4" w:space="0" w:color="FFFFFF"/>
            </w:tcBorders>
            <w:shd w:val="clear" w:color="auto" w:fill="4F6228"/>
          </w:tcPr>
          <w:p w14:paraId="1A6E4E77" w14:textId="77777777" w:rsidR="006547A1" w:rsidRPr="00916A4D" w:rsidRDefault="00BD1BEC"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Т</w:t>
            </w:r>
            <w:r w:rsidR="006547A1" w:rsidRPr="00916A4D">
              <w:rPr>
                <w:rFonts w:ascii="Myriad Pro" w:eastAsia="Times New Roman" w:hAnsi="Myriad Pro" w:cs="Arial CYR"/>
                <w:iCs/>
                <w:color w:val="FFFFFF"/>
                <w:sz w:val="16"/>
                <w:szCs w:val="16"/>
                <w:lang w:eastAsia="ru-RU"/>
              </w:rPr>
              <w:t>ариф</w:t>
            </w:r>
          </w:p>
        </w:tc>
        <w:tc>
          <w:tcPr>
            <w:tcW w:w="1571" w:type="pct"/>
            <w:gridSpan w:val="4"/>
            <w:tcBorders>
              <w:top w:val="single" w:sz="4" w:space="0" w:color="FFFFFF"/>
              <w:left w:val="single" w:sz="4" w:space="0" w:color="FFFFFF"/>
              <w:bottom w:val="single" w:sz="4" w:space="0" w:color="FFFFFF"/>
              <w:right w:val="single" w:sz="4" w:space="0" w:color="FFFFFF"/>
            </w:tcBorders>
            <w:shd w:val="clear" w:color="auto" w:fill="4F6228"/>
          </w:tcPr>
          <w:p w14:paraId="14C4E00F"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Выручка</w:t>
            </w:r>
          </w:p>
        </w:tc>
      </w:tr>
      <w:tr w:rsidR="004A2B06" w:rsidRPr="00916A4D" w14:paraId="244AC31B" w14:textId="77777777" w:rsidTr="00781CDB">
        <w:trPr>
          <w:cantSplit/>
        </w:trPr>
        <w:tc>
          <w:tcPr>
            <w:tcW w:w="401" w:type="pct"/>
            <w:vMerge/>
            <w:tcBorders>
              <w:top w:val="single" w:sz="4" w:space="0" w:color="FFFFFF"/>
              <w:left w:val="single" w:sz="4" w:space="0" w:color="FFFFFF"/>
              <w:bottom w:val="single" w:sz="4" w:space="0" w:color="FFFFFF"/>
              <w:right w:val="single" w:sz="4" w:space="0" w:color="FFFFFF"/>
            </w:tcBorders>
            <w:shd w:val="clear" w:color="auto" w:fill="4F6228"/>
          </w:tcPr>
          <w:p w14:paraId="6FD17C04" w14:textId="77777777" w:rsidR="006547A1" w:rsidRPr="00916A4D" w:rsidRDefault="006547A1" w:rsidP="009F60EA">
            <w:pPr>
              <w:spacing w:after="0" w:line="240" w:lineRule="auto"/>
              <w:rPr>
                <w:rFonts w:ascii="Myriad Pro" w:eastAsia="Times New Roman" w:hAnsi="Myriad Pro" w:cs="Arial CYR"/>
                <w:iCs/>
                <w:color w:val="FFFFFF"/>
                <w:sz w:val="16"/>
                <w:szCs w:val="16"/>
                <w:lang w:eastAsia="ru-RU"/>
              </w:rPr>
            </w:pPr>
          </w:p>
        </w:tc>
        <w:tc>
          <w:tcPr>
            <w:tcW w:w="501"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528FA0C9"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p>
        </w:tc>
        <w:tc>
          <w:tcPr>
            <w:tcW w:w="517"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6B181842"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p>
        </w:tc>
        <w:tc>
          <w:tcPr>
            <w:tcW w:w="828"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166782A2"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ставка на содержание сетей руб./МВт</w:t>
            </w:r>
          </w:p>
        </w:tc>
        <w:tc>
          <w:tcPr>
            <w:tcW w:w="548"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1C0B2EA3"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ставка на оплату потерь, руб./МВт*ч</w:t>
            </w:r>
          </w:p>
        </w:tc>
        <w:tc>
          <w:tcPr>
            <w:tcW w:w="634"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7408D603"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proofErr w:type="spellStart"/>
            <w:r w:rsidRPr="00916A4D">
              <w:rPr>
                <w:rFonts w:ascii="Myriad Pro" w:eastAsia="Times New Roman" w:hAnsi="Myriad Pro" w:cs="Arial CYR"/>
                <w:color w:val="FFFFFF"/>
                <w:sz w:val="16"/>
                <w:szCs w:val="16"/>
                <w:lang w:eastAsia="ru-RU"/>
              </w:rPr>
              <w:t>Одноставочный</w:t>
            </w:r>
            <w:proofErr w:type="spellEnd"/>
            <w:r w:rsidRPr="00916A4D">
              <w:rPr>
                <w:rFonts w:ascii="Myriad Pro" w:eastAsia="Times New Roman" w:hAnsi="Myriad Pro" w:cs="Arial CYR"/>
                <w:color w:val="FFFFFF"/>
                <w:sz w:val="16"/>
                <w:szCs w:val="16"/>
                <w:lang w:eastAsia="ru-RU"/>
              </w:rPr>
              <w:t xml:space="preserve"> тариф, руб./кВт*ч</w:t>
            </w:r>
          </w:p>
        </w:tc>
        <w:tc>
          <w:tcPr>
            <w:tcW w:w="1156" w:type="pct"/>
            <w:gridSpan w:val="3"/>
            <w:tcBorders>
              <w:top w:val="single" w:sz="4" w:space="0" w:color="FFFFFF"/>
              <w:left w:val="single" w:sz="4" w:space="0" w:color="FFFFFF"/>
              <w:bottom w:val="single" w:sz="4" w:space="0" w:color="FFFFFF"/>
              <w:right w:val="single" w:sz="4" w:space="0" w:color="FFFFFF"/>
            </w:tcBorders>
            <w:shd w:val="clear" w:color="auto" w:fill="4F6228"/>
          </w:tcPr>
          <w:p w14:paraId="12073724"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2-х ставочный тариф</w:t>
            </w:r>
          </w:p>
        </w:tc>
        <w:tc>
          <w:tcPr>
            <w:tcW w:w="415"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9DB11E8"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proofErr w:type="spellStart"/>
            <w:r w:rsidRPr="00916A4D">
              <w:rPr>
                <w:rFonts w:ascii="Myriad Pro" w:eastAsia="Times New Roman" w:hAnsi="Myriad Pro" w:cs="Arial CYR"/>
                <w:color w:val="FFFFFF"/>
                <w:sz w:val="16"/>
                <w:szCs w:val="16"/>
                <w:lang w:eastAsia="ru-RU"/>
              </w:rPr>
              <w:t>Одноставочный</w:t>
            </w:r>
            <w:proofErr w:type="spellEnd"/>
            <w:r w:rsidRPr="00916A4D">
              <w:rPr>
                <w:rFonts w:ascii="Myriad Pro" w:eastAsia="Times New Roman" w:hAnsi="Myriad Pro" w:cs="Arial CYR"/>
                <w:color w:val="FFFFFF"/>
                <w:sz w:val="16"/>
                <w:szCs w:val="16"/>
                <w:lang w:eastAsia="ru-RU"/>
              </w:rPr>
              <w:t xml:space="preserve"> тариф</w:t>
            </w:r>
          </w:p>
        </w:tc>
      </w:tr>
      <w:tr w:rsidR="004A2B06" w:rsidRPr="00916A4D" w14:paraId="2C0411CB" w14:textId="77777777" w:rsidTr="00781CDB">
        <w:trPr>
          <w:cantSplit/>
        </w:trPr>
        <w:tc>
          <w:tcPr>
            <w:tcW w:w="401" w:type="pct"/>
            <w:vMerge/>
            <w:tcBorders>
              <w:top w:val="single" w:sz="4" w:space="0" w:color="FFFFFF"/>
              <w:left w:val="single" w:sz="4" w:space="0" w:color="FFFFFF"/>
              <w:bottom w:val="single" w:sz="4" w:space="0" w:color="FFFFFF"/>
              <w:right w:val="single" w:sz="4" w:space="0" w:color="FFFFFF"/>
            </w:tcBorders>
            <w:shd w:val="clear" w:color="auto" w:fill="4F6228"/>
          </w:tcPr>
          <w:p w14:paraId="632BA3C5" w14:textId="77777777" w:rsidR="006547A1" w:rsidRPr="00916A4D" w:rsidRDefault="006547A1" w:rsidP="009F60EA">
            <w:pPr>
              <w:spacing w:after="0" w:line="240" w:lineRule="auto"/>
              <w:rPr>
                <w:rFonts w:ascii="Myriad Pro" w:eastAsia="Times New Roman" w:hAnsi="Myriad Pro" w:cs="Arial CYR"/>
                <w:iCs/>
                <w:color w:val="FFFFFF"/>
                <w:sz w:val="16"/>
                <w:szCs w:val="16"/>
                <w:lang w:eastAsia="ru-RU"/>
              </w:rPr>
            </w:pPr>
          </w:p>
        </w:tc>
        <w:tc>
          <w:tcPr>
            <w:tcW w:w="501"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1C36A8EA"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p>
        </w:tc>
        <w:tc>
          <w:tcPr>
            <w:tcW w:w="517"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77FAE582"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p>
        </w:tc>
        <w:tc>
          <w:tcPr>
            <w:tcW w:w="828"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6F439785"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p>
        </w:tc>
        <w:tc>
          <w:tcPr>
            <w:tcW w:w="548"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0F18CDB8"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p>
        </w:tc>
        <w:tc>
          <w:tcPr>
            <w:tcW w:w="634"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4598BDD2"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p>
        </w:tc>
        <w:tc>
          <w:tcPr>
            <w:tcW w:w="382" w:type="pct"/>
            <w:tcBorders>
              <w:top w:val="single" w:sz="4" w:space="0" w:color="FFFFFF"/>
              <w:left w:val="single" w:sz="4" w:space="0" w:color="FFFFFF"/>
              <w:bottom w:val="single" w:sz="4" w:space="0" w:color="FFFFFF"/>
              <w:right w:val="single" w:sz="4" w:space="0" w:color="FFFFFF"/>
            </w:tcBorders>
            <w:shd w:val="clear" w:color="auto" w:fill="4F6228"/>
          </w:tcPr>
          <w:p w14:paraId="0FB7010D"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r w:rsidRPr="00916A4D">
              <w:rPr>
                <w:rFonts w:ascii="Myriad Pro" w:eastAsia="Times New Roman" w:hAnsi="Myriad Pro" w:cs="Arial CYR"/>
                <w:color w:val="FFFFFF"/>
                <w:sz w:val="16"/>
                <w:szCs w:val="16"/>
                <w:lang w:eastAsia="ru-RU"/>
              </w:rPr>
              <w:t>Всего, в т.ч.:</w:t>
            </w:r>
          </w:p>
        </w:tc>
        <w:tc>
          <w:tcPr>
            <w:tcW w:w="411" w:type="pct"/>
            <w:tcBorders>
              <w:top w:val="single" w:sz="4" w:space="0" w:color="FFFFFF"/>
              <w:left w:val="single" w:sz="4" w:space="0" w:color="FFFFFF"/>
              <w:bottom w:val="single" w:sz="4" w:space="0" w:color="FFFFFF"/>
              <w:right w:val="single" w:sz="4" w:space="0" w:color="FFFFFF"/>
            </w:tcBorders>
            <w:shd w:val="clear" w:color="auto" w:fill="4F6228"/>
          </w:tcPr>
          <w:p w14:paraId="7AB00871"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r w:rsidRPr="00916A4D">
              <w:rPr>
                <w:rFonts w:ascii="Myriad Pro" w:eastAsia="Times New Roman" w:hAnsi="Myriad Pro" w:cs="Arial CYR"/>
                <w:color w:val="FFFFFF"/>
                <w:sz w:val="16"/>
                <w:szCs w:val="16"/>
                <w:lang w:eastAsia="ru-RU"/>
              </w:rPr>
              <w:t>на содержание</w:t>
            </w:r>
          </w:p>
        </w:tc>
        <w:tc>
          <w:tcPr>
            <w:tcW w:w="363" w:type="pct"/>
            <w:tcBorders>
              <w:top w:val="single" w:sz="4" w:space="0" w:color="FFFFFF"/>
              <w:left w:val="single" w:sz="4" w:space="0" w:color="FFFFFF"/>
              <w:bottom w:val="single" w:sz="4" w:space="0" w:color="FFFFFF"/>
              <w:right w:val="single" w:sz="4" w:space="0" w:color="FFFFFF"/>
            </w:tcBorders>
            <w:shd w:val="clear" w:color="auto" w:fill="4F6228"/>
          </w:tcPr>
          <w:p w14:paraId="4E40C425"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r w:rsidRPr="00916A4D">
              <w:rPr>
                <w:rFonts w:ascii="Myriad Pro" w:eastAsia="Times New Roman" w:hAnsi="Myriad Pro" w:cs="Arial CYR"/>
                <w:color w:val="FFFFFF"/>
                <w:sz w:val="16"/>
                <w:szCs w:val="16"/>
                <w:lang w:eastAsia="ru-RU"/>
              </w:rPr>
              <w:t>на потери</w:t>
            </w:r>
          </w:p>
        </w:tc>
        <w:tc>
          <w:tcPr>
            <w:tcW w:w="415" w:type="pct"/>
            <w:vMerge/>
            <w:tcBorders>
              <w:top w:val="single" w:sz="4" w:space="0" w:color="FFFFFF"/>
              <w:left w:val="single" w:sz="4" w:space="0" w:color="FFFFFF"/>
              <w:bottom w:val="single" w:sz="4" w:space="0" w:color="FFFFFF"/>
              <w:right w:val="single" w:sz="4" w:space="0" w:color="FFFFFF"/>
            </w:tcBorders>
            <w:shd w:val="clear" w:color="auto" w:fill="4F6228"/>
          </w:tcPr>
          <w:p w14:paraId="25B1AB44" w14:textId="77777777" w:rsidR="006547A1" w:rsidRPr="00916A4D" w:rsidRDefault="006547A1" w:rsidP="009F60EA">
            <w:pPr>
              <w:spacing w:after="0" w:line="240" w:lineRule="auto"/>
              <w:jc w:val="center"/>
              <w:rPr>
                <w:rFonts w:ascii="Myriad Pro" w:eastAsia="Times New Roman" w:hAnsi="Myriad Pro" w:cs="Arial CYR"/>
                <w:color w:val="FFFFFF"/>
                <w:sz w:val="16"/>
                <w:szCs w:val="16"/>
                <w:lang w:eastAsia="ru-RU"/>
              </w:rPr>
            </w:pPr>
          </w:p>
        </w:tc>
      </w:tr>
      <w:tr w:rsidR="004A2B06" w:rsidRPr="00916A4D" w14:paraId="04ED29F6" w14:textId="77777777" w:rsidTr="00781CDB">
        <w:trPr>
          <w:cantSplit/>
        </w:trPr>
        <w:tc>
          <w:tcPr>
            <w:tcW w:w="401" w:type="pct"/>
            <w:vMerge/>
            <w:tcBorders>
              <w:top w:val="single" w:sz="4" w:space="0" w:color="FFFFFF"/>
              <w:left w:val="single" w:sz="4" w:space="0" w:color="FFFFFF"/>
              <w:bottom w:val="single" w:sz="4" w:space="0" w:color="FFFFFF"/>
              <w:right w:val="single" w:sz="4" w:space="0" w:color="FFFFFF"/>
            </w:tcBorders>
            <w:shd w:val="clear" w:color="auto" w:fill="4F6228"/>
          </w:tcPr>
          <w:p w14:paraId="332B542A" w14:textId="77777777" w:rsidR="006547A1" w:rsidRPr="00916A4D" w:rsidRDefault="006547A1" w:rsidP="009F60EA">
            <w:pPr>
              <w:spacing w:after="0" w:line="240" w:lineRule="auto"/>
              <w:rPr>
                <w:rFonts w:ascii="Myriad Pro" w:eastAsia="Times New Roman" w:hAnsi="Myriad Pro" w:cs="Arial CYR"/>
                <w:iCs/>
                <w:color w:val="FFFFFF"/>
                <w:sz w:val="16"/>
                <w:szCs w:val="16"/>
                <w:lang w:eastAsia="ru-RU"/>
              </w:rPr>
            </w:pPr>
          </w:p>
        </w:tc>
        <w:tc>
          <w:tcPr>
            <w:tcW w:w="229" w:type="pct"/>
            <w:tcBorders>
              <w:top w:val="single" w:sz="4" w:space="0" w:color="FFFFFF"/>
              <w:left w:val="single" w:sz="4" w:space="0" w:color="FFFFFF"/>
              <w:bottom w:val="single" w:sz="4" w:space="0" w:color="FFFFFF"/>
              <w:right w:val="single" w:sz="4" w:space="0" w:color="FFFFFF"/>
            </w:tcBorders>
            <w:shd w:val="clear" w:color="auto" w:fill="4F6228"/>
          </w:tcPr>
          <w:p w14:paraId="2048AAAC"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1 </w:t>
            </w:r>
            <w:proofErr w:type="spellStart"/>
            <w:r w:rsidRPr="00916A4D">
              <w:rPr>
                <w:rFonts w:ascii="Myriad Pro" w:eastAsia="Times New Roman" w:hAnsi="Myriad Pro" w:cs="Arial CYR"/>
                <w:iCs/>
                <w:color w:val="FFFFFF"/>
                <w:sz w:val="16"/>
                <w:szCs w:val="16"/>
                <w:lang w:eastAsia="ru-RU"/>
              </w:rPr>
              <w:t>плг</w:t>
            </w:r>
            <w:proofErr w:type="spellEnd"/>
          </w:p>
        </w:tc>
        <w:tc>
          <w:tcPr>
            <w:tcW w:w="272" w:type="pct"/>
            <w:tcBorders>
              <w:top w:val="single" w:sz="4" w:space="0" w:color="FFFFFF"/>
              <w:left w:val="single" w:sz="4" w:space="0" w:color="FFFFFF"/>
              <w:bottom w:val="single" w:sz="4" w:space="0" w:color="FFFFFF"/>
              <w:right w:val="single" w:sz="4" w:space="0" w:color="FFFFFF"/>
            </w:tcBorders>
            <w:shd w:val="clear" w:color="auto" w:fill="4F6228"/>
          </w:tcPr>
          <w:p w14:paraId="1EC8530A"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2 </w:t>
            </w:r>
            <w:proofErr w:type="spellStart"/>
            <w:r w:rsidRPr="00916A4D">
              <w:rPr>
                <w:rFonts w:ascii="Myriad Pro" w:eastAsia="Times New Roman" w:hAnsi="Myriad Pro" w:cs="Arial CYR"/>
                <w:iCs/>
                <w:color w:val="FFFFFF"/>
                <w:sz w:val="16"/>
                <w:szCs w:val="16"/>
                <w:lang w:eastAsia="ru-RU"/>
              </w:rPr>
              <w:t>плг</w:t>
            </w:r>
            <w:proofErr w:type="spellEnd"/>
          </w:p>
        </w:tc>
        <w:tc>
          <w:tcPr>
            <w:tcW w:w="243" w:type="pct"/>
            <w:tcBorders>
              <w:top w:val="single" w:sz="4" w:space="0" w:color="FFFFFF"/>
              <w:left w:val="single" w:sz="4" w:space="0" w:color="FFFFFF"/>
              <w:bottom w:val="single" w:sz="4" w:space="0" w:color="FFFFFF"/>
              <w:right w:val="single" w:sz="4" w:space="0" w:color="FFFFFF"/>
            </w:tcBorders>
            <w:shd w:val="clear" w:color="auto" w:fill="4F6228"/>
          </w:tcPr>
          <w:p w14:paraId="06267636"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1 </w:t>
            </w:r>
            <w:proofErr w:type="spellStart"/>
            <w:r w:rsidRPr="00916A4D">
              <w:rPr>
                <w:rFonts w:ascii="Myriad Pro" w:eastAsia="Times New Roman" w:hAnsi="Myriad Pro" w:cs="Arial CYR"/>
                <w:iCs/>
                <w:color w:val="FFFFFF"/>
                <w:sz w:val="16"/>
                <w:szCs w:val="16"/>
                <w:lang w:eastAsia="ru-RU"/>
              </w:rPr>
              <w:t>плг</w:t>
            </w:r>
            <w:proofErr w:type="spellEnd"/>
          </w:p>
        </w:tc>
        <w:tc>
          <w:tcPr>
            <w:tcW w:w="274" w:type="pct"/>
            <w:tcBorders>
              <w:top w:val="single" w:sz="4" w:space="0" w:color="FFFFFF"/>
              <w:left w:val="single" w:sz="4" w:space="0" w:color="FFFFFF"/>
              <w:bottom w:val="single" w:sz="4" w:space="0" w:color="FFFFFF"/>
              <w:right w:val="single" w:sz="4" w:space="0" w:color="FFFFFF"/>
            </w:tcBorders>
            <w:shd w:val="clear" w:color="auto" w:fill="4F6228"/>
          </w:tcPr>
          <w:p w14:paraId="0C91A55A"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2 </w:t>
            </w:r>
            <w:proofErr w:type="spellStart"/>
            <w:r w:rsidRPr="00916A4D">
              <w:rPr>
                <w:rFonts w:ascii="Myriad Pro" w:eastAsia="Times New Roman" w:hAnsi="Myriad Pro" w:cs="Arial CYR"/>
                <w:iCs/>
                <w:color w:val="FFFFFF"/>
                <w:sz w:val="16"/>
                <w:szCs w:val="16"/>
                <w:lang w:eastAsia="ru-RU"/>
              </w:rPr>
              <w:t>плг</w:t>
            </w:r>
            <w:proofErr w:type="spellEnd"/>
          </w:p>
        </w:tc>
        <w:tc>
          <w:tcPr>
            <w:tcW w:w="416" w:type="pct"/>
            <w:tcBorders>
              <w:top w:val="single" w:sz="4" w:space="0" w:color="FFFFFF"/>
              <w:left w:val="single" w:sz="4" w:space="0" w:color="FFFFFF"/>
              <w:bottom w:val="single" w:sz="4" w:space="0" w:color="FFFFFF"/>
              <w:right w:val="single" w:sz="4" w:space="0" w:color="FFFFFF"/>
            </w:tcBorders>
            <w:shd w:val="clear" w:color="auto" w:fill="4F6228"/>
          </w:tcPr>
          <w:p w14:paraId="4A8115DB"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1 </w:t>
            </w:r>
            <w:proofErr w:type="spellStart"/>
            <w:r w:rsidRPr="00916A4D">
              <w:rPr>
                <w:rFonts w:ascii="Myriad Pro" w:eastAsia="Times New Roman" w:hAnsi="Myriad Pro" w:cs="Arial CYR"/>
                <w:iCs/>
                <w:color w:val="FFFFFF"/>
                <w:sz w:val="16"/>
                <w:szCs w:val="16"/>
                <w:lang w:eastAsia="ru-RU"/>
              </w:rPr>
              <w:t>плг</w:t>
            </w:r>
            <w:proofErr w:type="spellEnd"/>
          </w:p>
        </w:tc>
        <w:tc>
          <w:tcPr>
            <w:tcW w:w="412" w:type="pct"/>
            <w:tcBorders>
              <w:top w:val="single" w:sz="4" w:space="0" w:color="FFFFFF"/>
              <w:left w:val="single" w:sz="4" w:space="0" w:color="FFFFFF"/>
              <w:bottom w:val="single" w:sz="4" w:space="0" w:color="FFFFFF"/>
              <w:right w:val="single" w:sz="4" w:space="0" w:color="FFFFFF"/>
            </w:tcBorders>
            <w:shd w:val="clear" w:color="auto" w:fill="4F6228"/>
          </w:tcPr>
          <w:p w14:paraId="55305A2F"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2 </w:t>
            </w:r>
            <w:proofErr w:type="spellStart"/>
            <w:r w:rsidRPr="00916A4D">
              <w:rPr>
                <w:rFonts w:ascii="Myriad Pro" w:eastAsia="Times New Roman" w:hAnsi="Myriad Pro" w:cs="Arial CYR"/>
                <w:iCs/>
                <w:color w:val="FFFFFF"/>
                <w:sz w:val="16"/>
                <w:szCs w:val="16"/>
                <w:lang w:eastAsia="ru-RU"/>
              </w:rPr>
              <w:t>плг</w:t>
            </w:r>
            <w:proofErr w:type="spellEnd"/>
          </w:p>
        </w:tc>
        <w:tc>
          <w:tcPr>
            <w:tcW w:w="272" w:type="pct"/>
            <w:tcBorders>
              <w:top w:val="single" w:sz="4" w:space="0" w:color="FFFFFF"/>
              <w:left w:val="single" w:sz="4" w:space="0" w:color="FFFFFF"/>
              <w:bottom w:val="single" w:sz="4" w:space="0" w:color="FFFFFF"/>
              <w:right w:val="single" w:sz="4" w:space="0" w:color="FFFFFF"/>
            </w:tcBorders>
            <w:shd w:val="clear" w:color="auto" w:fill="4F6228"/>
          </w:tcPr>
          <w:p w14:paraId="3B009EEE"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1 </w:t>
            </w:r>
            <w:proofErr w:type="spellStart"/>
            <w:r w:rsidRPr="00916A4D">
              <w:rPr>
                <w:rFonts w:ascii="Myriad Pro" w:eastAsia="Times New Roman" w:hAnsi="Myriad Pro" w:cs="Arial CYR"/>
                <w:iCs/>
                <w:color w:val="FFFFFF"/>
                <w:sz w:val="16"/>
                <w:szCs w:val="16"/>
                <w:lang w:eastAsia="ru-RU"/>
              </w:rPr>
              <w:t>плг</w:t>
            </w:r>
            <w:proofErr w:type="spellEnd"/>
          </w:p>
        </w:tc>
        <w:tc>
          <w:tcPr>
            <w:tcW w:w="276" w:type="pct"/>
            <w:tcBorders>
              <w:top w:val="single" w:sz="4" w:space="0" w:color="FFFFFF"/>
              <w:left w:val="single" w:sz="4" w:space="0" w:color="FFFFFF"/>
              <w:bottom w:val="single" w:sz="4" w:space="0" w:color="FFFFFF"/>
              <w:right w:val="single" w:sz="4" w:space="0" w:color="FFFFFF"/>
            </w:tcBorders>
            <w:shd w:val="clear" w:color="auto" w:fill="4F6228"/>
          </w:tcPr>
          <w:p w14:paraId="21DDF2D8"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2 </w:t>
            </w:r>
            <w:proofErr w:type="spellStart"/>
            <w:r w:rsidRPr="00916A4D">
              <w:rPr>
                <w:rFonts w:ascii="Myriad Pro" w:eastAsia="Times New Roman" w:hAnsi="Myriad Pro" w:cs="Arial CYR"/>
                <w:iCs/>
                <w:color w:val="FFFFFF"/>
                <w:sz w:val="16"/>
                <w:szCs w:val="16"/>
                <w:lang w:eastAsia="ru-RU"/>
              </w:rPr>
              <w:t>плг</w:t>
            </w:r>
            <w:proofErr w:type="spellEnd"/>
          </w:p>
        </w:tc>
        <w:tc>
          <w:tcPr>
            <w:tcW w:w="315" w:type="pct"/>
            <w:tcBorders>
              <w:top w:val="single" w:sz="4" w:space="0" w:color="FFFFFF"/>
              <w:left w:val="single" w:sz="4" w:space="0" w:color="FFFFFF"/>
              <w:bottom w:val="single" w:sz="4" w:space="0" w:color="FFFFFF"/>
              <w:right w:val="single" w:sz="4" w:space="0" w:color="FFFFFF"/>
            </w:tcBorders>
            <w:shd w:val="clear" w:color="auto" w:fill="4F6228"/>
          </w:tcPr>
          <w:p w14:paraId="5ABA0EE6"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1 </w:t>
            </w:r>
            <w:proofErr w:type="spellStart"/>
            <w:r w:rsidRPr="00916A4D">
              <w:rPr>
                <w:rFonts w:ascii="Myriad Pro" w:eastAsia="Times New Roman" w:hAnsi="Myriad Pro" w:cs="Arial CYR"/>
                <w:iCs/>
                <w:color w:val="FFFFFF"/>
                <w:sz w:val="16"/>
                <w:szCs w:val="16"/>
                <w:lang w:eastAsia="ru-RU"/>
              </w:rPr>
              <w:t>плг</w:t>
            </w:r>
            <w:proofErr w:type="spellEnd"/>
          </w:p>
        </w:tc>
        <w:tc>
          <w:tcPr>
            <w:tcW w:w="319" w:type="pct"/>
            <w:tcBorders>
              <w:top w:val="single" w:sz="4" w:space="0" w:color="FFFFFF"/>
              <w:left w:val="single" w:sz="4" w:space="0" w:color="FFFFFF"/>
              <w:bottom w:val="single" w:sz="4" w:space="0" w:color="FFFFFF"/>
              <w:right w:val="single" w:sz="4" w:space="0" w:color="FFFFFF"/>
            </w:tcBorders>
            <w:shd w:val="clear" w:color="auto" w:fill="4F6228"/>
          </w:tcPr>
          <w:p w14:paraId="2EDA83DE"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 xml:space="preserve">2 </w:t>
            </w:r>
            <w:proofErr w:type="spellStart"/>
            <w:r w:rsidRPr="00916A4D">
              <w:rPr>
                <w:rFonts w:ascii="Myriad Pro" w:eastAsia="Times New Roman" w:hAnsi="Myriad Pro" w:cs="Arial CYR"/>
                <w:iCs/>
                <w:color w:val="FFFFFF"/>
                <w:sz w:val="16"/>
                <w:szCs w:val="16"/>
                <w:lang w:eastAsia="ru-RU"/>
              </w:rPr>
              <w:t>плг</w:t>
            </w:r>
            <w:proofErr w:type="spellEnd"/>
          </w:p>
        </w:tc>
        <w:tc>
          <w:tcPr>
            <w:tcW w:w="382" w:type="pct"/>
            <w:tcBorders>
              <w:top w:val="single" w:sz="4" w:space="0" w:color="FFFFFF"/>
              <w:left w:val="single" w:sz="4" w:space="0" w:color="FFFFFF"/>
              <w:bottom w:val="single" w:sz="4" w:space="0" w:color="FFFFFF"/>
              <w:right w:val="single" w:sz="4" w:space="0" w:color="FFFFFF"/>
            </w:tcBorders>
            <w:shd w:val="clear" w:color="auto" w:fill="4F6228"/>
          </w:tcPr>
          <w:p w14:paraId="1001AE39"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тыс. руб.</w:t>
            </w:r>
          </w:p>
        </w:tc>
        <w:tc>
          <w:tcPr>
            <w:tcW w:w="411" w:type="pct"/>
            <w:tcBorders>
              <w:top w:val="single" w:sz="4" w:space="0" w:color="FFFFFF"/>
              <w:left w:val="single" w:sz="4" w:space="0" w:color="FFFFFF"/>
              <w:bottom w:val="single" w:sz="4" w:space="0" w:color="FFFFFF"/>
              <w:right w:val="single" w:sz="4" w:space="0" w:color="FFFFFF"/>
            </w:tcBorders>
            <w:shd w:val="clear" w:color="auto" w:fill="4F6228"/>
          </w:tcPr>
          <w:p w14:paraId="2B857AA1"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тыс. руб.</w:t>
            </w:r>
          </w:p>
        </w:tc>
        <w:tc>
          <w:tcPr>
            <w:tcW w:w="363" w:type="pct"/>
            <w:tcBorders>
              <w:top w:val="single" w:sz="4" w:space="0" w:color="FFFFFF"/>
              <w:left w:val="single" w:sz="4" w:space="0" w:color="FFFFFF"/>
              <w:bottom w:val="single" w:sz="4" w:space="0" w:color="FFFFFF"/>
              <w:right w:val="single" w:sz="4" w:space="0" w:color="FFFFFF"/>
            </w:tcBorders>
            <w:shd w:val="clear" w:color="auto" w:fill="4F6228"/>
          </w:tcPr>
          <w:p w14:paraId="3ABE35A0"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тыс. руб.</w:t>
            </w:r>
          </w:p>
        </w:tc>
        <w:tc>
          <w:tcPr>
            <w:tcW w:w="415" w:type="pct"/>
            <w:tcBorders>
              <w:top w:val="single" w:sz="4" w:space="0" w:color="FFFFFF"/>
              <w:left w:val="single" w:sz="4" w:space="0" w:color="FFFFFF"/>
              <w:bottom w:val="single" w:sz="4" w:space="0" w:color="FFFFFF"/>
              <w:right w:val="single" w:sz="4" w:space="0" w:color="FFFFFF"/>
            </w:tcBorders>
            <w:shd w:val="clear" w:color="auto" w:fill="4F6228"/>
          </w:tcPr>
          <w:p w14:paraId="2E1C0B60" w14:textId="77777777" w:rsidR="006547A1" w:rsidRPr="00916A4D" w:rsidRDefault="006547A1" w:rsidP="009F60EA">
            <w:pPr>
              <w:spacing w:after="0" w:line="240" w:lineRule="auto"/>
              <w:jc w:val="center"/>
              <w:rPr>
                <w:rFonts w:ascii="Myriad Pro" w:eastAsia="Times New Roman" w:hAnsi="Myriad Pro" w:cs="Arial CYR"/>
                <w:iCs/>
                <w:color w:val="FFFFFF"/>
                <w:sz w:val="16"/>
                <w:szCs w:val="16"/>
                <w:lang w:eastAsia="ru-RU"/>
              </w:rPr>
            </w:pPr>
            <w:r w:rsidRPr="00916A4D">
              <w:rPr>
                <w:rFonts w:ascii="Myriad Pro" w:eastAsia="Times New Roman" w:hAnsi="Myriad Pro" w:cs="Arial CYR"/>
                <w:iCs/>
                <w:color w:val="FFFFFF"/>
                <w:sz w:val="16"/>
                <w:szCs w:val="16"/>
                <w:lang w:eastAsia="ru-RU"/>
              </w:rPr>
              <w:t>тыс. руб.</w:t>
            </w:r>
          </w:p>
        </w:tc>
      </w:tr>
      <w:tr w:rsidR="004A2B06" w:rsidRPr="00916A4D" w14:paraId="0693B33B" w14:textId="77777777" w:rsidTr="00781CDB">
        <w:trPr>
          <w:cantSplit/>
        </w:trPr>
        <w:tc>
          <w:tcPr>
            <w:tcW w:w="401" w:type="pct"/>
            <w:tcBorders>
              <w:top w:val="single" w:sz="4" w:space="0" w:color="FFFFFF"/>
            </w:tcBorders>
            <w:shd w:val="clear" w:color="auto" w:fill="D6E3BC" w:themeFill="accent3" w:themeFillTint="66"/>
            <w:vAlign w:val="center"/>
          </w:tcPr>
          <w:p w14:paraId="196F6BCE" w14:textId="77777777" w:rsidR="006547A1" w:rsidRPr="00916A4D" w:rsidRDefault="006547A1" w:rsidP="009F60EA">
            <w:pPr>
              <w:spacing w:after="0" w:line="240" w:lineRule="auto"/>
              <w:jc w:val="both"/>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ИИТОГО</w:t>
            </w:r>
          </w:p>
        </w:tc>
        <w:tc>
          <w:tcPr>
            <w:tcW w:w="229" w:type="pct"/>
            <w:tcBorders>
              <w:top w:val="single" w:sz="4" w:space="0" w:color="FFFFFF"/>
            </w:tcBorders>
            <w:shd w:val="clear" w:color="auto" w:fill="D6E3BC" w:themeFill="accent3" w:themeFillTint="66"/>
            <w:vAlign w:val="center"/>
          </w:tcPr>
          <w:p w14:paraId="62878278"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286,2</w:t>
            </w:r>
          </w:p>
        </w:tc>
        <w:tc>
          <w:tcPr>
            <w:tcW w:w="272" w:type="pct"/>
            <w:tcBorders>
              <w:top w:val="single" w:sz="4" w:space="0" w:color="FFFFFF"/>
            </w:tcBorders>
            <w:shd w:val="clear" w:color="auto" w:fill="D6E3BC" w:themeFill="accent3" w:themeFillTint="66"/>
            <w:vAlign w:val="center"/>
          </w:tcPr>
          <w:p w14:paraId="03A51E1F"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276,5</w:t>
            </w:r>
          </w:p>
        </w:tc>
        <w:tc>
          <w:tcPr>
            <w:tcW w:w="243" w:type="pct"/>
            <w:tcBorders>
              <w:top w:val="single" w:sz="4" w:space="0" w:color="FFFFFF"/>
            </w:tcBorders>
            <w:shd w:val="clear" w:color="auto" w:fill="D6E3BC" w:themeFill="accent3" w:themeFillTint="66"/>
            <w:vAlign w:val="center"/>
          </w:tcPr>
          <w:p w14:paraId="70814DA5"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935,8</w:t>
            </w:r>
          </w:p>
        </w:tc>
        <w:tc>
          <w:tcPr>
            <w:tcW w:w="274" w:type="pct"/>
            <w:tcBorders>
              <w:top w:val="single" w:sz="4" w:space="0" w:color="FFFFFF"/>
            </w:tcBorders>
            <w:shd w:val="clear" w:color="auto" w:fill="D6E3BC" w:themeFill="accent3" w:themeFillTint="66"/>
            <w:vAlign w:val="center"/>
          </w:tcPr>
          <w:p w14:paraId="2B8CB099"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915,9</w:t>
            </w:r>
          </w:p>
        </w:tc>
        <w:tc>
          <w:tcPr>
            <w:tcW w:w="416" w:type="pct"/>
            <w:tcBorders>
              <w:top w:val="single" w:sz="4" w:space="0" w:color="FFFFFF"/>
            </w:tcBorders>
            <w:shd w:val="clear" w:color="auto" w:fill="D6E3BC" w:themeFill="accent3" w:themeFillTint="66"/>
            <w:noWrap/>
            <w:vAlign w:val="center"/>
          </w:tcPr>
          <w:p w14:paraId="4F5FA896"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2" w:type="pct"/>
            <w:tcBorders>
              <w:top w:val="single" w:sz="4" w:space="0" w:color="FFFFFF"/>
            </w:tcBorders>
            <w:shd w:val="clear" w:color="auto" w:fill="D6E3BC" w:themeFill="accent3" w:themeFillTint="66"/>
            <w:noWrap/>
            <w:vAlign w:val="center"/>
          </w:tcPr>
          <w:p w14:paraId="23D35584"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2" w:type="pct"/>
            <w:tcBorders>
              <w:top w:val="single" w:sz="4" w:space="0" w:color="FFFFFF"/>
            </w:tcBorders>
            <w:shd w:val="clear" w:color="auto" w:fill="D6E3BC" w:themeFill="accent3" w:themeFillTint="66"/>
            <w:noWrap/>
            <w:vAlign w:val="center"/>
          </w:tcPr>
          <w:p w14:paraId="7D846651"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6" w:type="pct"/>
            <w:tcBorders>
              <w:top w:val="single" w:sz="4" w:space="0" w:color="FFFFFF"/>
            </w:tcBorders>
            <w:shd w:val="clear" w:color="auto" w:fill="D6E3BC" w:themeFill="accent3" w:themeFillTint="66"/>
            <w:noWrap/>
            <w:vAlign w:val="center"/>
          </w:tcPr>
          <w:p w14:paraId="5B56288F"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5" w:type="pct"/>
            <w:tcBorders>
              <w:top w:val="single" w:sz="4" w:space="0" w:color="FFFFFF"/>
            </w:tcBorders>
            <w:shd w:val="clear" w:color="auto" w:fill="D6E3BC" w:themeFill="accent3" w:themeFillTint="66"/>
            <w:noWrap/>
            <w:vAlign w:val="center"/>
          </w:tcPr>
          <w:p w14:paraId="135EEEF6"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9" w:type="pct"/>
            <w:tcBorders>
              <w:top w:val="single" w:sz="4" w:space="0" w:color="FFFFFF"/>
            </w:tcBorders>
            <w:shd w:val="clear" w:color="auto" w:fill="D6E3BC" w:themeFill="accent3" w:themeFillTint="66"/>
            <w:noWrap/>
            <w:vAlign w:val="center"/>
          </w:tcPr>
          <w:p w14:paraId="3C021441"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82" w:type="pct"/>
            <w:tcBorders>
              <w:top w:val="single" w:sz="4" w:space="0" w:color="FFFFFF"/>
            </w:tcBorders>
            <w:shd w:val="clear" w:color="auto" w:fill="D6E3BC" w:themeFill="accent3" w:themeFillTint="66"/>
            <w:noWrap/>
            <w:vAlign w:val="center"/>
          </w:tcPr>
          <w:p w14:paraId="36CFE6FE"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4 676 712,93</w:t>
            </w:r>
          </w:p>
        </w:tc>
        <w:tc>
          <w:tcPr>
            <w:tcW w:w="411" w:type="pct"/>
            <w:tcBorders>
              <w:top w:val="single" w:sz="4" w:space="0" w:color="FFFFFF"/>
            </w:tcBorders>
            <w:shd w:val="clear" w:color="auto" w:fill="D6E3BC" w:themeFill="accent3" w:themeFillTint="66"/>
            <w:noWrap/>
            <w:vAlign w:val="center"/>
          </w:tcPr>
          <w:p w14:paraId="60DD6EE5"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63" w:type="pct"/>
            <w:tcBorders>
              <w:top w:val="single" w:sz="4" w:space="0" w:color="FFFFFF"/>
            </w:tcBorders>
            <w:shd w:val="clear" w:color="auto" w:fill="D6E3BC" w:themeFill="accent3" w:themeFillTint="66"/>
            <w:noWrap/>
            <w:vAlign w:val="center"/>
          </w:tcPr>
          <w:p w14:paraId="29F4321E"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5" w:type="pct"/>
            <w:tcBorders>
              <w:top w:val="single" w:sz="4" w:space="0" w:color="FFFFFF"/>
            </w:tcBorders>
            <w:shd w:val="clear" w:color="auto" w:fill="D6E3BC" w:themeFill="accent3" w:themeFillTint="66"/>
            <w:noWrap/>
            <w:vAlign w:val="center"/>
          </w:tcPr>
          <w:p w14:paraId="18336418"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4 676 655,95</w:t>
            </w:r>
          </w:p>
        </w:tc>
      </w:tr>
      <w:tr w:rsidR="004A2B06" w:rsidRPr="00916A4D" w14:paraId="66E9DFCA" w14:textId="77777777" w:rsidTr="00781CDB">
        <w:trPr>
          <w:cantSplit/>
        </w:trPr>
        <w:tc>
          <w:tcPr>
            <w:tcW w:w="401" w:type="pct"/>
            <w:shd w:val="clear" w:color="auto" w:fill="D6E3BC" w:themeFill="accent3" w:themeFillTint="66"/>
            <w:noWrap/>
            <w:vAlign w:val="center"/>
          </w:tcPr>
          <w:p w14:paraId="6B4F8EFC" w14:textId="77777777" w:rsidR="006547A1" w:rsidRPr="00916A4D" w:rsidRDefault="006547A1"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прочие потребители</w:t>
            </w:r>
          </w:p>
        </w:tc>
        <w:tc>
          <w:tcPr>
            <w:tcW w:w="229" w:type="pct"/>
            <w:shd w:val="clear" w:color="auto" w:fill="D6E3BC" w:themeFill="accent3" w:themeFillTint="66"/>
            <w:vAlign w:val="center"/>
          </w:tcPr>
          <w:p w14:paraId="662D4E5C"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197,0</w:t>
            </w:r>
          </w:p>
        </w:tc>
        <w:tc>
          <w:tcPr>
            <w:tcW w:w="272" w:type="pct"/>
            <w:shd w:val="clear" w:color="auto" w:fill="D6E3BC" w:themeFill="accent3" w:themeFillTint="66"/>
            <w:vAlign w:val="center"/>
          </w:tcPr>
          <w:p w14:paraId="73240027"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191,14</w:t>
            </w:r>
          </w:p>
        </w:tc>
        <w:tc>
          <w:tcPr>
            <w:tcW w:w="243" w:type="pct"/>
            <w:shd w:val="clear" w:color="auto" w:fill="D6E3BC" w:themeFill="accent3" w:themeFillTint="66"/>
            <w:vAlign w:val="center"/>
          </w:tcPr>
          <w:p w14:paraId="4726C51D"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601,45</w:t>
            </w:r>
          </w:p>
        </w:tc>
        <w:tc>
          <w:tcPr>
            <w:tcW w:w="274" w:type="pct"/>
            <w:shd w:val="clear" w:color="auto" w:fill="D6E3BC" w:themeFill="accent3" w:themeFillTint="66"/>
            <w:vAlign w:val="center"/>
          </w:tcPr>
          <w:p w14:paraId="3564C792"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595,74</w:t>
            </w:r>
          </w:p>
        </w:tc>
        <w:tc>
          <w:tcPr>
            <w:tcW w:w="416" w:type="pct"/>
            <w:shd w:val="clear" w:color="auto" w:fill="D6E3BC" w:themeFill="accent3" w:themeFillTint="66"/>
            <w:noWrap/>
            <w:vAlign w:val="center"/>
          </w:tcPr>
          <w:p w14:paraId="7649044D"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2" w:type="pct"/>
            <w:shd w:val="clear" w:color="auto" w:fill="D6E3BC" w:themeFill="accent3" w:themeFillTint="66"/>
            <w:noWrap/>
            <w:vAlign w:val="center"/>
          </w:tcPr>
          <w:p w14:paraId="6A36FD20"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2" w:type="pct"/>
            <w:shd w:val="clear" w:color="auto" w:fill="D6E3BC" w:themeFill="accent3" w:themeFillTint="66"/>
            <w:noWrap/>
            <w:vAlign w:val="center"/>
          </w:tcPr>
          <w:p w14:paraId="5A9997E7"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6" w:type="pct"/>
            <w:shd w:val="clear" w:color="auto" w:fill="D6E3BC" w:themeFill="accent3" w:themeFillTint="66"/>
            <w:noWrap/>
            <w:vAlign w:val="center"/>
          </w:tcPr>
          <w:p w14:paraId="51656C9B"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5" w:type="pct"/>
            <w:shd w:val="clear" w:color="auto" w:fill="D6E3BC" w:themeFill="accent3" w:themeFillTint="66"/>
            <w:noWrap/>
            <w:vAlign w:val="center"/>
          </w:tcPr>
          <w:p w14:paraId="3B046188"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9" w:type="pct"/>
            <w:shd w:val="clear" w:color="auto" w:fill="D6E3BC" w:themeFill="accent3" w:themeFillTint="66"/>
            <w:noWrap/>
            <w:vAlign w:val="center"/>
          </w:tcPr>
          <w:p w14:paraId="321E7579"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82" w:type="pct"/>
            <w:shd w:val="clear" w:color="auto" w:fill="D6E3BC" w:themeFill="accent3" w:themeFillTint="66"/>
            <w:noWrap/>
            <w:vAlign w:val="center"/>
          </w:tcPr>
          <w:p w14:paraId="558D7F58"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3 604 692,90</w:t>
            </w:r>
          </w:p>
        </w:tc>
        <w:tc>
          <w:tcPr>
            <w:tcW w:w="411" w:type="pct"/>
            <w:shd w:val="clear" w:color="auto" w:fill="D6E3BC" w:themeFill="accent3" w:themeFillTint="66"/>
            <w:noWrap/>
            <w:vAlign w:val="center"/>
          </w:tcPr>
          <w:p w14:paraId="305B2B63"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63" w:type="pct"/>
            <w:shd w:val="clear" w:color="auto" w:fill="D6E3BC" w:themeFill="accent3" w:themeFillTint="66"/>
            <w:noWrap/>
            <w:vAlign w:val="center"/>
          </w:tcPr>
          <w:p w14:paraId="349C3554"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5" w:type="pct"/>
            <w:shd w:val="clear" w:color="auto" w:fill="D6E3BC" w:themeFill="accent3" w:themeFillTint="66"/>
            <w:noWrap/>
            <w:vAlign w:val="center"/>
          </w:tcPr>
          <w:p w14:paraId="67B6B27A"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3 604 635,93</w:t>
            </w:r>
          </w:p>
        </w:tc>
      </w:tr>
      <w:tr w:rsidR="004A2B06" w:rsidRPr="00916A4D" w14:paraId="5B2815E1" w14:textId="77777777" w:rsidTr="00781CDB">
        <w:trPr>
          <w:cantSplit/>
        </w:trPr>
        <w:tc>
          <w:tcPr>
            <w:tcW w:w="401" w:type="pct"/>
            <w:shd w:val="clear" w:color="auto" w:fill="auto"/>
            <w:vAlign w:val="center"/>
          </w:tcPr>
          <w:p w14:paraId="353B30AF" w14:textId="77777777" w:rsidR="006547A1" w:rsidRPr="00916A4D" w:rsidRDefault="006547A1"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ВН</w:t>
            </w:r>
          </w:p>
        </w:tc>
        <w:tc>
          <w:tcPr>
            <w:tcW w:w="229" w:type="pct"/>
            <w:shd w:val="clear" w:color="auto" w:fill="auto"/>
            <w:vAlign w:val="center"/>
          </w:tcPr>
          <w:p w14:paraId="3AC77D6B"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55,39</w:t>
            </w:r>
          </w:p>
        </w:tc>
        <w:tc>
          <w:tcPr>
            <w:tcW w:w="272" w:type="pct"/>
            <w:shd w:val="clear" w:color="auto" w:fill="auto"/>
            <w:vAlign w:val="center"/>
          </w:tcPr>
          <w:p w14:paraId="1223558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54,02</w:t>
            </w:r>
          </w:p>
        </w:tc>
        <w:tc>
          <w:tcPr>
            <w:tcW w:w="243" w:type="pct"/>
            <w:shd w:val="clear" w:color="auto" w:fill="auto"/>
            <w:vAlign w:val="center"/>
          </w:tcPr>
          <w:p w14:paraId="7094E5D8"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155,16</w:t>
            </w:r>
          </w:p>
        </w:tc>
        <w:tc>
          <w:tcPr>
            <w:tcW w:w="274" w:type="pct"/>
            <w:shd w:val="clear" w:color="auto" w:fill="auto"/>
            <w:vAlign w:val="center"/>
          </w:tcPr>
          <w:p w14:paraId="1B428C7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155,09</w:t>
            </w:r>
          </w:p>
        </w:tc>
        <w:tc>
          <w:tcPr>
            <w:tcW w:w="416" w:type="pct"/>
            <w:shd w:val="clear" w:color="auto" w:fill="auto"/>
            <w:noWrap/>
            <w:vAlign w:val="center"/>
          </w:tcPr>
          <w:p w14:paraId="6312F0B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816 959,43</w:t>
            </w:r>
          </w:p>
        </w:tc>
        <w:tc>
          <w:tcPr>
            <w:tcW w:w="412" w:type="pct"/>
            <w:shd w:val="clear" w:color="auto" w:fill="auto"/>
            <w:noWrap/>
            <w:vAlign w:val="center"/>
          </w:tcPr>
          <w:p w14:paraId="68A98D9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834 158,82</w:t>
            </w:r>
          </w:p>
        </w:tc>
        <w:tc>
          <w:tcPr>
            <w:tcW w:w="272" w:type="pct"/>
            <w:shd w:val="clear" w:color="auto" w:fill="auto"/>
            <w:noWrap/>
            <w:vAlign w:val="center"/>
          </w:tcPr>
          <w:p w14:paraId="4BAAF13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96,38</w:t>
            </w:r>
          </w:p>
        </w:tc>
        <w:tc>
          <w:tcPr>
            <w:tcW w:w="276" w:type="pct"/>
            <w:shd w:val="clear" w:color="auto" w:fill="auto"/>
            <w:noWrap/>
            <w:vAlign w:val="center"/>
          </w:tcPr>
          <w:p w14:paraId="77F5A14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106,98</w:t>
            </w:r>
          </w:p>
        </w:tc>
        <w:tc>
          <w:tcPr>
            <w:tcW w:w="315" w:type="pct"/>
            <w:shd w:val="clear" w:color="auto" w:fill="auto"/>
            <w:noWrap/>
            <w:vAlign w:val="center"/>
          </w:tcPr>
          <w:p w14:paraId="25380A4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1846,12</w:t>
            </w:r>
          </w:p>
        </w:tc>
        <w:tc>
          <w:tcPr>
            <w:tcW w:w="319" w:type="pct"/>
            <w:shd w:val="clear" w:color="auto" w:fill="auto"/>
            <w:noWrap/>
            <w:vAlign w:val="center"/>
          </w:tcPr>
          <w:p w14:paraId="71EE897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1850,35</w:t>
            </w:r>
          </w:p>
        </w:tc>
        <w:tc>
          <w:tcPr>
            <w:tcW w:w="382" w:type="pct"/>
            <w:shd w:val="clear" w:color="auto" w:fill="auto"/>
            <w:noWrap/>
            <w:vAlign w:val="center"/>
          </w:tcPr>
          <w:p w14:paraId="671CDEB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573 421,70</w:t>
            </w:r>
          </w:p>
        </w:tc>
        <w:tc>
          <w:tcPr>
            <w:tcW w:w="411" w:type="pct"/>
            <w:shd w:val="clear" w:color="auto" w:fill="auto"/>
            <w:noWrap/>
            <w:vAlign w:val="center"/>
          </w:tcPr>
          <w:p w14:paraId="5998105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541 875,85</w:t>
            </w:r>
          </w:p>
        </w:tc>
        <w:tc>
          <w:tcPr>
            <w:tcW w:w="363" w:type="pct"/>
            <w:shd w:val="clear" w:color="auto" w:fill="auto"/>
            <w:noWrap/>
            <w:vAlign w:val="center"/>
          </w:tcPr>
          <w:p w14:paraId="39B7532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31 545,85</w:t>
            </w:r>
          </w:p>
        </w:tc>
        <w:tc>
          <w:tcPr>
            <w:tcW w:w="415" w:type="pct"/>
            <w:shd w:val="clear" w:color="auto" w:fill="auto"/>
            <w:noWrap/>
            <w:vAlign w:val="center"/>
          </w:tcPr>
          <w:p w14:paraId="48FE3445"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573 414,76</w:t>
            </w:r>
          </w:p>
        </w:tc>
      </w:tr>
      <w:tr w:rsidR="004A2B06" w:rsidRPr="00916A4D" w14:paraId="600ED080" w14:textId="77777777" w:rsidTr="00781CDB">
        <w:trPr>
          <w:cantSplit/>
        </w:trPr>
        <w:tc>
          <w:tcPr>
            <w:tcW w:w="401" w:type="pct"/>
            <w:shd w:val="clear" w:color="auto" w:fill="auto"/>
            <w:vAlign w:val="center"/>
          </w:tcPr>
          <w:p w14:paraId="2BDC3846" w14:textId="77777777" w:rsidR="006547A1" w:rsidRPr="00916A4D" w:rsidRDefault="006547A1"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СН1</w:t>
            </w:r>
          </w:p>
        </w:tc>
        <w:tc>
          <w:tcPr>
            <w:tcW w:w="229" w:type="pct"/>
            <w:shd w:val="clear" w:color="auto" w:fill="auto"/>
            <w:vAlign w:val="center"/>
          </w:tcPr>
          <w:p w14:paraId="3A679F9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3,85</w:t>
            </w:r>
          </w:p>
        </w:tc>
        <w:tc>
          <w:tcPr>
            <w:tcW w:w="272" w:type="pct"/>
            <w:shd w:val="clear" w:color="auto" w:fill="auto"/>
            <w:vAlign w:val="center"/>
          </w:tcPr>
          <w:p w14:paraId="3462F6C5"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3,76</w:t>
            </w:r>
          </w:p>
        </w:tc>
        <w:tc>
          <w:tcPr>
            <w:tcW w:w="243" w:type="pct"/>
            <w:shd w:val="clear" w:color="auto" w:fill="auto"/>
            <w:vAlign w:val="center"/>
          </w:tcPr>
          <w:p w14:paraId="53A1A7E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10,59</w:t>
            </w:r>
          </w:p>
        </w:tc>
        <w:tc>
          <w:tcPr>
            <w:tcW w:w="274" w:type="pct"/>
            <w:shd w:val="clear" w:color="auto" w:fill="auto"/>
            <w:vAlign w:val="center"/>
          </w:tcPr>
          <w:p w14:paraId="7BB3159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10,49</w:t>
            </w:r>
          </w:p>
        </w:tc>
        <w:tc>
          <w:tcPr>
            <w:tcW w:w="416" w:type="pct"/>
            <w:shd w:val="clear" w:color="auto" w:fill="auto"/>
            <w:noWrap/>
            <w:vAlign w:val="center"/>
          </w:tcPr>
          <w:p w14:paraId="204F54E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1 354 223,12</w:t>
            </w:r>
          </w:p>
        </w:tc>
        <w:tc>
          <w:tcPr>
            <w:tcW w:w="412" w:type="pct"/>
            <w:shd w:val="clear" w:color="auto" w:fill="auto"/>
            <w:noWrap/>
            <w:vAlign w:val="center"/>
          </w:tcPr>
          <w:p w14:paraId="1E79449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1 387 198,27</w:t>
            </w:r>
          </w:p>
        </w:tc>
        <w:tc>
          <w:tcPr>
            <w:tcW w:w="272" w:type="pct"/>
            <w:shd w:val="clear" w:color="auto" w:fill="auto"/>
            <w:noWrap/>
            <w:vAlign w:val="center"/>
          </w:tcPr>
          <w:p w14:paraId="2D49157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241,44</w:t>
            </w:r>
          </w:p>
        </w:tc>
        <w:tc>
          <w:tcPr>
            <w:tcW w:w="276" w:type="pct"/>
            <w:shd w:val="clear" w:color="auto" w:fill="auto"/>
            <w:noWrap/>
            <w:vAlign w:val="center"/>
          </w:tcPr>
          <w:p w14:paraId="67C87FEB"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268</w:t>
            </w:r>
          </w:p>
        </w:tc>
        <w:tc>
          <w:tcPr>
            <w:tcW w:w="315" w:type="pct"/>
            <w:shd w:val="clear" w:color="auto" w:fill="auto"/>
            <w:noWrap/>
            <w:vAlign w:val="center"/>
          </w:tcPr>
          <w:p w14:paraId="11E03B7B"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3195,04</w:t>
            </w:r>
          </w:p>
        </w:tc>
        <w:tc>
          <w:tcPr>
            <w:tcW w:w="319" w:type="pct"/>
            <w:shd w:val="clear" w:color="auto" w:fill="auto"/>
            <w:noWrap/>
            <w:vAlign w:val="center"/>
          </w:tcPr>
          <w:p w14:paraId="6256A0B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3248,42</w:t>
            </w:r>
          </w:p>
        </w:tc>
        <w:tc>
          <w:tcPr>
            <w:tcW w:w="382" w:type="pct"/>
            <w:shd w:val="clear" w:color="auto" w:fill="auto"/>
            <w:noWrap/>
            <w:vAlign w:val="center"/>
          </w:tcPr>
          <w:p w14:paraId="306188AB"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67 945,92</w:t>
            </w:r>
          </w:p>
        </w:tc>
        <w:tc>
          <w:tcPr>
            <w:tcW w:w="411" w:type="pct"/>
            <w:shd w:val="clear" w:color="auto" w:fill="auto"/>
            <w:noWrap/>
            <w:vAlign w:val="center"/>
          </w:tcPr>
          <w:p w14:paraId="28C4D45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62 577,75</w:t>
            </w:r>
          </w:p>
        </w:tc>
        <w:tc>
          <w:tcPr>
            <w:tcW w:w="363" w:type="pct"/>
            <w:shd w:val="clear" w:color="auto" w:fill="auto"/>
            <w:noWrap/>
            <w:vAlign w:val="center"/>
          </w:tcPr>
          <w:p w14:paraId="2212439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5 368,17</w:t>
            </w:r>
          </w:p>
        </w:tc>
        <w:tc>
          <w:tcPr>
            <w:tcW w:w="415" w:type="pct"/>
            <w:shd w:val="clear" w:color="auto" w:fill="auto"/>
            <w:noWrap/>
            <w:vAlign w:val="center"/>
          </w:tcPr>
          <w:p w14:paraId="31B74CE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67 911,40</w:t>
            </w:r>
          </w:p>
        </w:tc>
      </w:tr>
      <w:tr w:rsidR="004A2B06" w:rsidRPr="00916A4D" w14:paraId="1EC183DE" w14:textId="77777777" w:rsidTr="00781CDB">
        <w:trPr>
          <w:cantSplit/>
        </w:trPr>
        <w:tc>
          <w:tcPr>
            <w:tcW w:w="401" w:type="pct"/>
            <w:shd w:val="clear" w:color="auto" w:fill="auto"/>
            <w:vAlign w:val="center"/>
          </w:tcPr>
          <w:p w14:paraId="3361A561" w14:textId="77777777" w:rsidR="006547A1" w:rsidRPr="00916A4D" w:rsidRDefault="006547A1"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СН2</w:t>
            </w:r>
          </w:p>
        </w:tc>
        <w:tc>
          <w:tcPr>
            <w:tcW w:w="229" w:type="pct"/>
            <w:shd w:val="clear" w:color="auto" w:fill="auto"/>
            <w:vAlign w:val="center"/>
          </w:tcPr>
          <w:p w14:paraId="44123CC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91,65</w:t>
            </w:r>
          </w:p>
        </w:tc>
        <w:tc>
          <w:tcPr>
            <w:tcW w:w="272" w:type="pct"/>
            <w:shd w:val="clear" w:color="auto" w:fill="auto"/>
            <w:vAlign w:val="center"/>
          </w:tcPr>
          <w:p w14:paraId="0AB25D2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88,11</w:t>
            </w:r>
          </w:p>
        </w:tc>
        <w:tc>
          <w:tcPr>
            <w:tcW w:w="243" w:type="pct"/>
            <w:shd w:val="clear" w:color="auto" w:fill="auto"/>
            <w:vAlign w:val="center"/>
          </w:tcPr>
          <w:p w14:paraId="77ACB09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292</w:t>
            </w:r>
          </w:p>
        </w:tc>
        <w:tc>
          <w:tcPr>
            <w:tcW w:w="274" w:type="pct"/>
            <w:shd w:val="clear" w:color="auto" w:fill="auto"/>
            <w:vAlign w:val="center"/>
          </w:tcPr>
          <w:p w14:paraId="36FF10E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287,84</w:t>
            </w:r>
          </w:p>
        </w:tc>
        <w:tc>
          <w:tcPr>
            <w:tcW w:w="416" w:type="pct"/>
            <w:shd w:val="clear" w:color="auto" w:fill="auto"/>
            <w:noWrap/>
            <w:vAlign w:val="center"/>
          </w:tcPr>
          <w:p w14:paraId="72395B5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1 622 033,61</w:t>
            </w:r>
          </w:p>
        </w:tc>
        <w:tc>
          <w:tcPr>
            <w:tcW w:w="412" w:type="pct"/>
            <w:shd w:val="clear" w:color="auto" w:fill="auto"/>
            <w:noWrap/>
            <w:vAlign w:val="center"/>
          </w:tcPr>
          <w:p w14:paraId="1D72137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1 694 879,52</w:t>
            </w:r>
          </w:p>
        </w:tc>
        <w:tc>
          <w:tcPr>
            <w:tcW w:w="272" w:type="pct"/>
            <w:shd w:val="clear" w:color="auto" w:fill="auto"/>
            <w:noWrap/>
            <w:vAlign w:val="center"/>
          </w:tcPr>
          <w:p w14:paraId="3C62780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248,81</w:t>
            </w:r>
          </w:p>
        </w:tc>
        <w:tc>
          <w:tcPr>
            <w:tcW w:w="276" w:type="pct"/>
            <w:shd w:val="clear" w:color="auto" w:fill="auto"/>
            <w:noWrap/>
            <w:vAlign w:val="center"/>
          </w:tcPr>
          <w:p w14:paraId="28A47C2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276,18</w:t>
            </w:r>
          </w:p>
        </w:tc>
        <w:tc>
          <w:tcPr>
            <w:tcW w:w="315" w:type="pct"/>
            <w:shd w:val="clear" w:color="auto" w:fill="auto"/>
            <w:noWrap/>
            <w:vAlign w:val="center"/>
          </w:tcPr>
          <w:p w14:paraId="493C313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3303,58</w:t>
            </w:r>
          </w:p>
        </w:tc>
        <w:tc>
          <w:tcPr>
            <w:tcW w:w="319" w:type="pct"/>
            <w:shd w:val="clear" w:color="auto" w:fill="auto"/>
            <w:noWrap/>
            <w:vAlign w:val="center"/>
          </w:tcPr>
          <w:p w14:paraId="253A1D7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3388,99</w:t>
            </w:r>
          </w:p>
        </w:tc>
        <w:tc>
          <w:tcPr>
            <w:tcW w:w="382" w:type="pct"/>
            <w:shd w:val="clear" w:color="auto" w:fill="auto"/>
            <w:noWrap/>
            <w:vAlign w:val="center"/>
          </w:tcPr>
          <w:p w14:paraId="418A624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1 940 119,46</w:t>
            </w:r>
          </w:p>
        </w:tc>
        <w:tc>
          <w:tcPr>
            <w:tcW w:w="411" w:type="pct"/>
            <w:shd w:val="clear" w:color="auto" w:fill="auto"/>
            <w:noWrap/>
            <w:vAlign w:val="center"/>
          </w:tcPr>
          <w:p w14:paraId="74E9597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1 787 971,29</w:t>
            </w:r>
          </w:p>
        </w:tc>
        <w:tc>
          <w:tcPr>
            <w:tcW w:w="363" w:type="pct"/>
            <w:shd w:val="clear" w:color="auto" w:fill="auto"/>
            <w:noWrap/>
            <w:vAlign w:val="center"/>
          </w:tcPr>
          <w:p w14:paraId="371B21D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152 148,17</w:t>
            </w:r>
          </w:p>
        </w:tc>
        <w:tc>
          <w:tcPr>
            <w:tcW w:w="415" w:type="pct"/>
            <w:shd w:val="clear" w:color="auto" w:fill="auto"/>
            <w:noWrap/>
            <w:vAlign w:val="center"/>
          </w:tcPr>
          <w:p w14:paraId="26EE4B0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1 940 132,24</w:t>
            </w:r>
          </w:p>
        </w:tc>
      </w:tr>
      <w:tr w:rsidR="004A2B06" w:rsidRPr="00916A4D" w14:paraId="401CFEB9" w14:textId="77777777" w:rsidTr="00781CDB">
        <w:trPr>
          <w:cantSplit/>
        </w:trPr>
        <w:tc>
          <w:tcPr>
            <w:tcW w:w="401" w:type="pct"/>
            <w:shd w:val="clear" w:color="auto" w:fill="auto"/>
            <w:vAlign w:val="center"/>
          </w:tcPr>
          <w:p w14:paraId="00ECAF33" w14:textId="77777777" w:rsidR="006547A1" w:rsidRPr="00916A4D" w:rsidRDefault="006547A1"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НН</w:t>
            </w:r>
          </w:p>
        </w:tc>
        <w:tc>
          <w:tcPr>
            <w:tcW w:w="229" w:type="pct"/>
            <w:shd w:val="clear" w:color="auto" w:fill="auto"/>
            <w:vAlign w:val="center"/>
          </w:tcPr>
          <w:p w14:paraId="1309D8F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46,11</w:t>
            </w:r>
          </w:p>
        </w:tc>
        <w:tc>
          <w:tcPr>
            <w:tcW w:w="272" w:type="pct"/>
            <w:shd w:val="clear" w:color="auto" w:fill="auto"/>
            <w:vAlign w:val="center"/>
          </w:tcPr>
          <w:p w14:paraId="7BD4963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45,25</w:t>
            </w:r>
          </w:p>
        </w:tc>
        <w:tc>
          <w:tcPr>
            <w:tcW w:w="243" w:type="pct"/>
            <w:shd w:val="clear" w:color="auto" w:fill="auto"/>
            <w:vAlign w:val="center"/>
          </w:tcPr>
          <w:p w14:paraId="2593298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143,7</w:t>
            </w:r>
          </w:p>
        </w:tc>
        <w:tc>
          <w:tcPr>
            <w:tcW w:w="274" w:type="pct"/>
            <w:shd w:val="clear" w:color="auto" w:fill="auto"/>
            <w:vAlign w:val="center"/>
          </w:tcPr>
          <w:p w14:paraId="19AC55F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142,32</w:t>
            </w:r>
          </w:p>
        </w:tc>
        <w:tc>
          <w:tcPr>
            <w:tcW w:w="416" w:type="pct"/>
            <w:shd w:val="clear" w:color="auto" w:fill="auto"/>
            <w:noWrap/>
            <w:vAlign w:val="center"/>
          </w:tcPr>
          <w:p w14:paraId="0369BFB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1 585 267,44</w:t>
            </w:r>
          </w:p>
        </w:tc>
        <w:tc>
          <w:tcPr>
            <w:tcW w:w="412" w:type="pct"/>
            <w:shd w:val="clear" w:color="auto" w:fill="auto"/>
            <w:noWrap/>
            <w:vAlign w:val="center"/>
          </w:tcPr>
          <w:p w14:paraId="0AED908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1 616 972,79</w:t>
            </w:r>
          </w:p>
        </w:tc>
        <w:tc>
          <w:tcPr>
            <w:tcW w:w="272" w:type="pct"/>
            <w:shd w:val="clear" w:color="auto" w:fill="auto"/>
            <w:noWrap/>
            <w:vAlign w:val="center"/>
          </w:tcPr>
          <w:p w14:paraId="56CF315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482,7</w:t>
            </w:r>
          </w:p>
        </w:tc>
        <w:tc>
          <w:tcPr>
            <w:tcW w:w="276" w:type="pct"/>
            <w:shd w:val="clear" w:color="auto" w:fill="auto"/>
            <w:noWrap/>
            <w:vAlign w:val="center"/>
          </w:tcPr>
          <w:p w14:paraId="65A582D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535,79</w:t>
            </w:r>
          </w:p>
        </w:tc>
        <w:tc>
          <w:tcPr>
            <w:tcW w:w="315" w:type="pct"/>
            <w:shd w:val="clear" w:color="auto" w:fill="auto"/>
            <w:noWrap/>
            <w:vAlign w:val="center"/>
          </w:tcPr>
          <w:p w14:paraId="19996BF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3534,73</w:t>
            </w:r>
          </w:p>
        </w:tc>
        <w:tc>
          <w:tcPr>
            <w:tcW w:w="319" w:type="pct"/>
            <w:shd w:val="clear" w:color="auto" w:fill="auto"/>
            <w:noWrap/>
            <w:vAlign w:val="center"/>
          </w:tcPr>
          <w:p w14:paraId="2DCEBD5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3620,27</w:t>
            </w:r>
          </w:p>
        </w:tc>
        <w:tc>
          <w:tcPr>
            <w:tcW w:w="382" w:type="pct"/>
            <w:shd w:val="clear" w:color="auto" w:fill="auto"/>
            <w:noWrap/>
            <w:vAlign w:val="center"/>
          </w:tcPr>
          <w:p w14:paraId="6F43773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1 023 205,83</w:t>
            </w:r>
          </w:p>
        </w:tc>
        <w:tc>
          <w:tcPr>
            <w:tcW w:w="411" w:type="pct"/>
            <w:shd w:val="clear" w:color="auto" w:fill="auto"/>
            <w:noWrap/>
            <w:vAlign w:val="center"/>
          </w:tcPr>
          <w:p w14:paraId="0A408DE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877 588,20</w:t>
            </w:r>
          </w:p>
        </w:tc>
        <w:tc>
          <w:tcPr>
            <w:tcW w:w="363" w:type="pct"/>
            <w:shd w:val="clear" w:color="auto" w:fill="auto"/>
            <w:noWrap/>
            <w:vAlign w:val="center"/>
          </w:tcPr>
          <w:p w14:paraId="6990E7E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145 617,62</w:t>
            </w:r>
          </w:p>
        </w:tc>
        <w:tc>
          <w:tcPr>
            <w:tcW w:w="415" w:type="pct"/>
            <w:shd w:val="clear" w:color="auto" w:fill="auto"/>
            <w:noWrap/>
            <w:vAlign w:val="center"/>
          </w:tcPr>
          <w:p w14:paraId="771D74F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1 023 177,53</w:t>
            </w:r>
          </w:p>
        </w:tc>
      </w:tr>
      <w:tr w:rsidR="004A2B06" w:rsidRPr="00916A4D" w14:paraId="39FFC2D5" w14:textId="77777777" w:rsidTr="00781CDB">
        <w:trPr>
          <w:cantSplit/>
        </w:trPr>
        <w:tc>
          <w:tcPr>
            <w:tcW w:w="401" w:type="pct"/>
            <w:shd w:val="clear" w:color="auto" w:fill="D6E3BC" w:themeFill="accent3" w:themeFillTint="66"/>
            <w:noWrap/>
            <w:vAlign w:val="center"/>
          </w:tcPr>
          <w:p w14:paraId="3364D4B4" w14:textId="77777777" w:rsidR="006547A1" w:rsidRPr="00916A4D" w:rsidRDefault="006547A1" w:rsidP="009F60EA">
            <w:pPr>
              <w:spacing w:after="0" w:line="240" w:lineRule="auto"/>
              <w:ind w:left="142"/>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население</w:t>
            </w:r>
          </w:p>
        </w:tc>
        <w:tc>
          <w:tcPr>
            <w:tcW w:w="229" w:type="pct"/>
            <w:shd w:val="clear" w:color="auto" w:fill="D6E3BC" w:themeFill="accent3" w:themeFillTint="66"/>
            <w:vAlign w:val="center"/>
          </w:tcPr>
          <w:p w14:paraId="3E40BA88"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89,15</w:t>
            </w:r>
          </w:p>
        </w:tc>
        <w:tc>
          <w:tcPr>
            <w:tcW w:w="272" w:type="pct"/>
            <w:shd w:val="clear" w:color="auto" w:fill="D6E3BC" w:themeFill="accent3" w:themeFillTint="66"/>
            <w:vAlign w:val="center"/>
          </w:tcPr>
          <w:p w14:paraId="5440D5A3"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85,37</w:t>
            </w:r>
          </w:p>
        </w:tc>
        <w:tc>
          <w:tcPr>
            <w:tcW w:w="243" w:type="pct"/>
            <w:shd w:val="clear" w:color="auto" w:fill="D6E3BC" w:themeFill="accent3" w:themeFillTint="66"/>
            <w:vAlign w:val="center"/>
          </w:tcPr>
          <w:p w14:paraId="5650AD13"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334,32</w:t>
            </w:r>
          </w:p>
        </w:tc>
        <w:tc>
          <w:tcPr>
            <w:tcW w:w="274" w:type="pct"/>
            <w:shd w:val="clear" w:color="auto" w:fill="D6E3BC" w:themeFill="accent3" w:themeFillTint="66"/>
            <w:vAlign w:val="center"/>
          </w:tcPr>
          <w:p w14:paraId="700C8A17"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320,16</w:t>
            </w:r>
          </w:p>
        </w:tc>
        <w:tc>
          <w:tcPr>
            <w:tcW w:w="416" w:type="pct"/>
            <w:shd w:val="clear" w:color="auto" w:fill="D6E3BC" w:themeFill="accent3" w:themeFillTint="66"/>
            <w:noWrap/>
            <w:vAlign w:val="center"/>
          </w:tcPr>
          <w:p w14:paraId="2C1A8C8B"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2" w:type="pct"/>
            <w:shd w:val="clear" w:color="auto" w:fill="D6E3BC" w:themeFill="accent3" w:themeFillTint="66"/>
            <w:noWrap/>
            <w:vAlign w:val="center"/>
          </w:tcPr>
          <w:p w14:paraId="118E7176"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2" w:type="pct"/>
            <w:shd w:val="clear" w:color="auto" w:fill="D6E3BC" w:themeFill="accent3" w:themeFillTint="66"/>
            <w:noWrap/>
            <w:vAlign w:val="center"/>
          </w:tcPr>
          <w:p w14:paraId="20A381DA"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6" w:type="pct"/>
            <w:shd w:val="clear" w:color="auto" w:fill="D6E3BC" w:themeFill="accent3" w:themeFillTint="66"/>
            <w:noWrap/>
            <w:vAlign w:val="center"/>
          </w:tcPr>
          <w:p w14:paraId="3BB954B3"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5" w:type="pct"/>
            <w:shd w:val="clear" w:color="auto" w:fill="D6E3BC" w:themeFill="accent3" w:themeFillTint="66"/>
            <w:noWrap/>
            <w:vAlign w:val="center"/>
          </w:tcPr>
          <w:p w14:paraId="4FF31BF6"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9" w:type="pct"/>
            <w:shd w:val="clear" w:color="auto" w:fill="D6E3BC" w:themeFill="accent3" w:themeFillTint="66"/>
            <w:noWrap/>
            <w:vAlign w:val="center"/>
          </w:tcPr>
          <w:p w14:paraId="3C848A67"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82" w:type="pct"/>
            <w:shd w:val="clear" w:color="auto" w:fill="D6E3BC" w:themeFill="accent3" w:themeFillTint="66"/>
            <w:noWrap/>
            <w:vAlign w:val="center"/>
          </w:tcPr>
          <w:p w14:paraId="43BE69AF"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1" w:type="pct"/>
            <w:shd w:val="clear" w:color="auto" w:fill="D6E3BC" w:themeFill="accent3" w:themeFillTint="66"/>
            <w:noWrap/>
            <w:vAlign w:val="center"/>
          </w:tcPr>
          <w:p w14:paraId="7AE9375C"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63" w:type="pct"/>
            <w:shd w:val="clear" w:color="auto" w:fill="D6E3BC" w:themeFill="accent3" w:themeFillTint="66"/>
            <w:noWrap/>
            <w:vAlign w:val="center"/>
          </w:tcPr>
          <w:p w14:paraId="5FFDCDFD"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5" w:type="pct"/>
            <w:shd w:val="clear" w:color="auto" w:fill="D6E3BC" w:themeFill="accent3" w:themeFillTint="66"/>
            <w:noWrap/>
            <w:vAlign w:val="center"/>
          </w:tcPr>
          <w:p w14:paraId="26D44FA2"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1 072 020,02</w:t>
            </w:r>
          </w:p>
        </w:tc>
      </w:tr>
      <w:tr w:rsidR="004A2B06" w:rsidRPr="00916A4D" w14:paraId="23C2237C" w14:textId="77777777" w:rsidTr="00781CDB">
        <w:trPr>
          <w:cantSplit/>
        </w:trPr>
        <w:tc>
          <w:tcPr>
            <w:tcW w:w="401" w:type="pct"/>
            <w:shd w:val="clear" w:color="auto" w:fill="auto"/>
            <w:vAlign w:val="center"/>
          </w:tcPr>
          <w:p w14:paraId="23E23C13"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1*</w:t>
            </w:r>
          </w:p>
        </w:tc>
        <w:tc>
          <w:tcPr>
            <w:tcW w:w="229" w:type="pct"/>
            <w:shd w:val="clear" w:color="auto" w:fill="auto"/>
            <w:vAlign w:val="center"/>
          </w:tcPr>
          <w:p w14:paraId="39275E7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vAlign w:val="center"/>
          </w:tcPr>
          <w:p w14:paraId="365F287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43" w:type="pct"/>
            <w:shd w:val="clear" w:color="auto" w:fill="auto"/>
            <w:vAlign w:val="center"/>
          </w:tcPr>
          <w:p w14:paraId="7B9F0F2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166,89</w:t>
            </w:r>
          </w:p>
        </w:tc>
        <w:tc>
          <w:tcPr>
            <w:tcW w:w="274" w:type="pct"/>
            <w:shd w:val="clear" w:color="auto" w:fill="auto"/>
            <w:vAlign w:val="center"/>
          </w:tcPr>
          <w:p w14:paraId="20161DE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159,82</w:t>
            </w:r>
          </w:p>
        </w:tc>
        <w:tc>
          <w:tcPr>
            <w:tcW w:w="416" w:type="pct"/>
            <w:shd w:val="clear" w:color="auto" w:fill="auto"/>
            <w:noWrap/>
            <w:vAlign w:val="center"/>
          </w:tcPr>
          <w:p w14:paraId="0B86A1DB"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2" w:type="pct"/>
            <w:shd w:val="clear" w:color="auto" w:fill="auto"/>
            <w:noWrap/>
            <w:vAlign w:val="center"/>
          </w:tcPr>
          <w:p w14:paraId="46FC0E1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noWrap/>
            <w:vAlign w:val="center"/>
          </w:tcPr>
          <w:p w14:paraId="4EB5B01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6" w:type="pct"/>
            <w:shd w:val="clear" w:color="auto" w:fill="auto"/>
            <w:noWrap/>
            <w:vAlign w:val="center"/>
          </w:tcPr>
          <w:p w14:paraId="2B32635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15" w:type="pct"/>
            <w:shd w:val="clear" w:color="auto" w:fill="auto"/>
            <w:noWrap/>
            <w:vAlign w:val="center"/>
          </w:tcPr>
          <w:p w14:paraId="4719BE6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2 130,00</w:t>
            </w:r>
          </w:p>
        </w:tc>
        <w:tc>
          <w:tcPr>
            <w:tcW w:w="319" w:type="pct"/>
            <w:shd w:val="clear" w:color="auto" w:fill="auto"/>
            <w:noWrap/>
            <w:vAlign w:val="center"/>
          </w:tcPr>
          <w:p w14:paraId="41AB097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2 160,68</w:t>
            </w:r>
          </w:p>
        </w:tc>
        <w:tc>
          <w:tcPr>
            <w:tcW w:w="382" w:type="pct"/>
            <w:shd w:val="clear" w:color="auto" w:fill="auto"/>
            <w:noWrap/>
            <w:vAlign w:val="center"/>
          </w:tcPr>
          <w:p w14:paraId="5996874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7ED063F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1B98DFC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52CD299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700 795,58</w:t>
            </w:r>
          </w:p>
        </w:tc>
      </w:tr>
      <w:tr w:rsidR="004A2B06" w:rsidRPr="00916A4D" w14:paraId="61B8611C" w14:textId="77777777" w:rsidTr="00781CDB">
        <w:trPr>
          <w:cantSplit/>
        </w:trPr>
        <w:tc>
          <w:tcPr>
            <w:tcW w:w="401" w:type="pct"/>
            <w:shd w:val="clear" w:color="auto" w:fill="auto"/>
            <w:vAlign w:val="center"/>
          </w:tcPr>
          <w:p w14:paraId="69D80F68"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2*</w:t>
            </w:r>
          </w:p>
        </w:tc>
        <w:tc>
          <w:tcPr>
            <w:tcW w:w="229" w:type="pct"/>
            <w:shd w:val="clear" w:color="auto" w:fill="auto"/>
            <w:vAlign w:val="center"/>
          </w:tcPr>
          <w:p w14:paraId="20D3EDF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vAlign w:val="center"/>
          </w:tcPr>
          <w:p w14:paraId="7D5BCBE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43" w:type="pct"/>
            <w:shd w:val="clear" w:color="auto" w:fill="auto"/>
            <w:vAlign w:val="center"/>
          </w:tcPr>
          <w:p w14:paraId="45AA543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26,71</w:t>
            </w:r>
          </w:p>
        </w:tc>
        <w:tc>
          <w:tcPr>
            <w:tcW w:w="274" w:type="pct"/>
            <w:shd w:val="clear" w:color="auto" w:fill="auto"/>
            <w:vAlign w:val="center"/>
          </w:tcPr>
          <w:p w14:paraId="326D2F5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25,58</w:t>
            </w:r>
          </w:p>
        </w:tc>
        <w:tc>
          <w:tcPr>
            <w:tcW w:w="416" w:type="pct"/>
            <w:shd w:val="clear" w:color="auto" w:fill="auto"/>
            <w:noWrap/>
            <w:vAlign w:val="center"/>
          </w:tcPr>
          <w:p w14:paraId="21BD543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2" w:type="pct"/>
            <w:shd w:val="clear" w:color="auto" w:fill="auto"/>
            <w:noWrap/>
            <w:vAlign w:val="center"/>
          </w:tcPr>
          <w:p w14:paraId="7754FD1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noWrap/>
            <w:vAlign w:val="center"/>
          </w:tcPr>
          <w:p w14:paraId="127DB11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6" w:type="pct"/>
            <w:shd w:val="clear" w:color="auto" w:fill="auto"/>
            <w:noWrap/>
            <w:vAlign w:val="center"/>
          </w:tcPr>
          <w:p w14:paraId="7AFFD4D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15" w:type="pct"/>
            <w:shd w:val="clear" w:color="auto" w:fill="auto"/>
            <w:noWrap/>
            <w:vAlign w:val="center"/>
          </w:tcPr>
          <w:p w14:paraId="4394FDE5"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1 234,51</w:t>
            </w:r>
          </w:p>
        </w:tc>
        <w:tc>
          <w:tcPr>
            <w:tcW w:w="319" w:type="pct"/>
            <w:shd w:val="clear" w:color="auto" w:fill="auto"/>
            <w:noWrap/>
            <w:vAlign w:val="center"/>
          </w:tcPr>
          <w:p w14:paraId="45DD004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1 244,01</w:t>
            </w:r>
          </w:p>
        </w:tc>
        <w:tc>
          <w:tcPr>
            <w:tcW w:w="382" w:type="pct"/>
            <w:shd w:val="clear" w:color="auto" w:fill="auto"/>
            <w:noWrap/>
            <w:vAlign w:val="center"/>
          </w:tcPr>
          <w:p w14:paraId="4A5F6AB8"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498DFC05"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670A2A3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0C02C7D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64 795,54</w:t>
            </w:r>
          </w:p>
        </w:tc>
      </w:tr>
      <w:tr w:rsidR="004A2B06" w:rsidRPr="00916A4D" w14:paraId="58AEB59A" w14:textId="77777777" w:rsidTr="00781CDB">
        <w:trPr>
          <w:cantSplit/>
        </w:trPr>
        <w:tc>
          <w:tcPr>
            <w:tcW w:w="401" w:type="pct"/>
            <w:shd w:val="clear" w:color="auto" w:fill="auto"/>
            <w:vAlign w:val="center"/>
          </w:tcPr>
          <w:p w14:paraId="7972543F"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3*</w:t>
            </w:r>
          </w:p>
        </w:tc>
        <w:tc>
          <w:tcPr>
            <w:tcW w:w="229" w:type="pct"/>
            <w:shd w:val="clear" w:color="auto" w:fill="auto"/>
            <w:vAlign w:val="center"/>
          </w:tcPr>
          <w:p w14:paraId="3216F65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vAlign w:val="center"/>
          </w:tcPr>
          <w:p w14:paraId="35F622D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43" w:type="pct"/>
            <w:shd w:val="clear" w:color="auto" w:fill="auto"/>
            <w:vAlign w:val="center"/>
          </w:tcPr>
          <w:p w14:paraId="3EA2FF1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127,82</w:t>
            </w:r>
          </w:p>
        </w:tc>
        <w:tc>
          <w:tcPr>
            <w:tcW w:w="274" w:type="pct"/>
            <w:shd w:val="clear" w:color="auto" w:fill="auto"/>
            <w:vAlign w:val="center"/>
          </w:tcPr>
          <w:p w14:paraId="0E20508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122,41</w:t>
            </w:r>
          </w:p>
        </w:tc>
        <w:tc>
          <w:tcPr>
            <w:tcW w:w="416" w:type="pct"/>
            <w:shd w:val="clear" w:color="auto" w:fill="auto"/>
            <w:noWrap/>
            <w:vAlign w:val="center"/>
          </w:tcPr>
          <w:p w14:paraId="08BCF4C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2" w:type="pct"/>
            <w:shd w:val="clear" w:color="auto" w:fill="auto"/>
            <w:noWrap/>
            <w:vAlign w:val="center"/>
          </w:tcPr>
          <w:p w14:paraId="540630B5"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noWrap/>
            <w:vAlign w:val="center"/>
          </w:tcPr>
          <w:p w14:paraId="0C876A1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6" w:type="pct"/>
            <w:shd w:val="clear" w:color="auto" w:fill="auto"/>
            <w:noWrap/>
            <w:vAlign w:val="center"/>
          </w:tcPr>
          <w:p w14:paraId="41FEDCF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15" w:type="pct"/>
            <w:shd w:val="clear" w:color="auto" w:fill="auto"/>
            <w:noWrap/>
            <w:vAlign w:val="center"/>
          </w:tcPr>
          <w:p w14:paraId="6970927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1 059,51</w:t>
            </w:r>
          </w:p>
        </w:tc>
        <w:tc>
          <w:tcPr>
            <w:tcW w:w="319" w:type="pct"/>
            <w:shd w:val="clear" w:color="auto" w:fill="auto"/>
            <w:noWrap/>
            <w:vAlign w:val="center"/>
          </w:tcPr>
          <w:p w14:paraId="1EAF3CF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1 060,68</w:t>
            </w:r>
          </w:p>
        </w:tc>
        <w:tc>
          <w:tcPr>
            <w:tcW w:w="382" w:type="pct"/>
            <w:shd w:val="clear" w:color="auto" w:fill="auto"/>
            <w:noWrap/>
            <w:vAlign w:val="center"/>
          </w:tcPr>
          <w:p w14:paraId="43C38F6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40602B1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4461192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5C0F795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265 264,41</w:t>
            </w:r>
          </w:p>
        </w:tc>
      </w:tr>
      <w:tr w:rsidR="004A2B06" w:rsidRPr="00916A4D" w14:paraId="068C33E7" w14:textId="77777777" w:rsidTr="00781CDB">
        <w:trPr>
          <w:cantSplit/>
        </w:trPr>
        <w:tc>
          <w:tcPr>
            <w:tcW w:w="401" w:type="pct"/>
            <w:shd w:val="clear" w:color="auto" w:fill="auto"/>
            <w:vAlign w:val="center"/>
          </w:tcPr>
          <w:p w14:paraId="4179BB39"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4.1*</w:t>
            </w:r>
          </w:p>
        </w:tc>
        <w:tc>
          <w:tcPr>
            <w:tcW w:w="229" w:type="pct"/>
            <w:shd w:val="clear" w:color="auto" w:fill="auto"/>
            <w:vAlign w:val="center"/>
          </w:tcPr>
          <w:p w14:paraId="76105138"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vAlign w:val="center"/>
          </w:tcPr>
          <w:p w14:paraId="6B08D78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43" w:type="pct"/>
            <w:shd w:val="clear" w:color="auto" w:fill="auto"/>
            <w:vAlign w:val="center"/>
          </w:tcPr>
          <w:p w14:paraId="4D41AF4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6,1</w:t>
            </w:r>
          </w:p>
        </w:tc>
        <w:tc>
          <w:tcPr>
            <w:tcW w:w="274" w:type="pct"/>
            <w:shd w:val="clear" w:color="auto" w:fill="auto"/>
            <w:vAlign w:val="center"/>
          </w:tcPr>
          <w:p w14:paraId="6BED66F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5,84</w:t>
            </w:r>
          </w:p>
        </w:tc>
        <w:tc>
          <w:tcPr>
            <w:tcW w:w="416" w:type="pct"/>
            <w:shd w:val="clear" w:color="auto" w:fill="auto"/>
            <w:noWrap/>
            <w:vAlign w:val="center"/>
          </w:tcPr>
          <w:p w14:paraId="0D950D5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2" w:type="pct"/>
            <w:shd w:val="clear" w:color="auto" w:fill="auto"/>
            <w:noWrap/>
            <w:vAlign w:val="center"/>
          </w:tcPr>
          <w:p w14:paraId="2A2CBDC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noWrap/>
            <w:vAlign w:val="center"/>
          </w:tcPr>
          <w:p w14:paraId="1178937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6" w:type="pct"/>
            <w:shd w:val="clear" w:color="auto" w:fill="auto"/>
            <w:noWrap/>
            <w:vAlign w:val="center"/>
          </w:tcPr>
          <w:p w14:paraId="59BD395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15" w:type="pct"/>
            <w:shd w:val="clear" w:color="auto" w:fill="auto"/>
            <w:noWrap/>
            <w:vAlign w:val="center"/>
          </w:tcPr>
          <w:p w14:paraId="4B4D3F3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1 059,51</w:t>
            </w:r>
          </w:p>
        </w:tc>
        <w:tc>
          <w:tcPr>
            <w:tcW w:w="319" w:type="pct"/>
            <w:shd w:val="clear" w:color="auto" w:fill="auto"/>
            <w:noWrap/>
            <w:vAlign w:val="center"/>
          </w:tcPr>
          <w:p w14:paraId="6D7E991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1 060,68</w:t>
            </w:r>
          </w:p>
        </w:tc>
        <w:tc>
          <w:tcPr>
            <w:tcW w:w="382" w:type="pct"/>
            <w:shd w:val="clear" w:color="auto" w:fill="auto"/>
            <w:noWrap/>
            <w:vAlign w:val="center"/>
          </w:tcPr>
          <w:p w14:paraId="2CC4C49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13B7247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73FF6908"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286D5CC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12 657,38</w:t>
            </w:r>
          </w:p>
        </w:tc>
      </w:tr>
      <w:tr w:rsidR="004A2B06" w:rsidRPr="00916A4D" w14:paraId="089C5964" w14:textId="77777777" w:rsidTr="00781CDB">
        <w:trPr>
          <w:cantSplit/>
        </w:trPr>
        <w:tc>
          <w:tcPr>
            <w:tcW w:w="401" w:type="pct"/>
            <w:shd w:val="clear" w:color="auto" w:fill="auto"/>
            <w:vAlign w:val="center"/>
          </w:tcPr>
          <w:p w14:paraId="4BAFEBF3"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4.2*</w:t>
            </w:r>
          </w:p>
        </w:tc>
        <w:tc>
          <w:tcPr>
            <w:tcW w:w="229" w:type="pct"/>
            <w:shd w:val="clear" w:color="auto" w:fill="auto"/>
            <w:vAlign w:val="center"/>
          </w:tcPr>
          <w:p w14:paraId="36FBAA9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vAlign w:val="center"/>
          </w:tcPr>
          <w:p w14:paraId="6FCCFAA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43" w:type="pct"/>
            <w:shd w:val="clear" w:color="auto" w:fill="auto"/>
            <w:vAlign w:val="center"/>
          </w:tcPr>
          <w:p w14:paraId="25B8227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1,44</w:t>
            </w:r>
          </w:p>
        </w:tc>
        <w:tc>
          <w:tcPr>
            <w:tcW w:w="274" w:type="pct"/>
            <w:shd w:val="clear" w:color="auto" w:fill="auto"/>
            <w:vAlign w:val="center"/>
          </w:tcPr>
          <w:p w14:paraId="24102F8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1,38</w:t>
            </w:r>
          </w:p>
        </w:tc>
        <w:tc>
          <w:tcPr>
            <w:tcW w:w="416" w:type="pct"/>
            <w:shd w:val="clear" w:color="auto" w:fill="auto"/>
            <w:noWrap/>
            <w:vAlign w:val="center"/>
          </w:tcPr>
          <w:p w14:paraId="1BFC8CF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2" w:type="pct"/>
            <w:shd w:val="clear" w:color="auto" w:fill="auto"/>
            <w:noWrap/>
            <w:vAlign w:val="center"/>
          </w:tcPr>
          <w:p w14:paraId="42B88C50"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noWrap/>
            <w:vAlign w:val="center"/>
          </w:tcPr>
          <w:p w14:paraId="3CEBB5D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6" w:type="pct"/>
            <w:shd w:val="clear" w:color="auto" w:fill="auto"/>
            <w:noWrap/>
            <w:vAlign w:val="center"/>
          </w:tcPr>
          <w:p w14:paraId="39AB348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15" w:type="pct"/>
            <w:shd w:val="clear" w:color="auto" w:fill="auto"/>
            <w:noWrap/>
            <w:vAlign w:val="center"/>
          </w:tcPr>
          <w:p w14:paraId="780BB0F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2 130,00</w:t>
            </w:r>
          </w:p>
        </w:tc>
        <w:tc>
          <w:tcPr>
            <w:tcW w:w="319" w:type="pct"/>
            <w:shd w:val="clear" w:color="auto" w:fill="auto"/>
            <w:noWrap/>
            <w:vAlign w:val="center"/>
          </w:tcPr>
          <w:p w14:paraId="73916A04"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2 160,68</w:t>
            </w:r>
          </w:p>
        </w:tc>
        <w:tc>
          <w:tcPr>
            <w:tcW w:w="382" w:type="pct"/>
            <w:shd w:val="clear" w:color="auto" w:fill="auto"/>
            <w:noWrap/>
            <w:vAlign w:val="center"/>
          </w:tcPr>
          <w:p w14:paraId="2C9D1DC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228B4A2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54A8C09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68F1357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6 048,94</w:t>
            </w:r>
          </w:p>
        </w:tc>
      </w:tr>
      <w:tr w:rsidR="004A2B06" w:rsidRPr="00916A4D" w14:paraId="553F7B5B" w14:textId="77777777" w:rsidTr="00781CDB">
        <w:trPr>
          <w:cantSplit/>
        </w:trPr>
        <w:tc>
          <w:tcPr>
            <w:tcW w:w="401" w:type="pct"/>
            <w:shd w:val="clear" w:color="auto" w:fill="auto"/>
            <w:vAlign w:val="center"/>
          </w:tcPr>
          <w:p w14:paraId="711E1848"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4.3*</w:t>
            </w:r>
          </w:p>
        </w:tc>
        <w:tc>
          <w:tcPr>
            <w:tcW w:w="229" w:type="pct"/>
            <w:shd w:val="clear" w:color="auto" w:fill="auto"/>
            <w:vAlign w:val="center"/>
          </w:tcPr>
          <w:p w14:paraId="2A9682E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vAlign w:val="center"/>
          </w:tcPr>
          <w:p w14:paraId="6B27F456"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43" w:type="pct"/>
            <w:shd w:val="clear" w:color="auto" w:fill="auto"/>
            <w:vAlign w:val="center"/>
          </w:tcPr>
          <w:p w14:paraId="76D57815"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2,97</w:t>
            </w:r>
          </w:p>
        </w:tc>
        <w:tc>
          <w:tcPr>
            <w:tcW w:w="274" w:type="pct"/>
            <w:shd w:val="clear" w:color="auto" w:fill="auto"/>
            <w:vAlign w:val="center"/>
          </w:tcPr>
          <w:p w14:paraId="766CACB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2,84</w:t>
            </w:r>
          </w:p>
        </w:tc>
        <w:tc>
          <w:tcPr>
            <w:tcW w:w="416" w:type="pct"/>
            <w:shd w:val="clear" w:color="auto" w:fill="auto"/>
            <w:noWrap/>
            <w:vAlign w:val="center"/>
          </w:tcPr>
          <w:p w14:paraId="422C039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2" w:type="pct"/>
            <w:shd w:val="clear" w:color="auto" w:fill="auto"/>
            <w:noWrap/>
            <w:vAlign w:val="center"/>
          </w:tcPr>
          <w:p w14:paraId="2D936AF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2" w:type="pct"/>
            <w:shd w:val="clear" w:color="auto" w:fill="auto"/>
            <w:noWrap/>
            <w:vAlign w:val="center"/>
          </w:tcPr>
          <w:p w14:paraId="0B7C344B"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276" w:type="pct"/>
            <w:shd w:val="clear" w:color="auto" w:fill="auto"/>
            <w:noWrap/>
            <w:vAlign w:val="center"/>
          </w:tcPr>
          <w:p w14:paraId="36EEE68E"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15" w:type="pct"/>
            <w:shd w:val="clear" w:color="auto" w:fill="auto"/>
            <w:noWrap/>
            <w:vAlign w:val="center"/>
          </w:tcPr>
          <w:p w14:paraId="060FB01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2 130,00</w:t>
            </w:r>
          </w:p>
        </w:tc>
        <w:tc>
          <w:tcPr>
            <w:tcW w:w="319" w:type="pct"/>
            <w:shd w:val="clear" w:color="auto" w:fill="auto"/>
            <w:noWrap/>
            <w:vAlign w:val="center"/>
          </w:tcPr>
          <w:p w14:paraId="22E3991C"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2 160,68</w:t>
            </w:r>
          </w:p>
        </w:tc>
        <w:tc>
          <w:tcPr>
            <w:tcW w:w="382" w:type="pct"/>
            <w:shd w:val="clear" w:color="auto" w:fill="auto"/>
            <w:noWrap/>
            <w:vAlign w:val="center"/>
          </w:tcPr>
          <w:p w14:paraId="10757B7A"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060EA28F"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7A7EF40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7363C312"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12 462,43</w:t>
            </w:r>
          </w:p>
        </w:tc>
      </w:tr>
      <w:tr w:rsidR="004A2B06" w:rsidRPr="00916A4D" w14:paraId="5CAFC2C4" w14:textId="77777777" w:rsidTr="00781CDB">
        <w:trPr>
          <w:cantSplit/>
        </w:trPr>
        <w:tc>
          <w:tcPr>
            <w:tcW w:w="401" w:type="pct"/>
            <w:shd w:val="clear" w:color="auto" w:fill="auto"/>
            <w:vAlign w:val="center"/>
          </w:tcPr>
          <w:p w14:paraId="7F6C2899" w14:textId="77777777" w:rsidR="006547A1" w:rsidRPr="00916A4D" w:rsidRDefault="006547A1" w:rsidP="009F60EA">
            <w:pPr>
              <w:spacing w:after="0" w:line="240" w:lineRule="auto"/>
              <w:ind w:left="142"/>
              <w:jc w:val="both"/>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4.5*</w:t>
            </w:r>
          </w:p>
        </w:tc>
        <w:tc>
          <w:tcPr>
            <w:tcW w:w="229" w:type="pct"/>
            <w:shd w:val="clear" w:color="auto" w:fill="auto"/>
            <w:vAlign w:val="center"/>
          </w:tcPr>
          <w:p w14:paraId="735E6DEA"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2" w:type="pct"/>
            <w:shd w:val="clear" w:color="auto" w:fill="auto"/>
            <w:vAlign w:val="center"/>
          </w:tcPr>
          <w:p w14:paraId="08AB9F6D"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43" w:type="pct"/>
            <w:shd w:val="clear" w:color="auto" w:fill="auto"/>
            <w:vAlign w:val="center"/>
          </w:tcPr>
          <w:p w14:paraId="3B0FBDF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2,38</w:t>
            </w:r>
          </w:p>
        </w:tc>
        <w:tc>
          <w:tcPr>
            <w:tcW w:w="274" w:type="pct"/>
            <w:shd w:val="clear" w:color="auto" w:fill="auto"/>
            <w:vAlign w:val="center"/>
          </w:tcPr>
          <w:p w14:paraId="65F85EE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2,28</w:t>
            </w:r>
          </w:p>
        </w:tc>
        <w:tc>
          <w:tcPr>
            <w:tcW w:w="416" w:type="pct"/>
            <w:shd w:val="clear" w:color="auto" w:fill="auto"/>
            <w:noWrap/>
            <w:vAlign w:val="center"/>
          </w:tcPr>
          <w:p w14:paraId="045D0B5A"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412" w:type="pct"/>
            <w:shd w:val="clear" w:color="auto" w:fill="auto"/>
            <w:noWrap/>
            <w:vAlign w:val="center"/>
          </w:tcPr>
          <w:p w14:paraId="008929DB"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2" w:type="pct"/>
            <w:shd w:val="clear" w:color="auto" w:fill="auto"/>
            <w:noWrap/>
            <w:vAlign w:val="center"/>
          </w:tcPr>
          <w:p w14:paraId="291765D7"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276" w:type="pct"/>
            <w:shd w:val="clear" w:color="auto" w:fill="auto"/>
            <w:noWrap/>
            <w:vAlign w:val="center"/>
          </w:tcPr>
          <w:p w14:paraId="01AAB430" w14:textId="77777777" w:rsidR="006547A1" w:rsidRPr="00916A4D" w:rsidRDefault="006547A1" w:rsidP="009F60EA">
            <w:pPr>
              <w:spacing w:after="0" w:line="240" w:lineRule="auto"/>
              <w:jc w:val="center"/>
              <w:rPr>
                <w:rFonts w:ascii="Myriad Pro" w:eastAsia="Times New Roman" w:hAnsi="Myriad Pro" w:cs="Arial CYR"/>
                <w:b/>
                <w:bCs/>
                <w:sz w:val="16"/>
                <w:szCs w:val="16"/>
                <w:lang w:eastAsia="ru-RU"/>
              </w:rPr>
            </w:pPr>
          </w:p>
        </w:tc>
        <w:tc>
          <w:tcPr>
            <w:tcW w:w="315" w:type="pct"/>
            <w:shd w:val="clear" w:color="auto" w:fill="auto"/>
            <w:noWrap/>
            <w:vAlign w:val="center"/>
          </w:tcPr>
          <w:p w14:paraId="0CCF5491"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2 130,00</w:t>
            </w:r>
          </w:p>
        </w:tc>
        <w:tc>
          <w:tcPr>
            <w:tcW w:w="319" w:type="pct"/>
            <w:shd w:val="clear" w:color="auto" w:fill="auto"/>
            <w:noWrap/>
            <w:vAlign w:val="center"/>
          </w:tcPr>
          <w:p w14:paraId="08EC069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2 160,68</w:t>
            </w:r>
          </w:p>
        </w:tc>
        <w:tc>
          <w:tcPr>
            <w:tcW w:w="382" w:type="pct"/>
            <w:shd w:val="clear" w:color="auto" w:fill="auto"/>
            <w:noWrap/>
            <w:vAlign w:val="center"/>
          </w:tcPr>
          <w:p w14:paraId="61C4F797"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1" w:type="pct"/>
            <w:shd w:val="clear" w:color="auto" w:fill="auto"/>
            <w:noWrap/>
            <w:vAlign w:val="center"/>
          </w:tcPr>
          <w:p w14:paraId="5C5B4C03"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357FFCC9"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p>
        </w:tc>
        <w:tc>
          <w:tcPr>
            <w:tcW w:w="415" w:type="pct"/>
            <w:shd w:val="clear" w:color="auto" w:fill="auto"/>
            <w:noWrap/>
            <w:vAlign w:val="center"/>
          </w:tcPr>
          <w:p w14:paraId="0A1181DD" w14:textId="77777777" w:rsidR="006547A1" w:rsidRPr="00916A4D" w:rsidRDefault="006547A1"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9 995,75</w:t>
            </w:r>
          </w:p>
        </w:tc>
      </w:tr>
    </w:tbl>
    <w:p w14:paraId="5DCFBDFB" w14:textId="77777777" w:rsidR="006547A1" w:rsidRPr="00916A4D" w:rsidRDefault="006547A1" w:rsidP="006547A1">
      <w:pPr>
        <w:spacing w:after="0" w:line="360" w:lineRule="auto"/>
        <w:contextualSpacing/>
        <w:jc w:val="center"/>
        <w:rPr>
          <w:rFonts w:ascii="Myriad Pro" w:hAnsi="Myriad Pro"/>
          <w:b/>
          <w:sz w:val="16"/>
          <w:szCs w:val="16"/>
        </w:rPr>
      </w:pPr>
    </w:p>
    <w:p w14:paraId="05B82BCA" w14:textId="77777777" w:rsidR="006547A1" w:rsidRPr="00916A4D" w:rsidRDefault="006547A1" w:rsidP="006547A1">
      <w:pPr>
        <w:spacing w:after="0" w:line="360" w:lineRule="auto"/>
        <w:contextualSpacing/>
        <w:jc w:val="center"/>
        <w:rPr>
          <w:rFonts w:ascii="Myriad Pro" w:hAnsi="Myriad Pro"/>
          <w:b/>
          <w:sz w:val="26"/>
          <w:szCs w:val="26"/>
        </w:rPr>
      </w:pPr>
    </w:p>
    <w:p w14:paraId="0574A38D" w14:textId="77777777" w:rsidR="006547A1" w:rsidRPr="00916A4D" w:rsidRDefault="006547A1" w:rsidP="006547A1">
      <w:pPr>
        <w:spacing w:after="0" w:line="360" w:lineRule="auto"/>
        <w:ind w:firstLine="720"/>
        <w:contextualSpacing/>
        <w:jc w:val="both"/>
        <w:rPr>
          <w:rFonts w:ascii="Myriad Pro" w:hAnsi="Myriad Pro"/>
          <w:sz w:val="26"/>
          <w:szCs w:val="26"/>
        </w:rPr>
      </w:pPr>
    </w:p>
    <w:p w14:paraId="66B3106B" w14:textId="77777777" w:rsidR="006547A1" w:rsidRPr="00916A4D" w:rsidRDefault="006547A1" w:rsidP="006547A1">
      <w:pPr>
        <w:spacing w:after="0" w:line="360" w:lineRule="auto"/>
        <w:ind w:firstLine="720"/>
        <w:contextualSpacing/>
        <w:jc w:val="both"/>
        <w:rPr>
          <w:rFonts w:ascii="Myriad Pro" w:hAnsi="Myriad Pro"/>
          <w:sz w:val="26"/>
          <w:szCs w:val="26"/>
        </w:rPr>
        <w:sectPr w:rsidR="006547A1" w:rsidRPr="00916A4D" w:rsidSect="00781CDB">
          <w:pgSz w:w="16838" w:h="11906" w:orient="landscape"/>
          <w:pgMar w:top="1418" w:right="851" w:bottom="1134" w:left="1701" w:header="709" w:footer="709" w:gutter="0"/>
          <w:cols w:space="708"/>
          <w:docGrid w:linePitch="360"/>
        </w:sectPr>
      </w:pPr>
    </w:p>
    <w:p w14:paraId="7E89BB8C" w14:textId="77777777" w:rsidR="006547A1" w:rsidRPr="00916A4D" w:rsidRDefault="006547A1" w:rsidP="00A93EC3">
      <w:pPr>
        <w:numPr>
          <w:ilvl w:val="0"/>
          <w:numId w:val="19"/>
        </w:numPr>
        <w:tabs>
          <w:tab w:val="clear" w:pos="720"/>
          <w:tab w:val="left" w:pos="1134"/>
        </w:tabs>
        <w:spacing w:after="0" w:line="360" w:lineRule="auto"/>
        <w:ind w:left="0" w:firstLine="567"/>
        <w:jc w:val="both"/>
        <w:rPr>
          <w:rFonts w:ascii="Myriad Pro" w:hAnsi="Myriad Pro"/>
          <w:sz w:val="26"/>
          <w:szCs w:val="26"/>
        </w:rPr>
      </w:pPr>
      <w:r w:rsidRPr="00916A4D">
        <w:rPr>
          <w:rFonts w:ascii="Myriad Pro" w:hAnsi="Myriad Pro"/>
          <w:sz w:val="26"/>
          <w:szCs w:val="26"/>
        </w:rPr>
        <w:lastRenderedPageBreak/>
        <w:t xml:space="preserve">По </w:t>
      </w:r>
      <w:proofErr w:type="spellStart"/>
      <w:r w:rsidRPr="00916A4D">
        <w:rPr>
          <w:rFonts w:ascii="Myriad Pro" w:hAnsi="Myriad Pro"/>
          <w:sz w:val="26"/>
          <w:szCs w:val="26"/>
        </w:rPr>
        <w:t>одноставочному</w:t>
      </w:r>
      <w:proofErr w:type="spellEnd"/>
      <w:r w:rsidRPr="00916A4D">
        <w:rPr>
          <w:rFonts w:ascii="Myriad Pro" w:hAnsi="Myriad Pro"/>
          <w:sz w:val="26"/>
          <w:szCs w:val="26"/>
        </w:rPr>
        <w:t xml:space="preserve"> тарифу плановая величина котловой необходимой валовой выручки на 2019 год составила по филиалу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4 676 655,95 тыс. руб. без НДС, или на 128,59 тыс. руб. ниже утвержденной НВВ на 2019 год.</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1288"/>
        <w:gridCol w:w="1288"/>
        <w:gridCol w:w="1376"/>
        <w:gridCol w:w="1317"/>
        <w:gridCol w:w="1816"/>
      </w:tblGrid>
      <w:tr w:rsidR="0088759A" w:rsidRPr="00916A4D" w14:paraId="2EEAE675" w14:textId="77777777" w:rsidTr="0088759A">
        <w:trPr>
          <w:trHeight w:val="226"/>
        </w:trPr>
        <w:tc>
          <w:tcPr>
            <w:tcW w:w="12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04ECF288" w14:textId="77777777" w:rsidR="006547A1" w:rsidRPr="00916A4D" w:rsidRDefault="00BD1BEC"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Наименование</w:t>
            </w:r>
          </w:p>
        </w:tc>
        <w:tc>
          <w:tcPr>
            <w:tcW w:w="13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210AE0"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ПО, млн. кВт*ч</w:t>
            </w:r>
          </w:p>
        </w:tc>
        <w:tc>
          <w:tcPr>
            <w:tcW w:w="14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BAAE115" w14:textId="77777777" w:rsidR="006547A1" w:rsidRPr="00916A4D" w:rsidRDefault="00BD1BEC"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Т</w:t>
            </w:r>
            <w:r w:rsidR="006547A1" w:rsidRPr="00916A4D">
              <w:rPr>
                <w:rFonts w:ascii="Myriad Pro" w:eastAsia="Times New Roman" w:hAnsi="Myriad Pro" w:cs="Arial CYR"/>
                <w:iCs/>
                <w:color w:val="FFFFFF"/>
                <w:sz w:val="18"/>
                <w:szCs w:val="18"/>
                <w:lang w:eastAsia="ru-RU"/>
              </w:rPr>
              <w:t>ариф</w:t>
            </w:r>
          </w:p>
        </w:tc>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589B4D4"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Выручка</w:t>
            </w:r>
          </w:p>
        </w:tc>
      </w:tr>
      <w:tr w:rsidR="0088759A" w:rsidRPr="00916A4D" w14:paraId="1966DC63" w14:textId="77777777" w:rsidTr="0088759A">
        <w:trPr>
          <w:trHeight w:val="214"/>
        </w:trPr>
        <w:tc>
          <w:tcPr>
            <w:tcW w:w="12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497EE40"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39BB543"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 xml:space="preserve">1 </w:t>
            </w:r>
            <w:r w:rsidR="00BD1BEC" w:rsidRPr="00916A4D">
              <w:rPr>
                <w:rFonts w:ascii="Myriad Pro" w:eastAsia="Times New Roman" w:hAnsi="Myriad Pro" w:cs="Arial CYR"/>
                <w:iCs/>
                <w:color w:val="FFFFFF"/>
                <w:sz w:val="18"/>
                <w:szCs w:val="18"/>
                <w:lang w:eastAsia="ru-RU"/>
              </w:rPr>
              <w:t>полугодие</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785A508"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 xml:space="preserve">2 </w:t>
            </w:r>
            <w:r w:rsidR="00BD1BEC" w:rsidRPr="00916A4D">
              <w:rPr>
                <w:rFonts w:ascii="Myriad Pro" w:eastAsia="Times New Roman" w:hAnsi="Myriad Pro" w:cs="Arial CYR"/>
                <w:iCs/>
                <w:color w:val="FFFFFF"/>
                <w:sz w:val="18"/>
                <w:szCs w:val="18"/>
                <w:lang w:eastAsia="ru-RU"/>
              </w:rPr>
              <w:t>полугодие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D18E7A3"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 xml:space="preserve">1 </w:t>
            </w:r>
            <w:r w:rsidR="00BD1BEC" w:rsidRPr="00916A4D">
              <w:rPr>
                <w:rFonts w:ascii="Myriad Pro" w:eastAsia="Times New Roman" w:hAnsi="Myriad Pro" w:cs="Arial CYR"/>
                <w:iCs/>
                <w:color w:val="FFFFFF"/>
                <w:sz w:val="18"/>
                <w:szCs w:val="18"/>
                <w:lang w:eastAsia="ru-RU"/>
              </w:rPr>
              <w:t>полугодие</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F7B6036"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 xml:space="preserve">2 </w:t>
            </w:r>
            <w:r w:rsidR="00BD1BEC" w:rsidRPr="00916A4D">
              <w:rPr>
                <w:rFonts w:ascii="Myriad Pro" w:eastAsia="Times New Roman" w:hAnsi="Myriad Pro" w:cs="Arial CYR"/>
                <w:iCs/>
                <w:color w:val="FFFFFF"/>
                <w:sz w:val="18"/>
                <w:szCs w:val="18"/>
                <w:lang w:eastAsia="ru-RU"/>
              </w:rPr>
              <w:t>полугодие</w:t>
            </w:r>
          </w:p>
        </w:tc>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B26C52A" w14:textId="77777777" w:rsidR="006547A1" w:rsidRPr="00916A4D" w:rsidRDefault="006547A1" w:rsidP="0088759A">
            <w:pPr>
              <w:spacing w:after="0"/>
              <w:jc w:val="center"/>
              <w:rPr>
                <w:rFonts w:ascii="Myriad Pro" w:eastAsia="Times New Roman" w:hAnsi="Myriad Pro" w:cs="Arial CYR"/>
                <w:iCs/>
                <w:color w:val="FFFFFF"/>
                <w:sz w:val="18"/>
                <w:szCs w:val="18"/>
                <w:lang w:eastAsia="ru-RU"/>
              </w:rPr>
            </w:pPr>
            <w:r w:rsidRPr="00916A4D">
              <w:rPr>
                <w:rFonts w:ascii="Myriad Pro" w:eastAsia="Times New Roman" w:hAnsi="Myriad Pro" w:cs="Arial CYR"/>
                <w:iCs/>
                <w:color w:val="FFFFFF"/>
                <w:sz w:val="18"/>
                <w:szCs w:val="18"/>
                <w:lang w:eastAsia="ru-RU"/>
              </w:rPr>
              <w:t>тыс. руб.</w:t>
            </w:r>
          </w:p>
        </w:tc>
      </w:tr>
      <w:tr w:rsidR="0088759A" w:rsidRPr="00916A4D" w14:paraId="7982809E" w14:textId="77777777" w:rsidTr="00CB7550">
        <w:trPr>
          <w:trHeight w:val="178"/>
        </w:trPr>
        <w:tc>
          <w:tcPr>
            <w:tcW w:w="1298" w:type="pct"/>
            <w:tcBorders>
              <w:top w:val="single" w:sz="4" w:space="0" w:color="FFFFFF" w:themeColor="background1"/>
            </w:tcBorders>
            <w:shd w:val="clear" w:color="auto" w:fill="D6E3BC" w:themeFill="accent3" w:themeFillTint="66"/>
          </w:tcPr>
          <w:p w14:paraId="1A218CD2" w14:textId="77777777" w:rsidR="006547A1" w:rsidRPr="00916A4D" w:rsidRDefault="006547A1" w:rsidP="0088759A">
            <w:pPr>
              <w:spacing w:after="0"/>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ИТОГО</w:t>
            </w:r>
          </w:p>
        </w:tc>
        <w:tc>
          <w:tcPr>
            <w:tcW w:w="673" w:type="pct"/>
            <w:tcBorders>
              <w:top w:val="single" w:sz="4" w:space="0" w:color="FFFFFF" w:themeColor="background1"/>
            </w:tcBorders>
            <w:shd w:val="clear" w:color="auto" w:fill="D6E3BC" w:themeFill="accent3" w:themeFillTint="66"/>
          </w:tcPr>
          <w:p w14:paraId="14241960"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935,8</w:t>
            </w:r>
          </w:p>
        </w:tc>
        <w:tc>
          <w:tcPr>
            <w:tcW w:w="673" w:type="pct"/>
            <w:tcBorders>
              <w:top w:val="single" w:sz="4" w:space="0" w:color="FFFFFF" w:themeColor="background1"/>
            </w:tcBorders>
            <w:shd w:val="clear" w:color="auto" w:fill="D6E3BC" w:themeFill="accent3" w:themeFillTint="66"/>
          </w:tcPr>
          <w:p w14:paraId="47EE3D7C"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915,9</w:t>
            </w:r>
          </w:p>
        </w:tc>
        <w:tc>
          <w:tcPr>
            <w:tcW w:w="719" w:type="pct"/>
            <w:tcBorders>
              <w:top w:val="single" w:sz="4" w:space="0" w:color="FFFFFF" w:themeColor="background1"/>
            </w:tcBorders>
            <w:shd w:val="clear" w:color="auto" w:fill="D6E3BC" w:themeFill="accent3" w:themeFillTint="66"/>
            <w:noWrap/>
          </w:tcPr>
          <w:p w14:paraId="19B98E13" w14:textId="77777777" w:rsidR="006547A1" w:rsidRPr="00916A4D" w:rsidRDefault="006547A1" w:rsidP="0088759A">
            <w:pPr>
              <w:spacing w:after="0"/>
              <w:jc w:val="center"/>
              <w:rPr>
                <w:rFonts w:ascii="Myriad Pro" w:eastAsia="Times New Roman" w:hAnsi="Myriad Pro" w:cs="Arial CYR"/>
                <w:b/>
                <w:bCs/>
                <w:sz w:val="18"/>
                <w:szCs w:val="18"/>
                <w:lang w:eastAsia="ru-RU"/>
              </w:rPr>
            </w:pPr>
          </w:p>
        </w:tc>
        <w:tc>
          <w:tcPr>
            <w:tcW w:w="688" w:type="pct"/>
            <w:tcBorders>
              <w:top w:val="single" w:sz="4" w:space="0" w:color="FFFFFF" w:themeColor="background1"/>
            </w:tcBorders>
            <w:shd w:val="clear" w:color="auto" w:fill="D6E3BC" w:themeFill="accent3" w:themeFillTint="66"/>
            <w:noWrap/>
          </w:tcPr>
          <w:p w14:paraId="7E8C2213" w14:textId="77777777" w:rsidR="006547A1" w:rsidRPr="00916A4D" w:rsidRDefault="006547A1" w:rsidP="0088759A">
            <w:pPr>
              <w:spacing w:after="0"/>
              <w:jc w:val="center"/>
              <w:rPr>
                <w:rFonts w:ascii="Myriad Pro" w:eastAsia="Times New Roman" w:hAnsi="Myriad Pro" w:cs="Arial CYR"/>
                <w:b/>
                <w:bCs/>
                <w:sz w:val="18"/>
                <w:szCs w:val="18"/>
                <w:lang w:eastAsia="ru-RU"/>
              </w:rPr>
            </w:pPr>
          </w:p>
        </w:tc>
        <w:tc>
          <w:tcPr>
            <w:tcW w:w="949" w:type="pct"/>
            <w:tcBorders>
              <w:top w:val="single" w:sz="4" w:space="0" w:color="FFFFFF" w:themeColor="background1"/>
            </w:tcBorders>
            <w:shd w:val="clear" w:color="auto" w:fill="D6E3BC" w:themeFill="accent3" w:themeFillTint="66"/>
            <w:noWrap/>
          </w:tcPr>
          <w:p w14:paraId="6104356D"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4 676 655,95</w:t>
            </w:r>
          </w:p>
        </w:tc>
      </w:tr>
      <w:tr w:rsidR="0088759A" w:rsidRPr="00916A4D" w14:paraId="205C63CC" w14:textId="77777777" w:rsidTr="00CB7550">
        <w:trPr>
          <w:trHeight w:val="178"/>
        </w:trPr>
        <w:tc>
          <w:tcPr>
            <w:tcW w:w="1298" w:type="pct"/>
            <w:shd w:val="clear" w:color="auto" w:fill="D6E3BC" w:themeFill="accent3" w:themeFillTint="66"/>
            <w:noWrap/>
          </w:tcPr>
          <w:p w14:paraId="1E8D2E6D" w14:textId="77777777" w:rsidR="006547A1" w:rsidRPr="00916A4D" w:rsidRDefault="006547A1" w:rsidP="0088759A">
            <w:pPr>
              <w:spacing w:after="0"/>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прочие потребители</w:t>
            </w:r>
          </w:p>
        </w:tc>
        <w:tc>
          <w:tcPr>
            <w:tcW w:w="673" w:type="pct"/>
            <w:shd w:val="clear" w:color="auto" w:fill="D6E3BC" w:themeFill="accent3" w:themeFillTint="66"/>
          </w:tcPr>
          <w:p w14:paraId="293ADD59"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601,45</w:t>
            </w:r>
          </w:p>
        </w:tc>
        <w:tc>
          <w:tcPr>
            <w:tcW w:w="673" w:type="pct"/>
            <w:shd w:val="clear" w:color="auto" w:fill="D6E3BC" w:themeFill="accent3" w:themeFillTint="66"/>
          </w:tcPr>
          <w:p w14:paraId="524A5953"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595,74</w:t>
            </w:r>
          </w:p>
        </w:tc>
        <w:tc>
          <w:tcPr>
            <w:tcW w:w="719" w:type="pct"/>
            <w:shd w:val="clear" w:color="auto" w:fill="D6E3BC" w:themeFill="accent3" w:themeFillTint="66"/>
            <w:noWrap/>
          </w:tcPr>
          <w:p w14:paraId="0951B5A0" w14:textId="77777777" w:rsidR="006547A1" w:rsidRPr="00916A4D" w:rsidRDefault="006547A1" w:rsidP="0088759A">
            <w:pPr>
              <w:spacing w:after="0"/>
              <w:jc w:val="center"/>
              <w:rPr>
                <w:rFonts w:ascii="Myriad Pro" w:eastAsia="Times New Roman" w:hAnsi="Myriad Pro" w:cs="Arial CYR"/>
                <w:b/>
                <w:bCs/>
                <w:sz w:val="18"/>
                <w:szCs w:val="18"/>
                <w:lang w:eastAsia="ru-RU"/>
              </w:rPr>
            </w:pPr>
          </w:p>
        </w:tc>
        <w:tc>
          <w:tcPr>
            <w:tcW w:w="688" w:type="pct"/>
            <w:shd w:val="clear" w:color="auto" w:fill="D6E3BC" w:themeFill="accent3" w:themeFillTint="66"/>
            <w:noWrap/>
          </w:tcPr>
          <w:p w14:paraId="1EB160E4" w14:textId="77777777" w:rsidR="006547A1" w:rsidRPr="00916A4D" w:rsidRDefault="006547A1" w:rsidP="0088759A">
            <w:pPr>
              <w:spacing w:after="0"/>
              <w:jc w:val="center"/>
              <w:rPr>
                <w:rFonts w:ascii="Myriad Pro" w:eastAsia="Times New Roman" w:hAnsi="Myriad Pro" w:cs="Arial CYR"/>
                <w:b/>
                <w:bCs/>
                <w:sz w:val="18"/>
                <w:szCs w:val="18"/>
                <w:lang w:eastAsia="ru-RU"/>
              </w:rPr>
            </w:pPr>
          </w:p>
        </w:tc>
        <w:tc>
          <w:tcPr>
            <w:tcW w:w="949" w:type="pct"/>
            <w:shd w:val="clear" w:color="auto" w:fill="D6E3BC" w:themeFill="accent3" w:themeFillTint="66"/>
            <w:noWrap/>
          </w:tcPr>
          <w:p w14:paraId="15DED349"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3 604 635,93</w:t>
            </w:r>
          </w:p>
        </w:tc>
      </w:tr>
      <w:tr w:rsidR="0088759A" w:rsidRPr="00916A4D" w14:paraId="606B9ADF" w14:textId="77777777" w:rsidTr="0088759A">
        <w:trPr>
          <w:trHeight w:val="166"/>
        </w:trPr>
        <w:tc>
          <w:tcPr>
            <w:tcW w:w="1298" w:type="pct"/>
          </w:tcPr>
          <w:p w14:paraId="136D5F81"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ВН</w:t>
            </w:r>
          </w:p>
        </w:tc>
        <w:tc>
          <w:tcPr>
            <w:tcW w:w="673" w:type="pct"/>
          </w:tcPr>
          <w:p w14:paraId="65F59BE5"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155,16</w:t>
            </w:r>
          </w:p>
        </w:tc>
        <w:tc>
          <w:tcPr>
            <w:tcW w:w="673" w:type="pct"/>
          </w:tcPr>
          <w:p w14:paraId="1A6A9DB3"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155,09</w:t>
            </w:r>
          </w:p>
        </w:tc>
        <w:tc>
          <w:tcPr>
            <w:tcW w:w="719" w:type="pct"/>
            <w:noWrap/>
          </w:tcPr>
          <w:p w14:paraId="07309906"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1846,12</w:t>
            </w:r>
          </w:p>
        </w:tc>
        <w:tc>
          <w:tcPr>
            <w:tcW w:w="688" w:type="pct"/>
            <w:noWrap/>
          </w:tcPr>
          <w:p w14:paraId="6E6B291C"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1850,35</w:t>
            </w:r>
          </w:p>
        </w:tc>
        <w:tc>
          <w:tcPr>
            <w:tcW w:w="949" w:type="pct"/>
            <w:noWrap/>
          </w:tcPr>
          <w:p w14:paraId="2014FE47"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573 414,76</w:t>
            </w:r>
          </w:p>
        </w:tc>
      </w:tr>
      <w:tr w:rsidR="0088759A" w:rsidRPr="00916A4D" w14:paraId="45D6C187" w14:textId="77777777" w:rsidTr="0088759A">
        <w:trPr>
          <w:trHeight w:val="178"/>
        </w:trPr>
        <w:tc>
          <w:tcPr>
            <w:tcW w:w="1298" w:type="pct"/>
          </w:tcPr>
          <w:p w14:paraId="1B2135E1"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СН1</w:t>
            </w:r>
          </w:p>
        </w:tc>
        <w:tc>
          <w:tcPr>
            <w:tcW w:w="673" w:type="pct"/>
          </w:tcPr>
          <w:p w14:paraId="641CBC8C"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10,59</w:t>
            </w:r>
          </w:p>
        </w:tc>
        <w:tc>
          <w:tcPr>
            <w:tcW w:w="673" w:type="pct"/>
          </w:tcPr>
          <w:p w14:paraId="3D7A2F76"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10,49</w:t>
            </w:r>
          </w:p>
        </w:tc>
        <w:tc>
          <w:tcPr>
            <w:tcW w:w="719" w:type="pct"/>
            <w:noWrap/>
          </w:tcPr>
          <w:p w14:paraId="137B8B3A"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3195,04</w:t>
            </w:r>
          </w:p>
        </w:tc>
        <w:tc>
          <w:tcPr>
            <w:tcW w:w="688" w:type="pct"/>
            <w:noWrap/>
          </w:tcPr>
          <w:p w14:paraId="0598DCE2"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3248,42</w:t>
            </w:r>
          </w:p>
        </w:tc>
        <w:tc>
          <w:tcPr>
            <w:tcW w:w="949" w:type="pct"/>
            <w:noWrap/>
          </w:tcPr>
          <w:p w14:paraId="545E6F0A"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67 911,40</w:t>
            </w:r>
          </w:p>
        </w:tc>
      </w:tr>
      <w:tr w:rsidR="0088759A" w:rsidRPr="00916A4D" w14:paraId="557D5998" w14:textId="77777777" w:rsidTr="0088759A">
        <w:trPr>
          <w:trHeight w:val="178"/>
        </w:trPr>
        <w:tc>
          <w:tcPr>
            <w:tcW w:w="1298" w:type="pct"/>
          </w:tcPr>
          <w:p w14:paraId="5ACB2B49"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СН2</w:t>
            </w:r>
          </w:p>
        </w:tc>
        <w:tc>
          <w:tcPr>
            <w:tcW w:w="673" w:type="pct"/>
          </w:tcPr>
          <w:p w14:paraId="3F488828"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292</w:t>
            </w:r>
          </w:p>
        </w:tc>
        <w:tc>
          <w:tcPr>
            <w:tcW w:w="673" w:type="pct"/>
          </w:tcPr>
          <w:p w14:paraId="5C9C2AF0"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287,84</w:t>
            </w:r>
          </w:p>
        </w:tc>
        <w:tc>
          <w:tcPr>
            <w:tcW w:w="719" w:type="pct"/>
            <w:noWrap/>
          </w:tcPr>
          <w:p w14:paraId="6E28332B"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3303,58</w:t>
            </w:r>
          </w:p>
        </w:tc>
        <w:tc>
          <w:tcPr>
            <w:tcW w:w="688" w:type="pct"/>
            <w:noWrap/>
          </w:tcPr>
          <w:p w14:paraId="173FEDBD"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3388,99</w:t>
            </w:r>
          </w:p>
        </w:tc>
        <w:tc>
          <w:tcPr>
            <w:tcW w:w="949" w:type="pct"/>
            <w:noWrap/>
          </w:tcPr>
          <w:p w14:paraId="0A901B8B"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1 940 132,24</w:t>
            </w:r>
          </w:p>
        </w:tc>
      </w:tr>
      <w:tr w:rsidR="0088759A" w:rsidRPr="00916A4D" w14:paraId="2BB6AB03" w14:textId="77777777" w:rsidTr="0088759A">
        <w:trPr>
          <w:trHeight w:val="178"/>
        </w:trPr>
        <w:tc>
          <w:tcPr>
            <w:tcW w:w="1298" w:type="pct"/>
          </w:tcPr>
          <w:p w14:paraId="44E2FB9A"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НН</w:t>
            </w:r>
          </w:p>
        </w:tc>
        <w:tc>
          <w:tcPr>
            <w:tcW w:w="673" w:type="pct"/>
          </w:tcPr>
          <w:p w14:paraId="52DB258D"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143,7</w:t>
            </w:r>
          </w:p>
        </w:tc>
        <w:tc>
          <w:tcPr>
            <w:tcW w:w="673" w:type="pct"/>
          </w:tcPr>
          <w:p w14:paraId="3C3C6D90"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142,32</w:t>
            </w:r>
          </w:p>
        </w:tc>
        <w:tc>
          <w:tcPr>
            <w:tcW w:w="719" w:type="pct"/>
            <w:noWrap/>
          </w:tcPr>
          <w:p w14:paraId="7543F0E5"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3534,73</w:t>
            </w:r>
          </w:p>
        </w:tc>
        <w:tc>
          <w:tcPr>
            <w:tcW w:w="688" w:type="pct"/>
            <w:noWrap/>
          </w:tcPr>
          <w:p w14:paraId="4A7D7B40"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3620,27</w:t>
            </w:r>
          </w:p>
        </w:tc>
        <w:tc>
          <w:tcPr>
            <w:tcW w:w="949" w:type="pct"/>
            <w:noWrap/>
          </w:tcPr>
          <w:p w14:paraId="4AEE1C0B"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1 023 177,53</w:t>
            </w:r>
          </w:p>
        </w:tc>
      </w:tr>
      <w:tr w:rsidR="0088759A" w:rsidRPr="00916A4D" w14:paraId="4649C1AE" w14:textId="77777777" w:rsidTr="00CB7550">
        <w:trPr>
          <w:trHeight w:val="166"/>
        </w:trPr>
        <w:tc>
          <w:tcPr>
            <w:tcW w:w="1298" w:type="pct"/>
            <w:shd w:val="clear" w:color="auto" w:fill="D6E3BC" w:themeFill="accent3" w:themeFillTint="66"/>
            <w:noWrap/>
          </w:tcPr>
          <w:p w14:paraId="19CB63D7" w14:textId="77777777" w:rsidR="006547A1" w:rsidRPr="00916A4D" w:rsidRDefault="006547A1" w:rsidP="0088759A">
            <w:pPr>
              <w:spacing w:after="0"/>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население</w:t>
            </w:r>
          </w:p>
        </w:tc>
        <w:tc>
          <w:tcPr>
            <w:tcW w:w="673" w:type="pct"/>
            <w:shd w:val="clear" w:color="auto" w:fill="D6E3BC" w:themeFill="accent3" w:themeFillTint="66"/>
          </w:tcPr>
          <w:p w14:paraId="2AC1E91A"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334,32</w:t>
            </w:r>
          </w:p>
        </w:tc>
        <w:tc>
          <w:tcPr>
            <w:tcW w:w="673" w:type="pct"/>
            <w:shd w:val="clear" w:color="auto" w:fill="D6E3BC" w:themeFill="accent3" w:themeFillTint="66"/>
          </w:tcPr>
          <w:p w14:paraId="6C18548C"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320,16</w:t>
            </w:r>
          </w:p>
        </w:tc>
        <w:tc>
          <w:tcPr>
            <w:tcW w:w="719" w:type="pct"/>
            <w:shd w:val="clear" w:color="auto" w:fill="D6E3BC" w:themeFill="accent3" w:themeFillTint="66"/>
            <w:noWrap/>
          </w:tcPr>
          <w:p w14:paraId="7C707159" w14:textId="77777777" w:rsidR="006547A1" w:rsidRPr="00916A4D" w:rsidRDefault="006547A1" w:rsidP="0088759A">
            <w:pPr>
              <w:spacing w:after="0"/>
              <w:jc w:val="center"/>
              <w:rPr>
                <w:rFonts w:ascii="Myriad Pro" w:eastAsia="Times New Roman" w:hAnsi="Myriad Pro" w:cs="Arial CYR"/>
                <w:b/>
                <w:bCs/>
                <w:sz w:val="18"/>
                <w:szCs w:val="18"/>
                <w:lang w:eastAsia="ru-RU"/>
              </w:rPr>
            </w:pPr>
          </w:p>
        </w:tc>
        <w:tc>
          <w:tcPr>
            <w:tcW w:w="688" w:type="pct"/>
            <w:shd w:val="clear" w:color="auto" w:fill="D6E3BC" w:themeFill="accent3" w:themeFillTint="66"/>
            <w:noWrap/>
          </w:tcPr>
          <w:p w14:paraId="00B95228" w14:textId="77777777" w:rsidR="006547A1" w:rsidRPr="00916A4D" w:rsidRDefault="006547A1" w:rsidP="0088759A">
            <w:pPr>
              <w:spacing w:after="0"/>
              <w:jc w:val="center"/>
              <w:rPr>
                <w:rFonts w:ascii="Myriad Pro" w:eastAsia="Times New Roman" w:hAnsi="Myriad Pro" w:cs="Arial CYR"/>
                <w:b/>
                <w:bCs/>
                <w:sz w:val="18"/>
                <w:szCs w:val="18"/>
                <w:lang w:eastAsia="ru-RU"/>
              </w:rPr>
            </w:pPr>
          </w:p>
        </w:tc>
        <w:tc>
          <w:tcPr>
            <w:tcW w:w="949" w:type="pct"/>
            <w:shd w:val="clear" w:color="auto" w:fill="D6E3BC" w:themeFill="accent3" w:themeFillTint="66"/>
            <w:noWrap/>
          </w:tcPr>
          <w:p w14:paraId="60916E85" w14:textId="77777777" w:rsidR="006547A1" w:rsidRPr="00916A4D" w:rsidRDefault="006547A1" w:rsidP="0088759A">
            <w:pPr>
              <w:spacing w:after="0"/>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1 072 020,02</w:t>
            </w:r>
          </w:p>
        </w:tc>
      </w:tr>
      <w:tr w:rsidR="0088759A" w:rsidRPr="00916A4D" w14:paraId="213BFF78" w14:textId="77777777" w:rsidTr="0088759A">
        <w:trPr>
          <w:trHeight w:val="178"/>
        </w:trPr>
        <w:tc>
          <w:tcPr>
            <w:tcW w:w="1298" w:type="pct"/>
          </w:tcPr>
          <w:p w14:paraId="1697FB97"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1*</w:t>
            </w:r>
          </w:p>
        </w:tc>
        <w:tc>
          <w:tcPr>
            <w:tcW w:w="673" w:type="pct"/>
          </w:tcPr>
          <w:p w14:paraId="5F9B9F5A"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166,89</w:t>
            </w:r>
          </w:p>
        </w:tc>
        <w:tc>
          <w:tcPr>
            <w:tcW w:w="673" w:type="pct"/>
          </w:tcPr>
          <w:p w14:paraId="703D352E"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159,82</w:t>
            </w:r>
          </w:p>
        </w:tc>
        <w:tc>
          <w:tcPr>
            <w:tcW w:w="719" w:type="pct"/>
            <w:noWrap/>
          </w:tcPr>
          <w:p w14:paraId="772E1EB8"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2 130,00</w:t>
            </w:r>
          </w:p>
        </w:tc>
        <w:tc>
          <w:tcPr>
            <w:tcW w:w="688" w:type="pct"/>
            <w:noWrap/>
          </w:tcPr>
          <w:p w14:paraId="3F5D602C"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2 160,68</w:t>
            </w:r>
          </w:p>
        </w:tc>
        <w:tc>
          <w:tcPr>
            <w:tcW w:w="949" w:type="pct"/>
            <w:noWrap/>
          </w:tcPr>
          <w:p w14:paraId="7C3F3E0A"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700 795,58</w:t>
            </w:r>
          </w:p>
        </w:tc>
      </w:tr>
      <w:tr w:rsidR="0088759A" w:rsidRPr="00916A4D" w14:paraId="54A1A7AD" w14:textId="77777777" w:rsidTr="0088759A">
        <w:trPr>
          <w:trHeight w:val="178"/>
        </w:trPr>
        <w:tc>
          <w:tcPr>
            <w:tcW w:w="1298" w:type="pct"/>
          </w:tcPr>
          <w:p w14:paraId="15C45F8F"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2*</w:t>
            </w:r>
          </w:p>
        </w:tc>
        <w:tc>
          <w:tcPr>
            <w:tcW w:w="673" w:type="pct"/>
          </w:tcPr>
          <w:p w14:paraId="2992B6EF"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26,71</w:t>
            </w:r>
          </w:p>
        </w:tc>
        <w:tc>
          <w:tcPr>
            <w:tcW w:w="673" w:type="pct"/>
          </w:tcPr>
          <w:p w14:paraId="7C80BB53"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25,58</w:t>
            </w:r>
          </w:p>
        </w:tc>
        <w:tc>
          <w:tcPr>
            <w:tcW w:w="719" w:type="pct"/>
            <w:noWrap/>
          </w:tcPr>
          <w:p w14:paraId="719F4A72"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1 234,51</w:t>
            </w:r>
          </w:p>
        </w:tc>
        <w:tc>
          <w:tcPr>
            <w:tcW w:w="688" w:type="pct"/>
            <w:noWrap/>
          </w:tcPr>
          <w:p w14:paraId="06F7FBD1"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1 244,01</w:t>
            </w:r>
          </w:p>
        </w:tc>
        <w:tc>
          <w:tcPr>
            <w:tcW w:w="949" w:type="pct"/>
            <w:noWrap/>
          </w:tcPr>
          <w:p w14:paraId="728432E6"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64 795,54</w:t>
            </w:r>
          </w:p>
        </w:tc>
      </w:tr>
      <w:tr w:rsidR="0088759A" w:rsidRPr="00916A4D" w14:paraId="3F1D2D8F" w14:textId="77777777" w:rsidTr="0088759A">
        <w:trPr>
          <w:trHeight w:val="166"/>
        </w:trPr>
        <w:tc>
          <w:tcPr>
            <w:tcW w:w="1298" w:type="pct"/>
          </w:tcPr>
          <w:p w14:paraId="58AA7715"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3*</w:t>
            </w:r>
          </w:p>
        </w:tc>
        <w:tc>
          <w:tcPr>
            <w:tcW w:w="673" w:type="pct"/>
          </w:tcPr>
          <w:p w14:paraId="1EA7354D"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127,82</w:t>
            </w:r>
          </w:p>
        </w:tc>
        <w:tc>
          <w:tcPr>
            <w:tcW w:w="673" w:type="pct"/>
          </w:tcPr>
          <w:p w14:paraId="0FB48831"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122,41</w:t>
            </w:r>
          </w:p>
        </w:tc>
        <w:tc>
          <w:tcPr>
            <w:tcW w:w="719" w:type="pct"/>
            <w:noWrap/>
          </w:tcPr>
          <w:p w14:paraId="1BD982A4"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1 059,51</w:t>
            </w:r>
          </w:p>
        </w:tc>
        <w:tc>
          <w:tcPr>
            <w:tcW w:w="688" w:type="pct"/>
            <w:noWrap/>
          </w:tcPr>
          <w:p w14:paraId="027581F5"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1 060,68</w:t>
            </w:r>
          </w:p>
        </w:tc>
        <w:tc>
          <w:tcPr>
            <w:tcW w:w="949" w:type="pct"/>
            <w:noWrap/>
          </w:tcPr>
          <w:p w14:paraId="71074634"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265 264,41</w:t>
            </w:r>
          </w:p>
        </w:tc>
      </w:tr>
      <w:tr w:rsidR="0088759A" w:rsidRPr="00916A4D" w14:paraId="6268ADA2" w14:textId="77777777" w:rsidTr="0088759A">
        <w:trPr>
          <w:trHeight w:val="178"/>
        </w:trPr>
        <w:tc>
          <w:tcPr>
            <w:tcW w:w="1298" w:type="pct"/>
          </w:tcPr>
          <w:p w14:paraId="5D698A4F"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4.1*</w:t>
            </w:r>
          </w:p>
        </w:tc>
        <w:tc>
          <w:tcPr>
            <w:tcW w:w="673" w:type="pct"/>
          </w:tcPr>
          <w:p w14:paraId="34EBDDDA"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6,1</w:t>
            </w:r>
          </w:p>
        </w:tc>
        <w:tc>
          <w:tcPr>
            <w:tcW w:w="673" w:type="pct"/>
          </w:tcPr>
          <w:p w14:paraId="57AAD646"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5,84</w:t>
            </w:r>
          </w:p>
        </w:tc>
        <w:tc>
          <w:tcPr>
            <w:tcW w:w="719" w:type="pct"/>
            <w:noWrap/>
          </w:tcPr>
          <w:p w14:paraId="4FEB32B7"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1 059,51</w:t>
            </w:r>
          </w:p>
        </w:tc>
        <w:tc>
          <w:tcPr>
            <w:tcW w:w="688" w:type="pct"/>
            <w:noWrap/>
          </w:tcPr>
          <w:p w14:paraId="0D0576EB"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1 060,68</w:t>
            </w:r>
          </w:p>
        </w:tc>
        <w:tc>
          <w:tcPr>
            <w:tcW w:w="949" w:type="pct"/>
            <w:noWrap/>
          </w:tcPr>
          <w:p w14:paraId="25AFC015"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12 657,38</w:t>
            </w:r>
          </w:p>
        </w:tc>
      </w:tr>
      <w:tr w:rsidR="0088759A" w:rsidRPr="00916A4D" w14:paraId="59519071" w14:textId="77777777" w:rsidTr="0088759A">
        <w:trPr>
          <w:trHeight w:val="178"/>
        </w:trPr>
        <w:tc>
          <w:tcPr>
            <w:tcW w:w="1298" w:type="pct"/>
          </w:tcPr>
          <w:p w14:paraId="64DA0F0B"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4.2*</w:t>
            </w:r>
          </w:p>
        </w:tc>
        <w:tc>
          <w:tcPr>
            <w:tcW w:w="673" w:type="pct"/>
          </w:tcPr>
          <w:p w14:paraId="1C80081E"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1,44</w:t>
            </w:r>
          </w:p>
        </w:tc>
        <w:tc>
          <w:tcPr>
            <w:tcW w:w="673" w:type="pct"/>
          </w:tcPr>
          <w:p w14:paraId="76C428AF"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1,38</w:t>
            </w:r>
          </w:p>
        </w:tc>
        <w:tc>
          <w:tcPr>
            <w:tcW w:w="719" w:type="pct"/>
            <w:noWrap/>
          </w:tcPr>
          <w:p w14:paraId="5E59ADD8"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2 130,00</w:t>
            </w:r>
          </w:p>
        </w:tc>
        <w:tc>
          <w:tcPr>
            <w:tcW w:w="688" w:type="pct"/>
            <w:noWrap/>
          </w:tcPr>
          <w:p w14:paraId="316F2371"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2 160,68</w:t>
            </w:r>
          </w:p>
        </w:tc>
        <w:tc>
          <w:tcPr>
            <w:tcW w:w="949" w:type="pct"/>
            <w:noWrap/>
          </w:tcPr>
          <w:p w14:paraId="0FAF7614"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6 048,94</w:t>
            </w:r>
          </w:p>
        </w:tc>
      </w:tr>
      <w:tr w:rsidR="0088759A" w:rsidRPr="00916A4D" w14:paraId="68536556" w14:textId="77777777" w:rsidTr="0088759A">
        <w:trPr>
          <w:trHeight w:val="166"/>
        </w:trPr>
        <w:tc>
          <w:tcPr>
            <w:tcW w:w="1298" w:type="pct"/>
          </w:tcPr>
          <w:p w14:paraId="291F1B37"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4.3*</w:t>
            </w:r>
          </w:p>
        </w:tc>
        <w:tc>
          <w:tcPr>
            <w:tcW w:w="673" w:type="pct"/>
          </w:tcPr>
          <w:p w14:paraId="2963D07E"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2,97</w:t>
            </w:r>
          </w:p>
        </w:tc>
        <w:tc>
          <w:tcPr>
            <w:tcW w:w="673" w:type="pct"/>
          </w:tcPr>
          <w:p w14:paraId="75423E7F"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2,84</w:t>
            </w:r>
          </w:p>
        </w:tc>
        <w:tc>
          <w:tcPr>
            <w:tcW w:w="719" w:type="pct"/>
            <w:noWrap/>
          </w:tcPr>
          <w:p w14:paraId="09648E58"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2 130,00</w:t>
            </w:r>
          </w:p>
        </w:tc>
        <w:tc>
          <w:tcPr>
            <w:tcW w:w="688" w:type="pct"/>
            <w:noWrap/>
          </w:tcPr>
          <w:p w14:paraId="71B57159"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2 160,68</w:t>
            </w:r>
          </w:p>
        </w:tc>
        <w:tc>
          <w:tcPr>
            <w:tcW w:w="949" w:type="pct"/>
            <w:noWrap/>
          </w:tcPr>
          <w:p w14:paraId="58CA6A0D"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12 462,43</w:t>
            </w:r>
          </w:p>
        </w:tc>
      </w:tr>
      <w:tr w:rsidR="0088759A" w:rsidRPr="00916A4D" w14:paraId="18A167D8" w14:textId="77777777" w:rsidTr="0088759A">
        <w:trPr>
          <w:trHeight w:val="190"/>
        </w:trPr>
        <w:tc>
          <w:tcPr>
            <w:tcW w:w="1298" w:type="pct"/>
          </w:tcPr>
          <w:p w14:paraId="626394AB" w14:textId="77777777" w:rsidR="006547A1" w:rsidRPr="00916A4D" w:rsidRDefault="006547A1" w:rsidP="0088759A">
            <w:pPr>
              <w:spacing w:after="0"/>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Категория 4.5*</w:t>
            </w:r>
          </w:p>
        </w:tc>
        <w:tc>
          <w:tcPr>
            <w:tcW w:w="673" w:type="pct"/>
          </w:tcPr>
          <w:p w14:paraId="214B4AB3"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2,38</w:t>
            </w:r>
          </w:p>
        </w:tc>
        <w:tc>
          <w:tcPr>
            <w:tcW w:w="673" w:type="pct"/>
          </w:tcPr>
          <w:p w14:paraId="607D820D"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2,28</w:t>
            </w:r>
          </w:p>
        </w:tc>
        <w:tc>
          <w:tcPr>
            <w:tcW w:w="719" w:type="pct"/>
            <w:noWrap/>
          </w:tcPr>
          <w:p w14:paraId="49F3226F"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2 130,00</w:t>
            </w:r>
          </w:p>
        </w:tc>
        <w:tc>
          <w:tcPr>
            <w:tcW w:w="688" w:type="pct"/>
            <w:noWrap/>
          </w:tcPr>
          <w:p w14:paraId="0F7CE3E1"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2 160,68</w:t>
            </w:r>
          </w:p>
        </w:tc>
        <w:tc>
          <w:tcPr>
            <w:tcW w:w="949" w:type="pct"/>
            <w:noWrap/>
          </w:tcPr>
          <w:p w14:paraId="453EE343" w14:textId="77777777" w:rsidR="006547A1" w:rsidRPr="00916A4D" w:rsidRDefault="006547A1" w:rsidP="0088759A">
            <w:pPr>
              <w:spacing w:after="0"/>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9 995,75</w:t>
            </w:r>
          </w:p>
        </w:tc>
      </w:tr>
    </w:tbl>
    <w:p w14:paraId="03198F88" w14:textId="77777777" w:rsidR="006547A1" w:rsidRPr="00916A4D" w:rsidRDefault="006547A1" w:rsidP="000052D2">
      <w:pPr>
        <w:pStyle w:val="afffd"/>
        <w:rPr>
          <w:iCs/>
        </w:rPr>
      </w:pPr>
      <w:r w:rsidRPr="00916A4D">
        <w:t xml:space="preserve">По мнению Исполнителя, имеющиеся различия по величине плановой котловой НВВ на 2019 год по филиалу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w:t>
      </w:r>
      <w:r w:rsidRPr="00916A4D">
        <w:rPr>
          <w:iCs/>
        </w:rPr>
        <w:t xml:space="preserve">на </w:t>
      </w:r>
      <w:smartTag w:uri="urn:schemas-microsoft-com:office:smarttags" w:element="metricconverter">
        <w:smartTagPr>
          <w:attr w:name="ProductID" w:val="2019 г"/>
        </w:smartTagPr>
        <w:r w:rsidRPr="00916A4D">
          <w:rPr>
            <w:iCs/>
          </w:rPr>
          <w:t>2019 г</w:t>
        </w:r>
      </w:smartTag>
      <w:r w:rsidRPr="00916A4D">
        <w:rPr>
          <w:iCs/>
        </w:rPr>
        <w:t xml:space="preserve">., рассчитанной с применением </w:t>
      </w:r>
      <w:proofErr w:type="spellStart"/>
      <w:r w:rsidRPr="00916A4D">
        <w:rPr>
          <w:iCs/>
        </w:rPr>
        <w:t>двухставочного</w:t>
      </w:r>
      <w:proofErr w:type="spellEnd"/>
      <w:r w:rsidRPr="00916A4D">
        <w:rPr>
          <w:iCs/>
        </w:rPr>
        <w:t xml:space="preserve"> или </w:t>
      </w:r>
      <w:proofErr w:type="spellStart"/>
      <w:r w:rsidRPr="00916A4D">
        <w:rPr>
          <w:iCs/>
        </w:rPr>
        <w:t>одноставочного</w:t>
      </w:r>
      <w:proofErr w:type="spellEnd"/>
      <w:r w:rsidRPr="00916A4D">
        <w:rPr>
          <w:iCs/>
        </w:rPr>
        <w:t xml:space="preserve"> тарифов, несущественное и составляет менее 0,001%.</w:t>
      </w:r>
    </w:p>
    <w:p w14:paraId="06A40184" w14:textId="77777777" w:rsidR="006547A1" w:rsidRPr="00916A4D" w:rsidRDefault="006547A1" w:rsidP="00A93EC3">
      <w:pPr>
        <w:pStyle w:val="afffb"/>
        <w:spacing w:after="0"/>
        <w:rPr>
          <w:lang w:val="ru-RU"/>
        </w:rPr>
      </w:pPr>
      <w:r w:rsidRPr="00916A4D">
        <w:rPr>
          <w:lang w:val="ru-RU"/>
        </w:rPr>
        <w:t xml:space="preserve">По итогам </w:t>
      </w:r>
      <w:smartTag w:uri="urn:schemas-microsoft-com:office:smarttags" w:element="metricconverter">
        <w:smartTagPr>
          <w:attr w:name="ProductID" w:val="2019 г"/>
        </w:smartTagPr>
        <w:r w:rsidRPr="00916A4D">
          <w:rPr>
            <w:lang w:val="ru-RU"/>
          </w:rPr>
          <w:t>2019 г</w:t>
        </w:r>
      </w:smartTag>
      <w:r w:rsidRPr="00916A4D">
        <w:rPr>
          <w:lang w:val="ru-RU"/>
        </w:rPr>
        <w:t xml:space="preserve">. товарная выручка филиала ПАО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по данным статистической формы №46-ээ составила 4 457 773,38 тыс. руб. без НДС, что на 219 011,16 тыс. руб. ниже установленной НВВ.</w:t>
      </w:r>
    </w:p>
    <w:tbl>
      <w:tblPr>
        <w:tblW w:w="4941"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57" w:type="dxa"/>
          <w:bottom w:w="57" w:type="dxa"/>
        </w:tblCellMar>
        <w:tblLook w:val="04A0" w:firstRow="1" w:lastRow="0" w:firstColumn="1" w:lastColumn="0" w:noHBand="0" w:noVBand="1"/>
      </w:tblPr>
      <w:tblGrid>
        <w:gridCol w:w="1723"/>
        <w:gridCol w:w="948"/>
        <w:gridCol w:w="953"/>
        <w:gridCol w:w="1420"/>
        <w:gridCol w:w="1498"/>
        <w:gridCol w:w="1519"/>
        <w:gridCol w:w="1396"/>
      </w:tblGrid>
      <w:tr w:rsidR="00581F66" w:rsidRPr="00916A4D" w14:paraId="25EA4517" w14:textId="77777777" w:rsidTr="0088759A">
        <w:trPr>
          <w:cantSplit/>
          <w:tblHeader/>
        </w:trPr>
        <w:tc>
          <w:tcPr>
            <w:tcW w:w="911" w:type="pct"/>
            <w:vMerge w:val="restart"/>
            <w:shd w:val="clear" w:color="auto" w:fill="4F6228"/>
            <w:noWrap/>
          </w:tcPr>
          <w:p w14:paraId="5CDAE5C4"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w:t>
            </w:r>
            <w:r w:rsidR="00581F66" w:rsidRPr="00916A4D">
              <w:rPr>
                <w:rFonts w:ascii="Myriad Pro" w:eastAsia="Times New Roman" w:hAnsi="Myriad Pro" w:cs="Arial"/>
                <w:b/>
                <w:bCs/>
                <w:iCs/>
                <w:color w:val="FFFFFF"/>
                <w:sz w:val="18"/>
                <w:szCs w:val="18"/>
                <w:lang w:eastAsia="ru-RU"/>
              </w:rPr>
              <w:t>Наименование</w:t>
            </w:r>
          </w:p>
        </w:tc>
        <w:tc>
          <w:tcPr>
            <w:tcW w:w="1005" w:type="pct"/>
            <w:gridSpan w:val="2"/>
            <w:shd w:val="clear" w:color="auto" w:fill="4F6228"/>
            <w:noWrap/>
          </w:tcPr>
          <w:p w14:paraId="54AD859B"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ПО, млн.</w:t>
            </w:r>
            <w:r w:rsidR="007F362E" w:rsidRPr="00916A4D">
              <w:rPr>
                <w:rFonts w:ascii="Myriad Pro" w:eastAsia="Times New Roman" w:hAnsi="Myriad Pro" w:cs="Arial"/>
                <w:b/>
                <w:bCs/>
                <w:iCs/>
                <w:color w:val="FFFFFF"/>
                <w:sz w:val="18"/>
                <w:szCs w:val="18"/>
                <w:lang w:eastAsia="ru-RU"/>
              </w:rPr>
              <w:t xml:space="preserve"> </w:t>
            </w:r>
            <w:r w:rsidRPr="00916A4D">
              <w:rPr>
                <w:rFonts w:ascii="Myriad Pro" w:eastAsia="Times New Roman" w:hAnsi="Myriad Pro" w:cs="Arial"/>
                <w:b/>
                <w:bCs/>
                <w:iCs/>
                <w:color w:val="FFFFFF"/>
                <w:sz w:val="18"/>
                <w:szCs w:val="18"/>
                <w:lang w:eastAsia="ru-RU"/>
              </w:rPr>
              <w:t>кВт*ч</w:t>
            </w:r>
          </w:p>
        </w:tc>
        <w:tc>
          <w:tcPr>
            <w:tcW w:w="3084" w:type="pct"/>
            <w:gridSpan w:val="4"/>
            <w:shd w:val="clear" w:color="auto" w:fill="4F6228"/>
            <w:noWrap/>
          </w:tcPr>
          <w:p w14:paraId="1FEB6E11"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w:t>
            </w:r>
            <w:r w:rsidR="006547A1" w:rsidRPr="00916A4D">
              <w:rPr>
                <w:rFonts w:ascii="Myriad Pro" w:eastAsia="Times New Roman" w:hAnsi="Myriad Pro" w:cs="Arial"/>
                <w:b/>
                <w:bCs/>
                <w:iCs/>
                <w:color w:val="FFFFFF"/>
                <w:sz w:val="18"/>
                <w:szCs w:val="18"/>
                <w:lang w:eastAsia="ru-RU"/>
              </w:rPr>
              <w:t>умма, тыс. руб.</w:t>
            </w:r>
          </w:p>
        </w:tc>
      </w:tr>
      <w:tr w:rsidR="001F0F23" w:rsidRPr="00916A4D" w14:paraId="5E6B54CE" w14:textId="77777777" w:rsidTr="0088759A">
        <w:trPr>
          <w:cantSplit/>
        </w:trPr>
        <w:tc>
          <w:tcPr>
            <w:tcW w:w="911" w:type="pct"/>
            <w:vMerge/>
            <w:shd w:val="clear" w:color="auto" w:fill="auto"/>
            <w:vAlign w:val="center"/>
          </w:tcPr>
          <w:p w14:paraId="27693EB3" w14:textId="77777777" w:rsidR="006547A1" w:rsidRPr="00916A4D" w:rsidRDefault="006547A1" w:rsidP="009F60EA">
            <w:pPr>
              <w:spacing w:after="0" w:line="240" w:lineRule="auto"/>
              <w:rPr>
                <w:rFonts w:ascii="Myriad Pro" w:eastAsia="Times New Roman" w:hAnsi="Myriad Pro" w:cs="Arial"/>
                <w:b/>
                <w:bCs/>
                <w:iCs/>
                <w:sz w:val="18"/>
                <w:szCs w:val="18"/>
                <w:lang w:eastAsia="ru-RU"/>
              </w:rPr>
            </w:pPr>
          </w:p>
        </w:tc>
        <w:tc>
          <w:tcPr>
            <w:tcW w:w="501" w:type="pct"/>
            <w:vMerge w:val="restart"/>
            <w:shd w:val="clear" w:color="auto" w:fill="4F6228"/>
            <w:noWrap/>
            <w:vAlign w:val="center"/>
          </w:tcPr>
          <w:p w14:paraId="0B972D7A"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П</w:t>
            </w:r>
            <w:r w:rsidR="006547A1" w:rsidRPr="00916A4D">
              <w:rPr>
                <w:rFonts w:ascii="Myriad Pro" w:eastAsia="Times New Roman" w:hAnsi="Myriad Pro" w:cs="Arial"/>
                <w:b/>
                <w:bCs/>
                <w:iCs/>
                <w:color w:val="FFFFFF"/>
                <w:sz w:val="18"/>
                <w:szCs w:val="18"/>
                <w:lang w:eastAsia="ru-RU"/>
              </w:rPr>
              <w:t>лан (СПБ)</w:t>
            </w:r>
          </w:p>
        </w:tc>
        <w:tc>
          <w:tcPr>
            <w:tcW w:w="504" w:type="pct"/>
            <w:vMerge w:val="restart"/>
            <w:shd w:val="clear" w:color="auto" w:fill="4F6228"/>
            <w:noWrap/>
            <w:vAlign w:val="center"/>
          </w:tcPr>
          <w:p w14:paraId="41B849A2"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Ф</w:t>
            </w:r>
            <w:r w:rsidR="006547A1" w:rsidRPr="00916A4D">
              <w:rPr>
                <w:rFonts w:ascii="Myriad Pro" w:eastAsia="Times New Roman" w:hAnsi="Myriad Pro" w:cs="Arial"/>
                <w:b/>
                <w:bCs/>
                <w:iCs/>
                <w:color w:val="FFFFFF"/>
                <w:sz w:val="18"/>
                <w:szCs w:val="18"/>
                <w:lang w:eastAsia="ru-RU"/>
              </w:rPr>
              <w:t>акт</w:t>
            </w:r>
          </w:p>
        </w:tc>
        <w:tc>
          <w:tcPr>
            <w:tcW w:w="751" w:type="pct"/>
            <w:vMerge w:val="restart"/>
            <w:shd w:val="clear" w:color="auto" w:fill="4F6228"/>
            <w:vAlign w:val="center"/>
          </w:tcPr>
          <w:p w14:paraId="55ED9B0D"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У</w:t>
            </w:r>
            <w:r w:rsidR="006547A1" w:rsidRPr="00916A4D">
              <w:rPr>
                <w:rFonts w:ascii="Myriad Pro" w:eastAsia="Times New Roman" w:hAnsi="Myriad Pro" w:cs="Arial"/>
                <w:b/>
                <w:bCs/>
                <w:iCs/>
                <w:color w:val="FFFFFF"/>
                <w:sz w:val="18"/>
                <w:szCs w:val="18"/>
                <w:lang w:eastAsia="ru-RU"/>
              </w:rPr>
              <w:t>тверждена котловая НВВ</w:t>
            </w:r>
          </w:p>
        </w:tc>
        <w:tc>
          <w:tcPr>
            <w:tcW w:w="792" w:type="pct"/>
            <w:shd w:val="clear" w:color="auto" w:fill="4F6228"/>
            <w:noWrap/>
            <w:vAlign w:val="center"/>
          </w:tcPr>
          <w:p w14:paraId="17621B57"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П</w:t>
            </w:r>
            <w:r w:rsidR="006547A1" w:rsidRPr="00916A4D">
              <w:rPr>
                <w:rFonts w:ascii="Myriad Pro" w:eastAsia="Times New Roman" w:hAnsi="Myriad Pro" w:cs="Arial"/>
                <w:b/>
                <w:bCs/>
                <w:iCs/>
                <w:color w:val="FFFFFF"/>
                <w:sz w:val="18"/>
                <w:szCs w:val="18"/>
                <w:lang w:eastAsia="ru-RU"/>
              </w:rPr>
              <w:t>лановая НВВ</w:t>
            </w:r>
          </w:p>
        </w:tc>
        <w:tc>
          <w:tcPr>
            <w:tcW w:w="803" w:type="pct"/>
            <w:shd w:val="clear" w:color="auto" w:fill="4F6228"/>
            <w:noWrap/>
            <w:vAlign w:val="center"/>
          </w:tcPr>
          <w:p w14:paraId="29BF9560"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П</w:t>
            </w:r>
            <w:r w:rsidR="006547A1" w:rsidRPr="00916A4D">
              <w:rPr>
                <w:rFonts w:ascii="Myriad Pro" w:eastAsia="Times New Roman" w:hAnsi="Myriad Pro" w:cs="Arial"/>
                <w:b/>
                <w:bCs/>
                <w:iCs/>
                <w:color w:val="FFFFFF"/>
                <w:sz w:val="18"/>
                <w:szCs w:val="18"/>
                <w:lang w:eastAsia="ru-RU"/>
              </w:rPr>
              <w:t>лановая НВВ</w:t>
            </w:r>
          </w:p>
        </w:tc>
        <w:tc>
          <w:tcPr>
            <w:tcW w:w="738" w:type="pct"/>
            <w:vMerge w:val="restart"/>
            <w:shd w:val="clear" w:color="auto" w:fill="4F6228"/>
            <w:vAlign w:val="center"/>
          </w:tcPr>
          <w:p w14:paraId="35D24344" w14:textId="77777777" w:rsidR="006547A1" w:rsidRPr="00916A4D" w:rsidRDefault="00581F6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Т</w:t>
            </w:r>
            <w:r w:rsidR="006547A1" w:rsidRPr="00916A4D">
              <w:rPr>
                <w:rFonts w:ascii="Myriad Pro" w:eastAsia="Times New Roman" w:hAnsi="Myriad Pro" w:cs="Arial"/>
                <w:b/>
                <w:bCs/>
                <w:iCs/>
                <w:color w:val="FFFFFF"/>
                <w:sz w:val="18"/>
                <w:szCs w:val="18"/>
                <w:lang w:eastAsia="ru-RU"/>
              </w:rPr>
              <w:t>оварная выручка, факт</w:t>
            </w:r>
          </w:p>
        </w:tc>
      </w:tr>
      <w:tr w:rsidR="001F0F23" w:rsidRPr="00916A4D" w14:paraId="727971C1" w14:textId="77777777" w:rsidTr="0088759A">
        <w:trPr>
          <w:cantSplit/>
        </w:trPr>
        <w:tc>
          <w:tcPr>
            <w:tcW w:w="911" w:type="pct"/>
            <w:vMerge/>
            <w:tcBorders>
              <w:bottom w:val="single" w:sz="4" w:space="0" w:color="auto"/>
            </w:tcBorders>
            <w:shd w:val="clear" w:color="auto" w:fill="auto"/>
            <w:vAlign w:val="center"/>
          </w:tcPr>
          <w:p w14:paraId="56A13927" w14:textId="77777777" w:rsidR="006547A1" w:rsidRPr="00916A4D" w:rsidRDefault="006547A1" w:rsidP="009F60EA">
            <w:pPr>
              <w:spacing w:after="0" w:line="240" w:lineRule="auto"/>
              <w:rPr>
                <w:rFonts w:ascii="Myriad Pro" w:eastAsia="Times New Roman" w:hAnsi="Myriad Pro" w:cs="Arial"/>
                <w:b/>
                <w:bCs/>
                <w:iCs/>
                <w:sz w:val="18"/>
                <w:szCs w:val="18"/>
                <w:lang w:eastAsia="ru-RU"/>
              </w:rPr>
            </w:pPr>
          </w:p>
        </w:tc>
        <w:tc>
          <w:tcPr>
            <w:tcW w:w="501" w:type="pct"/>
            <w:vMerge/>
            <w:tcBorders>
              <w:bottom w:val="single" w:sz="4" w:space="0" w:color="auto"/>
            </w:tcBorders>
            <w:shd w:val="clear" w:color="auto" w:fill="auto"/>
            <w:vAlign w:val="center"/>
          </w:tcPr>
          <w:p w14:paraId="021A709A"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p>
        </w:tc>
        <w:tc>
          <w:tcPr>
            <w:tcW w:w="504" w:type="pct"/>
            <w:vMerge/>
            <w:tcBorders>
              <w:bottom w:val="single" w:sz="4" w:space="0" w:color="auto"/>
            </w:tcBorders>
            <w:shd w:val="clear" w:color="auto" w:fill="auto"/>
            <w:vAlign w:val="center"/>
          </w:tcPr>
          <w:p w14:paraId="4B5E78D8"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p>
        </w:tc>
        <w:tc>
          <w:tcPr>
            <w:tcW w:w="751" w:type="pct"/>
            <w:vMerge/>
            <w:tcBorders>
              <w:bottom w:val="single" w:sz="4" w:space="0" w:color="auto"/>
            </w:tcBorders>
            <w:shd w:val="clear" w:color="auto" w:fill="auto"/>
            <w:vAlign w:val="center"/>
          </w:tcPr>
          <w:p w14:paraId="024ED975"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p>
        </w:tc>
        <w:tc>
          <w:tcPr>
            <w:tcW w:w="792" w:type="pct"/>
            <w:tcBorders>
              <w:bottom w:val="single" w:sz="4" w:space="0" w:color="auto"/>
            </w:tcBorders>
            <w:shd w:val="clear" w:color="auto" w:fill="4F6228"/>
            <w:vAlign w:val="center"/>
          </w:tcPr>
          <w:p w14:paraId="25F8FF99"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(по </w:t>
            </w:r>
            <w:proofErr w:type="spellStart"/>
            <w:r w:rsidRPr="00916A4D">
              <w:rPr>
                <w:rFonts w:ascii="Myriad Pro" w:eastAsia="Times New Roman" w:hAnsi="Myriad Pro" w:cs="Arial"/>
                <w:b/>
                <w:bCs/>
                <w:iCs/>
                <w:color w:val="FFFFFF"/>
                <w:sz w:val="18"/>
                <w:szCs w:val="18"/>
                <w:lang w:eastAsia="ru-RU"/>
              </w:rPr>
              <w:t>двухставочному</w:t>
            </w:r>
            <w:proofErr w:type="spellEnd"/>
            <w:r w:rsidRPr="00916A4D">
              <w:rPr>
                <w:rFonts w:ascii="Myriad Pro" w:eastAsia="Times New Roman" w:hAnsi="Myriad Pro" w:cs="Arial"/>
                <w:b/>
                <w:bCs/>
                <w:iCs/>
                <w:color w:val="FFFFFF"/>
                <w:sz w:val="18"/>
                <w:szCs w:val="18"/>
                <w:lang w:eastAsia="ru-RU"/>
              </w:rPr>
              <w:t xml:space="preserve"> тарифу)</w:t>
            </w:r>
          </w:p>
        </w:tc>
        <w:tc>
          <w:tcPr>
            <w:tcW w:w="803" w:type="pct"/>
            <w:tcBorders>
              <w:bottom w:val="single" w:sz="4" w:space="0" w:color="auto"/>
            </w:tcBorders>
            <w:shd w:val="clear" w:color="auto" w:fill="4F6228"/>
            <w:vAlign w:val="center"/>
          </w:tcPr>
          <w:p w14:paraId="5C725CDC" w14:textId="77777777" w:rsidR="006547A1" w:rsidRPr="00916A4D" w:rsidRDefault="006547A1"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(по </w:t>
            </w:r>
            <w:proofErr w:type="spellStart"/>
            <w:r w:rsidRPr="00916A4D">
              <w:rPr>
                <w:rFonts w:ascii="Myriad Pro" w:eastAsia="Times New Roman" w:hAnsi="Myriad Pro" w:cs="Arial"/>
                <w:b/>
                <w:bCs/>
                <w:iCs/>
                <w:color w:val="FFFFFF"/>
                <w:sz w:val="18"/>
                <w:szCs w:val="18"/>
                <w:lang w:eastAsia="ru-RU"/>
              </w:rPr>
              <w:t>одноставочному</w:t>
            </w:r>
            <w:proofErr w:type="spellEnd"/>
            <w:r w:rsidRPr="00916A4D">
              <w:rPr>
                <w:rFonts w:ascii="Myriad Pro" w:eastAsia="Times New Roman" w:hAnsi="Myriad Pro" w:cs="Arial"/>
                <w:b/>
                <w:bCs/>
                <w:iCs/>
                <w:color w:val="FFFFFF"/>
                <w:sz w:val="18"/>
                <w:szCs w:val="18"/>
                <w:lang w:eastAsia="ru-RU"/>
              </w:rPr>
              <w:t xml:space="preserve"> тарифу)</w:t>
            </w:r>
          </w:p>
        </w:tc>
        <w:tc>
          <w:tcPr>
            <w:tcW w:w="738" w:type="pct"/>
            <w:vMerge/>
            <w:tcBorders>
              <w:bottom w:val="single" w:sz="4" w:space="0" w:color="auto"/>
            </w:tcBorders>
            <w:shd w:val="clear" w:color="auto" w:fill="auto"/>
            <w:vAlign w:val="center"/>
          </w:tcPr>
          <w:p w14:paraId="2A615152"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p>
        </w:tc>
      </w:tr>
      <w:tr w:rsidR="00D2318E" w:rsidRPr="00916A4D" w14:paraId="09738D7D" w14:textId="77777777" w:rsidTr="00CB7550">
        <w:trPr>
          <w:cantSplit/>
        </w:trPr>
        <w:tc>
          <w:tcPr>
            <w:tcW w:w="91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80DF771" w14:textId="77777777" w:rsidR="006547A1" w:rsidRPr="00916A4D" w:rsidRDefault="006547A1"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w:t>
            </w:r>
          </w:p>
        </w:tc>
        <w:tc>
          <w:tcPr>
            <w:tcW w:w="50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ADA8D7C"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1 851,67</w:t>
            </w:r>
          </w:p>
        </w:tc>
        <w:tc>
          <w:tcPr>
            <w:tcW w:w="50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D7282F1"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1 833,97</w:t>
            </w:r>
          </w:p>
        </w:tc>
        <w:tc>
          <w:tcPr>
            <w:tcW w:w="75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D1660E5"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4 676 784,54</w:t>
            </w:r>
          </w:p>
        </w:tc>
        <w:tc>
          <w:tcPr>
            <w:tcW w:w="79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4E900915"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4 676 712,93</w:t>
            </w:r>
          </w:p>
        </w:tc>
        <w:tc>
          <w:tcPr>
            <w:tcW w:w="80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6B946F2"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4 676 655,95</w:t>
            </w:r>
          </w:p>
        </w:tc>
        <w:tc>
          <w:tcPr>
            <w:tcW w:w="73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CE35D00"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4 457 773,38</w:t>
            </w:r>
          </w:p>
        </w:tc>
      </w:tr>
      <w:tr w:rsidR="00D2318E" w:rsidRPr="00916A4D" w14:paraId="6C5BCBB4" w14:textId="77777777" w:rsidTr="00CB7550">
        <w:trPr>
          <w:cantSplit/>
        </w:trPr>
        <w:tc>
          <w:tcPr>
            <w:tcW w:w="91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107A8A3" w14:textId="77777777" w:rsidR="006547A1" w:rsidRPr="00916A4D" w:rsidRDefault="006547A1" w:rsidP="00CB7550">
            <w:pPr>
              <w:spacing w:after="0" w:line="240" w:lineRule="auto"/>
              <w:rPr>
                <w:rFonts w:ascii="Myriad Pro" w:eastAsia="Times New Roman" w:hAnsi="Myriad Pro" w:cs="Arial"/>
                <w:b/>
                <w:bCs/>
                <w:iCs/>
                <w:sz w:val="18"/>
                <w:szCs w:val="18"/>
                <w:lang w:eastAsia="ru-RU"/>
              </w:rPr>
            </w:pPr>
            <w:r w:rsidRPr="00916A4D">
              <w:rPr>
                <w:rFonts w:ascii="Myriad Pro" w:eastAsia="Times New Roman" w:hAnsi="Myriad Pro" w:cs="Arial"/>
                <w:b/>
                <w:bCs/>
                <w:iCs/>
                <w:sz w:val="18"/>
                <w:szCs w:val="18"/>
                <w:lang w:eastAsia="ru-RU"/>
              </w:rPr>
              <w:t>прочие потребители</w:t>
            </w:r>
          </w:p>
        </w:tc>
        <w:tc>
          <w:tcPr>
            <w:tcW w:w="50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DDD3FD9"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1 197,19</w:t>
            </w:r>
          </w:p>
        </w:tc>
        <w:tc>
          <w:tcPr>
            <w:tcW w:w="50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BE71802"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1 188,32</w:t>
            </w:r>
          </w:p>
        </w:tc>
        <w:tc>
          <w:tcPr>
            <w:tcW w:w="75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B90FD0F"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p>
        </w:tc>
        <w:tc>
          <w:tcPr>
            <w:tcW w:w="79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4491DDD"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3 604 692,90</w:t>
            </w:r>
          </w:p>
        </w:tc>
        <w:tc>
          <w:tcPr>
            <w:tcW w:w="80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40B7309"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3 604 635,93</w:t>
            </w:r>
          </w:p>
        </w:tc>
        <w:tc>
          <w:tcPr>
            <w:tcW w:w="73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649129B"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3 409 779,27</w:t>
            </w:r>
          </w:p>
        </w:tc>
      </w:tr>
      <w:tr w:rsidR="00D2318E" w:rsidRPr="00916A4D" w14:paraId="1C61CCAF" w14:textId="77777777" w:rsidTr="0088759A">
        <w:trPr>
          <w:cantSplit/>
        </w:trPr>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18A29AED"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ВН</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1E242E"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310,25</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5EC762"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326,33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B13F02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F154F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573 421,70</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4B20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573 414,76</w:t>
            </w:r>
          </w:p>
        </w:tc>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3DFEB9"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538 276,61</w:t>
            </w:r>
          </w:p>
        </w:tc>
      </w:tr>
      <w:tr w:rsidR="00D2318E" w:rsidRPr="00916A4D" w14:paraId="12A31FB4" w14:textId="77777777" w:rsidTr="0088759A">
        <w:trPr>
          <w:cantSplit/>
        </w:trPr>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6EF6285E"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СН1</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77935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21,08</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5C276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25,38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2C5F85B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98756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67 945,92</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DD8AD2"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67 911,40</w:t>
            </w:r>
          </w:p>
        </w:tc>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238B47"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58 032,11</w:t>
            </w:r>
          </w:p>
        </w:tc>
      </w:tr>
      <w:tr w:rsidR="00D2318E" w:rsidRPr="00916A4D" w14:paraId="72EA1C9C" w14:textId="77777777" w:rsidTr="0088759A">
        <w:trPr>
          <w:cantSplit/>
        </w:trPr>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1703E814"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СН2</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EAF6C6"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579,84</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09C38D"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559,55</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219FC5DA"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75F691"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1 940 119,46</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80DF4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1 940 132,24</w:t>
            </w:r>
          </w:p>
        </w:tc>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01C4DD"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1 831 395,75</w:t>
            </w:r>
          </w:p>
        </w:tc>
      </w:tr>
      <w:tr w:rsidR="00D2318E" w:rsidRPr="00916A4D" w14:paraId="47A2748E" w14:textId="77777777" w:rsidTr="0088759A">
        <w:trPr>
          <w:cantSplit/>
        </w:trPr>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1A589412" w14:textId="77777777" w:rsidR="006547A1" w:rsidRPr="00916A4D" w:rsidRDefault="006547A1"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НН</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3532B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286,02</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E71E20"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277,05</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F7B795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p>
        </w:tc>
        <w:tc>
          <w:tcPr>
            <w:tcW w:w="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EA8533"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1 023 205,83</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04CEC5"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1 023 177,53</w:t>
            </w:r>
          </w:p>
        </w:tc>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7D1BDB" w14:textId="77777777" w:rsidR="006547A1" w:rsidRPr="00916A4D" w:rsidRDefault="006547A1"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982 074,79</w:t>
            </w:r>
          </w:p>
        </w:tc>
      </w:tr>
      <w:tr w:rsidR="00D2318E" w:rsidRPr="00916A4D" w14:paraId="0DA7CA58" w14:textId="77777777" w:rsidTr="00CB7550">
        <w:trPr>
          <w:cantSplit/>
        </w:trPr>
        <w:tc>
          <w:tcPr>
            <w:tcW w:w="91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E5E36D0" w14:textId="77777777" w:rsidR="006547A1" w:rsidRPr="00916A4D" w:rsidRDefault="006547A1" w:rsidP="009F60EA">
            <w:pPr>
              <w:spacing w:after="0" w:line="240" w:lineRule="auto"/>
              <w:rPr>
                <w:rFonts w:ascii="Myriad Pro" w:eastAsia="Times New Roman" w:hAnsi="Myriad Pro" w:cs="Arial"/>
                <w:b/>
                <w:bCs/>
                <w:iCs/>
                <w:sz w:val="18"/>
                <w:szCs w:val="18"/>
                <w:lang w:eastAsia="ru-RU"/>
              </w:rPr>
            </w:pPr>
            <w:r w:rsidRPr="00916A4D">
              <w:rPr>
                <w:rFonts w:ascii="Myriad Pro" w:eastAsia="Times New Roman" w:hAnsi="Myriad Pro" w:cs="Arial"/>
                <w:b/>
                <w:bCs/>
                <w:iCs/>
                <w:sz w:val="18"/>
                <w:szCs w:val="18"/>
                <w:lang w:eastAsia="ru-RU"/>
              </w:rPr>
              <w:t>население</w:t>
            </w:r>
          </w:p>
        </w:tc>
        <w:tc>
          <w:tcPr>
            <w:tcW w:w="50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F69B17D"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654,48</w:t>
            </w:r>
          </w:p>
        </w:tc>
        <w:tc>
          <w:tcPr>
            <w:tcW w:w="50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4CADFC7"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r w:rsidRPr="00916A4D">
              <w:rPr>
                <w:rFonts w:ascii="Myriad Pro" w:eastAsia="Times New Roman" w:hAnsi="Myriad Pro" w:cs="Arial"/>
                <w:b/>
                <w:bCs/>
                <w:iCs/>
                <w:sz w:val="18"/>
                <w:szCs w:val="18"/>
                <w:lang w:eastAsia="ru-RU"/>
              </w:rPr>
              <w:t>645,65</w:t>
            </w:r>
          </w:p>
        </w:tc>
        <w:tc>
          <w:tcPr>
            <w:tcW w:w="75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5F7A732"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p>
        </w:tc>
        <w:tc>
          <w:tcPr>
            <w:tcW w:w="79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8D5CABC"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1 072 020,02</w:t>
            </w:r>
          </w:p>
        </w:tc>
        <w:tc>
          <w:tcPr>
            <w:tcW w:w="80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CCF502A" w14:textId="77777777" w:rsidR="006547A1" w:rsidRPr="00916A4D" w:rsidRDefault="006547A1"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1 072 020,02</w:t>
            </w:r>
          </w:p>
        </w:tc>
        <w:tc>
          <w:tcPr>
            <w:tcW w:w="73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84301C6" w14:textId="77777777" w:rsidR="006547A1" w:rsidRPr="00916A4D" w:rsidRDefault="006547A1" w:rsidP="009F60EA">
            <w:pPr>
              <w:spacing w:after="0" w:line="240" w:lineRule="auto"/>
              <w:jc w:val="center"/>
              <w:rPr>
                <w:rFonts w:ascii="Myriad Pro" w:eastAsia="Times New Roman" w:hAnsi="Myriad Pro" w:cs="Arial"/>
                <w:b/>
                <w:bCs/>
                <w:iCs/>
                <w:sz w:val="18"/>
                <w:szCs w:val="18"/>
                <w:lang w:eastAsia="ru-RU"/>
              </w:rPr>
            </w:pPr>
            <w:r w:rsidRPr="00916A4D">
              <w:rPr>
                <w:rFonts w:ascii="Myriad Pro" w:eastAsia="Times New Roman" w:hAnsi="Myriad Pro" w:cs="Arial"/>
                <w:b/>
                <w:bCs/>
                <w:iCs/>
                <w:sz w:val="18"/>
                <w:szCs w:val="18"/>
                <w:lang w:eastAsia="ru-RU"/>
              </w:rPr>
              <w:t>1 047 994,11</w:t>
            </w:r>
          </w:p>
        </w:tc>
      </w:tr>
    </w:tbl>
    <w:p w14:paraId="790A5B65" w14:textId="1494D594" w:rsidR="006547A1" w:rsidRPr="00916A4D" w:rsidRDefault="006547A1" w:rsidP="00DA1447">
      <w:pPr>
        <w:pStyle w:val="afffd"/>
        <w:spacing w:before="0"/>
      </w:pPr>
      <w:r w:rsidRPr="00916A4D">
        <w:lastRenderedPageBreak/>
        <w:t xml:space="preserve">На основании изложенного, по мнению Исполнителя, объем недополученной выручки филиала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за </w:t>
      </w:r>
      <w:smartTag w:uri="urn:schemas-microsoft-com:office:smarttags" w:element="metricconverter">
        <w:smartTagPr>
          <w:attr w:name="ProductID" w:val="2019 г"/>
        </w:smartTagPr>
        <w:r w:rsidRPr="00916A4D">
          <w:t>2019 г</w:t>
        </w:r>
      </w:smartTag>
      <w:r w:rsidR="004A341D" w:rsidRPr="00916A4D">
        <w:t>. составил 6</w:t>
      </w:r>
      <w:r w:rsidR="004A2B06">
        <w:t xml:space="preserve">98 698 </w:t>
      </w:r>
      <w:r w:rsidR="0020571D" w:rsidRPr="00916A4D">
        <w:t>тыс.</w:t>
      </w:r>
      <w:r w:rsidRPr="00916A4D">
        <w:t xml:space="preserve"> руб., в т.ч. в связи с:</w:t>
      </w:r>
    </w:p>
    <w:p w14:paraId="1D613232" w14:textId="3DB54130" w:rsidR="006547A1" w:rsidRPr="00916A4D" w:rsidRDefault="006547A1" w:rsidP="0088759A">
      <w:pPr>
        <w:numPr>
          <w:ilvl w:val="0"/>
          <w:numId w:val="20"/>
        </w:numPr>
        <w:tabs>
          <w:tab w:val="clear" w:pos="1440"/>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Занижением Госкомитетом Псковской области величины</w:t>
      </w:r>
      <w:r w:rsidR="00581F66" w:rsidRPr="00916A4D">
        <w:rPr>
          <w:rFonts w:ascii="Myriad Pro" w:hAnsi="Myriad Pro"/>
          <w:sz w:val="26"/>
          <w:szCs w:val="26"/>
        </w:rPr>
        <w:t>,</w:t>
      </w:r>
      <w:r w:rsidRPr="00916A4D">
        <w:rPr>
          <w:rFonts w:ascii="Myriad Pro" w:hAnsi="Myriad Pro"/>
          <w:sz w:val="26"/>
          <w:szCs w:val="26"/>
        </w:rPr>
        <w:t xml:space="preserve"> установленной котловой НВВ на </w:t>
      </w:r>
      <w:r w:rsidR="00DA1447" w:rsidRPr="00916A4D">
        <w:rPr>
          <w:rFonts w:ascii="Myriad Pro" w:hAnsi="Myriad Pro"/>
          <w:sz w:val="26"/>
          <w:szCs w:val="26"/>
        </w:rPr>
        <w:t xml:space="preserve">  </w:t>
      </w:r>
      <w:r w:rsidR="004A2B06">
        <w:rPr>
          <w:rFonts w:ascii="Myriad Pro" w:hAnsi="Myriad Pro"/>
          <w:sz w:val="26"/>
          <w:szCs w:val="26"/>
        </w:rPr>
        <w:t>479</w:t>
      </w:r>
      <w:r w:rsidR="004A341D" w:rsidRPr="00916A4D">
        <w:rPr>
          <w:rFonts w:ascii="Myriad Pro" w:hAnsi="Myriad Pro"/>
          <w:sz w:val="26"/>
          <w:szCs w:val="26"/>
        </w:rPr>
        <w:t xml:space="preserve"> </w:t>
      </w:r>
      <w:r w:rsidR="004A2B06">
        <w:rPr>
          <w:rFonts w:ascii="Myriad Pro" w:hAnsi="Myriad Pro"/>
          <w:sz w:val="26"/>
          <w:szCs w:val="26"/>
        </w:rPr>
        <w:t>686</w:t>
      </w:r>
      <w:r w:rsidRPr="00916A4D">
        <w:rPr>
          <w:rFonts w:ascii="Myriad Pro" w:hAnsi="Myriad Pro"/>
          <w:sz w:val="26"/>
          <w:szCs w:val="26"/>
        </w:rPr>
        <w:t xml:space="preserve"> тыс. руб.;</w:t>
      </w:r>
    </w:p>
    <w:p w14:paraId="34CF6F6C" w14:textId="48FF82A1" w:rsidR="006547A1" w:rsidRPr="00916A4D" w:rsidRDefault="006547A1" w:rsidP="0088759A">
      <w:pPr>
        <w:numPr>
          <w:ilvl w:val="0"/>
          <w:numId w:val="20"/>
        </w:numPr>
        <w:tabs>
          <w:tab w:val="clear" w:pos="1440"/>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Отклонением величины товарной выручки за </w:t>
      </w:r>
      <w:smartTag w:uri="urn:schemas-microsoft-com:office:smarttags" w:element="metricconverter">
        <w:smartTagPr>
          <w:attr w:name="ProductID" w:val="2019 г"/>
        </w:smartTagPr>
        <w:r w:rsidRPr="00916A4D">
          <w:rPr>
            <w:rFonts w:ascii="Myriad Pro" w:hAnsi="Myriad Pro"/>
            <w:sz w:val="26"/>
            <w:szCs w:val="26"/>
          </w:rPr>
          <w:t>2019 г</w:t>
        </w:r>
      </w:smartTag>
      <w:r w:rsidRPr="00916A4D">
        <w:rPr>
          <w:rFonts w:ascii="Myriad Pro" w:hAnsi="Myriad Pro"/>
          <w:sz w:val="26"/>
          <w:szCs w:val="26"/>
        </w:rPr>
        <w:t xml:space="preserve">. от утвержденной НВВ на </w:t>
      </w:r>
      <w:smartTag w:uri="urn:schemas-microsoft-com:office:smarttags" w:element="metricconverter">
        <w:smartTagPr>
          <w:attr w:name="ProductID" w:val="2019 г"/>
        </w:smartTagPr>
        <w:r w:rsidRPr="00916A4D">
          <w:rPr>
            <w:rFonts w:ascii="Myriad Pro" w:hAnsi="Myriad Pro"/>
            <w:sz w:val="26"/>
            <w:szCs w:val="26"/>
          </w:rPr>
          <w:t>2019 г</w:t>
        </w:r>
      </w:smartTag>
      <w:r w:rsidRPr="00916A4D">
        <w:rPr>
          <w:rFonts w:ascii="Myriad Pro" w:hAnsi="Myriad Pro"/>
          <w:sz w:val="26"/>
          <w:szCs w:val="26"/>
        </w:rPr>
        <w:t>. на 219</w:t>
      </w:r>
      <w:r w:rsidR="004A341D" w:rsidRPr="00916A4D">
        <w:rPr>
          <w:rFonts w:ascii="Myriad Pro" w:hAnsi="Myriad Pro"/>
          <w:sz w:val="26"/>
          <w:szCs w:val="26"/>
        </w:rPr>
        <w:t> </w:t>
      </w:r>
      <w:r w:rsidR="004A2B06">
        <w:rPr>
          <w:rFonts w:ascii="Myriad Pro" w:hAnsi="Myriad Pro"/>
          <w:sz w:val="26"/>
          <w:szCs w:val="26"/>
        </w:rPr>
        <w:t>012</w:t>
      </w:r>
      <w:r w:rsidR="004A341D" w:rsidRPr="00916A4D">
        <w:rPr>
          <w:rFonts w:ascii="Myriad Pro" w:hAnsi="Myriad Pro"/>
          <w:sz w:val="26"/>
          <w:szCs w:val="26"/>
        </w:rPr>
        <w:t xml:space="preserve"> </w:t>
      </w:r>
      <w:r w:rsidRPr="00916A4D">
        <w:rPr>
          <w:rFonts w:ascii="Myriad Pro" w:hAnsi="Myriad Pro"/>
          <w:sz w:val="26"/>
          <w:szCs w:val="26"/>
        </w:rPr>
        <w:t>тыс. руб.</w:t>
      </w:r>
    </w:p>
    <w:p w14:paraId="14F2521C" w14:textId="77777777" w:rsidR="00802412" w:rsidRPr="00916A4D" w:rsidRDefault="00802412" w:rsidP="008C149E">
      <w:pPr>
        <w:tabs>
          <w:tab w:val="left" w:pos="1134"/>
        </w:tabs>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Исполнителем также проведен анализа фактических расходов на содержание электрических сетей и расходов, учтенных в составе НВВ 2019 года.</w:t>
      </w:r>
    </w:p>
    <w:p w14:paraId="2F44C7C7" w14:textId="3E3DA610" w:rsidR="00115A0D" w:rsidRPr="00781CDB" w:rsidRDefault="00802412" w:rsidP="008C149E">
      <w:pPr>
        <w:tabs>
          <w:tab w:val="left" w:pos="1134"/>
        </w:tabs>
        <w:spacing w:after="0" w:line="360" w:lineRule="auto"/>
        <w:ind w:firstLine="567"/>
        <w:jc w:val="both"/>
        <w:rPr>
          <w:rFonts w:ascii="Myriad Pro" w:hAnsi="Myriad Pro"/>
          <w:iCs/>
          <w:sz w:val="26"/>
          <w:szCs w:val="26"/>
        </w:rPr>
      </w:pPr>
      <w:r w:rsidRPr="00916A4D">
        <w:rPr>
          <w:rFonts w:ascii="Myriad Pro" w:hAnsi="Myriad Pro"/>
          <w:iCs/>
          <w:sz w:val="26"/>
          <w:szCs w:val="26"/>
        </w:rPr>
        <w:t xml:space="preserve">В соответствии с представленными выше данными </w:t>
      </w:r>
      <w:r w:rsidR="00A351F2" w:rsidRPr="00916A4D">
        <w:rPr>
          <w:rFonts w:ascii="Myriad Pro" w:hAnsi="Myriad Pro"/>
          <w:iCs/>
          <w:sz w:val="26"/>
          <w:szCs w:val="26"/>
        </w:rPr>
        <w:t xml:space="preserve">финансовый результат за отчетный период (2019 год) от услуг по передаче электроэнергии (за исключением прибыли на капитальные вложения) </w:t>
      </w:r>
      <w:r w:rsidR="00A351F2" w:rsidRPr="00804066">
        <w:rPr>
          <w:rFonts w:ascii="Myriad Pro" w:hAnsi="Myriad Pro"/>
          <w:iCs/>
          <w:sz w:val="26"/>
          <w:szCs w:val="26"/>
        </w:rPr>
        <w:t>составил: (-125 737,81) тыс. руб.</w:t>
      </w:r>
      <w:r w:rsidR="00A351F2" w:rsidRPr="00916A4D">
        <w:rPr>
          <w:rFonts w:ascii="Myriad Pro" w:hAnsi="Myriad Pro"/>
          <w:iCs/>
          <w:sz w:val="26"/>
          <w:szCs w:val="26"/>
        </w:rPr>
        <w:t xml:space="preserve"> </w:t>
      </w:r>
      <w:r w:rsidR="00A351F2" w:rsidRPr="00781CDB">
        <w:rPr>
          <w:rFonts w:ascii="Myriad Pro" w:hAnsi="Myriad Pro"/>
          <w:iCs/>
          <w:sz w:val="26"/>
          <w:szCs w:val="26"/>
        </w:rPr>
        <w:t xml:space="preserve">Отрицательный финансовый результат получен в результате </w:t>
      </w:r>
      <w:r w:rsidR="008E2BDC" w:rsidRPr="00781CDB">
        <w:rPr>
          <w:rFonts w:ascii="Myriad Pro" w:hAnsi="Myriad Pro"/>
          <w:iCs/>
          <w:sz w:val="26"/>
          <w:szCs w:val="26"/>
        </w:rPr>
        <w:t xml:space="preserve">занижения </w:t>
      </w:r>
      <w:r w:rsidR="00A351F2" w:rsidRPr="00781CDB">
        <w:rPr>
          <w:rFonts w:ascii="Myriad Pro" w:hAnsi="Myriad Pro"/>
          <w:iCs/>
          <w:sz w:val="26"/>
          <w:szCs w:val="26"/>
        </w:rPr>
        <w:t>регулирующим органом</w:t>
      </w:r>
      <w:r w:rsidR="008E2BDC" w:rsidRPr="00781CDB">
        <w:rPr>
          <w:rFonts w:ascii="Myriad Pro" w:hAnsi="Myriad Pro"/>
          <w:iCs/>
          <w:sz w:val="26"/>
          <w:szCs w:val="26"/>
        </w:rPr>
        <w:t xml:space="preserve"> необходимой валовой выручки филиала ПАО «МРСК Северо-Запада» «Псковэнерго»</w:t>
      </w:r>
    </w:p>
    <w:p w14:paraId="7CB0DB55" w14:textId="77777777" w:rsidR="00802412" w:rsidRPr="00916A4D" w:rsidRDefault="00115A0D" w:rsidP="00D2318E">
      <w:pPr>
        <w:tabs>
          <w:tab w:val="left" w:pos="1134"/>
        </w:tabs>
        <w:spacing w:after="0" w:line="360" w:lineRule="auto"/>
        <w:ind w:firstLine="567"/>
        <w:jc w:val="both"/>
        <w:rPr>
          <w:rFonts w:ascii="Myriad Pro" w:hAnsi="Myriad Pro"/>
          <w:iCs/>
          <w:sz w:val="26"/>
          <w:szCs w:val="26"/>
        </w:rPr>
      </w:pPr>
      <w:r w:rsidRPr="00781CDB">
        <w:rPr>
          <w:rFonts w:ascii="Myriad Pro" w:hAnsi="Myriad Pro"/>
          <w:iCs/>
          <w:sz w:val="26"/>
          <w:szCs w:val="26"/>
        </w:rPr>
        <w:t>По</w:t>
      </w:r>
      <w:r w:rsidR="00802412" w:rsidRPr="00781CDB">
        <w:rPr>
          <w:rFonts w:ascii="Myriad Pro" w:hAnsi="Myriad Pro"/>
          <w:iCs/>
          <w:sz w:val="26"/>
          <w:szCs w:val="26"/>
        </w:rPr>
        <w:t xml:space="preserve"> подконтрольным расходам превышение</w:t>
      </w:r>
      <w:r w:rsidR="00802412" w:rsidRPr="0050210D">
        <w:rPr>
          <w:rFonts w:ascii="Myriad Pro" w:hAnsi="Myriad Pro"/>
          <w:iCs/>
          <w:sz w:val="26"/>
          <w:szCs w:val="26"/>
        </w:rPr>
        <w:t xml:space="preserve"> составило </w:t>
      </w:r>
      <w:r w:rsidR="00A351F2" w:rsidRPr="0050210D">
        <w:rPr>
          <w:rFonts w:ascii="Myriad Pro" w:hAnsi="Myriad Pro"/>
          <w:iCs/>
          <w:sz w:val="26"/>
          <w:szCs w:val="26"/>
        </w:rPr>
        <w:t xml:space="preserve">-314 565,9 </w:t>
      </w:r>
      <w:r w:rsidR="00802412" w:rsidRPr="0050210D">
        <w:rPr>
          <w:rFonts w:ascii="Myriad Pro" w:hAnsi="Myriad Pro"/>
          <w:iCs/>
          <w:sz w:val="26"/>
          <w:szCs w:val="26"/>
        </w:rPr>
        <w:t>тыс. руб.</w:t>
      </w:r>
      <w:r w:rsidRPr="0050210D">
        <w:rPr>
          <w:rFonts w:ascii="Myriad Pro" w:hAnsi="Myriad Pro"/>
          <w:iCs/>
          <w:sz w:val="26"/>
          <w:szCs w:val="26"/>
        </w:rPr>
        <w:t xml:space="preserve"> </w:t>
      </w:r>
      <w:r w:rsidR="00802412" w:rsidRPr="0050210D">
        <w:rPr>
          <w:rFonts w:ascii="Myriad Pro" w:hAnsi="Myriad Pro"/>
          <w:sz w:val="26"/>
          <w:szCs w:val="26"/>
        </w:rPr>
        <w:t>В соответствии с мнением ФАС России, изложенным в письме от 19.06.2017 №ИА/41019/17, действующим законодательством не предусмотрена возможность</w:t>
      </w:r>
      <w:r w:rsidR="00802412" w:rsidRPr="00916A4D">
        <w:rPr>
          <w:rFonts w:ascii="Myriad Pro" w:hAnsi="Myriad Pro"/>
          <w:sz w:val="26"/>
          <w:szCs w:val="26"/>
        </w:rPr>
        <w:t xml:space="preserve"> превышения фактической величины операционных расходов над величиной операционных расходов, определенной органом регулирования в соответствии с законодательством на соответствующий год в текущем долгосрочном периоде. Указанное превышение следует относить к расходам, не связанным с осуществлением регулируемой деятельности.</w:t>
      </w:r>
    </w:p>
    <w:p w14:paraId="27DB3501" w14:textId="77777777" w:rsidR="00802412" w:rsidRPr="00916A4D" w:rsidRDefault="00802412" w:rsidP="00D2318E">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В </w:t>
      </w:r>
      <w:r w:rsidR="0020571D" w:rsidRPr="00916A4D">
        <w:rPr>
          <w:rFonts w:ascii="Myriad Pro" w:hAnsi="Myriad Pro"/>
          <w:sz w:val="26"/>
          <w:szCs w:val="26"/>
        </w:rPr>
        <w:t>соответствии</w:t>
      </w:r>
      <w:r w:rsidRPr="00916A4D">
        <w:rPr>
          <w:rFonts w:ascii="Myriad Pro" w:hAnsi="Myriad Pro"/>
          <w:sz w:val="26"/>
          <w:szCs w:val="26"/>
        </w:rPr>
        <w:t xml:space="preserve"> с п. 11 Методических указаний №98-э в 2021 году неподконтрольные расходы подлежат корректировке исходя из фактических значений в соответствии с формулой 7 Методических указаний №98-э:</w:t>
      </w:r>
    </w:p>
    <w:p w14:paraId="1F8D3B36" w14:textId="77777777" w:rsidR="00802412" w:rsidRPr="00916A4D" w:rsidRDefault="0036102E" w:rsidP="00D2318E">
      <w:pPr>
        <w:tabs>
          <w:tab w:val="left" w:pos="1134"/>
        </w:tabs>
        <w:spacing w:after="0" w:line="360" w:lineRule="auto"/>
        <w:contextualSpacing/>
        <w:jc w:val="center"/>
        <w:rPr>
          <w:rFonts w:ascii="Myriad Pro" w:hAnsi="Myriad Pro"/>
          <w:sz w:val="26"/>
          <w:szCs w:val="26"/>
        </w:rPr>
      </w:pPr>
      <w:r w:rsidRPr="00916A4D">
        <w:rPr>
          <w:rFonts w:ascii="Myriad Pro" w:hAnsi="Myriad Pro"/>
          <w:noProof/>
          <w:sz w:val="26"/>
          <w:szCs w:val="26"/>
          <w:lang w:eastAsia="ru-RU"/>
        </w:rPr>
        <w:drawing>
          <wp:inline distT="0" distB="0" distL="0" distR="0" wp14:anchorId="1590B18A" wp14:editId="6AF7ABC2">
            <wp:extent cx="2451452" cy="304800"/>
            <wp:effectExtent l="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7667" cy="306816"/>
                    </a:xfrm>
                    <a:prstGeom prst="rect">
                      <a:avLst/>
                    </a:prstGeom>
                    <a:noFill/>
                    <a:ln>
                      <a:noFill/>
                    </a:ln>
                  </pic:spPr>
                </pic:pic>
              </a:graphicData>
            </a:graphic>
          </wp:inline>
        </w:drawing>
      </w:r>
      <w:r w:rsidR="00802412" w:rsidRPr="00916A4D">
        <w:rPr>
          <w:rFonts w:ascii="Myriad Pro" w:hAnsi="Myriad Pro"/>
          <w:sz w:val="26"/>
          <w:szCs w:val="26"/>
        </w:rPr>
        <w:t>.</w:t>
      </w:r>
    </w:p>
    <w:p w14:paraId="082543EA" w14:textId="193FFD06" w:rsidR="00802412" w:rsidRPr="00916A4D" w:rsidRDefault="00802412" w:rsidP="00D2318E">
      <w:pPr>
        <w:tabs>
          <w:tab w:val="left" w:pos="1134"/>
        </w:tabs>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По </w:t>
      </w:r>
      <w:r w:rsidRPr="0050210D">
        <w:rPr>
          <w:rFonts w:ascii="Myriad Pro" w:hAnsi="Myriad Pro"/>
          <w:iCs/>
          <w:sz w:val="26"/>
          <w:szCs w:val="26"/>
        </w:rPr>
        <w:t xml:space="preserve">неподконтрольным расходам </w:t>
      </w:r>
      <w:proofErr w:type="spellStart"/>
      <w:r w:rsidRPr="0050210D">
        <w:rPr>
          <w:rFonts w:ascii="Myriad Pro" w:hAnsi="Myriad Pro"/>
          <w:iCs/>
          <w:sz w:val="26"/>
          <w:szCs w:val="26"/>
        </w:rPr>
        <w:t>недоосвоение</w:t>
      </w:r>
      <w:proofErr w:type="spellEnd"/>
      <w:r w:rsidRPr="0050210D">
        <w:rPr>
          <w:rFonts w:ascii="Myriad Pro" w:hAnsi="Myriad Pro"/>
          <w:iCs/>
          <w:sz w:val="26"/>
          <w:szCs w:val="26"/>
        </w:rPr>
        <w:t xml:space="preserve"> по факту </w:t>
      </w:r>
      <w:smartTag w:uri="urn:schemas-microsoft-com:office:smarttags" w:element="metricconverter">
        <w:smartTagPr>
          <w:attr w:name="ProductID" w:val="2019 г"/>
        </w:smartTagPr>
        <w:r w:rsidRPr="0050210D">
          <w:rPr>
            <w:rFonts w:ascii="Myriad Pro" w:hAnsi="Myriad Pro"/>
            <w:iCs/>
            <w:sz w:val="26"/>
            <w:szCs w:val="26"/>
          </w:rPr>
          <w:t>2019 г</w:t>
        </w:r>
      </w:smartTag>
      <w:r w:rsidRPr="0050210D">
        <w:rPr>
          <w:rFonts w:ascii="Myriad Pro" w:hAnsi="Myriad Pro"/>
          <w:iCs/>
          <w:sz w:val="26"/>
          <w:szCs w:val="26"/>
        </w:rPr>
        <w:t xml:space="preserve">. составило </w:t>
      </w:r>
      <w:r w:rsidR="00CE33F4" w:rsidRPr="0050210D">
        <w:rPr>
          <w:rFonts w:ascii="Myriad Pro" w:hAnsi="Myriad Pro"/>
          <w:iCs/>
          <w:sz w:val="26"/>
          <w:szCs w:val="26"/>
        </w:rPr>
        <w:t xml:space="preserve">67 374,88 </w:t>
      </w:r>
      <w:r w:rsidRPr="0050210D">
        <w:rPr>
          <w:rFonts w:ascii="Myriad Pro" w:hAnsi="Myriad Pro"/>
          <w:iCs/>
          <w:sz w:val="26"/>
          <w:szCs w:val="26"/>
        </w:rPr>
        <w:t>тыс. руб.</w:t>
      </w:r>
    </w:p>
    <w:p w14:paraId="18AB0B74" w14:textId="77777777" w:rsidR="00E95704" w:rsidRPr="00916A4D" w:rsidRDefault="00E95704" w:rsidP="00D2318E">
      <w:pPr>
        <w:tabs>
          <w:tab w:val="left" w:pos="1134"/>
        </w:tabs>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lastRenderedPageBreak/>
        <w:t xml:space="preserve">При этом расходы по статье </w:t>
      </w:r>
      <w:r w:rsidR="00593147" w:rsidRPr="00916A4D">
        <w:rPr>
          <w:rFonts w:ascii="Myriad Pro" w:hAnsi="Myriad Pro"/>
          <w:iCs/>
          <w:sz w:val="26"/>
          <w:szCs w:val="26"/>
        </w:rPr>
        <w:t>«</w:t>
      </w:r>
      <w:r w:rsidRPr="00916A4D">
        <w:rPr>
          <w:rFonts w:ascii="Myriad Pro" w:hAnsi="Myriad Pro"/>
          <w:iCs/>
          <w:sz w:val="26"/>
          <w:szCs w:val="26"/>
        </w:rPr>
        <w:t>Амортизация ОС и нематериальных активов</w:t>
      </w:r>
      <w:r w:rsidR="00593147" w:rsidRPr="00916A4D">
        <w:rPr>
          <w:rFonts w:ascii="Myriad Pro" w:hAnsi="Myriad Pro"/>
          <w:iCs/>
          <w:sz w:val="26"/>
          <w:szCs w:val="26"/>
        </w:rPr>
        <w:t>»</w:t>
      </w:r>
      <w:r w:rsidRPr="00916A4D">
        <w:rPr>
          <w:rFonts w:ascii="Myriad Pro" w:hAnsi="Myriad Pro"/>
          <w:iCs/>
          <w:sz w:val="26"/>
          <w:szCs w:val="26"/>
        </w:rPr>
        <w:t>, превысили расходы, учтенные в НВВ на услуги по передаче электрической энергии на 70 686,86 тыс. руб.</w:t>
      </w:r>
      <w:r w:rsidR="002961A8" w:rsidRPr="00916A4D">
        <w:rPr>
          <w:rFonts w:ascii="Myriad Pro" w:hAnsi="Myriad Pro"/>
          <w:iCs/>
          <w:sz w:val="26"/>
          <w:szCs w:val="26"/>
        </w:rPr>
        <w:t xml:space="preserve"> По мнению Исполнителя,</w:t>
      </w:r>
      <w:r w:rsidRPr="00916A4D">
        <w:rPr>
          <w:rFonts w:ascii="Myriad Pro" w:hAnsi="Myriad Pro"/>
          <w:iCs/>
          <w:sz w:val="26"/>
          <w:szCs w:val="26"/>
        </w:rPr>
        <w:t xml:space="preserve"> </w:t>
      </w:r>
      <w:r w:rsidR="002961A8" w:rsidRPr="00916A4D">
        <w:rPr>
          <w:rFonts w:ascii="Myriad Pro" w:hAnsi="Myriad Pro"/>
          <w:iCs/>
          <w:sz w:val="26"/>
          <w:szCs w:val="26"/>
        </w:rPr>
        <w:t xml:space="preserve">в НВВ на 2019 год </w:t>
      </w:r>
      <w:r w:rsidR="00280CEA" w:rsidRPr="00916A4D">
        <w:rPr>
          <w:rFonts w:ascii="Myriad Pro" w:hAnsi="Myriad Pro"/>
          <w:iCs/>
          <w:sz w:val="26"/>
          <w:szCs w:val="26"/>
        </w:rPr>
        <w:t>Госкомитет не в полном объеме учел затраты</w:t>
      </w:r>
      <w:r w:rsidR="00817312" w:rsidRPr="00916A4D">
        <w:rPr>
          <w:rFonts w:ascii="Myriad Pro" w:hAnsi="Myriad Pro"/>
          <w:iCs/>
          <w:sz w:val="26"/>
          <w:szCs w:val="26"/>
        </w:rPr>
        <w:t xml:space="preserve"> на</w:t>
      </w:r>
      <w:r w:rsidR="002961A8" w:rsidRPr="00916A4D">
        <w:rPr>
          <w:rFonts w:ascii="Myriad Pro" w:hAnsi="Myriad Pro"/>
          <w:iCs/>
          <w:sz w:val="26"/>
          <w:szCs w:val="26"/>
        </w:rPr>
        <w:t xml:space="preserve"> амортизационные отчисления основных средств и нематериальных активов (позиция Исполнителя по </w:t>
      </w:r>
      <w:r w:rsidR="00817312" w:rsidRPr="00916A4D">
        <w:rPr>
          <w:rFonts w:ascii="Myriad Pro" w:hAnsi="Myriad Pro"/>
          <w:iCs/>
          <w:sz w:val="26"/>
          <w:szCs w:val="26"/>
        </w:rPr>
        <w:t xml:space="preserve">данному вопросу изложена в соответствующем разделе Отчета по этапу 1.1.1.). </w:t>
      </w:r>
    </w:p>
    <w:p w14:paraId="74E31164" w14:textId="77777777" w:rsidR="00802412" w:rsidRPr="00916A4D" w:rsidRDefault="00E95704" w:rsidP="00D2318E">
      <w:pPr>
        <w:tabs>
          <w:tab w:val="left" w:pos="1134"/>
        </w:tabs>
        <w:spacing w:after="0" w:line="360" w:lineRule="auto"/>
        <w:ind w:firstLine="567"/>
        <w:contextualSpacing/>
        <w:jc w:val="both"/>
        <w:rPr>
          <w:rFonts w:ascii="Myriad Pro" w:hAnsi="Myriad Pro"/>
          <w:iCs/>
          <w:sz w:val="26"/>
          <w:szCs w:val="26"/>
        </w:rPr>
      </w:pPr>
      <w:r w:rsidRPr="00916A4D">
        <w:rPr>
          <w:rFonts w:ascii="Myriad Pro" w:hAnsi="Myriad Pro"/>
          <w:iCs/>
          <w:sz w:val="26"/>
          <w:szCs w:val="26"/>
        </w:rPr>
        <w:t xml:space="preserve">Так же превышение фактических расходов над утвержденным уровнем </w:t>
      </w:r>
      <w:r w:rsidR="0020571D" w:rsidRPr="00916A4D">
        <w:rPr>
          <w:rFonts w:ascii="Myriad Pro" w:hAnsi="Myriad Pro"/>
          <w:iCs/>
          <w:sz w:val="26"/>
          <w:szCs w:val="26"/>
        </w:rPr>
        <w:t>прослеживается по</w:t>
      </w:r>
      <w:r w:rsidR="00802412" w:rsidRPr="00916A4D">
        <w:rPr>
          <w:rFonts w:ascii="Myriad Pro" w:hAnsi="Myriad Pro"/>
          <w:iCs/>
          <w:sz w:val="26"/>
          <w:szCs w:val="26"/>
        </w:rPr>
        <w:t xml:space="preserve"> статьям </w:t>
      </w:r>
      <w:r w:rsidR="00593147" w:rsidRPr="00916A4D">
        <w:rPr>
          <w:rFonts w:ascii="Myriad Pro" w:hAnsi="Myriad Pro"/>
          <w:iCs/>
          <w:sz w:val="26"/>
          <w:szCs w:val="26"/>
        </w:rPr>
        <w:t>«</w:t>
      </w:r>
      <w:r w:rsidR="00802412" w:rsidRPr="00916A4D">
        <w:rPr>
          <w:rFonts w:ascii="Myriad Pro" w:hAnsi="Myriad Pro"/>
          <w:iCs/>
          <w:sz w:val="26"/>
          <w:szCs w:val="26"/>
        </w:rPr>
        <w:t xml:space="preserve">Оплата услуг ПАО </w:t>
      </w:r>
      <w:r w:rsidR="00593147" w:rsidRPr="00916A4D">
        <w:rPr>
          <w:rFonts w:ascii="Myriad Pro" w:hAnsi="Myriad Pro"/>
          <w:iCs/>
          <w:sz w:val="26"/>
          <w:szCs w:val="26"/>
        </w:rPr>
        <w:t>«</w:t>
      </w:r>
      <w:r w:rsidR="00802412" w:rsidRPr="00916A4D">
        <w:rPr>
          <w:rFonts w:ascii="Myriad Pro" w:hAnsi="Myriad Pro"/>
          <w:iCs/>
          <w:sz w:val="26"/>
          <w:szCs w:val="26"/>
        </w:rPr>
        <w:t>ФСК ЕЭС</w:t>
      </w:r>
      <w:r w:rsidR="00593147" w:rsidRPr="00916A4D">
        <w:rPr>
          <w:rFonts w:ascii="Myriad Pro" w:hAnsi="Myriad Pro"/>
          <w:iCs/>
          <w:sz w:val="26"/>
          <w:szCs w:val="26"/>
        </w:rPr>
        <w:t>»</w:t>
      </w:r>
      <w:r w:rsidR="00802412" w:rsidRPr="00916A4D">
        <w:rPr>
          <w:rFonts w:ascii="Myriad Pro" w:hAnsi="Myriad Pro"/>
          <w:iCs/>
          <w:sz w:val="26"/>
          <w:szCs w:val="26"/>
        </w:rPr>
        <w:t xml:space="preserve"> и </w:t>
      </w:r>
      <w:r w:rsidR="00593147" w:rsidRPr="00916A4D">
        <w:rPr>
          <w:rFonts w:ascii="Myriad Pro" w:hAnsi="Myriad Pro"/>
          <w:iCs/>
          <w:sz w:val="26"/>
          <w:szCs w:val="26"/>
        </w:rPr>
        <w:t>«</w:t>
      </w:r>
      <w:r w:rsidR="00802412" w:rsidRPr="00916A4D">
        <w:rPr>
          <w:rFonts w:ascii="Myriad Pro" w:hAnsi="Myriad Pro"/>
          <w:iCs/>
          <w:sz w:val="26"/>
          <w:szCs w:val="26"/>
        </w:rPr>
        <w:t>Отчисления на соц</w:t>
      </w:r>
      <w:r w:rsidR="00D2318E" w:rsidRPr="00916A4D">
        <w:rPr>
          <w:rFonts w:ascii="Myriad Pro" w:hAnsi="Myriad Pro"/>
          <w:iCs/>
          <w:sz w:val="26"/>
          <w:szCs w:val="26"/>
        </w:rPr>
        <w:t>иальные</w:t>
      </w:r>
      <w:r w:rsidRPr="00916A4D">
        <w:rPr>
          <w:rFonts w:ascii="Myriad Pro" w:hAnsi="Myriad Pro"/>
          <w:iCs/>
          <w:sz w:val="26"/>
          <w:szCs w:val="26"/>
        </w:rPr>
        <w:t xml:space="preserve"> </w:t>
      </w:r>
      <w:r w:rsidR="00802412" w:rsidRPr="00916A4D">
        <w:rPr>
          <w:rFonts w:ascii="Myriad Pro" w:hAnsi="Myriad Pro"/>
          <w:iCs/>
          <w:sz w:val="26"/>
          <w:szCs w:val="26"/>
        </w:rPr>
        <w:t>нужды</w:t>
      </w:r>
      <w:r w:rsidR="00593147" w:rsidRPr="00916A4D">
        <w:rPr>
          <w:rFonts w:ascii="Myriad Pro" w:hAnsi="Myriad Pro"/>
          <w:iCs/>
          <w:sz w:val="26"/>
          <w:szCs w:val="26"/>
        </w:rPr>
        <w:t>»</w:t>
      </w:r>
      <w:r w:rsidR="00802412" w:rsidRPr="00916A4D">
        <w:rPr>
          <w:rFonts w:ascii="Myriad Pro" w:hAnsi="Myriad Pro"/>
          <w:iCs/>
          <w:sz w:val="26"/>
          <w:szCs w:val="26"/>
        </w:rPr>
        <w:t xml:space="preserve"> на </w:t>
      </w:r>
      <w:r w:rsidRPr="00916A4D">
        <w:rPr>
          <w:rFonts w:ascii="Myriad Pro" w:hAnsi="Myriad Pro"/>
          <w:iCs/>
          <w:sz w:val="26"/>
          <w:szCs w:val="26"/>
        </w:rPr>
        <w:t>1 450,99</w:t>
      </w:r>
      <w:r w:rsidR="00802412" w:rsidRPr="00916A4D">
        <w:rPr>
          <w:rFonts w:ascii="Myriad Pro" w:hAnsi="Myriad Pro"/>
          <w:iCs/>
          <w:sz w:val="26"/>
          <w:szCs w:val="26"/>
        </w:rPr>
        <w:t xml:space="preserve"> тыс. руб. и </w:t>
      </w:r>
      <w:r w:rsidRPr="00916A4D">
        <w:rPr>
          <w:rFonts w:ascii="Myriad Pro" w:hAnsi="Myriad Pro"/>
          <w:iCs/>
          <w:sz w:val="26"/>
          <w:szCs w:val="26"/>
        </w:rPr>
        <w:t>4 202,27</w:t>
      </w:r>
      <w:r w:rsidR="00802412" w:rsidRPr="00916A4D">
        <w:rPr>
          <w:rFonts w:ascii="Myriad Pro" w:hAnsi="Myriad Pro"/>
          <w:iCs/>
          <w:sz w:val="26"/>
          <w:szCs w:val="26"/>
        </w:rPr>
        <w:t xml:space="preserve"> тыс. руб. соответственно.</w:t>
      </w:r>
    </w:p>
    <w:p w14:paraId="461F28A2" w14:textId="77777777" w:rsidR="00802412" w:rsidRPr="00916A4D" w:rsidRDefault="00802412" w:rsidP="00D2318E">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Отклонения </w:t>
      </w:r>
      <w:r w:rsidRPr="00916A4D">
        <w:rPr>
          <w:rFonts w:ascii="Myriad Pro" w:hAnsi="Myriad Pro"/>
          <w:iCs/>
          <w:sz w:val="26"/>
          <w:szCs w:val="26"/>
        </w:rPr>
        <w:t xml:space="preserve">по статье </w:t>
      </w:r>
      <w:r w:rsidR="00593147" w:rsidRPr="00916A4D">
        <w:rPr>
          <w:rFonts w:ascii="Myriad Pro" w:hAnsi="Myriad Pro"/>
          <w:iCs/>
          <w:sz w:val="26"/>
          <w:szCs w:val="26"/>
        </w:rPr>
        <w:t>«</w:t>
      </w:r>
      <w:r w:rsidRPr="00916A4D">
        <w:rPr>
          <w:rFonts w:ascii="Myriad Pro" w:hAnsi="Myriad Pro"/>
          <w:iCs/>
          <w:sz w:val="26"/>
          <w:szCs w:val="26"/>
        </w:rPr>
        <w:t xml:space="preserve">Оплата услуг ПАО </w:t>
      </w:r>
      <w:r w:rsidR="00593147" w:rsidRPr="00916A4D">
        <w:rPr>
          <w:rFonts w:ascii="Myriad Pro" w:hAnsi="Myriad Pro"/>
          <w:iCs/>
          <w:sz w:val="26"/>
          <w:szCs w:val="26"/>
        </w:rPr>
        <w:t>«</w:t>
      </w:r>
      <w:r w:rsidRPr="00916A4D">
        <w:rPr>
          <w:rFonts w:ascii="Myriad Pro" w:hAnsi="Myriad Pro"/>
          <w:iCs/>
          <w:sz w:val="26"/>
          <w:szCs w:val="26"/>
        </w:rPr>
        <w:t>ФСК ЕЭС</w:t>
      </w:r>
      <w:r w:rsidR="00593147" w:rsidRPr="00916A4D">
        <w:rPr>
          <w:rFonts w:ascii="Myriad Pro" w:hAnsi="Myriad Pro"/>
          <w:iCs/>
          <w:sz w:val="26"/>
          <w:szCs w:val="26"/>
        </w:rPr>
        <w:t>»</w:t>
      </w:r>
      <w:r w:rsidRPr="00916A4D">
        <w:rPr>
          <w:rFonts w:ascii="Myriad Pro" w:hAnsi="Myriad Pro"/>
          <w:iCs/>
          <w:sz w:val="26"/>
          <w:szCs w:val="26"/>
        </w:rPr>
        <w:t xml:space="preserve"> </w:t>
      </w:r>
      <w:r w:rsidRPr="00916A4D">
        <w:rPr>
          <w:rFonts w:ascii="Myriad Pro" w:hAnsi="Myriad Pro"/>
          <w:sz w:val="26"/>
          <w:szCs w:val="26"/>
        </w:rPr>
        <w:t>вызваны:</w:t>
      </w:r>
    </w:p>
    <w:p w14:paraId="346699B5" w14:textId="77777777" w:rsidR="00802412" w:rsidRPr="00916A4D" w:rsidRDefault="00802412" w:rsidP="0088759A">
      <w:pPr>
        <w:numPr>
          <w:ilvl w:val="0"/>
          <w:numId w:val="22"/>
        </w:numPr>
        <w:tabs>
          <w:tab w:val="clear" w:pos="1440"/>
          <w:tab w:val="num" w:pos="0"/>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С 08.01.2019 вступил в действие приказ ФАС России от 6 декабря </w:t>
      </w:r>
      <w:smartTag w:uri="urn:schemas-microsoft-com:office:smarttags" w:element="metricconverter">
        <w:smartTagPr>
          <w:attr w:name="ProductID" w:val="2018 г"/>
        </w:smartTagPr>
        <w:r w:rsidRPr="00916A4D">
          <w:rPr>
            <w:rFonts w:ascii="Myriad Pro" w:hAnsi="Myriad Pro"/>
            <w:sz w:val="26"/>
            <w:szCs w:val="26"/>
          </w:rPr>
          <w:t>2018 г</w:t>
        </w:r>
      </w:smartTag>
      <w:r w:rsidRPr="00916A4D">
        <w:rPr>
          <w:rFonts w:ascii="Myriad Pro" w:hAnsi="Myriad Pro"/>
          <w:sz w:val="26"/>
          <w:szCs w:val="26"/>
        </w:rPr>
        <w:t xml:space="preserve">. N 1710/18 </w:t>
      </w:r>
      <w:r w:rsidR="00593147" w:rsidRPr="00916A4D">
        <w:rPr>
          <w:rFonts w:ascii="Myriad Pro" w:hAnsi="Myriad Pro"/>
          <w:sz w:val="26"/>
          <w:szCs w:val="26"/>
        </w:rPr>
        <w:t>«</w:t>
      </w:r>
      <w:r w:rsidRPr="00916A4D">
        <w:rPr>
          <w:rFonts w:ascii="Myriad Pro" w:hAnsi="Myriad Pro"/>
          <w:sz w:val="26"/>
          <w:szCs w:val="26"/>
        </w:rPr>
        <w:t xml:space="preserve">О внесении изменений в приложение N 1 и приложение N 2 к приказу Федеральной службы по тарифам от 9 декабря 2014 года N 297-э/3 </w:t>
      </w:r>
      <w:r w:rsidR="00593147" w:rsidRPr="00916A4D">
        <w:rPr>
          <w:rFonts w:ascii="Myriad Pro" w:hAnsi="Myriad Pro"/>
          <w:sz w:val="26"/>
          <w:szCs w:val="26"/>
        </w:rPr>
        <w:t>«</w:t>
      </w:r>
      <w:r w:rsidRPr="00916A4D">
        <w:rPr>
          <w:rFonts w:ascii="Myriad Pro" w:hAnsi="Myriad Pro"/>
          <w:sz w:val="26"/>
          <w:szCs w:val="26"/>
        </w:rPr>
        <w:t>Об утверждении тарифов на услуги по передаче электрической энергии по единой национальной (общероссийской) электрической сети, оказываемые ОАО</w:t>
      </w:r>
      <w:r w:rsidR="0088759A" w:rsidRPr="00916A4D">
        <w:rPr>
          <w:rFonts w:ascii="Myriad Pro" w:hAnsi="Myriad Pro"/>
          <w:sz w:val="26"/>
          <w:szCs w:val="26"/>
        </w:rPr>
        <w:t> </w:t>
      </w:r>
      <w:r w:rsidR="00593147" w:rsidRPr="00916A4D">
        <w:rPr>
          <w:rFonts w:ascii="Myriad Pro" w:hAnsi="Myriad Pro"/>
          <w:sz w:val="26"/>
          <w:szCs w:val="26"/>
        </w:rPr>
        <w:t>«</w:t>
      </w:r>
      <w:r w:rsidRPr="00916A4D">
        <w:rPr>
          <w:rFonts w:ascii="Myriad Pro" w:hAnsi="Myriad Pro"/>
          <w:sz w:val="26"/>
          <w:szCs w:val="26"/>
        </w:rPr>
        <w:t>Федеральная сетевая компания Единой энергетической системы</w:t>
      </w:r>
      <w:r w:rsidR="00593147" w:rsidRPr="00916A4D">
        <w:rPr>
          <w:rFonts w:ascii="Myriad Pro" w:hAnsi="Myriad Pro"/>
          <w:sz w:val="26"/>
          <w:szCs w:val="26"/>
        </w:rPr>
        <w:t>»</w:t>
      </w:r>
      <w:r w:rsidRPr="00916A4D">
        <w:rPr>
          <w:rFonts w:ascii="Myriad Pro" w:hAnsi="Myriad Pro"/>
          <w:sz w:val="26"/>
          <w:szCs w:val="26"/>
        </w:rPr>
        <w:t>,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w:t>
      </w:r>
      <w:r w:rsidR="00593147" w:rsidRPr="00916A4D">
        <w:rPr>
          <w:rFonts w:ascii="Myriad Pro" w:hAnsi="Myriad Pro"/>
          <w:sz w:val="26"/>
          <w:szCs w:val="26"/>
        </w:rPr>
        <w:t>»</w:t>
      </w:r>
      <w:r w:rsidRPr="00916A4D">
        <w:rPr>
          <w:rFonts w:ascii="Myriad Pro" w:hAnsi="Myriad Pro"/>
          <w:sz w:val="26"/>
          <w:szCs w:val="26"/>
        </w:rPr>
        <w:t>, согласно которому 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для субъектов Российской Федерации утверждены на уровне 182 697,68 руб./МВт*мес.</w:t>
      </w:r>
    </w:p>
    <w:p w14:paraId="5F2379D6" w14:textId="77777777" w:rsidR="00802412" w:rsidRPr="00916A4D" w:rsidRDefault="00802412" w:rsidP="0088759A">
      <w:pPr>
        <w:numPr>
          <w:ilvl w:val="0"/>
          <w:numId w:val="22"/>
        </w:numPr>
        <w:tabs>
          <w:tab w:val="clear" w:pos="1440"/>
          <w:tab w:val="num" w:pos="360"/>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Фактически сложившейся ставкой тарифа для оплаты потерь на уровне, отличающемся от прогнозного уровня ставки тарифа;</w:t>
      </w:r>
    </w:p>
    <w:p w14:paraId="6F05F2B6" w14:textId="77777777" w:rsidR="00802412" w:rsidRPr="00916A4D" w:rsidRDefault="00817312" w:rsidP="0088759A">
      <w:pPr>
        <w:numPr>
          <w:ilvl w:val="0"/>
          <w:numId w:val="22"/>
        </w:numPr>
        <w:tabs>
          <w:tab w:val="clear" w:pos="1440"/>
          <w:tab w:val="num" w:pos="360"/>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Снижением</w:t>
      </w:r>
      <w:r w:rsidR="00802412" w:rsidRPr="00916A4D">
        <w:rPr>
          <w:rFonts w:ascii="Myriad Pro" w:hAnsi="Myriad Pro"/>
          <w:sz w:val="26"/>
          <w:szCs w:val="26"/>
        </w:rPr>
        <w:t xml:space="preserve"> уровня потерь электроэнергии над утвержденным нормативом потерь.</w:t>
      </w:r>
    </w:p>
    <w:p w14:paraId="523D2681" w14:textId="77777777" w:rsidR="00802412" w:rsidRPr="00916A4D" w:rsidRDefault="00802412" w:rsidP="00D2318E">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На основании изложенного, Исполнитель считает, что по настоящей статье в </w:t>
      </w:r>
      <w:smartTag w:uri="urn:schemas-microsoft-com:office:smarttags" w:element="metricconverter">
        <w:smartTagPr>
          <w:attr w:name="ProductID" w:val="2021 г"/>
        </w:smartTagPr>
        <w:r w:rsidRPr="00916A4D">
          <w:rPr>
            <w:rFonts w:ascii="Myriad Pro" w:hAnsi="Myriad Pro"/>
            <w:sz w:val="26"/>
            <w:szCs w:val="26"/>
          </w:rPr>
          <w:t>2021 г</w:t>
        </w:r>
      </w:smartTag>
      <w:r w:rsidRPr="00916A4D">
        <w:rPr>
          <w:rFonts w:ascii="Myriad Pro" w:hAnsi="Myriad Pro"/>
          <w:sz w:val="26"/>
          <w:szCs w:val="26"/>
        </w:rPr>
        <w:t>. включению в НВВ в рамках корректировки неподконтрольных расходов исходя из фактических значений подлежат 1</w:t>
      </w:r>
      <w:r w:rsidR="002A1D80" w:rsidRPr="00916A4D">
        <w:rPr>
          <w:rFonts w:ascii="Myriad Pro" w:hAnsi="Myriad Pro"/>
          <w:sz w:val="26"/>
          <w:szCs w:val="26"/>
        </w:rPr>
        <w:t xml:space="preserve"> 451 </w:t>
      </w:r>
      <w:r w:rsidRPr="00916A4D">
        <w:rPr>
          <w:rFonts w:ascii="Myriad Pro" w:hAnsi="Myriad Pro"/>
          <w:sz w:val="26"/>
          <w:szCs w:val="26"/>
        </w:rPr>
        <w:t>тыс. руб. отклонений от утвержденного уровня (</w:t>
      </w:r>
      <w:r w:rsidR="002A1D80" w:rsidRPr="00916A4D">
        <w:rPr>
          <w:rFonts w:ascii="Myriad Pro" w:hAnsi="Myriad Pro"/>
          <w:sz w:val="26"/>
          <w:szCs w:val="26"/>
        </w:rPr>
        <w:t>843 609 – 842 158</w:t>
      </w:r>
      <w:r w:rsidRPr="00916A4D">
        <w:rPr>
          <w:rFonts w:ascii="Myriad Pro" w:hAnsi="Myriad Pro"/>
          <w:sz w:val="26"/>
          <w:szCs w:val="26"/>
        </w:rPr>
        <w:t>).</w:t>
      </w:r>
    </w:p>
    <w:p w14:paraId="61AB8A4E" w14:textId="77777777" w:rsidR="006E5B0B" w:rsidRPr="00916A4D" w:rsidRDefault="00F97017" w:rsidP="00F361D1">
      <w:pPr>
        <w:numPr>
          <w:ilvl w:val="1"/>
          <w:numId w:val="1"/>
        </w:numPr>
        <w:spacing w:after="0" w:line="360" w:lineRule="auto"/>
        <w:ind w:left="709"/>
        <w:jc w:val="both"/>
        <w:outlineLvl w:val="0"/>
        <w:rPr>
          <w:rFonts w:ascii="Myriad Pro" w:eastAsia="Times New Roman" w:hAnsi="Myriad Pro"/>
          <w:b/>
          <w:color w:val="4F6228"/>
          <w:sz w:val="28"/>
          <w:szCs w:val="28"/>
        </w:rPr>
      </w:pPr>
      <w:bookmarkStart w:id="32" w:name="_Toc37353561"/>
      <w:bookmarkStart w:id="33" w:name="_Toc41228757"/>
      <w:r w:rsidRPr="00916A4D">
        <w:rPr>
          <w:rFonts w:ascii="Myriad Pro" w:eastAsia="Times New Roman" w:hAnsi="Myriad Pro"/>
          <w:b/>
          <w:color w:val="4F6228"/>
          <w:sz w:val="28"/>
          <w:szCs w:val="28"/>
        </w:rPr>
        <w:lastRenderedPageBreak/>
        <w:t xml:space="preserve">Анализ плановой величины расходов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на оплату услуг ТСО с календарной разбивкой по полугодиям 2019 года</w:t>
      </w:r>
      <w:bookmarkEnd w:id="32"/>
      <w:bookmarkEnd w:id="33"/>
    </w:p>
    <w:p w14:paraId="0CE5AC2E" w14:textId="77777777" w:rsidR="006E5B0B" w:rsidRPr="00916A4D" w:rsidRDefault="006E5B0B" w:rsidP="00D2318E">
      <w:pPr>
        <w:spacing w:after="0" w:line="360" w:lineRule="auto"/>
        <w:ind w:firstLine="567"/>
        <w:jc w:val="both"/>
        <w:rPr>
          <w:rFonts w:ascii="Myriad Pro" w:hAnsi="Myriad Pro"/>
          <w:sz w:val="26"/>
          <w:szCs w:val="26"/>
        </w:rPr>
      </w:pPr>
      <w:r w:rsidRPr="00916A4D">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20B0C05" w14:textId="77777777" w:rsidR="006E5B0B" w:rsidRPr="00916A4D" w:rsidRDefault="006E5B0B" w:rsidP="00D2318E">
      <w:pPr>
        <w:spacing w:after="0" w:line="360" w:lineRule="auto"/>
        <w:ind w:firstLine="567"/>
        <w:jc w:val="both"/>
        <w:rPr>
          <w:rFonts w:ascii="Myriad Pro" w:hAnsi="Myriad Pro"/>
          <w:sz w:val="26"/>
          <w:szCs w:val="26"/>
        </w:rPr>
      </w:pPr>
      <w:r w:rsidRPr="00916A4D">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5CD8F534" w14:textId="77777777" w:rsidR="006E5B0B" w:rsidRPr="00916A4D" w:rsidRDefault="006E5B0B" w:rsidP="00D2318E">
      <w:pPr>
        <w:spacing w:after="0" w:line="360" w:lineRule="auto"/>
        <w:ind w:firstLine="567"/>
        <w:jc w:val="both"/>
        <w:rPr>
          <w:rFonts w:ascii="Myriad Pro" w:hAnsi="Myriad Pro"/>
          <w:sz w:val="26"/>
          <w:szCs w:val="26"/>
        </w:rPr>
      </w:pPr>
      <w:r w:rsidRPr="00916A4D">
        <w:rPr>
          <w:rFonts w:ascii="Myriad Pro" w:hAnsi="Myriad Pro"/>
          <w:sz w:val="26"/>
          <w:szCs w:val="26"/>
        </w:rPr>
        <w:t xml:space="preserve">Долгосрочная необходимая валовая выручка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на долгосрочный период регулирования 2018-2022 годы утверждена на каждый год долгосрочного периода регулирования постановлением Государственного комитета Псковской области по тарифам и энергетике от 29.12.2017 № 217-э  </w:t>
      </w:r>
      <w:r w:rsidR="00593147" w:rsidRPr="00916A4D">
        <w:rPr>
          <w:rFonts w:ascii="Myriad Pro" w:hAnsi="Myriad Pro"/>
          <w:sz w:val="26"/>
          <w:szCs w:val="26"/>
        </w:rPr>
        <w:t>«</w:t>
      </w:r>
      <w:r w:rsidRPr="00916A4D">
        <w:rPr>
          <w:rFonts w:ascii="Myriad Pro" w:hAnsi="Myriad Pro"/>
          <w:sz w:val="26"/>
          <w:szCs w:val="26"/>
        </w:rPr>
        <w:t xml:space="preserve">Об установлении долгосрочных параметров регулирования для публичного акционерного общества </w:t>
      </w:r>
      <w:r w:rsidR="00593147" w:rsidRPr="00916A4D">
        <w:rPr>
          <w:rFonts w:ascii="Myriad Pro" w:hAnsi="Myriad Pro"/>
          <w:sz w:val="26"/>
          <w:szCs w:val="26"/>
        </w:rPr>
        <w:t>«</w:t>
      </w:r>
      <w:r w:rsidRPr="00916A4D">
        <w:rPr>
          <w:rFonts w:ascii="Myriad Pro" w:hAnsi="Myriad Pro"/>
          <w:sz w:val="26"/>
          <w:szCs w:val="26"/>
        </w:rPr>
        <w:t>Межрегиональная   распределительная сетевая компания Северо-Запада</w:t>
      </w:r>
      <w:r w:rsidR="00593147" w:rsidRPr="00916A4D">
        <w:rPr>
          <w:rFonts w:ascii="Myriad Pro" w:hAnsi="Myriad Pro"/>
          <w:sz w:val="26"/>
          <w:szCs w:val="26"/>
        </w:rPr>
        <w:t>»</w:t>
      </w:r>
      <w:r w:rsidRPr="00916A4D">
        <w:rPr>
          <w:rFonts w:ascii="Myriad Pro" w:hAnsi="Myriad Pro"/>
          <w:sz w:val="26"/>
          <w:szCs w:val="26"/>
        </w:rPr>
        <w:t xml:space="preserve"> на 2018-2022 гг.</w:t>
      </w:r>
      <w:r w:rsidR="00593147" w:rsidRPr="00916A4D">
        <w:rPr>
          <w:rFonts w:ascii="Myriad Pro" w:hAnsi="Myriad Pro"/>
          <w:sz w:val="26"/>
          <w:szCs w:val="26"/>
        </w:rPr>
        <w:t>»</w:t>
      </w:r>
      <w:r w:rsidRPr="00916A4D">
        <w:rPr>
          <w:rFonts w:ascii="Myriad Pro" w:hAnsi="Myriad Pro"/>
          <w:sz w:val="26"/>
          <w:szCs w:val="26"/>
        </w:rPr>
        <w:t xml:space="preserve"> (приложение № 2). </w:t>
      </w:r>
    </w:p>
    <w:p w14:paraId="0A43C07C" w14:textId="77777777" w:rsidR="006E5B0B" w:rsidRPr="00916A4D" w:rsidRDefault="006E5B0B" w:rsidP="00D2318E">
      <w:pPr>
        <w:spacing w:after="0" w:line="360" w:lineRule="auto"/>
        <w:ind w:firstLine="567"/>
        <w:jc w:val="both"/>
        <w:rPr>
          <w:rFonts w:ascii="Myriad Pro" w:hAnsi="Myriad Pro"/>
          <w:sz w:val="26"/>
          <w:szCs w:val="26"/>
        </w:rPr>
      </w:pPr>
      <w:r w:rsidRPr="00916A4D">
        <w:rPr>
          <w:rFonts w:ascii="Myriad Pro" w:hAnsi="Myriad Pro"/>
          <w:sz w:val="26"/>
          <w:szCs w:val="26"/>
        </w:rPr>
        <w:t xml:space="preserve">Долгосрочные параметры регулирования утверждены приложением № 1 к постановлению Государственного комитета Псковской области по тарифам и </w:t>
      </w:r>
      <w:r w:rsidRPr="00916A4D">
        <w:rPr>
          <w:rFonts w:ascii="Myriad Pro" w:hAnsi="Myriad Pro"/>
          <w:sz w:val="26"/>
          <w:szCs w:val="26"/>
        </w:rPr>
        <w:lastRenderedPageBreak/>
        <w:t>энергетике от 29.12.2017 № 217-</w:t>
      </w:r>
      <w:r w:rsidR="0020571D" w:rsidRPr="00916A4D">
        <w:rPr>
          <w:rFonts w:ascii="Myriad Pro" w:hAnsi="Myriad Pro"/>
          <w:sz w:val="26"/>
          <w:szCs w:val="26"/>
        </w:rPr>
        <w:t xml:space="preserve">э </w:t>
      </w:r>
      <w:r w:rsidR="00593147" w:rsidRPr="00916A4D">
        <w:rPr>
          <w:rFonts w:ascii="Myriad Pro" w:hAnsi="Myriad Pro"/>
          <w:sz w:val="26"/>
          <w:szCs w:val="26"/>
        </w:rPr>
        <w:t>«</w:t>
      </w:r>
      <w:r w:rsidRPr="00916A4D">
        <w:rPr>
          <w:rFonts w:ascii="Myriad Pro" w:hAnsi="Myriad Pro"/>
          <w:sz w:val="26"/>
          <w:szCs w:val="26"/>
        </w:rPr>
        <w:t xml:space="preserve">Об установлении долгосрочных параметров регулирования для публичного акционерного общества </w:t>
      </w:r>
      <w:r w:rsidR="00593147" w:rsidRPr="00916A4D">
        <w:rPr>
          <w:rFonts w:ascii="Myriad Pro" w:hAnsi="Myriad Pro"/>
          <w:sz w:val="26"/>
          <w:szCs w:val="26"/>
        </w:rPr>
        <w:t>«</w:t>
      </w:r>
      <w:r w:rsidRPr="00916A4D">
        <w:rPr>
          <w:rFonts w:ascii="Myriad Pro" w:hAnsi="Myriad Pro"/>
          <w:sz w:val="26"/>
          <w:szCs w:val="26"/>
        </w:rPr>
        <w:t>Межрегиональная   распределительная сетевая компания Северо-Запада</w:t>
      </w:r>
      <w:r w:rsidR="00593147" w:rsidRPr="00916A4D">
        <w:rPr>
          <w:rFonts w:ascii="Myriad Pro" w:hAnsi="Myriad Pro"/>
          <w:sz w:val="26"/>
          <w:szCs w:val="26"/>
        </w:rPr>
        <w:t>»</w:t>
      </w:r>
      <w:r w:rsidRPr="00916A4D">
        <w:rPr>
          <w:rFonts w:ascii="Myriad Pro" w:hAnsi="Myriad Pro"/>
          <w:sz w:val="26"/>
          <w:szCs w:val="26"/>
        </w:rPr>
        <w:t xml:space="preserve"> на 2018-2022 гг.</w:t>
      </w:r>
      <w:r w:rsidR="00593147" w:rsidRPr="00916A4D">
        <w:rPr>
          <w:rFonts w:ascii="Myriad Pro" w:hAnsi="Myriad Pro"/>
          <w:sz w:val="26"/>
          <w:szCs w:val="26"/>
        </w:rPr>
        <w:t>»</w:t>
      </w:r>
      <w:r w:rsidRPr="00916A4D">
        <w:rPr>
          <w:rFonts w:ascii="Myriad Pro" w:hAnsi="Myriad Pro"/>
          <w:sz w:val="26"/>
          <w:szCs w:val="26"/>
        </w:rPr>
        <w:t xml:space="preserve"> </w:t>
      </w:r>
    </w:p>
    <w:p w14:paraId="643BFA6F" w14:textId="77777777" w:rsidR="006E5B0B" w:rsidRPr="00916A4D" w:rsidRDefault="006E5B0B" w:rsidP="00D2318E">
      <w:pPr>
        <w:spacing w:after="0" w:line="360" w:lineRule="auto"/>
        <w:ind w:firstLine="567"/>
        <w:jc w:val="both"/>
        <w:rPr>
          <w:rFonts w:ascii="Myriad Pro" w:hAnsi="Myriad Pro"/>
          <w:sz w:val="26"/>
          <w:szCs w:val="26"/>
        </w:rPr>
      </w:pPr>
      <w:r w:rsidRPr="00916A4D">
        <w:rPr>
          <w:rFonts w:ascii="Myriad Pro" w:hAnsi="Myriad Pro"/>
          <w:sz w:val="26"/>
          <w:szCs w:val="26"/>
        </w:rPr>
        <w:t xml:space="preserve">Индивидуальные цены (тарифы) на услуги по передаче электрической энергии для взаиморасчетов между сетевыми организациями за оказываемые друг другу услуги по передаче на 2019 год установлены приказом Государственного комитета Псковской области по тарифам и энергетике от 18.12.2018 № 218-6 </w:t>
      </w:r>
      <w:r w:rsidR="00593147" w:rsidRPr="00916A4D">
        <w:rPr>
          <w:rFonts w:ascii="Myriad Pro" w:hAnsi="Myriad Pro"/>
          <w:sz w:val="26"/>
          <w:szCs w:val="26"/>
        </w:rPr>
        <w:t>«</w:t>
      </w:r>
      <w:r w:rsidRPr="00916A4D">
        <w:rPr>
          <w:rFonts w:ascii="Myriad Pro" w:hAnsi="Myriad Pro"/>
          <w:sz w:val="26"/>
          <w:szCs w:val="26"/>
        </w:rPr>
        <w:t>Об установлении индивидуальных тарифов на услуги по передаче электрической энергии для взаиморасчетов между сетевыми организациями.</w:t>
      </w:r>
    </w:p>
    <w:p w14:paraId="6C0366AA" w14:textId="77777777" w:rsidR="006E5B0B" w:rsidRPr="00781CDB" w:rsidRDefault="006E5B0B" w:rsidP="006E5B0B">
      <w:pPr>
        <w:spacing w:after="0" w:line="360" w:lineRule="auto"/>
        <w:contextualSpacing/>
        <w:jc w:val="both"/>
        <w:rPr>
          <w:rFonts w:ascii="Myriad Pro" w:hAnsi="Myriad Pro"/>
          <w:sz w:val="20"/>
          <w:szCs w:val="20"/>
        </w:rPr>
      </w:pPr>
    </w:p>
    <w:p w14:paraId="598668A4" w14:textId="77777777" w:rsidR="006E5B0B" w:rsidRPr="00916A4D" w:rsidRDefault="006E5B0B" w:rsidP="00D2318E">
      <w:pPr>
        <w:autoSpaceDE w:val="0"/>
        <w:autoSpaceDN w:val="0"/>
        <w:adjustRightInd w:val="0"/>
        <w:spacing w:after="0" w:line="360" w:lineRule="auto"/>
        <w:jc w:val="both"/>
        <w:rPr>
          <w:rFonts w:ascii="Myriad Pro" w:hAnsi="Myriad Pro"/>
          <w:b/>
          <w:sz w:val="26"/>
          <w:szCs w:val="26"/>
          <w:shd w:val="clear" w:color="auto" w:fill="FFFFFF"/>
        </w:rPr>
      </w:pPr>
      <w:r w:rsidRPr="00916A4D">
        <w:rPr>
          <w:rFonts w:ascii="Myriad Pro" w:hAnsi="Myriad Pro"/>
          <w:b/>
          <w:sz w:val="26"/>
          <w:szCs w:val="26"/>
          <w:shd w:val="clear" w:color="auto" w:fill="FFFFFF"/>
        </w:rPr>
        <w:t>ПОЗИЦИЯ ТЕРРИТОРИАЛЬНОЙ СЕТЕВОЙ ОРГАНИЗАЦИИ</w:t>
      </w:r>
    </w:p>
    <w:p w14:paraId="1469302D" w14:textId="77777777" w:rsidR="006E5B0B" w:rsidRPr="00916A4D" w:rsidRDefault="006E5B0B" w:rsidP="009B3C4B">
      <w:pPr>
        <w:spacing w:after="5" w:line="360" w:lineRule="auto"/>
        <w:ind w:right="-2" w:firstLine="567"/>
        <w:jc w:val="both"/>
        <w:rPr>
          <w:rFonts w:ascii="Myriad Pro" w:hAnsi="Myriad Pro"/>
          <w:sz w:val="26"/>
          <w:szCs w:val="26"/>
        </w:rPr>
      </w:pPr>
      <w:r w:rsidRPr="00916A4D">
        <w:rPr>
          <w:rFonts w:ascii="Myriad Pro" w:hAnsi="Myriad Pro"/>
          <w:sz w:val="26"/>
          <w:szCs w:val="26"/>
        </w:rPr>
        <w:t>Филиал</w:t>
      </w:r>
      <w:r w:rsidR="00BD203D" w:rsidRPr="00916A4D">
        <w:rPr>
          <w:rFonts w:ascii="Myriad Pro" w:hAnsi="Myriad Pro"/>
          <w:sz w:val="26"/>
          <w:szCs w:val="26"/>
        </w:rPr>
        <w:t xml:space="preserve"> ПАО </w:t>
      </w:r>
      <w:r w:rsidR="00593147" w:rsidRPr="00916A4D">
        <w:rPr>
          <w:rFonts w:ascii="Myriad Pro" w:hAnsi="Myriad Pro"/>
          <w:sz w:val="26"/>
          <w:szCs w:val="26"/>
        </w:rPr>
        <w:t>«</w:t>
      </w:r>
      <w:r w:rsidR="00BD203D" w:rsidRPr="00916A4D">
        <w:rPr>
          <w:rFonts w:ascii="Myriad Pro" w:hAnsi="Myriad Pro"/>
          <w:sz w:val="26"/>
          <w:szCs w:val="26"/>
        </w:rPr>
        <w:t>МРСК Северо-Запада</w:t>
      </w:r>
      <w:r w:rsidR="00593147" w:rsidRPr="00916A4D">
        <w:rPr>
          <w:rFonts w:ascii="Myriad Pro" w:hAnsi="Myriad Pro"/>
          <w:sz w:val="26"/>
          <w:szCs w:val="26"/>
        </w:rPr>
        <w:t>»</w:t>
      </w:r>
      <w:r w:rsidR="00BD203D" w:rsidRPr="00916A4D">
        <w:rPr>
          <w:rFonts w:ascii="Myriad Pro" w:hAnsi="Myriad Pro"/>
          <w:sz w:val="26"/>
          <w:szCs w:val="26"/>
        </w:rPr>
        <w:t xml:space="preserve"> </w:t>
      </w:r>
      <w:r w:rsidR="00593147" w:rsidRPr="00916A4D">
        <w:rPr>
          <w:rFonts w:ascii="Myriad Pro" w:hAnsi="Myriad Pro"/>
          <w:sz w:val="26"/>
          <w:szCs w:val="26"/>
        </w:rPr>
        <w:t>«</w:t>
      </w:r>
      <w:r w:rsidR="00BD203D"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направляя заявление об установлении регулируемых цен (тарифов) на услуги по передаче электрической энергии на 2019 год (письмо от 28.04.2018 исх.№</w:t>
      </w:r>
      <w:r w:rsidR="00BD203D" w:rsidRPr="00916A4D">
        <w:rPr>
          <w:rFonts w:ascii="Myriad Pro" w:hAnsi="Myriad Pro"/>
          <w:sz w:val="26"/>
          <w:szCs w:val="26"/>
        </w:rPr>
        <w:t>МР2/7/1000-04/2664</w:t>
      </w:r>
      <w:r w:rsidRPr="00916A4D">
        <w:rPr>
          <w:rFonts w:ascii="Myriad Pro" w:hAnsi="Myriad Pro"/>
          <w:sz w:val="26"/>
          <w:szCs w:val="26"/>
        </w:rPr>
        <w:t>), не производил расчёт плановых расходов на оплату услуг ТСО.</w:t>
      </w:r>
    </w:p>
    <w:p w14:paraId="2269E499" w14:textId="77777777" w:rsidR="006E5B0B" w:rsidRPr="00781CDB" w:rsidRDefault="006E5B0B" w:rsidP="006E5B0B">
      <w:pPr>
        <w:spacing w:after="0" w:line="360" w:lineRule="auto"/>
        <w:ind w:firstLine="709"/>
        <w:jc w:val="both"/>
        <w:rPr>
          <w:rFonts w:ascii="Myriad Pro" w:hAnsi="Myriad Pro"/>
          <w:sz w:val="20"/>
          <w:szCs w:val="20"/>
        </w:rPr>
      </w:pPr>
    </w:p>
    <w:p w14:paraId="5373888A" w14:textId="77777777" w:rsidR="006E5B0B" w:rsidRPr="00916A4D" w:rsidRDefault="006E5B0B" w:rsidP="00D2318E">
      <w:pPr>
        <w:autoSpaceDE w:val="0"/>
        <w:autoSpaceDN w:val="0"/>
        <w:adjustRightInd w:val="0"/>
        <w:spacing w:after="0" w:line="360" w:lineRule="auto"/>
        <w:jc w:val="both"/>
        <w:rPr>
          <w:rFonts w:ascii="Myriad Pro" w:hAnsi="Myriad Pro"/>
          <w:b/>
          <w:sz w:val="26"/>
          <w:szCs w:val="26"/>
          <w:shd w:val="clear" w:color="auto" w:fill="FFFFFF"/>
        </w:rPr>
      </w:pPr>
      <w:r w:rsidRPr="00916A4D">
        <w:rPr>
          <w:rFonts w:ascii="Myriad Pro" w:hAnsi="Myriad Pro"/>
          <w:b/>
          <w:sz w:val="26"/>
          <w:szCs w:val="26"/>
          <w:shd w:val="clear" w:color="auto" w:fill="FFFFFF"/>
        </w:rPr>
        <w:t>ПОЗИЦИЯ ОРГАНА РЕГУЛИРОВАНИЯ</w:t>
      </w:r>
    </w:p>
    <w:p w14:paraId="1249F080" w14:textId="77777777" w:rsidR="001D131F" w:rsidRPr="00916A4D" w:rsidRDefault="001D131F" w:rsidP="000052D2">
      <w:pPr>
        <w:pStyle w:val="afffb"/>
        <w:rPr>
          <w:lang w:val="ru-RU"/>
        </w:rPr>
      </w:pPr>
      <w:r w:rsidRPr="00916A4D">
        <w:rPr>
          <w:lang w:val="ru-RU"/>
        </w:rPr>
        <w:t>Согласно протоколу заседания коллегии от 28.12.2018 №</w:t>
      </w:r>
      <w:r w:rsidR="00F642A0" w:rsidRPr="00916A4D">
        <w:rPr>
          <w:lang w:val="ru-RU"/>
        </w:rPr>
        <w:t xml:space="preserve"> </w:t>
      </w:r>
      <w:r w:rsidR="0020571D" w:rsidRPr="00916A4D">
        <w:rPr>
          <w:lang w:val="ru-RU"/>
        </w:rPr>
        <w:t>60 (</w:t>
      </w:r>
      <w:r w:rsidRPr="00916A4D">
        <w:rPr>
          <w:lang w:val="ru-RU"/>
        </w:rPr>
        <w:t xml:space="preserve">экспертное заключение в исследуемых материалах отсутствует) </w:t>
      </w:r>
      <w:r w:rsidR="00AA55AD" w:rsidRPr="00916A4D">
        <w:rPr>
          <w:lang w:val="ru-RU"/>
        </w:rPr>
        <w:t>при</w:t>
      </w:r>
      <w:r w:rsidRPr="00916A4D">
        <w:rPr>
          <w:lang w:val="ru-RU"/>
        </w:rPr>
        <w:t xml:space="preserve"> расчет</w:t>
      </w:r>
      <w:r w:rsidR="00AA55AD" w:rsidRPr="00916A4D">
        <w:rPr>
          <w:lang w:val="ru-RU"/>
        </w:rPr>
        <w:t>е</w:t>
      </w:r>
      <w:r w:rsidRPr="00916A4D">
        <w:rPr>
          <w:lang w:val="ru-RU"/>
        </w:rPr>
        <w:t xml:space="preserve"> единых котловых тарифов на услуги по передаче электрической энергии по сетям Псковской области для филиала ПАО </w:t>
      </w:r>
      <w:r w:rsidR="00593147" w:rsidRPr="00916A4D">
        <w:rPr>
          <w:lang w:val="ru-RU"/>
        </w:rPr>
        <w:t>«</w:t>
      </w:r>
      <w:r w:rsidRPr="00916A4D">
        <w:rPr>
          <w:lang w:val="ru-RU"/>
        </w:rPr>
        <w:t>МРСК Северо-Запада</w:t>
      </w:r>
      <w:r w:rsidR="00593147" w:rsidRPr="00916A4D">
        <w:rPr>
          <w:lang w:val="ru-RU"/>
        </w:rPr>
        <w:t>»</w:t>
      </w:r>
      <w:r w:rsidR="00AA55AD" w:rsidRPr="00916A4D">
        <w:rPr>
          <w:lang w:val="ru-RU"/>
        </w:rPr>
        <w:t xml:space="preserve"> </w:t>
      </w:r>
      <w:r w:rsidR="00593147" w:rsidRPr="00916A4D">
        <w:rPr>
          <w:lang w:val="ru-RU"/>
        </w:rPr>
        <w:t>«</w:t>
      </w:r>
      <w:r w:rsidR="00AA55AD" w:rsidRPr="00916A4D">
        <w:rPr>
          <w:lang w:val="ru-RU"/>
        </w:rPr>
        <w:t>Псковэнерго</w:t>
      </w:r>
      <w:r w:rsidR="00593147" w:rsidRPr="00916A4D">
        <w:rPr>
          <w:lang w:val="ru-RU"/>
        </w:rPr>
        <w:t>»</w:t>
      </w:r>
      <w:r w:rsidRPr="00916A4D">
        <w:rPr>
          <w:lang w:val="ru-RU"/>
        </w:rPr>
        <w:t xml:space="preserve"> </w:t>
      </w:r>
      <w:r w:rsidR="00AA55AD" w:rsidRPr="00916A4D">
        <w:rPr>
          <w:lang w:val="ru-RU"/>
        </w:rPr>
        <w:t xml:space="preserve">учтены расходы на </w:t>
      </w:r>
      <w:r w:rsidR="0020571D" w:rsidRPr="00916A4D">
        <w:rPr>
          <w:lang w:val="ru-RU"/>
        </w:rPr>
        <w:t>оплату услуг</w:t>
      </w:r>
      <w:r w:rsidRPr="00916A4D">
        <w:rPr>
          <w:lang w:val="ru-RU"/>
        </w:rPr>
        <w:t xml:space="preserve"> ТСО в размере </w:t>
      </w:r>
      <w:r w:rsidR="00AA55AD" w:rsidRPr="00916A4D">
        <w:rPr>
          <w:lang w:val="ru-RU"/>
        </w:rPr>
        <w:t>100 607,</w:t>
      </w:r>
      <w:r w:rsidR="0020571D" w:rsidRPr="00916A4D">
        <w:rPr>
          <w:lang w:val="ru-RU"/>
        </w:rPr>
        <w:t>82 тыс.</w:t>
      </w:r>
      <w:r w:rsidRPr="00916A4D">
        <w:rPr>
          <w:lang w:val="ru-RU"/>
        </w:rPr>
        <w:t xml:space="preserve"> руб.</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246"/>
        <w:gridCol w:w="2072"/>
        <w:gridCol w:w="2638"/>
      </w:tblGrid>
      <w:tr w:rsidR="00AA55AD" w:rsidRPr="00916A4D" w14:paraId="6713CEDF" w14:textId="77777777" w:rsidTr="0088759A">
        <w:trPr>
          <w:trHeight w:val="1449"/>
        </w:trPr>
        <w:tc>
          <w:tcPr>
            <w:tcW w:w="3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99C1439"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 п./п.</w:t>
            </w:r>
          </w:p>
        </w:tc>
        <w:tc>
          <w:tcPr>
            <w:tcW w:w="22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3C0B19D"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Наименование сетевой организации</w:t>
            </w:r>
          </w:p>
        </w:tc>
        <w:tc>
          <w:tcPr>
            <w:tcW w:w="10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26AA4E3"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Необходимая валовая выручка сетевых организаций без учета оплаты потерь</w:t>
            </w:r>
          </w:p>
        </w:tc>
        <w:tc>
          <w:tcPr>
            <w:tcW w:w="1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0444B91"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Необходимая валовая выручка сетевых организаций на оплату потерь</w:t>
            </w:r>
          </w:p>
        </w:tc>
      </w:tr>
      <w:tr w:rsidR="00AA55AD" w:rsidRPr="00916A4D" w14:paraId="686E9C12" w14:textId="77777777" w:rsidTr="0088759A">
        <w:trPr>
          <w:trHeight w:val="379"/>
        </w:trPr>
        <w:tc>
          <w:tcPr>
            <w:tcW w:w="3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DF41FA5"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p>
        </w:tc>
        <w:tc>
          <w:tcPr>
            <w:tcW w:w="22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96EE698"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p>
        </w:tc>
        <w:tc>
          <w:tcPr>
            <w:tcW w:w="10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4E910D31"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тыс. руб.</w:t>
            </w:r>
          </w:p>
        </w:tc>
        <w:tc>
          <w:tcPr>
            <w:tcW w:w="1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2DB3DE94" w14:textId="77777777" w:rsidR="00AA55AD" w:rsidRPr="00916A4D" w:rsidRDefault="00AA55AD"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тыс. руб.</w:t>
            </w:r>
          </w:p>
        </w:tc>
      </w:tr>
      <w:tr w:rsidR="00AA55AD" w:rsidRPr="00916A4D" w14:paraId="6E77C348" w14:textId="77777777" w:rsidTr="0088759A">
        <w:trPr>
          <w:trHeight w:val="264"/>
        </w:trPr>
        <w:tc>
          <w:tcPr>
            <w:tcW w:w="349" w:type="pct"/>
            <w:tcBorders>
              <w:top w:val="single" w:sz="4" w:space="0" w:color="FFFFFF" w:themeColor="background1"/>
            </w:tcBorders>
            <w:noWrap/>
          </w:tcPr>
          <w:p w14:paraId="7666433D" w14:textId="77777777" w:rsidR="00AA55AD" w:rsidRPr="00916A4D" w:rsidRDefault="00D2318E"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w:t>
            </w:r>
          </w:p>
        </w:tc>
        <w:tc>
          <w:tcPr>
            <w:tcW w:w="2205" w:type="pct"/>
            <w:tcBorders>
              <w:top w:val="single" w:sz="4" w:space="0" w:color="FFFFFF" w:themeColor="background1"/>
            </w:tcBorders>
          </w:tcPr>
          <w:p w14:paraId="4C2E8028" w14:textId="77777777" w:rsidR="00AA55AD" w:rsidRPr="00916A4D" w:rsidRDefault="00AA55AD"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Акционерное общество </w:t>
            </w:r>
            <w:r w:rsidR="00593147" w:rsidRPr="00916A4D">
              <w:rPr>
                <w:rFonts w:ascii="Myriad Pro" w:eastAsia="Times New Roman" w:hAnsi="Myriad Pro"/>
                <w:sz w:val="20"/>
                <w:szCs w:val="20"/>
                <w:lang w:eastAsia="ru-RU"/>
              </w:rPr>
              <w:t>«</w:t>
            </w:r>
            <w:proofErr w:type="spellStart"/>
            <w:r w:rsidRPr="00916A4D">
              <w:rPr>
                <w:rFonts w:ascii="Myriad Pro" w:eastAsia="Times New Roman" w:hAnsi="Myriad Pro"/>
                <w:sz w:val="20"/>
                <w:szCs w:val="20"/>
                <w:lang w:eastAsia="ru-RU"/>
              </w:rPr>
              <w:t>Оборонэнерго</w:t>
            </w:r>
            <w:proofErr w:type="spellEnd"/>
            <w:r w:rsidR="00593147" w:rsidRPr="00916A4D">
              <w:rPr>
                <w:rFonts w:ascii="Myriad Pro" w:eastAsia="Times New Roman" w:hAnsi="Myriad Pro"/>
                <w:sz w:val="20"/>
                <w:szCs w:val="20"/>
                <w:lang w:eastAsia="ru-RU"/>
              </w:rPr>
              <w:t>»</w:t>
            </w:r>
          </w:p>
        </w:tc>
        <w:tc>
          <w:tcPr>
            <w:tcW w:w="1076" w:type="pct"/>
            <w:tcBorders>
              <w:top w:val="single" w:sz="4" w:space="0" w:color="FFFFFF" w:themeColor="background1"/>
            </w:tcBorders>
            <w:noWrap/>
          </w:tcPr>
          <w:p w14:paraId="2EF76842" w14:textId="77777777" w:rsidR="00AA55AD" w:rsidRPr="00916A4D" w:rsidRDefault="00AA55AD"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60 652,00</w:t>
            </w:r>
          </w:p>
        </w:tc>
        <w:tc>
          <w:tcPr>
            <w:tcW w:w="1370" w:type="pct"/>
            <w:tcBorders>
              <w:top w:val="single" w:sz="4" w:space="0" w:color="FFFFFF" w:themeColor="background1"/>
            </w:tcBorders>
            <w:noWrap/>
          </w:tcPr>
          <w:p w14:paraId="64676AC4" w14:textId="77777777" w:rsidR="00AA55AD" w:rsidRPr="00916A4D" w:rsidRDefault="00AA55AD"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12 667,07</w:t>
            </w:r>
          </w:p>
        </w:tc>
      </w:tr>
      <w:tr w:rsidR="00AA55AD" w:rsidRPr="00916A4D" w14:paraId="17FAF1E6" w14:textId="77777777" w:rsidTr="0088759A">
        <w:trPr>
          <w:trHeight w:val="529"/>
        </w:trPr>
        <w:tc>
          <w:tcPr>
            <w:tcW w:w="349" w:type="pct"/>
            <w:noWrap/>
          </w:tcPr>
          <w:p w14:paraId="038B9872" w14:textId="77777777" w:rsidR="00AA55AD" w:rsidRPr="00916A4D" w:rsidRDefault="00D2318E"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w:t>
            </w:r>
          </w:p>
        </w:tc>
        <w:tc>
          <w:tcPr>
            <w:tcW w:w="2205" w:type="pct"/>
          </w:tcPr>
          <w:p w14:paraId="1D64077C" w14:textId="77777777" w:rsidR="00AA55AD" w:rsidRPr="00916A4D" w:rsidRDefault="00AA55AD"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Открытое акционерное общество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Российские железные дороги</w:t>
            </w:r>
            <w:r w:rsidR="00593147" w:rsidRPr="00916A4D">
              <w:rPr>
                <w:rFonts w:ascii="Myriad Pro" w:eastAsia="Times New Roman" w:hAnsi="Myriad Pro"/>
                <w:sz w:val="20"/>
                <w:szCs w:val="20"/>
                <w:lang w:eastAsia="ru-RU"/>
              </w:rPr>
              <w:t>»</w:t>
            </w:r>
          </w:p>
        </w:tc>
        <w:tc>
          <w:tcPr>
            <w:tcW w:w="1076" w:type="pct"/>
            <w:noWrap/>
          </w:tcPr>
          <w:p w14:paraId="217FF11F" w14:textId="77777777" w:rsidR="00AA55AD" w:rsidRPr="00916A4D" w:rsidRDefault="00AA55AD"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13 481,27</w:t>
            </w:r>
          </w:p>
        </w:tc>
        <w:tc>
          <w:tcPr>
            <w:tcW w:w="1370" w:type="pct"/>
            <w:noWrap/>
          </w:tcPr>
          <w:p w14:paraId="4451FA45" w14:textId="77777777" w:rsidR="00AA55AD" w:rsidRPr="00916A4D" w:rsidRDefault="00AA55AD"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4 024,44</w:t>
            </w:r>
          </w:p>
        </w:tc>
      </w:tr>
      <w:tr w:rsidR="00AA55AD" w:rsidRPr="00916A4D" w14:paraId="15E2B207" w14:textId="77777777" w:rsidTr="0088759A">
        <w:trPr>
          <w:trHeight w:val="529"/>
        </w:trPr>
        <w:tc>
          <w:tcPr>
            <w:tcW w:w="349" w:type="pct"/>
            <w:noWrap/>
          </w:tcPr>
          <w:p w14:paraId="111ECD50" w14:textId="77777777" w:rsidR="00AA55AD" w:rsidRPr="00916A4D" w:rsidRDefault="00D2318E"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w:t>
            </w:r>
          </w:p>
        </w:tc>
        <w:tc>
          <w:tcPr>
            <w:tcW w:w="2205" w:type="pct"/>
          </w:tcPr>
          <w:p w14:paraId="65B737D9" w14:textId="77777777" w:rsidR="00AA55AD" w:rsidRPr="00916A4D" w:rsidRDefault="00AA55AD"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Общество с ограниченной ответственностью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Энергосети</w:t>
            </w:r>
            <w:r w:rsidR="00593147" w:rsidRPr="00916A4D">
              <w:rPr>
                <w:rFonts w:ascii="Myriad Pro" w:eastAsia="Times New Roman" w:hAnsi="Myriad Pro"/>
                <w:sz w:val="20"/>
                <w:szCs w:val="20"/>
                <w:lang w:eastAsia="ru-RU"/>
              </w:rPr>
              <w:t>»</w:t>
            </w:r>
          </w:p>
        </w:tc>
        <w:tc>
          <w:tcPr>
            <w:tcW w:w="1076" w:type="pct"/>
            <w:noWrap/>
          </w:tcPr>
          <w:p w14:paraId="40E66C1B" w14:textId="77777777" w:rsidR="00AA55AD" w:rsidRPr="00916A4D" w:rsidRDefault="00AA55AD"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7 150,42</w:t>
            </w:r>
          </w:p>
        </w:tc>
        <w:tc>
          <w:tcPr>
            <w:tcW w:w="1370" w:type="pct"/>
            <w:noWrap/>
          </w:tcPr>
          <w:p w14:paraId="62CE0D57" w14:textId="77777777" w:rsidR="00AA55AD" w:rsidRPr="00916A4D" w:rsidRDefault="00AA55AD"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2 632,61</w:t>
            </w:r>
          </w:p>
        </w:tc>
      </w:tr>
      <w:tr w:rsidR="00AA55AD" w:rsidRPr="00916A4D" w14:paraId="4591C799" w14:textId="77777777" w:rsidTr="008743D4">
        <w:trPr>
          <w:trHeight w:val="340"/>
        </w:trPr>
        <w:tc>
          <w:tcPr>
            <w:tcW w:w="349" w:type="pct"/>
            <w:shd w:val="clear" w:color="auto" w:fill="D6E3BC" w:themeFill="accent3" w:themeFillTint="66"/>
            <w:noWrap/>
          </w:tcPr>
          <w:p w14:paraId="34D46DD7" w14:textId="77777777" w:rsidR="00AA55AD" w:rsidRPr="00916A4D" w:rsidRDefault="00AA55AD" w:rsidP="009F60EA">
            <w:pPr>
              <w:spacing w:after="0" w:line="240" w:lineRule="auto"/>
              <w:jc w:val="center"/>
              <w:rPr>
                <w:rFonts w:ascii="Myriad Pro" w:eastAsia="Times New Roman" w:hAnsi="Myriad Pro"/>
                <w:sz w:val="20"/>
                <w:szCs w:val="20"/>
                <w:lang w:eastAsia="ru-RU"/>
              </w:rPr>
            </w:pPr>
          </w:p>
        </w:tc>
        <w:tc>
          <w:tcPr>
            <w:tcW w:w="2205" w:type="pct"/>
            <w:shd w:val="clear" w:color="auto" w:fill="D6E3BC" w:themeFill="accent3" w:themeFillTint="66"/>
          </w:tcPr>
          <w:p w14:paraId="5486ACE4" w14:textId="77777777" w:rsidR="00AA55AD" w:rsidRPr="00916A4D" w:rsidRDefault="00AA55AD" w:rsidP="009F60EA">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ВСЕГО</w:t>
            </w:r>
          </w:p>
        </w:tc>
        <w:tc>
          <w:tcPr>
            <w:tcW w:w="1076" w:type="pct"/>
            <w:shd w:val="clear" w:color="auto" w:fill="D6E3BC" w:themeFill="accent3" w:themeFillTint="66"/>
            <w:noWrap/>
          </w:tcPr>
          <w:p w14:paraId="4DA39439" w14:textId="77777777" w:rsidR="00AA55AD" w:rsidRPr="00916A4D" w:rsidRDefault="00AA55AD"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81 283,70</w:t>
            </w:r>
          </w:p>
        </w:tc>
        <w:tc>
          <w:tcPr>
            <w:tcW w:w="1370" w:type="pct"/>
            <w:shd w:val="clear" w:color="auto" w:fill="D6E3BC" w:themeFill="accent3" w:themeFillTint="66"/>
            <w:noWrap/>
          </w:tcPr>
          <w:p w14:paraId="177A300B" w14:textId="77777777" w:rsidR="00AA55AD" w:rsidRPr="00916A4D" w:rsidRDefault="00AA55AD"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19 324,12</w:t>
            </w:r>
          </w:p>
        </w:tc>
      </w:tr>
    </w:tbl>
    <w:p w14:paraId="04A31BDE" w14:textId="77777777" w:rsidR="00062CE0" w:rsidRPr="00916A4D" w:rsidRDefault="00062CE0" w:rsidP="000052D2">
      <w:pPr>
        <w:pStyle w:val="afffd"/>
      </w:pPr>
      <w:r w:rsidRPr="00916A4D">
        <w:lastRenderedPageBreak/>
        <w:t>В расчете Госкомитета Псковской о</w:t>
      </w:r>
      <w:r w:rsidRPr="00916A4D">
        <w:rPr>
          <w:iCs/>
        </w:rPr>
        <w:t xml:space="preserve">бласти </w:t>
      </w:r>
      <w:r w:rsidRPr="00916A4D">
        <w:t>применены 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2019 год в соответствии с приказом Госкомитета от 18.12.2018 г. № 218-</w:t>
      </w:r>
      <w:r w:rsidR="00F642A0" w:rsidRPr="00916A4D">
        <w:t>э</w:t>
      </w:r>
      <w:r w:rsidRPr="00916A4D">
        <w:t>.</w:t>
      </w:r>
    </w:p>
    <w:p w14:paraId="0070BA9E" w14:textId="77777777" w:rsidR="00F642A0" w:rsidRPr="00916A4D" w:rsidRDefault="00F642A0" w:rsidP="00062CE0">
      <w:pPr>
        <w:spacing w:after="0" w:line="360" w:lineRule="auto"/>
        <w:ind w:firstLine="720"/>
        <w:contextualSpacing/>
        <w:jc w:val="both"/>
        <w:rPr>
          <w:rFonts w:ascii="Myriad Pro" w:hAnsi="Myriad Pro"/>
          <w:sz w:val="26"/>
          <w:szCs w:val="26"/>
        </w:rPr>
      </w:pPr>
    </w:p>
    <w:p w14:paraId="7FB3DDE4" w14:textId="77777777" w:rsidR="006E5B0B" w:rsidRPr="00916A4D" w:rsidRDefault="006E5B0B" w:rsidP="00D2318E">
      <w:pPr>
        <w:autoSpaceDE w:val="0"/>
        <w:autoSpaceDN w:val="0"/>
        <w:adjustRightInd w:val="0"/>
        <w:spacing w:after="0" w:line="360" w:lineRule="auto"/>
        <w:jc w:val="both"/>
        <w:rPr>
          <w:rFonts w:ascii="Myriad Pro" w:hAnsi="Myriad Pro"/>
          <w:b/>
          <w:sz w:val="26"/>
          <w:szCs w:val="26"/>
          <w:shd w:val="clear" w:color="auto" w:fill="FFFFFF"/>
        </w:rPr>
      </w:pPr>
      <w:r w:rsidRPr="00916A4D">
        <w:rPr>
          <w:rFonts w:ascii="Myriad Pro" w:hAnsi="Myriad Pro"/>
          <w:b/>
          <w:sz w:val="26"/>
          <w:szCs w:val="26"/>
          <w:shd w:val="clear" w:color="auto" w:fill="FFFFFF"/>
        </w:rPr>
        <w:t>ПОЗИЦИЯ ИСПОЛНИТЕЛЯ</w:t>
      </w:r>
    </w:p>
    <w:p w14:paraId="32547143" w14:textId="77777777" w:rsidR="004C7779" w:rsidRPr="00916A4D" w:rsidRDefault="004C7779" w:rsidP="00D2318E">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В состав необходимой валовой выручки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2 сетевыми организациями, установленных </w:t>
      </w:r>
      <w:r w:rsidRPr="00916A4D">
        <w:rPr>
          <w:rFonts w:ascii="Myriad Pro" w:hAnsi="Myriad Pro"/>
          <w:iCs/>
          <w:sz w:val="26"/>
          <w:szCs w:val="26"/>
        </w:rPr>
        <w:t xml:space="preserve">Государственным комитетом Псковской области по тарифам и энергетике </w:t>
      </w:r>
      <w:r w:rsidRPr="00916A4D">
        <w:rPr>
          <w:rFonts w:ascii="Myriad Pro" w:hAnsi="Myriad Pro"/>
          <w:sz w:val="26"/>
          <w:szCs w:val="26"/>
        </w:rPr>
        <w:t xml:space="preserve">на 2019 год,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6C89D8E6" w14:textId="77777777" w:rsidR="004C7779" w:rsidRPr="00916A4D" w:rsidRDefault="004C7779" w:rsidP="00D2318E">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На 2019 год для филиала ПАО </w:t>
      </w:r>
      <w:r w:rsidR="00593147" w:rsidRPr="00916A4D">
        <w:rPr>
          <w:rFonts w:ascii="Myriad Pro" w:hAnsi="Myriad Pro"/>
          <w:sz w:val="26"/>
          <w:szCs w:val="26"/>
        </w:rPr>
        <w:t>«</w:t>
      </w:r>
      <w:r w:rsidRPr="00916A4D">
        <w:rPr>
          <w:rFonts w:ascii="Myriad Pro" w:hAnsi="Myriad Pro"/>
          <w:sz w:val="26"/>
          <w:szCs w:val="26"/>
        </w:rPr>
        <w:t>МРСК Северо-</w:t>
      </w:r>
      <w:r w:rsidR="0020571D" w:rsidRPr="00916A4D">
        <w:rPr>
          <w:rFonts w:ascii="Myriad Pro" w:hAnsi="Myriad Pro"/>
          <w:sz w:val="26"/>
          <w:szCs w:val="26"/>
        </w:rPr>
        <w:t>Запада</w:t>
      </w:r>
      <w:r w:rsidR="00593147" w:rsidRPr="00916A4D">
        <w:rPr>
          <w:rFonts w:ascii="Myriad Pro" w:hAnsi="Myriad Pro"/>
          <w:sz w:val="26"/>
          <w:szCs w:val="26"/>
        </w:rPr>
        <w:t>»</w:t>
      </w:r>
      <w:r w:rsidR="0020571D"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предусмотрены расходы на оплату услуг 3 ТСО: ООО </w:t>
      </w:r>
      <w:r w:rsidR="00593147" w:rsidRPr="00916A4D">
        <w:rPr>
          <w:rFonts w:ascii="Myriad Pro" w:hAnsi="Myriad Pro"/>
          <w:sz w:val="26"/>
          <w:szCs w:val="26"/>
        </w:rPr>
        <w:t>«</w:t>
      </w:r>
      <w:r w:rsidRPr="00916A4D">
        <w:rPr>
          <w:rFonts w:ascii="Myriad Pro" w:hAnsi="Myriad Pro"/>
          <w:sz w:val="26"/>
          <w:szCs w:val="26"/>
        </w:rPr>
        <w:t>Энергосети</w:t>
      </w:r>
      <w:r w:rsidR="00593147" w:rsidRPr="00916A4D">
        <w:rPr>
          <w:rFonts w:ascii="Myriad Pro" w:hAnsi="Myriad Pro"/>
          <w:sz w:val="26"/>
          <w:szCs w:val="26"/>
        </w:rPr>
        <w:t>»</w:t>
      </w:r>
      <w:r w:rsidRPr="00916A4D">
        <w:rPr>
          <w:rFonts w:ascii="Myriad Pro" w:hAnsi="Myriad Pro"/>
          <w:sz w:val="26"/>
          <w:szCs w:val="26"/>
        </w:rPr>
        <w:t>, АО</w:t>
      </w:r>
      <w:r w:rsidR="0088759A" w:rsidRPr="00916A4D">
        <w:rPr>
          <w:rFonts w:ascii="Myriad Pro" w:hAnsi="Myriad Pro"/>
          <w:sz w:val="26"/>
          <w:szCs w:val="26"/>
        </w:rPr>
        <w:t> </w:t>
      </w:r>
      <w:r w:rsidR="00593147" w:rsidRPr="00916A4D">
        <w:rPr>
          <w:rFonts w:ascii="Myriad Pro" w:hAnsi="Myriad Pro"/>
          <w:sz w:val="26"/>
          <w:szCs w:val="26"/>
        </w:rPr>
        <w:t>«</w:t>
      </w:r>
      <w:proofErr w:type="spellStart"/>
      <w:r w:rsidRPr="00916A4D">
        <w:rPr>
          <w:rFonts w:ascii="Myriad Pro" w:hAnsi="Myriad Pro"/>
          <w:sz w:val="26"/>
          <w:szCs w:val="26"/>
        </w:rPr>
        <w:t>Оборонэнерго</w:t>
      </w:r>
      <w:proofErr w:type="spellEnd"/>
      <w:r w:rsidR="00593147" w:rsidRPr="00916A4D">
        <w:rPr>
          <w:rFonts w:ascii="Myriad Pro" w:hAnsi="Myriad Pro"/>
          <w:sz w:val="26"/>
          <w:szCs w:val="26"/>
        </w:rPr>
        <w:t>»</w:t>
      </w:r>
      <w:r w:rsidRPr="00916A4D">
        <w:rPr>
          <w:rFonts w:ascii="Myriad Pro" w:hAnsi="Myriad Pro"/>
          <w:sz w:val="26"/>
          <w:szCs w:val="26"/>
        </w:rPr>
        <w:t xml:space="preserve"> </w:t>
      </w:r>
      <w:r w:rsidR="00DE7FAC" w:rsidRPr="00916A4D">
        <w:rPr>
          <w:rFonts w:ascii="Myriad Pro" w:hAnsi="Myriad Pro"/>
          <w:sz w:val="26"/>
          <w:szCs w:val="26"/>
        </w:rPr>
        <w:t xml:space="preserve">- филиал Северо-Западный и </w:t>
      </w:r>
      <w:r w:rsidRPr="00916A4D">
        <w:rPr>
          <w:rFonts w:ascii="Myriad Pro" w:hAnsi="Myriad Pro"/>
          <w:sz w:val="26"/>
          <w:szCs w:val="26"/>
        </w:rPr>
        <w:t xml:space="preserve">Октябрьская дирекция по энергообеспечению СП </w:t>
      </w:r>
      <w:proofErr w:type="spellStart"/>
      <w:r w:rsidR="0020571D" w:rsidRPr="00916A4D">
        <w:rPr>
          <w:rFonts w:ascii="Myriad Pro" w:hAnsi="Myriad Pro"/>
          <w:sz w:val="26"/>
          <w:szCs w:val="26"/>
        </w:rPr>
        <w:t>Трансэнерго</w:t>
      </w:r>
      <w:proofErr w:type="spellEnd"/>
      <w:r w:rsidR="0020571D" w:rsidRPr="00916A4D">
        <w:rPr>
          <w:rFonts w:ascii="Myriad Pro" w:hAnsi="Myriad Pro"/>
          <w:sz w:val="26"/>
          <w:szCs w:val="26"/>
        </w:rPr>
        <w:t xml:space="preserve"> </w:t>
      </w:r>
      <w:r w:rsidRPr="00916A4D">
        <w:rPr>
          <w:rFonts w:ascii="Myriad Pro" w:hAnsi="Myriad Pro"/>
          <w:sz w:val="26"/>
          <w:szCs w:val="26"/>
        </w:rPr>
        <w:t xml:space="preserve">– филиал ОАО </w:t>
      </w:r>
      <w:r w:rsidR="00593147" w:rsidRPr="00916A4D">
        <w:rPr>
          <w:rFonts w:ascii="Myriad Pro" w:hAnsi="Myriad Pro"/>
          <w:sz w:val="26"/>
          <w:szCs w:val="26"/>
        </w:rPr>
        <w:t>«</w:t>
      </w:r>
      <w:r w:rsidRPr="00916A4D">
        <w:rPr>
          <w:rFonts w:ascii="Myriad Pro" w:hAnsi="Myriad Pro"/>
          <w:sz w:val="26"/>
          <w:szCs w:val="26"/>
        </w:rPr>
        <w:t>РЖД</w:t>
      </w:r>
      <w:r w:rsidR="00593147" w:rsidRPr="00916A4D">
        <w:rPr>
          <w:rFonts w:ascii="Myriad Pro" w:hAnsi="Myriad Pro"/>
          <w:sz w:val="26"/>
          <w:szCs w:val="26"/>
        </w:rPr>
        <w:t>»</w:t>
      </w:r>
      <w:r w:rsidRPr="00916A4D">
        <w:rPr>
          <w:rFonts w:ascii="Myriad Pro" w:hAnsi="Myriad Pro"/>
          <w:sz w:val="26"/>
          <w:szCs w:val="26"/>
        </w:rPr>
        <w:t>.</w:t>
      </w:r>
    </w:p>
    <w:p w14:paraId="7F52ED48" w14:textId="77777777" w:rsidR="00DE7FAC" w:rsidRPr="00916A4D" w:rsidRDefault="00EA257D" w:rsidP="00D2318E">
      <w:pPr>
        <w:tabs>
          <w:tab w:val="left" w:pos="1134"/>
        </w:tabs>
        <w:autoSpaceDE w:val="0"/>
        <w:autoSpaceDN w:val="0"/>
        <w:adjustRightInd w:val="0"/>
        <w:spacing w:after="0" w:line="360" w:lineRule="auto"/>
        <w:ind w:firstLine="567"/>
        <w:jc w:val="both"/>
        <w:rPr>
          <w:rFonts w:ascii="Myriad Pro" w:hAnsi="Myriad Pro"/>
          <w:sz w:val="26"/>
          <w:szCs w:val="26"/>
          <w:shd w:val="clear" w:color="auto" w:fill="FFFFFF"/>
        </w:rPr>
      </w:pPr>
      <w:r w:rsidRPr="00916A4D">
        <w:rPr>
          <w:rFonts w:ascii="Myriad Pro" w:hAnsi="Myriad Pro"/>
          <w:sz w:val="26"/>
          <w:szCs w:val="26"/>
          <w:shd w:val="clear" w:color="auto" w:fill="FFFFFF"/>
        </w:rPr>
        <w:t xml:space="preserve">Индивидуальные тарифы на услуги по передаче электрической энергии для взаиморасчетов между сетевыми организациями утверждены постановлением </w:t>
      </w:r>
      <w:r w:rsidR="00DE7FAC" w:rsidRPr="00916A4D">
        <w:rPr>
          <w:rFonts w:ascii="Myriad Pro" w:hAnsi="Myriad Pro"/>
          <w:sz w:val="26"/>
          <w:szCs w:val="26"/>
          <w:shd w:val="clear" w:color="auto" w:fill="FFFFFF"/>
        </w:rPr>
        <w:t xml:space="preserve">Государственным комитетом Псковской области по тарифам и энергетике </w:t>
      </w:r>
      <w:r w:rsidRPr="00916A4D">
        <w:rPr>
          <w:rFonts w:ascii="Myriad Pro" w:hAnsi="Myriad Pro"/>
          <w:sz w:val="26"/>
          <w:szCs w:val="26"/>
          <w:shd w:val="clear" w:color="auto" w:fill="FFFFFF"/>
        </w:rPr>
        <w:t xml:space="preserve">от </w:t>
      </w:r>
      <w:r w:rsidR="00DE7FAC" w:rsidRPr="00916A4D">
        <w:rPr>
          <w:rFonts w:ascii="Myriad Pro" w:hAnsi="Myriad Pro"/>
          <w:sz w:val="26"/>
          <w:szCs w:val="26"/>
          <w:shd w:val="clear" w:color="auto" w:fill="FFFFFF"/>
        </w:rPr>
        <w:t>18</w:t>
      </w:r>
      <w:r w:rsidRPr="00916A4D">
        <w:rPr>
          <w:rFonts w:ascii="Myriad Pro" w:hAnsi="Myriad Pro"/>
          <w:sz w:val="26"/>
          <w:szCs w:val="26"/>
          <w:shd w:val="clear" w:color="auto" w:fill="FFFFFF"/>
        </w:rPr>
        <w:t xml:space="preserve">.12.2018 года № </w:t>
      </w:r>
      <w:r w:rsidR="00DE7FAC" w:rsidRPr="00916A4D">
        <w:rPr>
          <w:rFonts w:ascii="Myriad Pro" w:hAnsi="Myriad Pro"/>
          <w:sz w:val="26"/>
          <w:szCs w:val="26"/>
          <w:shd w:val="clear" w:color="auto" w:fill="FFFFFF"/>
        </w:rPr>
        <w:t>218-э.</w:t>
      </w:r>
    </w:p>
    <w:p w14:paraId="2B65DB91" w14:textId="77777777" w:rsidR="00EA257D" w:rsidRPr="00916A4D" w:rsidRDefault="00EA257D" w:rsidP="00D2318E">
      <w:pPr>
        <w:tabs>
          <w:tab w:val="left" w:pos="1134"/>
        </w:tabs>
        <w:autoSpaceDE w:val="0"/>
        <w:autoSpaceDN w:val="0"/>
        <w:adjustRightInd w:val="0"/>
        <w:spacing w:after="0" w:line="360" w:lineRule="auto"/>
        <w:ind w:firstLine="567"/>
        <w:jc w:val="both"/>
        <w:rPr>
          <w:rFonts w:ascii="Myriad Pro" w:hAnsi="Myriad Pro"/>
          <w:sz w:val="26"/>
          <w:szCs w:val="26"/>
          <w:shd w:val="clear" w:color="auto" w:fill="FFFFFF"/>
        </w:rPr>
      </w:pPr>
      <w:r w:rsidRPr="00916A4D">
        <w:rPr>
          <w:rFonts w:ascii="Myriad Pro" w:hAnsi="Myriad Pro"/>
          <w:sz w:val="26"/>
          <w:szCs w:val="26"/>
          <w:shd w:val="clear" w:color="auto" w:fill="FFFFFF"/>
        </w:rPr>
        <w:t>С использованием индивидуальных тарифов на услуги по передаче электрической энергии, утвержденных указанным</w:t>
      </w:r>
      <w:r w:rsidR="00DE7FAC" w:rsidRPr="00916A4D">
        <w:rPr>
          <w:rFonts w:ascii="Myriad Pro" w:hAnsi="Myriad Pro"/>
          <w:sz w:val="26"/>
          <w:szCs w:val="26"/>
          <w:shd w:val="clear" w:color="auto" w:fill="FFFFFF"/>
        </w:rPr>
        <w:t xml:space="preserve"> </w:t>
      </w:r>
      <w:r w:rsidR="0020571D" w:rsidRPr="00916A4D">
        <w:rPr>
          <w:rFonts w:ascii="Myriad Pro" w:hAnsi="Myriad Pro"/>
          <w:sz w:val="26"/>
          <w:szCs w:val="26"/>
          <w:shd w:val="clear" w:color="auto" w:fill="FFFFFF"/>
        </w:rPr>
        <w:t>выше постановлением</w:t>
      </w:r>
      <w:r w:rsidRPr="00916A4D">
        <w:rPr>
          <w:rFonts w:ascii="Myriad Pro" w:hAnsi="Myriad Pro"/>
          <w:sz w:val="26"/>
          <w:szCs w:val="26"/>
          <w:shd w:val="clear" w:color="auto" w:fill="FFFFFF"/>
        </w:rPr>
        <w:t xml:space="preserve">, а также плановых величин сальдированного перетока электрической энергии, отраженных в </w:t>
      </w:r>
      <w:r w:rsidR="00DE7FAC" w:rsidRPr="00916A4D">
        <w:rPr>
          <w:rFonts w:ascii="Myriad Pro" w:hAnsi="Myriad Pro"/>
          <w:sz w:val="26"/>
          <w:szCs w:val="26"/>
          <w:shd w:val="clear" w:color="auto" w:fill="FFFFFF"/>
        </w:rPr>
        <w:t>протоколе заседания коллегии Государственного комитета Псковской области по тарифам и энергетике о</w:t>
      </w:r>
      <w:r w:rsidR="00F642A0" w:rsidRPr="00916A4D">
        <w:rPr>
          <w:rFonts w:ascii="Myriad Pro" w:hAnsi="Myriad Pro"/>
          <w:sz w:val="26"/>
          <w:szCs w:val="26"/>
          <w:shd w:val="clear" w:color="auto" w:fill="FFFFFF"/>
        </w:rPr>
        <w:t>т 18.</w:t>
      </w:r>
      <w:r w:rsidR="00DE7FAC" w:rsidRPr="00916A4D">
        <w:rPr>
          <w:rFonts w:ascii="Myriad Pro" w:hAnsi="Myriad Pro"/>
          <w:sz w:val="26"/>
          <w:szCs w:val="26"/>
          <w:shd w:val="clear" w:color="auto" w:fill="FFFFFF"/>
        </w:rPr>
        <w:t xml:space="preserve">12.2018 № 52 </w:t>
      </w:r>
      <w:r w:rsidRPr="00916A4D">
        <w:rPr>
          <w:rFonts w:ascii="Myriad Pro" w:hAnsi="Myriad Pro"/>
          <w:sz w:val="26"/>
          <w:szCs w:val="26"/>
          <w:shd w:val="clear" w:color="auto" w:fill="FFFFFF"/>
        </w:rPr>
        <w:t>Исполнителем проведен расчет расходов на оплату услуг сетевых организаций.</w:t>
      </w:r>
    </w:p>
    <w:p w14:paraId="7DA51F9D" w14:textId="77777777" w:rsidR="00461ED2" w:rsidRPr="00916A4D" w:rsidRDefault="00C93D61" w:rsidP="000052D2">
      <w:pPr>
        <w:pStyle w:val="afffb"/>
        <w:rPr>
          <w:shd w:val="clear" w:color="auto" w:fill="FFFFFF"/>
          <w:lang w:val="ru-RU"/>
        </w:rPr>
      </w:pPr>
      <w:r w:rsidRPr="00916A4D">
        <w:rPr>
          <w:shd w:val="clear" w:color="auto" w:fill="FFFFFF"/>
          <w:lang w:val="ru-RU"/>
        </w:rPr>
        <w:lastRenderedPageBreak/>
        <w:t xml:space="preserve">В разрезе территориальных сетевых организаций </w:t>
      </w:r>
      <w:r w:rsidR="0020571D" w:rsidRPr="00916A4D">
        <w:rPr>
          <w:shd w:val="clear" w:color="auto" w:fill="FFFFFF"/>
          <w:lang w:val="ru-RU"/>
        </w:rPr>
        <w:t>расчет расходов</w:t>
      </w:r>
      <w:r w:rsidRPr="00916A4D">
        <w:rPr>
          <w:shd w:val="clear" w:color="auto" w:fill="FFFFFF"/>
          <w:lang w:val="ru-RU"/>
        </w:rPr>
        <w:t xml:space="preserve"> ну услуги ТСО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21"/>
        <w:gridCol w:w="1217"/>
        <w:gridCol w:w="1067"/>
        <w:gridCol w:w="1741"/>
        <w:gridCol w:w="1163"/>
        <w:gridCol w:w="1861"/>
      </w:tblGrid>
      <w:tr w:rsidR="00C93D61" w:rsidRPr="00916A4D" w14:paraId="6EDDCF7A" w14:textId="77777777">
        <w:trPr>
          <w:cantSplit/>
          <w:tblHeader/>
        </w:trPr>
        <w:tc>
          <w:tcPr>
            <w:tcW w:w="1613"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42BAD75A" w14:textId="77777777" w:rsidR="00C93D61" w:rsidRPr="00916A4D" w:rsidRDefault="00C93D61"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Показатель</w:t>
            </w:r>
          </w:p>
        </w:tc>
        <w:tc>
          <w:tcPr>
            <w:tcW w:w="656"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14E4615A" w14:textId="77777777" w:rsidR="00C93D61" w:rsidRPr="00916A4D" w:rsidRDefault="00C93D61"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Ед. изм.</w:t>
            </w:r>
          </w:p>
        </w:tc>
        <w:tc>
          <w:tcPr>
            <w:tcW w:w="58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8778261" w14:textId="77777777" w:rsidR="00C93D61" w:rsidRPr="00916A4D" w:rsidRDefault="000052D2"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Р</w:t>
            </w:r>
            <w:r w:rsidR="00C93D61" w:rsidRPr="00916A4D">
              <w:rPr>
                <w:rFonts w:ascii="Myriad Pro" w:eastAsia="Times New Roman" w:hAnsi="Myriad Pro"/>
                <w:b/>
                <w:color w:val="FFFFFF"/>
                <w:sz w:val="18"/>
                <w:szCs w:val="18"/>
                <w:lang w:eastAsia="ru-RU"/>
              </w:rPr>
              <w:t>асходы ТСО на 2019 год</w:t>
            </w:r>
          </w:p>
        </w:tc>
        <w:tc>
          <w:tcPr>
            <w:tcW w:w="2148"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3BD17E0F" w14:textId="77777777" w:rsidR="00C93D61" w:rsidRPr="00916A4D" w:rsidRDefault="000052D2"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В</w:t>
            </w:r>
            <w:r w:rsidR="00C93D61" w:rsidRPr="00916A4D">
              <w:rPr>
                <w:rFonts w:ascii="Myriad Pro" w:eastAsia="Times New Roman" w:hAnsi="Myriad Pro"/>
                <w:b/>
                <w:color w:val="FFFFFF"/>
                <w:sz w:val="18"/>
                <w:szCs w:val="18"/>
                <w:lang w:eastAsia="ru-RU"/>
              </w:rPr>
              <w:t xml:space="preserve"> том числе</w:t>
            </w:r>
          </w:p>
        </w:tc>
      </w:tr>
      <w:tr w:rsidR="00C93D61" w:rsidRPr="00916A4D" w14:paraId="5386109B" w14:textId="77777777">
        <w:trPr>
          <w:cantSplit/>
        </w:trPr>
        <w:tc>
          <w:tcPr>
            <w:tcW w:w="161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E6D66D8" w14:textId="77777777" w:rsidR="00C93D61" w:rsidRPr="00916A4D" w:rsidRDefault="00C93D61" w:rsidP="00781CDB">
            <w:pPr>
              <w:spacing w:after="0" w:line="264" w:lineRule="auto"/>
              <w:jc w:val="center"/>
              <w:rPr>
                <w:rFonts w:ascii="Myriad Pro" w:eastAsia="Times New Roman" w:hAnsi="Myriad Pro"/>
                <w:b/>
                <w:sz w:val="18"/>
                <w:szCs w:val="18"/>
                <w:lang w:eastAsia="ru-RU"/>
              </w:rPr>
            </w:pPr>
          </w:p>
        </w:tc>
        <w:tc>
          <w:tcPr>
            <w:tcW w:w="65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60F391F" w14:textId="77777777" w:rsidR="00C93D61" w:rsidRPr="00916A4D" w:rsidRDefault="00C93D61" w:rsidP="00781CDB">
            <w:pPr>
              <w:spacing w:after="0" w:line="264" w:lineRule="auto"/>
              <w:jc w:val="center"/>
              <w:rPr>
                <w:rFonts w:ascii="Myriad Pro" w:eastAsia="Times New Roman" w:hAnsi="Myriad Pro"/>
                <w:b/>
                <w:sz w:val="18"/>
                <w:szCs w:val="18"/>
                <w:lang w:eastAsia="ru-RU"/>
              </w:rPr>
            </w:pPr>
          </w:p>
        </w:tc>
        <w:tc>
          <w:tcPr>
            <w:tcW w:w="58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10F2D22" w14:textId="77777777" w:rsidR="00C93D61" w:rsidRPr="00916A4D" w:rsidRDefault="00C93D61" w:rsidP="00781CDB">
            <w:pPr>
              <w:spacing w:after="0" w:line="264" w:lineRule="auto"/>
              <w:jc w:val="center"/>
              <w:rPr>
                <w:rFonts w:ascii="Myriad Pro" w:eastAsia="Times New Roman" w:hAnsi="Myriad Pro"/>
                <w:b/>
                <w:sz w:val="18"/>
                <w:szCs w:val="18"/>
                <w:lang w:eastAsia="ru-RU"/>
              </w:rPr>
            </w:pPr>
          </w:p>
        </w:tc>
        <w:tc>
          <w:tcPr>
            <w:tcW w:w="72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E434725" w14:textId="77777777" w:rsidR="00C93D61" w:rsidRPr="00916A4D" w:rsidRDefault="00C93D61"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 xml:space="preserve">ООО </w:t>
            </w:r>
            <w:r w:rsidR="00593147" w:rsidRPr="00916A4D">
              <w:rPr>
                <w:rFonts w:ascii="Myriad Pro" w:eastAsia="Times New Roman" w:hAnsi="Myriad Pro"/>
                <w:b/>
                <w:color w:val="FFFFFF"/>
                <w:sz w:val="18"/>
                <w:szCs w:val="18"/>
                <w:lang w:eastAsia="ru-RU"/>
              </w:rPr>
              <w:t>«</w:t>
            </w:r>
            <w:r w:rsidRPr="00916A4D">
              <w:rPr>
                <w:rFonts w:ascii="Myriad Pro" w:eastAsia="Times New Roman" w:hAnsi="Myriad Pro"/>
                <w:b/>
                <w:color w:val="FFFFFF"/>
                <w:sz w:val="18"/>
                <w:szCs w:val="18"/>
                <w:lang w:eastAsia="ru-RU"/>
              </w:rPr>
              <w:t>Энергосети</w:t>
            </w:r>
            <w:r w:rsidR="00593147" w:rsidRPr="00916A4D">
              <w:rPr>
                <w:rFonts w:ascii="Myriad Pro" w:eastAsia="Times New Roman" w:hAnsi="Myriad Pro"/>
                <w:b/>
                <w:color w:val="FFFFFF"/>
                <w:sz w:val="18"/>
                <w:szCs w:val="18"/>
                <w:lang w:eastAsia="ru-RU"/>
              </w:rPr>
              <w:t>»</w:t>
            </w:r>
          </w:p>
        </w:tc>
        <w:tc>
          <w:tcPr>
            <w:tcW w:w="555"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60D2F75" w14:textId="77777777" w:rsidR="00C93D61" w:rsidRPr="00916A4D" w:rsidRDefault="00C93D61"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 xml:space="preserve">ООО </w:t>
            </w:r>
            <w:r w:rsidR="00593147" w:rsidRPr="00916A4D">
              <w:rPr>
                <w:rFonts w:ascii="Myriad Pro" w:eastAsia="Times New Roman" w:hAnsi="Myriad Pro"/>
                <w:b/>
                <w:color w:val="FFFFFF"/>
                <w:sz w:val="18"/>
                <w:szCs w:val="18"/>
                <w:lang w:eastAsia="ru-RU"/>
              </w:rPr>
              <w:t>«</w:t>
            </w:r>
            <w:r w:rsidRPr="00916A4D">
              <w:rPr>
                <w:rFonts w:ascii="Myriad Pro" w:eastAsia="Times New Roman" w:hAnsi="Myriad Pro"/>
                <w:b/>
                <w:color w:val="FFFFFF"/>
                <w:sz w:val="18"/>
                <w:szCs w:val="18"/>
                <w:lang w:eastAsia="ru-RU"/>
              </w:rPr>
              <w:t>РЖД</w:t>
            </w:r>
            <w:r w:rsidR="00593147" w:rsidRPr="00916A4D">
              <w:rPr>
                <w:rFonts w:ascii="Myriad Pro" w:eastAsia="Times New Roman" w:hAnsi="Myriad Pro"/>
                <w:b/>
                <w:color w:val="FFFFFF"/>
                <w:sz w:val="18"/>
                <w:szCs w:val="18"/>
                <w:lang w:eastAsia="ru-RU"/>
              </w:rPr>
              <w:t>»</w:t>
            </w:r>
          </w:p>
        </w:tc>
        <w:tc>
          <w:tcPr>
            <w:tcW w:w="86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2E26D40" w14:textId="77777777" w:rsidR="00C93D61" w:rsidRPr="00916A4D" w:rsidRDefault="00C93D61"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 xml:space="preserve">АО </w:t>
            </w:r>
            <w:r w:rsidR="00593147" w:rsidRPr="00916A4D">
              <w:rPr>
                <w:rFonts w:ascii="Myriad Pro" w:eastAsia="Times New Roman" w:hAnsi="Myriad Pro"/>
                <w:b/>
                <w:color w:val="FFFFFF"/>
                <w:sz w:val="18"/>
                <w:szCs w:val="18"/>
                <w:lang w:eastAsia="ru-RU"/>
              </w:rPr>
              <w:t>«</w:t>
            </w:r>
            <w:proofErr w:type="spellStart"/>
            <w:r w:rsidRPr="00916A4D">
              <w:rPr>
                <w:rFonts w:ascii="Myriad Pro" w:eastAsia="Times New Roman" w:hAnsi="Myriad Pro"/>
                <w:b/>
                <w:color w:val="FFFFFF"/>
                <w:sz w:val="18"/>
                <w:szCs w:val="18"/>
                <w:lang w:eastAsia="ru-RU"/>
              </w:rPr>
              <w:t>Оборонэнерго</w:t>
            </w:r>
            <w:proofErr w:type="spellEnd"/>
            <w:r w:rsidR="00593147" w:rsidRPr="00916A4D">
              <w:rPr>
                <w:rFonts w:ascii="Myriad Pro" w:eastAsia="Times New Roman" w:hAnsi="Myriad Pro"/>
                <w:b/>
                <w:color w:val="FFFFFF"/>
                <w:sz w:val="18"/>
                <w:szCs w:val="18"/>
                <w:lang w:eastAsia="ru-RU"/>
              </w:rPr>
              <w:t>»</w:t>
            </w:r>
          </w:p>
        </w:tc>
      </w:tr>
      <w:tr w:rsidR="00C93D61" w:rsidRPr="00916A4D" w14:paraId="4DE2BE8C" w14:textId="77777777">
        <w:trPr>
          <w:cantSplit/>
        </w:trPr>
        <w:tc>
          <w:tcPr>
            <w:tcW w:w="1613" w:type="pct"/>
            <w:tcBorders>
              <w:top w:val="single" w:sz="4" w:space="0" w:color="FFFFFF"/>
            </w:tcBorders>
            <w:shd w:val="clear" w:color="auto" w:fill="auto"/>
            <w:vAlign w:val="center"/>
          </w:tcPr>
          <w:p w14:paraId="5937FAC6" w14:textId="77777777" w:rsidR="00C93D61" w:rsidRPr="00916A4D" w:rsidRDefault="008B029C" w:rsidP="00781CDB">
            <w:pPr>
              <w:spacing w:after="0" w:line="264" w:lineRule="auto"/>
              <w:rPr>
                <w:rFonts w:ascii="Myriad Pro" w:eastAsia="Times New Roman" w:hAnsi="Myriad Pro"/>
                <w:b/>
                <w:bCs/>
                <w:sz w:val="18"/>
                <w:szCs w:val="18"/>
                <w:lang w:eastAsia="ru-RU"/>
              </w:rPr>
            </w:pPr>
            <w:proofErr w:type="spellStart"/>
            <w:r w:rsidRPr="00916A4D">
              <w:rPr>
                <w:rFonts w:ascii="Myriad Pro" w:eastAsia="Times New Roman" w:hAnsi="Myriad Pro"/>
                <w:b/>
                <w:bCs/>
                <w:sz w:val="18"/>
                <w:szCs w:val="18"/>
                <w:lang w:eastAsia="ru-RU"/>
              </w:rPr>
              <w:t>Двухставочный</w:t>
            </w:r>
            <w:proofErr w:type="spellEnd"/>
            <w:r w:rsidR="00C93D61" w:rsidRPr="00916A4D">
              <w:rPr>
                <w:rFonts w:ascii="Myriad Pro" w:eastAsia="Times New Roman" w:hAnsi="Myriad Pro"/>
                <w:b/>
                <w:bCs/>
                <w:sz w:val="18"/>
                <w:szCs w:val="18"/>
                <w:lang w:eastAsia="ru-RU"/>
              </w:rPr>
              <w:t xml:space="preserve"> тариф</w:t>
            </w:r>
          </w:p>
        </w:tc>
        <w:tc>
          <w:tcPr>
            <w:tcW w:w="656" w:type="pct"/>
            <w:tcBorders>
              <w:top w:val="single" w:sz="4" w:space="0" w:color="FFFFFF"/>
            </w:tcBorders>
            <w:shd w:val="clear" w:color="auto" w:fill="auto"/>
            <w:noWrap/>
            <w:vAlign w:val="center"/>
          </w:tcPr>
          <w:p w14:paraId="539C706B"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p>
        </w:tc>
        <w:tc>
          <w:tcPr>
            <w:tcW w:w="583" w:type="pct"/>
            <w:tcBorders>
              <w:top w:val="single" w:sz="4" w:space="0" w:color="FFFFFF"/>
            </w:tcBorders>
            <w:shd w:val="clear" w:color="auto" w:fill="auto"/>
            <w:noWrap/>
            <w:vAlign w:val="center"/>
          </w:tcPr>
          <w:p w14:paraId="3391A7B1"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p>
        </w:tc>
        <w:tc>
          <w:tcPr>
            <w:tcW w:w="729" w:type="pct"/>
            <w:tcBorders>
              <w:top w:val="single" w:sz="4" w:space="0" w:color="FFFFFF"/>
            </w:tcBorders>
            <w:shd w:val="clear" w:color="auto" w:fill="auto"/>
            <w:noWrap/>
            <w:vAlign w:val="center"/>
          </w:tcPr>
          <w:p w14:paraId="75DAFD93"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p>
        </w:tc>
        <w:tc>
          <w:tcPr>
            <w:tcW w:w="555" w:type="pct"/>
            <w:tcBorders>
              <w:top w:val="single" w:sz="4" w:space="0" w:color="FFFFFF"/>
            </w:tcBorders>
            <w:shd w:val="clear" w:color="auto" w:fill="auto"/>
            <w:noWrap/>
            <w:vAlign w:val="center"/>
          </w:tcPr>
          <w:p w14:paraId="6D3EED28"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c>
          <w:tcPr>
            <w:tcW w:w="864" w:type="pct"/>
            <w:tcBorders>
              <w:top w:val="single" w:sz="4" w:space="0" w:color="FFFFFF"/>
            </w:tcBorders>
            <w:shd w:val="clear" w:color="auto" w:fill="auto"/>
            <w:noWrap/>
            <w:vAlign w:val="center"/>
          </w:tcPr>
          <w:p w14:paraId="221D0202"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r>
      <w:tr w:rsidR="00C93D61" w:rsidRPr="00916A4D" w14:paraId="248CAD37" w14:textId="77777777">
        <w:trPr>
          <w:cantSplit/>
        </w:trPr>
        <w:tc>
          <w:tcPr>
            <w:tcW w:w="1613" w:type="pct"/>
            <w:shd w:val="clear" w:color="auto" w:fill="auto"/>
            <w:vAlign w:val="center"/>
          </w:tcPr>
          <w:p w14:paraId="0EB4E711" w14:textId="77777777" w:rsidR="00C93D61" w:rsidRPr="00916A4D" w:rsidRDefault="00C93D61" w:rsidP="00781CDB">
            <w:pPr>
              <w:spacing w:after="0" w:line="264"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ставка на содержание сетей</w:t>
            </w:r>
          </w:p>
        </w:tc>
        <w:tc>
          <w:tcPr>
            <w:tcW w:w="656" w:type="pct"/>
            <w:shd w:val="clear" w:color="auto" w:fill="auto"/>
            <w:noWrap/>
            <w:vAlign w:val="center"/>
          </w:tcPr>
          <w:p w14:paraId="4D11215C" w14:textId="77777777" w:rsidR="00C93D61" w:rsidRPr="00916A4D" w:rsidRDefault="008B029C"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руб./кВт </w:t>
            </w:r>
            <w:r w:rsidR="0020571D" w:rsidRPr="00916A4D">
              <w:rPr>
                <w:rFonts w:ascii="Myriad Pro" w:eastAsia="Times New Roman" w:hAnsi="Myriad Pro"/>
                <w:sz w:val="18"/>
                <w:szCs w:val="18"/>
                <w:lang w:eastAsia="ru-RU"/>
              </w:rPr>
              <w:t>мес.</w:t>
            </w:r>
          </w:p>
        </w:tc>
        <w:tc>
          <w:tcPr>
            <w:tcW w:w="583" w:type="pct"/>
            <w:shd w:val="clear" w:color="auto" w:fill="auto"/>
            <w:noWrap/>
            <w:vAlign w:val="center"/>
          </w:tcPr>
          <w:p w14:paraId="2539AA61"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c>
          <w:tcPr>
            <w:tcW w:w="729" w:type="pct"/>
            <w:shd w:val="clear" w:color="auto" w:fill="auto"/>
            <w:noWrap/>
            <w:vAlign w:val="center"/>
          </w:tcPr>
          <w:p w14:paraId="304A0A8E"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229,1803</w:t>
            </w:r>
          </w:p>
        </w:tc>
        <w:tc>
          <w:tcPr>
            <w:tcW w:w="555" w:type="pct"/>
            <w:shd w:val="clear" w:color="auto" w:fill="auto"/>
            <w:noWrap/>
            <w:vAlign w:val="center"/>
          </w:tcPr>
          <w:p w14:paraId="2383AFB9"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182,0248</w:t>
            </w:r>
          </w:p>
        </w:tc>
        <w:tc>
          <w:tcPr>
            <w:tcW w:w="864" w:type="pct"/>
            <w:shd w:val="clear" w:color="auto" w:fill="auto"/>
            <w:noWrap/>
            <w:vAlign w:val="center"/>
          </w:tcPr>
          <w:p w14:paraId="0DF90049"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743,3938</w:t>
            </w:r>
          </w:p>
        </w:tc>
      </w:tr>
      <w:tr w:rsidR="00C93D61" w:rsidRPr="00916A4D" w14:paraId="271D67DE" w14:textId="77777777">
        <w:trPr>
          <w:cantSplit/>
        </w:trPr>
        <w:tc>
          <w:tcPr>
            <w:tcW w:w="1613" w:type="pct"/>
            <w:shd w:val="clear" w:color="auto" w:fill="auto"/>
            <w:vAlign w:val="center"/>
          </w:tcPr>
          <w:p w14:paraId="43DDCF67" w14:textId="77777777" w:rsidR="00C93D61" w:rsidRPr="00916A4D" w:rsidRDefault="00C93D61" w:rsidP="00781CDB">
            <w:pPr>
              <w:spacing w:after="0" w:line="264"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ставка на оплату технологического расходы</w:t>
            </w:r>
          </w:p>
        </w:tc>
        <w:tc>
          <w:tcPr>
            <w:tcW w:w="656" w:type="pct"/>
            <w:shd w:val="clear" w:color="auto" w:fill="auto"/>
            <w:noWrap/>
            <w:vAlign w:val="center"/>
          </w:tcPr>
          <w:p w14:paraId="2F6A73A4"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руб. /кВт ч</w:t>
            </w:r>
          </w:p>
        </w:tc>
        <w:tc>
          <w:tcPr>
            <w:tcW w:w="583" w:type="pct"/>
            <w:shd w:val="clear" w:color="auto" w:fill="auto"/>
            <w:noWrap/>
            <w:vAlign w:val="center"/>
          </w:tcPr>
          <w:p w14:paraId="21E33086"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c>
          <w:tcPr>
            <w:tcW w:w="729" w:type="pct"/>
            <w:shd w:val="clear" w:color="auto" w:fill="auto"/>
            <w:noWrap/>
            <w:vAlign w:val="center"/>
          </w:tcPr>
          <w:p w14:paraId="23C94545"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0,1048</w:t>
            </w:r>
          </w:p>
        </w:tc>
        <w:tc>
          <w:tcPr>
            <w:tcW w:w="555" w:type="pct"/>
            <w:shd w:val="clear" w:color="auto" w:fill="auto"/>
            <w:noWrap/>
            <w:vAlign w:val="center"/>
          </w:tcPr>
          <w:p w14:paraId="7B733191"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0,0842</w:t>
            </w:r>
          </w:p>
        </w:tc>
        <w:tc>
          <w:tcPr>
            <w:tcW w:w="864" w:type="pct"/>
            <w:shd w:val="clear" w:color="auto" w:fill="auto"/>
            <w:noWrap/>
            <w:vAlign w:val="center"/>
          </w:tcPr>
          <w:p w14:paraId="0D418F26"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0,2129</w:t>
            </w:r>
          </w:p>
        </w:tc>
      </w:tr>
      <w:tr w:rsidR="00C93D61" w:rsidRPr="00916A4D" w14:paraId="46532351" w14:textId="77777777">
        <w:trPr>
          <w:cantSplit/>
        </w:trPr>
        <w:tc>
          <w:tcPr>
            <w:tcW w:w="1613" w:type="pct"/>
            <w:shd w:val="clear" w:color="auto" w:fill="auto"/>
            <w:vAlign w:val="center"/>
          </w:tcPr>
          <w:p w14:paraId="2E2678EE" w14:textId="77777777" w:rsidR="00C93D61" w:rsidRPr="00916A4D" w:rsidRDefault="00C93D61" w:rsidP="00781CDB">
            <w:pPr>
              <w:spacing w:after="0" w:line="264" w:lineRule="auto"/>
              <w:rPr>
                <w:rFonts w:ascii="Myriad Pro" w:eastAsia="Times New Roman" w:hAnsi="Myriad Pro"/>
                <w:b/>
                <w:sz w:val="18"/>
                <w:szCs w:val="18"/>
                <w:lang w:eastAsia="ru-RU"/>
              </w:rPr>
            </w:pPr>
            <w:proofErr w:type="spellStart"/>
            <w:r w:rsidRPr="00916A4D">
              <w:rPr>
                <w:rFonts w:ascii="Myriad Pro" w:eastAsia="Times New Roman" w:hAnsi="Myriad Pro"/>
                <w:b/>
                <w:sz w:val="18"/>
                <w:szCs w:val="18"/>
                <w:lang w:eastAsia="ru-RU"/>
              </w:rPr>
              <w:t>Одноставочный</w:t>
            </w:r>
            <w:proofErr w:type="spellEnd"/>
            <w:r w:rsidRPr="00916A4D">
              <w:rPr>
                <w:rFonts w:ascii="Myriad Pro" w:eastAsia="Times New Roman" w:hAnsi="Myriad Pro"/>
                <w:b/>
                <w:sz w:val="18"/>
                <w:szCs w:val="18"/>
                <w:lang w:eastAsia="ru-RU"/>
              </w:rPr>
              <w:t xml:space="preserve"> тариф</w:t>
            </w:r>
          </w:p>
        </w:tc>
        <w:tc>
          <w:tcPr>
            <w:tcW w:w="656" w:type="pct"/>
            <w:shd w:val="clear" w:color="auto" w:fill="auto"/>
            <w:noWrap/>
            <w:vAlign w:val="center"/>
          </w:tcPr>
          <w:p w14:paraId="14FA0EAA"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руб. /</w:t>
            </w:r>
            <w:proofErr w:type="spellStart"/>
            <w:r w:rsidRPr="00916A4D">
              <w:rPr>
                <w:rFonts w:ascii="Myriad Pro" w:eastAsia="Times New Roman" w:hAnsi="Myriad Pro"/>
                <w:sz w:val="18"/>
                <w:szCs w:val="18"/>
                <w:lang w:eastAsia="ru-RU"/>
              </w:rPr>
              <w:t>кВт</w:t>
            </w:r>
            <w:r w:rsidR="00D550E4" w:rsidRPr="00916A4D">
              <w:rPr>
                <w:rFonts w:ascii="Myriad Pro" w:eastAsia="Times New Roman" w:hAnsi="Myriad Pro"/>
                <w:sz w:val="18"/>
                <w:szCs w:val="18"/>
                <w:lang w:eastAsia="ru-RU"/>
              </w:rPr>
              <w:t>ч</w:t>
            </w:r>
            <w:proofErr w:type="spellEnd"/>
          </w:p>
        </w:tc>
        <w:tc>
          <w:tcPr>
            <w:tcW w:w="583" w:type="pct"/>
            <w:shd w:val="clear" w:color="auto" w:fill="auto"/>
            <w:noWrap/>
            <w:vAlign w:val="center"/>
          </w:tcPr>
          <w:p w14:paraId="58115F2E" w14:textId="77777777" w:rsidR="00C93D61" w:rsidRPr="00916A4D" w:rsidRDefault="00C93D61" w:rsidP="00781CDB">
            <w:pPr>
              <w:spacing w:after="0" w:line="264" w:lineRule="auto"/>
              <w:ind w:hanging="428"/>
              <w:jc w:val="center"/>
              <w:rPr>
                <w:rFonts w:ascii="Myriad Pro" w:eastAsia="Times New Roman" w:hAnsi="Myriad Pro"/>
                <w:sz w:val="18"/>
                <w:szCs w:val="18"/>
                <w:lang w:eastAsia="ru-RU"/>
              </w:rPr>
            </w:pPr>
          </w:p>
        </w:tc>
        <w:tc>
          <w:tcPr>
            <w:tcW w:w="729" w:type="pct"/>
            <w:shd w:val="clear" w:color="auto" w:fill="auto"/>
            <w:noWrap/>
            <w:vAlign w:val="center"/>
          </w:tcPr>
          <w:p w14:paraId="2D7D563B"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0,3894</w:t>
            </w:r>
          </w:p>
        </w:tc>
        <w:tc>
          <w:tcPr>
            <w:tcW w:w="555" w:type="pct"/>
            <w:shd w:val="clear" w:color="auto" w:fill="auto"/>
            <w:noWrap/>
            <w:vAlign w:val="center"/>
          </w:tcPr>
          <w:p w14:paraId="3C61EC33"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0,3661</w:t>
            </w:r>
          </w:p>
        </w:tc>
        <w:tc>
          <w:tcPr>
            <w:tcW w:w="864" w:type="pct"/>
            <w:shd w:val="clear" w:color="auto" w:fill="auto"/>
            <w:noWrap/>
            <w:vAlign w:val="center"/>
          </w:tcPr>
          <w:p w14:paraId="13AF4768"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1,2321</w:t>
            </w:r>
          </w:p>
        </w:tc>
      </w:tr>
      <w:tr w:rsidR="00C93D61" w:rsidRPr="00916A4D" w14:paraId="4E1E7CE2" w14:textId="77777777" w:rsidTr="008743D4">
        <w:trPr>
          <w:cantSplit/>
        </w:trPr>
        <w:tc>
          <w:tcPr>
            <w:tcW w:w="1613" w:type="pct"/>
            <w:shd w:val="clear" w:color="auto" w:fill="D6E3BC" w:themeFill="accent3" w:themeFillTint="66"/>
            <w:vAlign w:val="center"/>
          </w:tcPr>
          <w:p w14:paraId="7E7EBFA7" w14:textId="77777777" w:rsidR="00C93D61" w:rsidRPr="00916A4D" w:rsidRDefault="00C93D61" w:rsidP="00781CDB">
            <w:pPr>
              <w:spacing w:after="0" w:line="264"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Необходимая валовая выручка</w:t>
            </w:r>
          </w:p>
        </w:tc>
        <w:tc>
          <w:tcPr>
            <w:tcW w:w="656" w:type="pct"/>
            <w:shd w:val="clear" w:color="auto" w:fill="D6E3BC" w:themeFill="accent3" w:themeFillTint="66"/>
            <w:noWrap/>
            <w:vAlign w:val="center"/>
          </w:tcPr>
          <w:p w14:paraId="5F8B52B7"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тыс. руб.</w:t>
            </w:r>
          </w:p>
        </w:tc>
        <w:tc>
          <w:tcPr>
            <w:tcW w:w="583" w:type="pct"/>
            <w:shd w:val="clear" w:color="auto" w:fill="D6E3BC" w:themeFill="accent3" w:themeFillTint="66"/>
            <w:noWrap/>
            <w:vAlign w:val="center"/>
          </w:tcPr>
          <w:p w14:paraId="7EF129CB"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81 283,70</w:t>
            </w:r>
          </w:p>
        </w:tc>
        <w:tc>
          <w:tcPr>
            <w:tcW w:w="729" w:type="pct"/>
            <w:shd w:val="clear" w:color="auto" w:fill="D6E3BC" w:themeFill="accent3" w:themeFillTint="66"/>
            <w:noWrap/>
            <w:vAlign w:val="center"/>
          </w:tcPr>
          <w:p w14:paraId="04DD3F7E"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7 150,42</w:t>
            </w:r>
          </w:p>
        </w:tc>
        <w:tc>
          <w:tcPr>
            <w:tcW w:w="555" w:type="pct"/>
            <w:shd w:val="clear" w:color="auto" w:fill="D6E3BC" w:themeFill="accent3" w:themeFillTint="66"/>
            <w:noWrap/>
            <w:vAlign w:val="center"/>
          </w:tcPr>
          <w:p w14:paraId="36D98A3C"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13 481,27</w:t>
            </w:r>
          </w:p>
        </w:tc>
        <w:tc>
          <w:tcPr>
            <w:tcW w:w="864" w:type="pct"/>
            <w:shd w:val="clear" w:color="auto" w:fill="D6E3BC" w:themeFill="accent3" w:themeFillTint="66"/>
            <w:noWrap/>
            <w:vAlign w:val="center"/>
          </w:tcPr>
          <w:p w14:paraId="5298E1E2"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60 652,00</w:t>
            </w:r>
          </w:p>
        </w:tc>
      </w:tr>
      <w:tr w:rsidR="00C93D61" w:rsidRPr="00916A4D" w14:paraId="4307EC46" w14:textId="77777777">
        <w:trPr>
          <w:cantSplit/>
        </w:trPr>
        <w:tc>
          <w:tcPr>
            <w:tcW w:w="1613" w:type="pct"/>
            <w:shd w:val="clear" w:color="auto" w:fill="auto"/>
            <w:vAlign w:val="center"/>
          </w:tcPr>
          <w:p w14:paraId="02A9C585" w14:textId="77777777" w:rsidR="00C93D61" w:rsidRPr="00916A4D" w:rsidRDefault="00C93D61" w:rsidP="00781CDB">
            <w:pPr>
              <w:spacing w:after="0" w:line="264"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Заявленная мощность сетевой организации</w:t>
            </w:r>
          </w:p>
        </w:tc>
        <w:tc>
          <w:tcPr>
            <w:tcW w:w="656" w:type="pct"/>
            <w:shd w:val="clear" w:color="auto" w:fill="auto"/>
            <w:noWrap/>
            <w:vAlign w:val="center"/>
          </w:tcPr>
          <w:p w14:paraId="460B2382"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кВт</w:t>
            </w:r>
          </w:p>
        </w:tc>
        <w:tc>
          <w:tcPr>
            <w:tcW w:w="583" w:type="pct"/>
            <w:shd w:val="clear" w:color="auto" w:fill="auto"/>
            <w:noWrap/>
            <w:vAlign w:val="center"/>
          </w:tcPr>
          <w:p w14:paraId="345E01CE"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c>
          <w:tcPr>
            <w:tcW w:w="729" w:type="pct"/>
            <w:shd w:val="clear" w:color="auto" w:fill="auto"/>
            <w:noWrap/>
            <w:vAlign w:val="center"/>
          </w:tcPr>
          <w:p w14:paraId="15780292"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2 600,00</w:t>
            </w:r>
          </w:p>
        </w:tc>
        <w:tc>
          <w:tcPr>
            <w:tcW w:w="555" w:type="pct"/>
            <w:shd w:val="clear" w:color="auto" w:fill="auto"/>
            <w:noWrap/>
            <w:vAlign w:val="center"/>
          </w:tcPr>
          <w:p w14:paraId="38076080"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6 171,90</w:t>
            </w:r>
          </w:p>
        </w:tc>
        <w:tc>
          <w:tcPr>
            <w:tcW w:w="864" w:type="pct"/>
            <w:shd w:val="clear" w:color="auto" w:fill="auto"/>
            <w:noWrap/>
            <w:vAlign w:val="center"/>
          </w:tcPr>
          <w:p w14:paraId="0E0DD097"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6 799,00</w:t>
            </w:r>
          </w:p>
        </w:tc>
      </w:tr>
      <w:tr w:rsidR="00C93D61" w:rsidRPr="00916A4D" w14:paraId="2BA81D73" w14:textId="77777777">
        <w:trPr>
          <w:cantSplit/>
        </w:trPr>
        <w:tc>
          <w:tcPr>
            <w:tcW w:w="1613" w:type="pct"/>
            <w:shd w:val="clear" w:color="auto" w:fill="auto"/>
            <w:vAlign w:val="center"/>
          </w:tcPr>
          <w:p w14:paraId="220014D8" w14:textId="77777777" w:rsidR="00C93D61" w:rsidRPr="00916A4D" w:rsidRDefault="00C93D61" w:rsidP="00781CDB">
            <w:pPr>
              <w:spacing w:after="0" w:line="264"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Величина технологического расхода (потерь) электрической энергии по транзиту для сторонних организаций</w:t>
            </w:r>
          </w:p>
        </w:tc>
        <w:tc>
          <w:tcPr>
            <w:tcW w:w="656" w:type="pct"/>
            <w:shd w:val="clear" w:color="auto" w:fill="auto"/>
            <w:noWrap/>
            <w:vAlign w:val="center"/>
          </w:tcPr>
          <w:p w14:paraId="782C6D05"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кВт ч</w:t>
            </w:r>
          </w:p>
        </w:tc>
        <w:tc>
          <w:tcPr>
            <w:tcW w:w="583" w:type="pct"/>
            <w:shd w:val="clear" w:color="auto" w:fill="auto"/>
            <w:noWrap/>
            <w:vAlign w:val="center"/>
          </w:tcPr>
          <w:p w14:paraId="5B5F4EC1"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c>
          <w:tcPr>
            <w:tcW w:w="729" w:type="pct"/>
            <w:shd w:val="clear" w:color="auto" w:fill="auto"/>
            <w:noWrap/>
            <w:vAlign w:val="center"/>
          </w:tcPr>
          <w:p w14:paraId="725D185A"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957 100</w:t>
            </w:r>
          </w:p>
        </w:tc>
        <w:tc>
          <w:tcPr>
            <w:tcW w:w="555" w:type="pct"/>
            <w:shd w:val="clear" w:color="auto" w:fill="auto"/>
            <w:noWrap/>
            <w:vAlign w:val="center"/>
          </w:tcPr>
          <w:p w14:paraId="787C3784"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1 712 600</w:t>
            </w:r>
          </w:p>
        </w:tc>
        <w:tc>
          <w:tcPr>
            <w:tcW w:w="864" w:type="pct"/>
            <w:shd w:val="clear" w:color="auto" w:fill="auto"/>
            <w:noWrap/>
            <w:vAlign w:val="center"/>
          </w:tcPr>
          <w:p w14:paraId="506AC8D9"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5 302 300</w:t>
            </w:r>
          </w:p>
        </w:tc>
      </w:tr>
      <w:tr w:rsidR="00C93D61" w:rsidRPr="00916A4D" w14:paraId="4598B79A" w14:textId="77777777">
        <w:trPr>
          <w:cantSplit/>
        </w:trPr>
        <w:tc>
          <w:tcPr>
            <w:tcW w:w="1613" w:type="pct"/>
            <w:shd w:val="clear" w:color="auto" w:fill="auto"/>
            <w:vAlign w:val="center"/>
          </w:tcPr>
          <w:p w14:paraId="6B7E9ED7" w14:textId="77777777" w:rsidR="00C93D61" w:rsidRPr="00916A4D" w:rsidRDefault="00C93D61" w:rsidP="00781CDB">
            <w:pPr>
              <w:spacing w:after="0" w:line="264"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Цена (тариф) покупки потерь электрической энергии</w:t>
            </w:r>
          </w:p>
        </w:tc>
        <w:tc>
          <w:tcPr>
            <w:tcW w:w="656" w:type="pct"/>
            <w:shd w:val="clear" w:color="auto" w:fill="auto"/>
            <w:noWrap/>
            <w:vAlign w:val="center"/>
          </w:tcPr>
          <w:p w14:paraId="73A084AE"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руб. /</w:t>
            </w:r>
            <w:proofErr w:type="spellStart"/>
            <w:r w:rsidRPr="00916A4D">
              <w:rPr>
                <w:rFonts w:ascii="Myriad Pro" w:eastAsia="Times New Roman" w:hAnsi="Myriad Pro"/>
                <w:sz w:val="18"/>
                <w:szCs w:val="18"/>
                <w:lang w:eastAsia="ru-RU"/>
              </w:rPr>
              <w:t>кВтч</w:t>
            </w:r>
            <w:proofErr w:type="spellEnd"/>
          </w:p>
        </w:tc>
        <w:tc>
          <w:tcPr>
            <w:tcW w:w="583" w:type="pct"/>
            <w:shd w:val="clear" w:color="auto" w:fill="auto"/>
            <w:noWrap/>
            <w:vAlign w:val="center"/>
          </w:tcPr>
          <w:p w14:paraId="700EFAAC" w14:textId="77777777" w:rsidR="00C93D61" w:rsidRPr="00916A4D" w:rsidRDefault="00C93D61" w:rsidP="00781CDB">
            <w:pPr>
              <w:spacing w:after="0" w:line="264" w:lineRule="auto"/>
              <w:jc w:val="center"/>
              <w:rPr>
                <w:rFonts w:ascii="Myriad Pro" w:eastAsia="Times New Roman" w:hAnsi="Myriad Pro"/>
                <w:sz w:val="18"/>
                <w:szCs w:val="18"/>
                <w:lang w:eastAsia="ru-RU"/>
              </w:rPr>
            </w:pPr>
          </w:p>
        </w:tc>
        <w:tc>
          <w:tcPr>
            <w:tcW w:w="729" w:type="pct"/>
            <w:shd w:val="clear" w:color="auto" w:fill="auto"/>
            <w:noWrap/>
            <w:vAlign w:val="center"/>
          </w:tcPr>
          <w:p w14:paraId="09B3953E"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2,7506</w:t>
            </w:r>
          </w:p>
        </w:tc>
        <w:tc>
          <w:tcPr>
            <w:tcW w:w="555" w:type="pct"/>
            <w:shd w:val="clear" w:color="auto" w:fill="auto"/>
            <w:noWrap/>
            <w:vAlign w:val="center"/>
          </w:tcPr>
          <w:p w14:paraId="49712FA2"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2,3499</w:t>
            </w:r>
          </w:p>
        </w:tc>
        <w:tc>
          <w:tcPr>
            <w:tcW w:w="864" w:type="pct"/>
            <w:shd w:val="clear" w:color="auto" w:fill="auto"/>
            <w:noWrap/>
            <w:vAlign w:val="center"/>
          </w:tcPr>
          <w:p w14:paraId="163D37F7" w14:textId="77777777" w:rsidR="00C93D61" w:rsidRPr="00916A4D" w:rsidRDefault="00C93D61"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2,3890</w:t>
            </w:r>
          </w:p>
        </w:tc>
      </w:tr>
      <w:tr w:rsidR="00C93D61" w:rsidRPr="00916A4D" w14:paraId="625DC937" w14:textId="77777777">
        <w:trPr>
          <w:cantSplit/>
        </w:trPr>
        <w:tc>
          <w:tcPr>
            <w:tcW w:w="1613" w:type="pct"/>
            <w:shd w:val="clear" w:color="auto" w:fill="auto"/>
            <w:vAlign w:val="center"/>
          </w:tcPr>
          <w:p w14:paraId="0EC8639E" w14:textId="77777777" w:rsidR="00C93D61" w:rsidRPr="00916A4D" w:rsidRDefault="00C93D61" w:rsidP="00781CDB">
            <w:pPr>
              <w:spacing w:after="0" w:line="264"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Расходы на оплату технологического расхода (потерь) электрической энергии по транзиту для сторонних потребителей</w:t>
            </w:r>
          </w:p>
        </w:tc>
        <w:tc>
          <w:tcPr>
            <w:tcW w:w="656" w:type="pct"/>
            <w:shd w:val="clear" w:color="auto" w:fill="auto"/>
            <w:noWrap/>
            <w:vAlign w:val="center"/>
          </w:tcPr>
          <w:p w14:paraId="38A2619E"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тыс. руб.</w:t>
            </w:r>
          </w:p>
        </w:tc>
        <w:tc>
          <w:tcPr>
            <w:tcW w:w="583" w:type="pct"/>
            <w:shd w:val="clear" w:color="auto" w:fill="auto"/>
            <w:noWrap/>
            <w:vAlign w:val="center"/>
          </w:tcPr>
          <w:p w14:paraId="4887AD3C"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19 324,12</w:t>
            </w:r>
          </w:p>
        </w:tc>
        <w:tc>
          <w:tcPr>
            <w:tcW w:w="729" w:type="pct"/>
            <w:shd w:val="clear" w:color="auto" w:fill="auto"/>
            <w:noWrap/>
            <w:vAlign w:val="center"/>
          </w:tcPr>
          <w:p w14:paraId="180DB18A"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2 632,61</w:t>
            </w:r>
          </w:p>
        </w:tc>
        <w:tc>
          <w:tcPr>
            <w:tcW w:w="555" w:type="pct"/>
            <w:shd w:val="clear" w:color="auto" w:fill="auto"/>
            <w:noWrap/>
            <w:vAlign w:val="center"/>
          </w:tcPr>
          <w:p w14:paraId="6060AD55"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4 024,44</w:t>
            </w:r>
          </w:p>
        </w:tc>
        <w:tc>
          <w:tcPr>
            <w:tcW w:w="864" w:type="pct"/>
            <w:shd w:val="clear" w:color="auto" w:fill="auto"/>
            <w:noWrap/>
            <w:vAlign w:val="center"/>
          </w:tcPr>
          <w:p w14:paraId="77E68A8A"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12 667,07</w:t>
            </w:r>
          </w:p>
        </w:tc>
      </w:tr>
      <w:tr w:rsidR="00C93D61" w:rsidRPr="00916A4D" w14:paraId="751E82A2" w14:textId="77777777" w:rsidTr="008743D4">
        <w:trPr>
          <w:cantSplit/>
        </w:trPr>
        <w:tc>
          <w:tcPr>
            <w:tcW w:w="1613" w:type="pct"/>
            <w:shd w:val="clear" w:color="auto" w:fill="D6E3BC" w:themeFill="accent3" w:themeFillTint="66"/>
            <w:vAlign w:val="center"/>
          </w:tcPr>
          <w:p w14:paraId="42FD3133" w14:textId="77777777" w:rsidR="00C93D61" w:rsidRPr="00916A4D" w:rsidRDefault="00C93D61" w:rsidP="00781CDB">
            <w:pPr>
              <w:spacing w:after="0" w:line="264"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Расходы на оплату услуг смежных ТСО</w:t>
            </w:r>
          </w:p>
        </w:tc>
        <w:tc>
          <w:tcPr>
            <w:tcW w:w="656" w:type="pct"/>
            <w:shd w:val="clear" w:color="auto" w:fill="D6E3BC" w:themeFill="accent3" w:themeFillTint="66"/>
            <w:noWrap/>
            <w:vAlign w:val="center"/>
          </w:tcPr>
          <w:p w14:paraId="065552CA"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тыс. руб.</w:t>
            </w:r>
          </w:p>
        </w:tc>
        <w:tc>
          <w:tcPr>
            <w:tcW w:w="583" w:type="pct"/>
            <w:shd w:val="clear" w:color="auto" w:fill="D6E3BC" w:themeFill="accent3" w:themeFillTint="66"/>
            <w:noWrap/>
            <w:vAlign w:val="center"/>
          </w:tcPr>
          <w:p w14:paraId="1255BA05"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100 607,82</w:t>
            </w:r>
          </w:p>
        </w:tc>
        <w:tc>
          <w:tcPr>
            <w:tcW w:w="729" w:type="pct"/>
            <w:shd w:val="clear" w:color="auto" w:fill="D6E3BC" w:themeFill="accent3" w:themeFillTint="66"/>
            <w:noWrap/>
            <w:vAlign w:val="center"/>
          </w:tcPr>
          <w:p w14:paraId="7DCE12DA"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9 783,04</w:t>
            </w:r>
          </w:p>
        </w:tc>
        <w:tc>
          <w:tcPr>
            <w:tcW w:w="555" w:type="pct"/>
            <w:shd w:val="clear" w:color="auto" w:fill="D6E3BC" w:themeFill="accent3" w:themeFillTint="66"/>
            <w:noWrap/>
            <w:vAlign w:val="center"/>
          </w:tcPr>
          <w:p w14:paraId="65B62882"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17 505,71</w:t>
            </w:r>
          </w:p>
        </w:tc>
        <w:tc>
          <w:tcPr>
            <w:tcW w:w="864" w:type="pct"/>
            <w:shd w:val="clear" w:color="auto" w:fill="D6E3BC" w:themeFill="accent3" w:themeFillTint="66"/>
            <w:noWrap/>
            <w:vAlign w:val="center"/>
          </w:tcPr>
          <w:p w14:paraId="183CF20C" w14:textId="77777777" w:rsidR="00C93D61" w:rsidRPr="00916A4D" w:rsidRDefault="00C93D61" w:rsidP="00781CDB">
            <w:pPr>
              <w:spacing w:after="0" w:line="264"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73 319,07</w:t>
            </w:r>
          </w:p>
        </w:tc>
      </w:tr>
    </w:tbl>
    <w:p w14:paraId="2E867D9C" w14:textId="77777777" w:rsidR="00CC5C14" w:rsidRPr="00916A4D" w:rsidRDefault="00EA257D" w:rsidP="000052D2">
      <w:pPr>
        <w:pStyle w:val="afffd"/>
        <w:rPr>
          <w:shd w:val="clear" w:color="auto" w:fill="FFFFFF"/>
        </w:rPr>
      </w:pPr>
      <w:r w:rsidRPr="00916A4D">
        <w:t>Величина</w:t>
      </w:r>
      <w:r w:rsidRPr="00916A4D">
        <w:rPr>
          <w:shd w:val="clear" w:color="auto" w:fill="FFFFFF"/>
        </w:rPr>
        <w:t xml:space="preserve"> полученных расходов на оплату услуг сетевых организаций составила </w:t>
      </w:r>
      <w:r w:rsidR="00CC5C14" w:rsidRPr="00916A4D">
        <w:rPr>
          <w:shd w:val="clear" w:color="auto" w:fill="FFFFFF"/>
        </w:rPr>
        <w:t>100 </w:t>
      </w:r>
      <w:r w:rsidR="00F62F1E" w:rsidRPr="00916A4D">
        <w:rPr>
          <w:shd w:val="clear" w:color="auto" w:fill="FFFFFF"/>
        </w:rPr>
        <w:t>610</w:t>
      </w:r>
      <w:r w:rsidRPr="00916A4D">
        <w:rPr>
          <w:shd w:val="clear" w:color="auto" w:fill="FFFFFF"/>
        </w:rPr>
        <w:t xml:space="preserve"> тыс. руб. </w:t>
      </w:r>
    </w:p>
    <w:p w14:paraId="788D8DC7" w14:textId="77777777" w:rsidR="00F62F1E" w:rsidRPr="00916A4D" w:rsidRDefault="00F62F1E" w:rsidP="000052D2">
      <w:pPr>
        <w:pStyle w:val="afffb"/>
        <w:rPr>
          <w:lang w:val="ru-RU"/>
        </w:rPr>
      </w:pPr>
      <w:r w:rsidRPr="00916A4D">
        <w:rPr>
          <w:lang w:val="ru-RU"/>
        </w:rPr>
        <w:t xml:space="preserve">По </w:t>
      </w:r>
      <w:proofErr w:type="spellStart"/>
      <w:r w:rsidRPr="00916A4D">
        <w:rPr>
          <w:lang w:val="ru-RU"/>
        </w:rPr>
        <w:t>одноставочному</w:t>
      </w:r>
      <w:proofErr w:type="spellEnd"/>
      <w:r w:rsidRPr="00916A4D">
        <w:rPr>
          <w:lang w:val="ru-RU"/>
        </w:rPr>
        <w:t xml:space="preserve"> тарифу расчетная плановая величина составляет</w:t>
      </w:r>
      <w:r w:rsidR="00C93D61" w:rsidRPr="00916A4D">
        <w:rPr>
          <w:lang w:val="ru-RU"/>
        </w:rPr>
        <w:t>:</w:t>
      </w:r>
      <w:r w:rsidRPr="00916A4D">
        <w:rPr>
          <w:lang w:val="ru-RU"/>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5"/>
        <w:gridCol w:w="3162"/>
        <w:gridCol w:w="2021"/>
        <w:gridCol w:w="1928"/>
        <w:gridCol w:w="2074"/>
      </w:tblGrid>
      <w:tr w:rsidR="008B029C" w:rsidRPr="00916A4D" w14:paraId="5F1B9CBA" w14:textId="77777777">
        <w:trPr>
          <w:cantSplit/>
          <w:tblHeader/>
        </w:trPr>
        <w:tc>
          <w:tcPr>
            <w:tcW w:w="198" w:type="pct"/>
            <w:tcBorders>
              <w:top w:val="single" w:sz="4" w:space="0" w:color="FFFFFF"/>
              <w:left w:val="single" w:sz="4" w:space="0" w:color="FFFFFF"/>
              <w:bottom w:val="single" w:sz="4" w:space="0" w:color="FFFFFF"/>
              <w:right w:val="single" w:sz="4" w:space="0" w:color="FFFFFF"/>
            </w:tcBorders>
            <w:shd w:val="clear" w:color="auto" w:fill="4F6228"/>
          </w:tcPr>
          <w:p w14:paraId="69850FC4" w14:textId="77777777" w:rsidR="008B029C" w:rsidRPr="00916A4D" w:rsidRDefault="008B029C" w:rsidP="00781CDB">
            <w:pPr>
              <w:spacing w:after="0" w:line="264"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w:t>
            </w:r>
          </w:p>
        </w:tc>
        <w:tc>
          <w:tcPr>
            <w:tcW w:w="1653" w:type="pct"/>
            <w:tcBorders>
              <w:top w:val="single" w:sz="4" w:space="0" w:color="FFFFFF"/>
              <w:left w:val="single" w:sz="4" w:space="0" w:color="FFFFFF"/>
              <w:bottom w:val="single" w:sz="4" w:space="0" w:color="FFFFFF"/>
              <w:right w:val="single" w:sz="4" w:space="0" w:color="FFFFFF"/>
            </w:tcBorders>
            <w:shd w:val="clear" w:color="auto" w:fill="4F6228"/>
          </w:tcPr>
          <w:p w14:paraId="30BAB170" w14:textId="77777777" w:rsidR="008B029C" w:rsidRPr="00916A4D" w:rsidRDefault="008B029C" w:rsidP="00781CDB">
            <w:pPr>
              <w:spacing w:after="0" w:line="264"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Наименование ТСО</w:t>
            </w:r>
          </w:p>
        </w:tc>
        <w:tc>
          <w:tcPr>
            <w:tcW w:w="1057" w:type="pct"/>
            <w:tcBorders>
              <w:top w:val="single" w:sz="4" w:space="0" w:color="FFFFFF"/>
              <w:left w:val="single" w:sz="4" w:space="0" w:color="FFFFFF"/>
              <w:bottom w:val="single" w:sz="4" w:space="0" w:color="FFFFFF"/>
              <w:right w:val="single" w:sz="4" w:space="0" w:color="FFFFFF"/>
            </w:tcBorders>
            <w:shd w:val="clear" w:color="auto" w:fill="4F6228"/>
          </w:tcPr>
          <w:p w14:paraId="0535EA5C" w14:textId="77777777" w:rsidR="008B029C" w:rsidRPr="00916A4D" w:rsidRDefault="008B029C" w:rsidP="00781CDB">
            <w:pPr>
              <w:spacing w:after="0" w:line="264"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Переток в сальдированном выражении, тыс. </w:t>
            </w:r>
            <w:proofErr w:type="spellStart"/>
            <w:r w:rsidRPr="00916A4D">
              <w:rPr>
                <w:rFonts w:ascii="Myriad Pro" w:eastAsia="Times New Roman" w:hAnsi="Myriad Pro" w:cs="Arial"/>
                <w:b/>
                <w:color w:val="FFFFFF"/>
                <w:sz w:val="18"/>
                <w:szCs w:val="18"/>
                <w:lang w:eastAsia="ru-RU"/>
              </w:rPr>
              <w:t>кВтч</w:t>
            </w:r>
            <w:proofErr w:type="spellEnd"/>
          </w:p>
        </w:tc>
        <w:tc>
          <w:tcPr>
            <w:tcW w:w="1008" w:type="pct"/>
            <w:tcBorders>
              <w:top w:val="single" w:sz="4" w:space="0" w:color="FFFFFF"/>
              <w:left w:val="single" w:sz="4" w:space="0" w:color="FFFFFF"/>
              <w:bottom w:val="single" w:sz="4" w:space="0" w:color="FFFFFF"/>
              <w:right w:val="single" w:sz="4" w:space="0" w:color="FFFFFF"/>
            </w:tcBorders>
            <w:shd w:val="clear" w:color="auto" w:fill="4F6228"/>
          </w:tcPr>
          <w:p w14:paraId="006C88A4" w14:textId="77777777" w:rsidR="008B029C" w:rsidRPr="00916A4D" w:rsidRDefault="008B029C" w:rsidP="00781CDB">
            <w:pPr>
              <w:spacing w:after="0" w:line="264" w:lineRule="auto"/>
              <w:jc w:val="center"/>
              <w:rPr>
                <w:rFonts w:ascii="Myriad Pro" w:eastAsia="Times New Roman" w:hAnsi="Myriad Pro" w:cs="Arial"/>
                <w:b/>
                <w:color w:val="FFFFFF"/>
                <w:sz w:val="18"/>
                <w:szCs w:val="18"/>
                <w:lang w:eastAsia="ru-RU"/>
              </w:rPr>
            </w:pPr>
            <w:proofErr w:type="spellStart"/>
            <w:r w:rsidRPr="00916A4D">
              <w:rPr>
                <w:rFonts w:ascii="Myriad Pro" w:eastAsia="Times New Roman" w:hAnsi="Myriad Pro" w:cs="Arial"/>
                <w:b/>
                <w:color w:val="FFFFFF"/>
                <w:sz w:val="18"/>
                <w:szCs w:val="18"/>
                <w:lang w:eastAsia="ru-RU"/>
              </w:rPr>
              <w:t>Одноставочный</w:t>
            </w:r>
            <w:proofErr w:type="spellEnd"/>
            <w:r w:rsidRPr="00916A4D">
              <w:rPr>
                <w:rFonts w:ascii="Myriad Pro" w:eastAsia="Times New Roman" w:hAnsi="Myriad Pro" w:cs="Arial"/>
                <w:b/>
                <w:color w:val="FFFFFF"/>
                <w:sz w:val="18"/>
                <w:szCs w:val="18"/>
                <w:lang w:eastAsia="ru-RU"/>
              </w:rPr>
              <w:t xml:space="preserve"> тариф, руб./</w:t>
            </w:r>
            <w:proofErr w:type="spellStart"/>
            <w:r w:rsidRPr="00916A4D">
              <w:rPr>
                <w:rFonts w:ascii="Myriad Pro" w:eastAsia="Times New Roman" w:hAnsi="Myriad Pro" w:cs="Arial"/>
                <w:b/>
                <w:color w:val="FFFFFF"/>
                <w:sz w:val="18"/>
                <w:szCs w:val="18"/>
                <w:lang w:eastAsia="ru-RU"/>
              </w:rPr>
              <w:t>кВтч</w:t>
            </w:r>
            <w:proofErr w:type="spellEnd"/>
          </w:p>
        </w:tc>
        <w:tc>
          <w:tcPr>
            <w:tcW w:w="1084" w:type="pct"/>
            <w:tcBorders>
              <w:top w:val="single" w:sz="4" w:space="0" w:color="FFFFFF"/>
              <w:left w:val="single" w:sz="4" w:space="0" w:color="FFFFFF"/>
              <w:bottom w:val="single" w:sz="4" w:space="0" w:color="FFFFFF"/>
              <w:right w:val="single" w:sz="4" w:space="0" w:color="FFFFFF"/>
            </w:tcBorders>
            <w:shd w:val="clear" w:color="auto" w:fill="4F6228"/>
          </w:tcPr>
          <w:p w14:paraId="5EC2BE6A" w14:textId="77777777" w:rsidR="008B029C" w:rsidRPr="00916A4D" w:rsidRDefault="008B029C" w:rsidP="00781CDB">
            <w:pPr>
              <w:spacing w:after="0" w:line="264"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Расходы </w:t>
            </w:r>
          </w:p>
          <w:p w14:paraId="700FC33F" w14:textId="77777777" w:rsidR="008B029C" w:rsidRPr="00916A4D" w:rsidRDefault="008B029C" w:rsidP="00781CDB">
            <w:pPr>
              <w:spacing w:after="0" w:line="264"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2019 года, </w:t>
            </w:r>
          </w:p>
          <w:p w14:paraId="27C22BEB" w14:textId="77777777" w:rsidR="008B029C" w:rsidRPr="00916A4D" w:rsidRDefault="008B029C" w:rsidP="00781CDB">
            <w:pPr>
              <w:spacing w:after="0" w:line="264"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тыс. руб.</w:t>
            </w:r>
          </w:p>
        </w:tc>
      </w:tr>
      <w:tr w:rsidR="00F62F1E" w:rsidRPr="00916A4D" w14:paraId="07ADF55D" w14:textId="77777777">
        <w:trPr>
          <w:cantSplit/>
        </w:trPr>
        <w:tc>
          <w:tcPr>
            <w:tcW w:w="198" w:type="pct"/>
            <w:tcBorders>
              <w:top w:val="single" w:sz="4" w:space="0" w:color="FFFFFF"/>
            </w:tcBorders>
            <w:shd w:val="clear" w:color="auto" w:fill="auto"/>
            <w:noWrap/>
            <w:vAlign w:val="center"/>
          </w:tcPr>
          <w:p w14:paraId="41587AEA" w14:textId="77777777" w:rsidR="00F62F1E" w:rsidRPr="00916A4D" w:rsidRDefault="00F62F1E"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w:t>
            </w:r>
          </w:p>
        </w:tc>
        <w:tc>
          <w:tcPr>
            <w:tcW w:w="1653" w:type="pct"/>
            <w:tcBorders>
              <w:top w:val="single" w:sz="4" w:space="0" w:color="FFFFFF"/>
            </w:tcBorders>
            <w:shd w:val="clear" w:color="auto" w:fill="auto"/>
            <w:noWrap/>
            <w:vAlign w:val="center"/>
          </w:tcPr>
          <w:p w14:paraId="7A7039B2" w14:textId="77777777" w:rsidR="00F62F1E" w:rsidRPr="00916A4D" w:rsidRDefault="00F62F1E" w:rsidP="00781CDB">
            <w:pPr>
              <w:spacing w:after="0" w:line="264"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ООО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Энергосети</w:t>
            </w:r>
            <w:r w:rsidR="00593147" w:rsidRPr="00916A4D">
              <w:rPr>
                <w:rFonts w:ascii="Myriad Pro" w:eastAsia="Times New Roman" w:hAnsi="Myriad Pro" w:cs="Arial"/>
                <w:sz w:val="18"/>
                <w:szCs w:val="18"/>
                <w:lang w:eastAsia="ru-RU"/>
              </w:rPr>
              <w:t>»</w:t>
            </w:r>
          </w:p>
        </w:tc>
        <w:tc>
          <w:tcPr>
            <w:tcW w:w="1057" w:type="pct"/>
            <w:tcBorders>
              <w:top w:val="single" w:sz="4" w:space="0" w:color="FFFFFF"/>
            </w:tcBorders>
            <w:shd w:val="clear" w:color="auto" w:fill="auto"/>
            <w:noWrap/>
            <w:vAlign w:val="center"/>
          </w:tcPr>
          <w:p w14:paraId="3E6267F0"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25 120,73</w:t>
            </w:r>
          </w:p>
        </w:tc>
        <w:tc>
          <w:tcPr>
            <w:tcW w:w="1008" w:type="pct"/>
            <w:tcBorders>
              <w:top w:val="single" w:sz="4" w:space="0" w:color="FFFFFF"/>
            </w:tcBorders>
            <w:shd w:val="clear" w:color="auto" w:fill="auto"/>
            <w:noWrap/>
            <w:vAlign w:val="center"/>
          </w:tcPr>
          <w:p w14:paraId="603A28D8"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0,3894</w:t>
            </w:r>
          </w:p>
        </w:tc>
        <w:tc>
          <w:tcPr>
            <w:tcW w:w="1084" w:type="pct"/>
            <w:tcBorders>
              <w:top w:val="single" w:sz="4" w:space="0" w:color="FFFFFF"/>
            </w:tcBorders>
            <w:shd w:val="clear" w:color="auto" w:fill="auto"/>
            <w:noWrap/>
            <w:vAlign w:val="center"/>
          </w:tcPr>
          <w:p w14:paraId="323DCB53"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9 782</w:t>
            </w:r>
          </w:p>
        </w:tc>
      </w:tr>
      <w:tr w:rsidR="00F62F1E" w:rsidRPr="00916A4D" w14:paraId="6FD9A094" w14:textId="77777777">
        <w:trPr>
          <w:cantSplit/>
        </w:trPr>
        <w:tc>
          <w:tcPr>
            <w:tcW w:w="198" w:type="pct"/>
            <w:shd w:val="clear" w:color="auto" w:fill="auto"/>
            <w:noWrap/>
            <w:vAlign w:val="center"/>
          </w:tcPr>
          <w:p w14:paraId="37AAABD4" w14:textId="77777777" w:rsidR="00F62F1E" w:rsidRPr="00916A4D" w:rsidRDefault="00F62F1E"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w:t>
            </w:r>
          </w:p>
        </w:tc>
        <w:tc>
          <w:tcPr>
            <w:tcW w:w="1653" w:type="pct"/>
            <w:shd w:val="clear" w:color="auto" w:fill="auto"/>
            <w:noWrap/>
            <w:vAlign w:val="center"/>
          </w:tcPr>
          <w:p w14:paraId="298EC2F4" w14:textId="77777777" w:rsidR="00F62F1E" w:rsidRPr="00916A4D" w:rsidRDefault="00F62F1E" w:rsidP="00781CDB">
            <w:pPr>
              <w:spacing w:after="0" w:line="264"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ООО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РЖД</w:t>
            </w:r>
            <w:r w:rsidR="00593147" w:rsidRPr="00916A4D">
              <w:rPr>
                <w:rFonts w:ascii="Myriad Pro" w:eastAsia="Times New Roman" w:hAnsi="Myriad Pro" w:cs="Arial"/>
                <w:sz w:val="18"/>
                <w:szCs w:val="18"/>
                <w:lang w:eastAsia="ru-RU"/>
              </w:rPr>
              <w:t>»</w:t>
            </w:r>
          </w:p>
        </w:tc>
        <w:tc>
          <w:tcPr>
            <w:tcW w:w="1057" w:type="pct"/>
            <w:shd w:val="clear" w:color="auto" w:fill="auto"/>
            <w:noWrap/>
            <w:vAlign w:val="center"/>
          </w:tcPr>
          <w:p w14:paraId="64D9C36F"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47 817,52</w:t>
            </w:r>
          </w:p>
        </w:tc>
        <w:tc>
          <w:tcPr>
            <w:tcW w:w="1008" w:type="pct"/>
            <w:shd w:val="clear" w:color="auto" w:fill="auto"/>
            <w:noWrap/>
            <w:vAlign w:val="center"/>
          </w:tcPr>
          <w:p w14:paraId="112B6D64"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0,3661</w:t>
            </w:r>
          </w:p>
        </w:tc>
        <w:tc>
          <w:tcPr>
            <w:tcW w:w="1084" w:type="pct"/>
            <w:shd w:val="clear" w:color="auto" w:fill="auto"/>
            <w:noWrap/>
            <w:vAlign w:val="center"/>
          </w:tcPr>
          <w:p w14:paraId="4A1056AA"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17 506</w:t>
            </w:r>
          </w:p>
        </w:tc>
      </w:tr>
      <w:tr w:rsidR="00F62F1E" w:rsidRPr="00916A4D" w14:paraId="24535DD2" w14:textId="77777777">
        <w:trPr>
          <w:cantSplit/>
        </w:trPr>
        <w:tc>
          <w:tcPr>
            <w:tcW w:w="198" w:type="pct"/>
            <w:shd w:val="clear" w:color="auto" w:fill="auto"/>
            <w:noWrap/>
            <w:vAlign w:val="center"/>
          </w:tcPr>
          <w:p w14:paraId="0AF25264" w14:textId="77777777" w:rsidR="00F62F1E" w:rsidRPr="00916A4D" w:rsidRDefault="00F62F1E"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w:t>
            </w:r>
          </w:p>
        </w:tc>
        <w:tc>
          <w:tcPr>
            <w:tcW w:w="1653" w:type="pct"/>
            <w:shd w:val="clear" w:color="auto" w:fill="auto"/>
            <w:noWrap/>
            <w:vAlign w:val="center"/>
          </w:tcPr>
          <w:p w14:paraId="0D4F8D4A" w14:textId="77777777" w:rsidR="00F62F1E" w:rsidRPr="00916A4D" w:rsidRDefault="00F62F1E" w:rsidP="00781CDB">
            <w:pPr>
              <w:spacing w:after="0" w:line="264"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АО </w:t>
            </w:r>
            <w:r w:rsidR="00593147" w:rsidRPr="00916A4D">
              <w:rPr>
                <w:rFonts w:ascii="Myriad Pro" w:eastAsia="Times New Roman" w:hAnsi="Myriad Pro" w:cs="Arial"/>
                <w:sz w:val="18"/>
                <w:szCs w:val="18"/>
                <w:lang w:eastAsia="ru-RU"/>
              </w:rPr>
              <w:t>«</w:t>
            </w:r>
            <w:proofErr w:type="spellStart"/>
            <w:r w:rsidRPr="00916A4D">
              <w:rPr>
                <w:rFonts w:ascii="Myriad Pro" w:eastAsia="Times New Roman" w:hAnsi="Myriad Pro" w:cs="Arial"/>
                <w:sz w:val="18"/>
                <w:szCs w:val="18"/>
                <w:lang w:eastAsia="ru-RU"/>
              </w:rPr>
              <w:t>Оборонэнерго</w:t>
            </w:r>
            <w:proofErr w:type="spellEnd"/>
            <w:r w:rsidR="00593147" w:rsidRPr="00916A4D">
              <w:rPr>
                <w:rFonts w:ascii="Myriad Pro" w:eastAsia="Times New Roman" w:hAnsi="Myriad Pro" w:cs="Arial"/>
                <w:sz w:val="18"/>
                <w:szCs w:val="18"/>
                <w:lang w:eastAsia="ru-RU"/>
              </w:rPr>
              <w:t>»</w:t>
            </w:r>
          </w:p>
        </w:tc>
        <w:tc>
          <w:tcPr>
            <w:tcW w:w="1057" w:type="pct"/>
            <w:shd w:val="clear" w:color="auto" w:fill="auto"/>
            <w:noWrap/>
            <w:vAlign w:val="center"/>
          </w:tcPr>
          <w:p w14:paraId="3FEC03E2"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59 509,54</w:t>
            </w:r>
          </w:p>
        </w:tc>
        <w:tc>
          <w:tcPr>
            <w:tcW w:w="1008" w:type="pct"/>
            <w:shd w:val="clear" w:color="auto" w:fill="auto"/>
            <w:noWrap/>
            <w:vAlign w:val="center"/>
          </w:tcPr>
          <w:p w14:paraId="5C5DD130"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1,2321</w:t>
            </w:r>
          </w:p>
        </w:tc>
        <w:tc>
          <w:tcPr>
            <w:tcW w:w="1084" w:type="pct"/>
            <w:shd w:val="clear" w:color="auto" w:fill="auto"/>
            <w:noWrap/>
            <w:vAlign w:val="center"/>
          </w:tcPr>
          <w:p w14:paraId="162F0159" w14:textId="77777777" w:rsidR="00F62F1E" w:rsidRPr="00916A4D" w:rsidRDefault="00F62F1E" w:rsidP="00781CDB">
            <w:pPr>
              <w:spacing w:after="0" w:line="264"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73 322</w:t>
            </w:r>
          </w:p>
        </w:tc>
      </w:tr>
      <w:tr w:rsidR="00F62F1E" w:rsidRPr="00916A4D" w14:paraId="3DD4C9DE" w14:textId="77777777" w:rsidTr="008743D4">
        <w:trPr>
          <w:cantSplit/>
        </w:trPr>
        <w:tc>
          <w:tcPr>
            <w:tcW w:w="1851" w:type="pct"/>
            <w:gridSpan w:val="2"/>
            <w:shd w:val="clear" w:color="auto" w:fill="D6E3BC" w:themeFill="accent3" w:themeFillTint="66"/>
            <w:noWrap/>
            <w:vAlign w:val="center"/>
          </w:tcPr>
          <w:p w14:paraId="2D42F464" w14:textId="77777777" w:rsidR="00F62F1E" w:rsidRPr="00916A4D" w:rsidRDefault="00F62F1E" w:rsidP="00781CDB">
            <w:pPr>
              <w:spacing w:after="0" w:line="264" w:lineRule="auto"/>
              <w:ind w:left="426"/>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ВСЕГО</w:t>
            </w:r>
          </w:p>
        </w:tc>
        <w:tc>
          <w:tcPr>
            <w:tcW w:w="1057" w:type="pct"/>
            <w:shd w:val="clear" w:color="auto" w:fill="D6E3BC" w:themeFill="accent3" w:themeFillTint="66"/>
            <w:noWrap/>
            <w:vAlign w:val="center"/>
          </w:tcPr>
          <w:p w14:paraId="7CA67585" w14:textId="77777777" w:rsidR="00F62F1E" w:rsidRPr="00916A4D" w:rsidRDefault="00F62F1E"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1008" w:type="pct"/>
            <w:shd w:val="clear" w:color="auto" w:fill="D6E3BC" w:themeFill="accent3" w:themeFillTint="66"/>
            <w:noWrap/>
            <w:vAlign w:val="center"/>
          </w:tcPr>
          <w:p w14:paraId="18F75D50" w14:textId="77777777" w:rsidR="00F62F1E" w:rsidRPr="00916A4D" w:rsidRDefault="00F62F1E" w:rsidP="00781CDB">
            <w:pPr>
              <w:spacing w:after="0" w:line="264"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1084" w:type="pct"/>
            <w:shd w:val="clear" w:color="auto" w:fill="D6E3BC" w:themeFill="accent3" w:themeFillTint="66"/>
            <w:noWrap/>
            <w:vAlign w:val="center"/>
          </w:tcPr>
          <w:p w14:paraId="64C3926A" w14:textId="77777777" w:rsidR="00F62F1E" w:rsidRPr="00916A4D" w:rsidRDefault="00F62F1E" w:rsidP="00781CDB">
            <w:pPr>
              <w:spacing w:after="0" w:line="264"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100 610</w:t>
            </w:r>
          </w:p>
        </w:tc>
      </w:tr>
    </w:tbl>
    <w:p w14:paraId="0C80F6D2" w14:textId="77777777" w:rsidR="00781CDB" w:rsidRDefault="00781CDB" w:rsidP="00A704D9">
      <w:pPr>
        <w:pStyle w:val="afffb"/>
        <w:spacing w:before="240"/>
        <w:rPr>
          <w:lang w:val="ru-RU"/>
        </w:rPr>
      </w:pPr>
    </w:p>
    <w:p w14:paraId="27512FED" w14:textId="4FE7D91C" w:rsidR="00F62F1E" w:rsidRPr="00916A4D" w:rsidRDefault="00F62F1E" w:rsidP="00A704D9">
      <w:pPr>
        <w:pStyle w:val="afffb"/>
        <w:spacing w:before="240"/>
        <w:rPr>
          <w:lang w:val="ru-RU"/>
        </w:rPr>
      </w:pPr>
      <w:r w:rsidRPr="00916A4D">
        <w:rPr>
          <w:lang w:val="ru-RU"/>
        </w:rPr>
        <w:t xml:space="preserve">По </w:t>
      </w:r>
      <w:proofErr w:type="spellStart"/>
      <w:r w:rsidRPr="00916A4D">
        <w:rPr>
          <w:lang w:val="ru-RU"/>
        </w:rPr>
        <w:t>двухставочному</w:t>
      </w:r>
      <w:proofErr w:type="spellEnd"/>
      <w:r w:rsidRPr="00916A4D">
        <w:rPr>
          <w:lang w:val="ru-RU"/>
        </w:rPr>
        <w:t xml:space="preserve"> тарифу плановая величина составляет: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27"/>
        <w:gridCol w:w="2143"/>
        <w:gridCol w:w="1599"/>
        <w:gridCol w:w="1274"/>
        <w:gridCol w:w="1360"/>
        <w:gridCol w:w="1694"/>
        <w:gridCol w:w="1073"/>
      </w:tblGrid>
      <w:tr w:rsidR="000052D2" w:rsidRPr="00916A4D" w14:paraId="13D6A244" w14:textId="77777777">
        <w:trPr>
          <w:cantSplit/>
          <w:trHeight w:val="223"/>
          <w:tblHeader/>
        </w:trPr>
        <w:tc>
          <w:tcPr>
            <w:tcW w:w="198"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70A86E9C" w14:textId="77777777" w:rsidR="00F62F1E" w:rsidRPr="00916A4D" w:rsidRDefault="00F62F1E"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lastRenderedPageBreak/>
              <w:t xml:space="preserve"> № </w:t>
            </w:r>
          </w:p>
        </w:tc>
        <w:tc>
          <w:tcPr>
            <w:tcW w:w="1176"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08A85CDF"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Наименование ТСО</w:t>
            </w:r>
          </w:p>
        </w:tc>
        <w:tc>
          <w:tcPr>
            <w:tcW w:w="78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DFF96C7"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Переток в сальдированном выражении, тыс. </w:t>
            </w:r>
            <w:proofErr w:type="spellStart"/>
            <w:r w:rsidRPr="00916A4D">
              <w:rPr>
                <w:rFonts w:ascii="Myriad Pro" w:eastAsia="Times New Roman" w:hAnsi="Myriad Pro" w:cs="Arial"/>
                <w:b/>
                <w:color w:val="FFFFFF"/>
                <w:sz w:val="18"/>
                <w:szCs w:val="18"/>
                <w:lang w:eastAsia="ru-RU"/>
              </w:rPr>
              <w:t>кВтч</w:t>
            </w:r>
            <w:proofErr w:type="spellEnd"/>
          </w:p>
        </w:tc>
        <w:tc>
          <w:tcPr>
            <w:tcW w:w="634"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14819E0"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Заявленная мощность сетевой организации</w:t>
            </w:r>
          </w:p>
        </w:tc>
        <w:tc>
          <w:tcPr>
            <w:tcW w:w="1594"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16156817"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roofErr w:type="spellStart"/>
            <w:r w:rsidRPr="00916A4D">
              <w:rPr>
                <w:rFonts w:ascii="Myriad Pro" w:eastAsia="Times New Roman" w:hAnsi="Myriad Pro" w:cs="Arial"/>
                <w:b/>
                <w:color w:val="FFFFFF"/>
                <w:sz w:val="18"/>
                <w:szCs w:val="18"/>
                <w:lang w:eastAsia="ru-RU"/>
              </w:rPr>
              <w:t>Двухставочный</w:t>
            </w:r>
            <w:proofErr w:type="spellEnd"/>
            <w:r w:rsidRPr="00916A4D">
              <w:rPr>
                <w:rFonts w:ascii="Myriad Pro" w:eastAsia="Times New Roman" w:hAnsi="Myriad Pro" w:cs="Arial"/>
                <w:b/>
                <w:color w:val="FFFFFF"/>
                <w:sz w:val="18"/>
                <w:szCs w:val="18"/>
                <w:lang w:eastAsia="ru-RU"/>
              </w:rPr>
              <w:t xml:space="preserve"> тариф</w:t>
            </w:r>
            <w:r w:rsidR="000052D2" w:rsidRPr="00916A4D">
              <w:rPr>
                <w:rFonts w:ascii="Myriad Pro" w:eastAsia="Times New Roman" w:hAnsi="Myriad Pro" w:cs="Arial"/>
                <w:b/>
                <w:color w:val="FFFFFF"/>
                <w:sz w:val="18"/>
                <w:szCs w:val="18"/>
                <w:lang w:eastAsia="ru-RU"/>
              </w:rPr>
              <w:br/>
            </w:r>
            <w:r w:rsidRPr="00916A4D">
              <w:rPr>
                <w:rFonts w:ascii="Myriad Pro" w:eastAsia="Times New Roman" w:hAnsi="Myriad Pro" w:cs="Arial"/>
                <w:b/>
                <w:color w:val="FFFFFF"/>
                <w:sz w:val="18"/>
                <w:szCs w:val="18"/>
                <w:lang w:eastAsia="ru-RU"/>
              </w:rPr>
              <w:t>(утверждена только ставка за потери)</w:t>
            </w:r>
          </w:p>
        </w:tc>
        <w:tc>
          <w:tcPr>
            <w:tcW w:w="61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E46F94B"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 xml:space="preserve">Расходы  </w:t>
            </w:r>
            <w:r w:rsidRPr="00916A4D">
              <w:rPr>
                <w:rFonts w:ascii="Myriad Pro" w:eastAsia="Times New Roman" w:hAnsi="Myriad Pro" w:cs="Arial"/>
                <w:b/>
                <w:color w:val="FFFFFF"/>
                <w:sz w:val="18"/>
                <w:szCs w:val="18"/>
                <w:lang w:eastAsia="ru-RU"/>
              </w:rPr>
              <w:br/>
              <w:t xml:space="preserve">2019 года, </w:t>
            </w:r>
            <w:r w:rsidRPr="00916A4D">
              <w:rPr>
                <w:rFonts w:ascii="Myriad Pro" w:eastAsia="Times New Roman" w:hAnsi="Myriad Pro" w:cs="Arial"/>
                <w:b/>
                <w:color w:val="FFFFFF"/>
                <w:sz w:val="18"/>
                <w:szCs w:val="18"/>
                <w:lang w:eastAsia="ru-RU"/>
              </w:rPr>
              <w:br/>
              <w:t>тыс. руб.</w:t>
            </w:r>
          </w:p>
        </w:tc>
      </w:tr>
      <w:tr w:rsidR="000052D2" w:rsidRPr="00916A4D" w14:paraId="0AEA2632" w14:textId="77777777">
        <w:trPr>
          <w:cantSplit/>
          <w:trHeight w:val="223"/>
        </w:trPr>
        <w:tc>
          <w:tcPr>
            <w:tcW w:w="198" w:type="pct"/>
            <w:vMerge/>
            <w:tcBorders>
              <w:top w:val="single" w:sz="4" w:space="0" w:color="FFFFFF"/>
              <w:left w:val="single" w:sz="4" w:space="0" w:color="FFFFFF"/>
              <w:bottom w:val="single" w:sz="4" w:space="0" w:color="FFFFFF"/>
              <w:right w:val="single" w:sz="4" w:space="0" w:color="FFFFFF"/>
            </w:tcBorders>
            <w:shd w:val="clear" w:color="auto" w:fill="4F6228"/>
          </w:tcPr>
          <w:p w14:paraId="2C1BD363" w14:textId="77777777" w:rsidR="00F62F1E" w:rsidRPr="00916A4D" w:rsidRDefault="00F62F1E" w:rsidP="009F60EA">
            <w:pPr>
              <w:spacing w:after="0" w:line="240" w:lineRule="auto"/>
              <w:rPr>
                <w:rFonts w:ascii="Myriad Pro" w:eastAsia="Times New Roman" w:hAnsi="Myriad Pro"/>
                <w:b/>
                <w:color w:val="FFFFFF"/>
                <w:sz w:val="18"/>
                <w:szCs w:val="18"/>
                <w:lang w:eastAsia="ru-RU"/>
              </w:rPr>
            </w:pPr>
          </w:p>
        </w:tc>
        <w:tc>
          <w:tcPr>
            <w:tcW w:w="1176" w:type="pct"/>
            <w:vMerge/>
            <w:tcBorders>
              <w:top w:val="single" w:sz="4" w:space="0" w:color="FFFFFF"/>
              <w:left w:val="single" w:sz="4" w:space="0" w:color="FFFFFF"/>
              <w:bottom w:val="single" w:sz="4" w:space="0" w:color="FFFFFF"/>
              <w:right w:val="single" w:sz="4" w:space="0" w:color="FFFFFF"/>
            </w:tcBorders>
            <w:shd w:val="clear" w:color="auto" w:fill="4F6228"/>
          </w:tcPr>
          <w:p w14:paraId="428937C9"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781" w:type="pct"/>
            <w:vMerge/>
            <w:tcBorders>
              <w:top w:val="single" w:sz="4" w:space="0" w:color="FFFFFF"/>
              <w:left w:val="single" w:sz="4" w:space="0" w:color="FFFFFF"/>
              <w:bottom w:val="single" w:sz="4" w:space="0" w:color="FFFFFF"/>
              <w:right w:val="single" w:sz="4" w:space="0" w:color="FFFFFF"/>
            </w:tcBorders>
            <w:shd w:val="clear" w:color="auto" w:fill="4F6228"/>
          </w:tcPr>
          <w:p w14:paraId="252DE40D"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634" w:type="pct"/>
            <w:vMerge/>
            <w:tcBorders>
              <w:top w:val="single" w:sz="4" w:space="0" w:color="FFFFFF"/>
              <w:left w:val="single" w:sz="4" w:space="0" w:color="FFFFFF"/>
              <w:bottom w:val="single" w:sz="4" w:space="0" w:color="FFFFFF"/>
              <w:right w:val="single" w:sz="4" w:space="0" w:color="FFFFFF"/>
            </w:tcBorders>
            <w:shd w:val="clear" w:color="auto" w:fill="4F6228"/>
          </w:tcPr>
          <w:p w14:paraId="6C928BE1"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1594"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4D0D29AE"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617" w:type="pct"/>
            <w:vMerge/>
            <w:tcBorders>
              <w:top w:val="single" w:sz="4" w:space="0" w:color="FFFFFF"/>
              <w:left w:val="single" w:sz="4" w:space="0" w:color="FFFFFF"/>
              <w:bottom w:val="single" w:sz="4" w:space="0" w:color="FFFFFF"/>
              <w:right w:val="single" w:sz="4" w:space="0" w:color="FFFFFF"/>
            </w:tcBorders>
            <w:shd w:val="clear" w:color="auto" w:fill="4F6228"/>
          </w:tcPr>
          <w:p w14:paraId="0D04C444"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r>
      <w:tr w:rsidR="000052D2" w:rsidRPr="00916A4D" w14:paraId="0A63AFD9" w14:textId="77777777">
        <w:trPr>
          <w:cantSplit/>
        </w:trPr>
        <w:tc>
          <w:tcPr>
            <w:tcW w:w="198" w:type="pct"/>
            <w:vMerge/>
            <w:tcBorders>
              <w:top w:val="single" w:sz="4" w:space="0" w:color="FFFFFF"/>
              <w:left w:val="single" w:sz="4" w:space="0" w:color="FFFFFF"/>
              <w:bottom w:val="single" w:sz="4" w:space="0" w:color="FFFFFF"/>
              <w:right w:val="single" w:sz="4" w:space="0" w:color="FFFFFF"/>
            </w:tcBorders>
            <w:shd w:val="clear" w:color="auto" w:fill="4F6228"/>
          </w:tcPr>
          <w:p w14:paraId="53C7F633" w14:textId="77777777" w:rsidR="00F62F1E" w:rsidRPr="00916A4D" w:rsidRDefault="00F62F1E" w:rsidP="009F60EA">
            <w:pPr>
              <w:spacing w:after="0" w:line="240" w:lineRule="auto"/>
              <w:rPr>
                <w:rFonts w:ascii="Myriad Pro" w:eastAsia="Times New Roman" w:hAnsi="Myriad Pro"/>
                <w:b/>
                <w:color w:val="FFFFFF"/>
                <w:sz w:val="18"/>
                <w:szCs w:val="18"/>
                <w:lang w:eastAsia="ru-RU"/>
              </w:rPr>
            </w:pPr>
          </w:p>
        </w:tc>
        <w:tc>
          <w:tcPr>
            <w:tcW w:w="1176" w:type="pct"/>
            <w:vMerge/>
            <w:tcBorders>
              <w:top w:val="single" w:sz="4" w:space="0" w:color="FFFFFF"/>
              <w:left w:val="single" w:sz="4" w:space="0" w:color="FFFFFF"/>
              <w:bottom w:val="single" w:sz="4" w:space="0" w:color="FFFFFF"/>
              <w:right w:val="single" w:sz="4" w:space="0" w:color="FFFFFF"/>
            </w:tcBorders>
            <w:shd w:val="clear" w:color="auto" w:fill="4F6228"/>
          </w:tcPr>
          <w:p w14:paraId="393CD88C"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781" w:type="pct"/>
            <w:vMerge/>
            <w:tcBorders>
              <w:top w:val="single" w:sz="4" w:space="0" w:color="FFFFFF"/>
              <w:left w:val="single" w:sz="4" w:space="0" w:color="FFFFFF"/>
              <w:bottom w:val="single" w:sz="4" w:space="0" w:color="FFFFFF"/>
              <w:right w:val="single" w:sz="4" w:space="0" w:color="FFFFFF"/>
            </w:tcBorders>
            <w:shd w:val="clear" w:color="auto" w:fill="4F6228"/>
          </w:tcPr>
          <w:p w14:paraId="6E4C3A6A"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634" w:type="pct"/>
            <w:vMerge/>
            <w:tcBorders>
              <w:top w:val="single" w:sz="4" w:space="0" w:color="FFFFFF"/>
              <w:left w:val="single" w:sz="4" w:space="0" w:color="FFFFFF"/>
              <w:bottom w:val="single" w:sz="4" w:space="0" w:color="FFFFFF"/>
              <w:right w:val="single" w:sz="4" w:space="0" w:color="FFFFFF"/>
            </w:tcBorders>
            <w:shd w:val="clear" w:color="auto" w:fill="4F6228"/>
          </w:tcPr>
          <w:p w14:paraId="7D69E040"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767" w:type="pct"/>
            <w:tcBorders>
              <w:top w:val="single" w:sz="4" w:space="0" w:color="FFFFFF"/>
              <w:left w:val="single" w:sz="4" w:space="0" w:color="FFFFFF"/>
              <w:bottom w:val="single" w:sz="4" w:space="0" w:color="FFFFFF"/>
              <w:right w:val="single" w:sz="4" w:space="0" w:color="FFFFFF"/>
            </w:tcBorders>
            <w:shd w:val="clear" w:color="auto" w:fill="4F6228"/>
          </w:tcPr>
          <w:p w14:paraId="61CCFF3E" w14:textId="77777777" w:rsidR="00F62F1E" w:rsidRPr="00916A4D" w:rsidRDefault="000052D2"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С</w:t>
            </w:r>
            <w:r w:rsidR="00F62F1E" w:rsidRPr="00916A4D">
              <w:rPr>
                <w:rFonts w:ascii="Myriad Pro" w:eastAsia="Times New Roman" w:hAnsi="Myriad Pro" w:cs="Arial"/>
                <w:b/>
                <w:color w:val="FFFFFF"/>
                <w:sz w:val="18"/>
                <w:szCs w:val="18"/>
                <w:lang w:eastAsia="ru-RU"/>
              </w:rPr>
              <w:t>тавка на содержание сетей</w:t>
            </w:r>
          </w:p>
        </w:tc>
        <w:tc>
          <w:tcPr>
            <w:tcW w:w="826" w:type="pct"/>
            <w:tcBorders>
              <w:top w:val="single" w:sz="4" w:space="0" w:color="FFFFFF"/>
              <w:left w:val="single" w:sz="4" w:space="0" w:color="FFFFFF"/>
              <w:bottom w:val="single" w:sz="4" w:space="0" w:color="FFFFFF"/>
              <w:right w:val="single" w:sz="4" w:space="0" w:color="FFFFFF"/>
            </w:tcBorders>
            <w:shd w:val="clear" w:color="auto" w:fill="4F6228"/>
          </w:tcPr>
          <w:p w14:paraId="1068E171" w14:textId="77777777" w:rsidR="00F62F1E" w:rsidRPr="00916A4D" w:rsidRDefault="000052D2"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С</w:t>
            </w:r>
            <w:r w:rsidR="00F62F1E" w:rsidRPr="00916A4D">
              <w:rPr>
                <w:rFonts w:ascii="Myriad Pro" w:eastAsia="Times New Roman" w:hAnsi="Myriad Pro" w:cs="Arial"/>
                <w:b/>
                <w:color w:val="FFFFFF"/>
                <w:sz w:val="18"/>
                <w:szCs w:val="18"/>
                <w:lang w:eastAsia="ru-RU"/>
              </w:rPr>
              <w:t>тавка на оплату технологического расходы</w:t>
            </w:r>
          </w:p>
        </w:tc>
        <w:tc>
          <w:tcPr>
            <w:tcW w:w="617" w:type="pct"/>
            <w:vMerge/>
            <w:tcBorders>
              <w:top w:val="single" w:sz="4" w:space="0" w:color="FFFFFF"/>
              <w:left w:val="single" w:sz="4" w:space="0" w:color="FFFFFF"/>
              <w:bottom w:val="single" w:sz="4" w:space="0" w:color="FFFFFF"/>
              <w:right w:val="single" w:sz="4" w:space="0" w:color="FFFFFF"/>
            </w:tcBorders>
            <w:shd w:val="clear" w:color="auto" w:fill="4F6228"/>
          </w:tcPr>
          <w:p w14:paraId="229D5F74"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r>
      <w:tr w:rsidR="000052D2" w:rsidRPr="00916A4D" w14:paraId="2B9F91A3" w14:textId="77777777">
        <w:trPr>
          <w:cantSplit/>
        </w:trPr>
        <w:tc>
          <w:tcPr>
            <w:tcW w:w="198" w:type="pct"/>
            <w:vMerge/>
            <w:tcBorders>
              <w:top w:val="single" w:sz="4" w:space="0" w:color="FFFFFF"/>
              <w:left w:val="single" w:sz="4" w:space="0" w:color="FFFFFF"/>
              <w:bottom w:val="single" w:sz="4" w:space="0" w:color="FFFFFF"/>
              <w:right w:val="single" w:sz="4" w:space="0" w:color="FFFFFF"/>
            </w:tcBorders>
            <w:shd w:val="clear" w:color="auto" w:fill="4F6228"/>
          </w:tcPr>
          <w:p w14:paraId="2D5DCEFB" w14:textId="77777777" w:rsidR="00F62F1E" w:rsidRPr="00916A4D" w:rsidRDefault="00F62F1E" w:rsidP="009F60EA">
            <w:pPr>
              <w:spacing w:after="0" w:line="240" w:lineRule="auto"/>
              <w:rPr>
                <w:rFonts w:ascii="Myriad Pro" w:eastAsia="Times New Roman" w:hAnsi="Myriad Pro"/>
                <w:b/>
                <w:color w:val="FFFFFF"/>
                <w:sz w:val="18"/>
                <w:szCs w:val="18"/>
                <w:lang w:eastAsia="ru-RU"/>
              </w:rPr>
            </w:pPr>
          </w:p>
        </w:tc>
        <w:tc>
          <w:tcPr>
            <w:tcW w:w="1176" w:type="pct"/>
            <w:vMerge/>
            <w:tcBorders>
              <w:top w:val="single" w:sz="4" w:space="0" w:color="FFFFFF"/>
              <w:left w:val="single" w:sz="4" w:space="0" w:color="FFFFFF"/>
              <w:bottom w:val="single" w:sz="4" w:space="0" w:color="FFFFFF"/>
              <w:right w:val="single" w:sz="4" w:space="0" w:color="FFFFFF"/>
            </w:tcBorders>
            <w:shd w:val="clear" w:color="auto" w:fill="4F6228"/>
          </w:tcPr>
          <w:p w14:paraId="02DA410A"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781" w:type="pct"/>
            <w:vMerge/>
            <w:tcBorders>
              <w:top w:val="single" w:sz="4" w:space="0" w:color="FFFFFF"/>
              <w:left w:val="single" w:sz="4" w:space="0" w:color="FFFFFF"/>
              <w:bottom w:val="single" w:sz="4" w:space="0" w:color="FFFFFF"/>
              <w:right w:val="single" w:sz="4" w:space="0" w:color="FFFFFF"/>
            </w:tcBorders>
            <w:shd w:val="clear" w:color="auto" w:fill="4F6228"/>
          </w:tcPr>
          <w:p w14:paraId="09FDC58C"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c>
          <w:tcPr>
            <w:tcW w:w="634" w:type="pct"/>
            <w:tcBorders>
              <w:top w:val="single" w:sz="4" w:space="0" w:color="FFFFFF"/>
              <w:left w:val="single" w:sz="4" w:space="0" w:color="FFFFFF"/>
              <w:bottom w:val="single" w:sz="4" w:space="0" w:color="FFFFFF"/>
              <w:right w:val="single" w:sz="4" w:space="0" w:color="FFFFFF"/>
            </w:tcBorders>
            <w:shd w:val="clear" w:color="auto" w:fill="4F6228"/>
          </w:tcPr>
          <w:p w14:paraId="67904614"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кВт</w:t>
            </w:r>
          </w:p>
        </w:tc>
        <w:tc>
          <w:tcPr>
            <w:tcW w:w="767" w:type="pct"/>
            <w:tcBorders>
              <w:top w:val="single" w:sz="4" w:space="0" w:color="FFFFFF"/>
              <w:left w:val="single" w:sz="4" w:space="0" w:color="FFFFFF"/>
              <w:bottom w:val="single" w:sz="4" w:space="0" w:color="FFFFFF"/>
              <w:right w:val="single" w:sz="4" w:space="0" w:color="FFFFFF"/>
            </w:tcBorders>
            <w:shd w:val="clear" w:color="auto" w:fill="4F6228"/>
          </w:tcPr>
          <w:p w14:paraId="24DD6345"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руб./МВт ч мес.</w:t>
            </w:r>
          </w:p>
        </w:tc>
        <w:tc>
          <w:tcPr>
            <w:tcW w:w="826" w:type="pct"/>
            <w:tcBorders>
              <w:top w:val="single" w:sz="4" w:space="0" w:color="FFFFFF"/>
              <w:left w:val="single" w:sz="4" w:space="0" w:color="FFFFFF"/>
              <w:bottom w:val="single" w:sz="4" w:space="0" w:color="FFFFFF"/>
              <w:right w:val="single" w:sz="4" w:space="0" w:color="FFFFFF"/>
            </w:tcBorders>
            <w:shd w:val="clear" w:color="auto" w:fill="4F6228"/>
          </w:tcPr>
          <w:p w14:paraId="5C361BD7"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r w:rsidRPr="00916A4D">
              <w:rPr>
                <w:rFonts w:ascii="Myriad Pro" w:eastAsia="Times New Roman" w:hAnsi="Myriad Pro" w:cs="Arial"/>
                <w:b/>
                <w:color w:val="FFFFFF"/>
                <w:sz w:val="18"/>
                <w:szCs w:val="18"/>
                <w:lang w:eastAsia="ru-RU"/>
              </w:rPr>
              <w:t>руб./МВт ч</w:t>
            </w:r>
          </w:p>
        </w:tc>
        <w:tc>
          <w:tcPr>
            <w:tcW w:w="617" w:type="pct"/>
            <w:vMerge/>
            <w:tcBorders>
              <w:top w:val="single" w:sz="4" w:space="0" w:color="FFFFFF"/>
              <w:left w:val="single" w:sz="4" w:space="0" w:color="FFFFFF"/>
              <w:bottom w:val="single" w:sz="4" w:space="0" w:color="FFFFFF"/>
              <w:right w:val="single" w:sz="4" w:space="0" w:color="FFFFFF"/>
            </w:tcBorders>
            <w:shd w:val="clear" w:color="auto" w:fill="4F6228"/>
          </w:tcPr>
          <w:p w14:paraId="22D6F5C7" w14:textId="77777777" w:rsidR="00F62F1E" w:rsidRPr="00916A4D" w:rsidRDefault="00F62F1E" w:rsidP="009F60EA">
            <w:pPr>
              <w:spacing w:after="0" w:line="240" w:lineRule="auto"/>
              <w:jc w:val="center"/>
              <w:rPr>
                <w:rFonts w:ascii="Myriad Pro" w:eastAsia="Times New Roman" w:hAnsi="Myriad Pro" w:cs="Arial"/>
                <w:b/>
                <w:color w:val="FFFFFF"/>
                <w:sz w:val="18"/>
                <w:szCs w:val="18"/>
                <w:lang w:eastAsia="ru-RU"/>
              </w:rPr>
            </w:pPr>
          </w:p>
        </w:tc>
      </w:tr>
      <w:tr w:rsidR="00F62F1E" w:rsidRPr="00916A4D" w14:paraId="2DFF5203" w14:textId="77777777">
        <w:trPr>
          <w:cantSplit/>
        </w:trPr>
        <w:tc>
          <w:tcPr>
            <w:tcW w:w="198" w:type="pct"/>
            <w:tcBorders>
              <w:top w:val="single" w:sz="4" w:space="0" w:color="FFFFFF"/>
            </w:tcBorders>
            <w:shd w:val="clear" w:color="auto" w:fill="auto"/>
            <w:noWrap/>
            <w:vAlign w:val="center"/>
          </w:tcPr>
          <w:p w14:paraId="23A2D27D"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w:t>
            </w:r>
          </w:p>
        </w:tc>
        <w:tc>
          <w:tcPr>
            <w:tcW w:w="1176" w:type="pct"/>
            <w:tcBorders>
              <w:top w:val="single" w:sz="4" w:space="0" w:color="FFFFFF"/>
            </w:tcBorders>
            <w:shd w:val="clear" w:color="auto" w:fill="auto"/>
            <w:noWrap/>
            <w:vAlign w:val="center"/>
          </w:tcPr>
          <w:p w14:paraId="3871C8B2" w14:textId="77777777" w:rsidR="00F62F1E" w:rsidRPr="00916A4D" w:rsidRDefault="00F62F1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ООО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Энергосети</w:t>
            </w:r>
            <w:r w:rsidR="00593147" w:rsidRPr="00916A4D">
              <w:rPr>
                <w:rFonts w:ascii="Myriad Pro" w:eastAsia="Times New Roman" w:hAnsi="Myriad Pro" w:cs="Arial"/>
                <w:sz w:val="18"/>
                <w:szCs w:val="18"/>
                <w:lang w:eastAsia="ru-RU"/>
              </w:rPr>
              <w:t>»</w:t>
            </w:r>
          </w:p>
        </w:tc>
        <w:tc>
          <w:tcPr>
            <w:tcW w:w="781" w:type="pct"/>
            <w:tcBorders>
              <w:top w:val="single" w:sz="4" w:space="0" w:color="FFFFFF"/>
            </w:tcBorders>
            <w:shd w:val="clear" w:color="auto" w:fill="auto"/>
            <w:noWrap/>
            <w:vAlign w:val="center"/>
          </w:tcPr>
          <w:p w14:paraId="002D32DA"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25 120,73</w:t>
            </w:r>
          </w:p>
        </w:tc>
        <w:tc>
          <w:tcPr>
            <w:tcW w:w="634" w:type="pct"/>
            <w:tcBorders>
              <w:top w:val="single" w:sz="4" w:space="0" w:color="FFFFFF"/>
            </w:tcBorders>
            <w:shd w:val="clear" w:color="auto" w:fill="auto"/>
            <w:noWrap/>
            <w:vAlign w:val="center"/>
          </w:tcPr>
          <w:p w14:paraId="61049508"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2 600,00</w:t>
            </w:r>
          </w:p>
        </w:tc>
        <w:tc>
          <w:tcPr>
            <w:tcW w:w="767" w:type="pct"/>
            <w:tcBorders>
              <w:top w:val="single" w:sz="4" w:space="0" w:color="FFFFFF"/>
            </w:tcBorders>
            <w:shd w:val="clear" w:color="auto" w:fill="auto"/>
            <w:noWrap/>
            <w:vAlign w:val="center"/>
          </w:tcPr>
          <w:p w14:paraId="07D64AD3"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229 180,30</w:t>
            </w:r>
          </w:p>
        </w:tc>
        <w:tc>
          <w:tcPr>
            <w:tcW w:w="826" w:type="pct"/>
            <w:tcBorders>
              <w:top w:val="single" w:sz="4" w:space="0" w:color="FFFFFF"/>
            </w:tcBorders>
            <w:shd w:val="clear" w:color="auto" w:fill="auto"/>
            <w:noWrap/>
            <w:vAlign w:val="center"/>
          </w:tcPr>
          <w:p w14:paraId="43012644"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104,8</w:t>
            </w:r>
          </w:p>
        </w:tc>
        <w:tc>
          <w:tcPr>
            <w:tcW w:w="617" w:type="pct"/>
            <w:tcBorders>
              <w:top w:val="single" w:sz="4" w:space="0" w:color="FFFFFF"/>
            </w:tcBorders>
            <w:shd w:val="clear" w:color="auto" w:fill="auto"/>
            <w:noWrap/>
            <w:vAlign w:val="center"/>
          </w:tcPr>
          <w:p w14:paraId="1E25DF96"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9 783</w:t>
            </w:r>
          </w:p>
        </w:tc>
      </w:tr>
      <w:tr w:rsidR="00F62F1E" w:rsidRPr="00916A4D" w14:paraId="3319AD3D" w14:textId="77777777">
        <w:trPr>
          <w:cantSplit/>
        </w:trPr>
        <w:tc>
          <w:tcPr>
            <w:tcW w:w="198" w:type="pct"/>
            <w:shd w:val="clear" w:color="auto" w:fill="auto"/>
            <w:noWrap/>
            <w:vAlign w:val="center"/>
          </w:tcPr>
          <w:p w14:paraId="36FA12BC"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w:t>
            </w:r>
          </w:p>
        </w:tc>
        <w:tc>
          <w:tcPr>
            <w:tcW w:w="1176" w:type="pct"/>
            <w:shd w:val="clear" w:color="auto" w:fill="auto"/>
            <w:noWrap/>
            <w:vAlign w:val="center"/>
          </w:tcPr>
          <w:p w14:paraId="32AD8160" w14:textId="77777777" w:rsidR="00F62F1E" w:rsidRPr="00916A4D" w:rsidRDefault="00F62F1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ООО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РЖД</w:t>
            </w:r>
            <w:r w:rsidR="00593147" w:rsidRPr="00916A4D">
              <w:rPr>
                <w:rFonts w:ascii="Myriad Pro" w:eastAsia="Times New Roman" w:hAnsi="Myriad Pro" w:cs="Arial"/>
                <w:sz w:val="18"/>
                <w:szCs w:val="18"/>
                <w:lang w:eastAsia="ru-RU"/>
              </w:rPr>
              <w:t>»</w:t>
            </w:r>
          </w:p>
        </w:tc>
        <w:tc>
          <w:tcPr>
            <w:tcW w:w="781" w:type="pct"/>
            <w:shd w:val="clear" w:color="auto" w:fill="auto"/>
            <w:noWrap/>
            <w:vAlign w:val="center"/>
          </w:tcPr>
          <w:p w14:paraId="454919DD"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47 817,52</w:t>
            </w:r>
          </w:p>
        </w:tc>
        <w:tc>
          <w:tcPr>
            <w:tcW w:w="634" w:type="pct"/>
            <w:shd w:val="clear" w:color="auto" w:fill="auto"/>
            <w:noWrap/>
            <w:vAlign w:val="center"/>
          </w:tcPr>
          <w:p w14:paraId="207212E5"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6 171,90</w:t>
            </w:r>
          </w:p>
        </w:tc>
        <w:tc>
          <w:tcPr>
            <w:tcW w:w="767" w:type="pct"/>
            <w:shd w:val="clear" w:color="auto" w:fill="auto"/>
            <w:noWrap/>
            <w:vAlign w:val="center"/>
          </w:tcPr>
          <w:p w14:paraId="534BAC57"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182 024,80</w:t>
            </w:r>
          </w:p>
        </w:tc>
        <w:tc>
          <w:tcPr>
            <w:tcW w:w="826" w:type="pct"/>
            <w:shd w:val="clear" w:color="auto" w:fill="auto"/>
            <w:noWrap/>
            <w:vAlign w:val="center"/>
          </w:tcPr>
          <w:p w14:paraId="191F5495"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84,2</w:t>
            </w:r>
          </w:p>
        </w:tc>
        <w:tc>
          <w:tcPr>
            <w:tcW w:w="617" w:type="pct"/>
            <w:shd w:val="clear" w:color="auto" w:fill="auto"/>
            <w:noWrap/>
            <w:vAlign w:val="center"/>
          </w:tcPr>
          <w:p w14:paraId="61FC9CD6"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17 508</w:t>
            </w:r>
          </w:p>
        </w:tc>
      </w:tr>
      <w:tr w:rsidR="00F62F1E" w:rsidRPr="00916A4D" w14:paraId="7F2022A9" w14:textId="77777777">
        <w:trPr>
          <w:cantSplit/>
        </w:trPr>
        <w:tc>
          <w:tcPr>
            <w:tcW w:w="198" w:type="pct"/>
            <w:shd w:val="clear" w:color="auto" w:fill="auto"/>
            <w:noWrap/>
            <w:vAlign w:val="center"/>
          </w:tcPr>
          <w:p w14:paraId="7B17BB6C"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w:t>
            </w:r>
          </w:p>
        </w:tc>
        <w:tc>
          <w:tcPr>
            <w:tcW w:w="1176" w:type="pct"/>
            <w:shd w:val="clear" w:color="auto" w:fill="auto"/>
            <w:noWrap/>
            <w:vAlign w:val="center"/>
          </w:tcPr>
          <w:p w14:paraId="587E1C43" w14:textId="77777777" w:rsidR="00F62F1E" w:rsidRPr="00916A4D" w:rsidRDefault="00F62F1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АО </w:t>
            </w:r>
            <w:r w:rsidR="00593147" w:rsidRPr="00916A4D">
              <w:rPr>
                <w:rFonts w:ascii="Myriad Pro" w:eastAsia="Times New Roman" w:hAnsi="Myriad Pro" w:cs="Arial"/>
                <w:sz w:val="18"/>
                <w:szCs w:val="18"/>
                <w:lang w:eastAsia="ru-RU"/>
              </w:rPr>
              <w:t>«</w:t>
            </w:r>
            <w:proofErr w:type="spellStart"/>
            <w:r w:rsidRPr="00916A4D">
              <w:rPr>
                <w:rFonts w:ascii="Myriad Pro" w:eastAsia="Times New Roman" w:hAnsi="Myriad Pro" w:cs="Arial"/>
                <w:sz w:val="18"/>
                <w:szCs w:val="18"/>
                <w:lang w:eastAsia="ru-RU"/>
              </w:rPr>
              <w:t>Оборонэнерго</w:t>
            </w:r>
            <w:proofErr w:type="spellEnd"/>
            <w:r w:rsidR="00593147" w:rsidRPr="00916A4D">
              <w:rPr>
                <w:rFonts w:ascii="Myriad Pro" w:eastAsia="Times New Roman" w:hAnsi="Myriad Pro" w:cs="Arial"/>
                <w:sz w:val="18"/>
                <w:szCs w:val="18"/>
                <w:lang w:eastAsia="ru-RU"/>
              </w:rPr>
              <w:t>»</w:t>
            </w:r>
          </w:p>
        </w:tc>
        <w:tc>
          <w:tcPr>
            <w:tcW w:w="781" w:type="pct"/>
            <w:shd w:val="clear" w:color="auto" w:fill="auto"/>
            <w:noWrap/>
            <w:vAlign w:val="center"/>
          </w:tcPr>
          <w:p w14:paraId="790F2442"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59 509,54</w:t>
            </w:r>
          </w:p>
        </w:tc>
        <w:tc>
          <w:tcPr>
            <w:tcW w:w="634" w:type="pct"/>
            <w:shd w:val="clear" w:color="auto" w:fill="auto"/>
            <w:noWrap/>
            <w:vAlign w:val="center"/>
          </w:tcPr>
          <w:p w14:paraId="54EEE3B9"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6 799,00</w:t>
            </w:r>
          </w:p>
        </w:tc>
        <w:tc>
          <w:tcPr>
            <w:tcW w:w="767" w:type="pct"/>
            <w:shd w:val="clear" w:color="auto" w:fill="auto"/>
            <w:noWrap/>
            <w:vAlign w:val="center"/>
          </w:tcPr>
          <w:p w14:paraId="6BA311D6"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743 393,80</w:t>
            </w:r>
          </w:p>
        </w:tc>
        <w:tc>
          <w:tcPr>
            <w:tcW w:w="826" w:type="pct"/>
            <w:shd w:val="clear" w:color="auto" w:fill="auto"/>
            <w:noWrap/>
            <w:vAlign w:val="center"/>
          </w:tcPr>
          <w:p w14:paraId="69F03294" w14:textId="77777777" w:rsidR="00F62F1E" w:rsidRPr="00916A4D" w:rsidRDefault="00F62F1E"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212,9</w:t>
            </w:r>
          </w:p>
        </w:tc>
        <w:tc>
          <w:tcPr>
            <w:tcW w:w="617" w:type="pct"/>
            <w:shd w:val="clear" w:color="auto" w:fill="auto"/>
            <w:noWrap/>
            <w:vAlign w:val="center"/>
          </w:tcPr>
          <w:p w14:paraId="3ED15113" w14:textId="77777777" w:rsidR="00F62F1E" w:rsidRPr="00916A4D" w:rsidRDefault="00F62F1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73 322</w:t>
            </w:r>
          </w:p>
        </w:tc>
      </w:tr>
      <w:tr w:rsidR="00F62F1E" w:rsidRPr="00916A4D" w14:paraId="24714EAA" w14:textId="77777777" w:rsidTr="008743D4">
        <w:trPr>
          <w:cantSplit/>
        </w:trPr>
        <w:tc>
          <w:tcPr>
            <w:tcW w:w="1374" w:type="pct"/>
            <w:gridSpan w:val="2"/>
            <w:shd w:val="clear" w:color="auto" w:fill="D6E3BC" w:themeFill="accent3" w:themeFillTint="66"/>
            <w:noWrap/>
            <w:vAlign w:val="center"/>
          </w:tcPr>
          <w:p w14:paraId="0EDEA8A8" w14:textId="77777777" w:rsidR="00F62F1E" w:rsidRPr="00916A4D" w:rsidRDefault="00F62F1E" w:rsidP="009F60EA">
            <w:pPr>
              <w:spacing w:after="0" w:line="240" w:lineRule="auto"/>
              <w:ind w:left="426"/>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ВСЕГО</w:t>
            </w:r>
          </w:p>
        </w:tc>
        <w:tc>
          <w:tcPr>
            <w:tcW w:w="781" w:type="pct"/>
            <w:shd w:val="clear" w:color="auto" w:fill="D6E3BC" w:themeFill="accent3" w:themeFillTint="66"/>
            <w:noWrap/>
            <w:vAlign w:val="center"/>
          </w:tcPr>
          <w:p w14:paraId="0EF8E0DE" w14:textId="77777777" w:rsidR="00F62F1E" w:rsidRPr="00916A4D" w:rsidRDefault="00F62F1E" w:rsidP="009F60EA">
            <w:pPr>
              <w:spacing w:after="0" w:line="240" w:lineRule="auto"/>
              <w:jc w:val="center"/>
              <w:rPr>
                <w:rFonts w:ascii="Myriad Pro" w:eastAsia="Times New Roman" w:hAnsi="Myriad Pro"/>
                <w:b/>
                <w:sz w:val="18"/>
                <w:szCs w:val="18"/>
                <w:lang w:eastAsia="ru-RU"/>
              </w:rPr>
            </w:pPr>
            <w:r w:rsidRPr="00916A4D">
              <w:rPr>
                <w:rFonts w:ascii="Myriad Pro" w:eastAsia="Times New Roman" w:hAnsi="Myriad Pro"/>
                <w:b/>
                <w:sz w:val="18"/>
                <w:szCs w:val="18"/>
                <w:lang w:eastAsia="ru-RU"/>
              </w:rPr>
              <w:t> </w:t>
            </w:r>
          </w:p>
        </w:tc>
        <w:tc>
          <w:tcPr>
            <w:tcW w:w="634" w:type="pct"/>
            <w:shd w:val="clear" w:color="auto" w:fill="D6E3BC" w:themeFill="accent3" w:themeFillTint="66"/>
            <w:noWrap/>
            <w:vAlign w:val="center"/>
          </w:tcPr>
          <w:p w14:paraId="7CD76216" w14:textId="77777777" w:rsidR="00F62F1E" w:rsidRPr="00916A4D" w:rsidRDefault="00F62F1E" w:rsidP="009F60EA">
            <w:pPr>
              <w:spacing w:after="0" w:line="240" w:lineRule="auto"/>
              <w:jc w:val="center"/>
              <w:rPr>
                <w:rFonts w:ascii="Myriad Pro" w:eastAsia="Times New Roman" w:hAnsi="Myriad Pro"/>
                <w:b/>
                <w:sz w:val="18"/>
                <w:szCs w:val="18"/>
                <w:lang w:eastAsia="ru-RU"/>
              </w:rPr>
            </w:pPr>
          </w:p>
        </w:tc>
        <w:tc>
          <w:tcPr>
            <w:tcW w:w="767" w:type="pct"/>
            <w:shd w:val="clear" w:color="auto" w:fill="D6E3BC" w:themeFill="accent3" w:themeFillTint="66"/>
            <w:noWrap/>
            <w:vAlign w:val="center"/>
          </w:tcPr>
          <w:p w14:paraId="6DDAE418" w14:textId="77777777" w:rsidR="00F62F1E" w:rsidRPr="00916A4D" w:rsidRDefault="00F62F1E" w:rsidP="009F60EA">
            <w:pPr>
              <w:spacing w:after="0" w:line="240" w:lineRule="auto"/>
              <w:jc w:val="center"/>
              <w:rPr>
                <w:rFonts w:ascii="Myriad Pro" w:eastAsia="Times New Roman" w:hAnsi="Myriad Pro"/>
                <w:b/>
                <w:sz w:val="18"/>
                <w:szCs w:val="18"/>
                <w:lang w:eastAsia="ru-RU"/>
              </w:rPr>
            </w:pPr>
          </w:p>
        </w:tc>
        <w:tc>
          <w:tcPr>
            <w:tcW w:w="826" w:type="pct"/>
            <w:shd w:val="clear" w:color="auto" w:fill="D6E3BC" w:themeFill="accent3" w:themeFillTint="66"/>
            <w:noWrap/>
            <w:vAlign w:val="center"/>
          </w:tcPr>
          <w:p w14:paraId="016D6189" w14:textId="77777777" w:rsidR="00F62F1E" w:rsidRPr="00916A4D" w:rsidRDefault="00F62F1E" w:rsidP="009F60EA">
            <w:pPr>
              <w:spacing w:after="0" w:line="240" w:lineRule="auto"/>
              <w:jc w:val="center"/>
              <w:rPr>
                <w:rFonts w:ascii="Myriad Pro" w:eastAsia="Times New Roman" w:hAnsi="Myriad Pro"/>
                <w:b/>
                <w:sz w:val="18"/>
                <w:szCs w:val="18"/>
                <w:lang w:eastAsia="ru-RU"/>
              </w:rPr>
            </w:pPr>
          </w:p>
        </w:tc>
        <w:tc>
          <w:tcPr>
            <w:tcW w:w="617" w:type="pct"/>
            <w:shd w:val="clear" w:color="auto" w:fill="D6E3BC" w:themeFill="accent3" w:themeFillTint="66"/>
            <w:noWrap/>
            <w:vAlign w:val="center"/>
          </w:tcPr>
          <w:p w14:paraId="5C437F23" w14:textId="77777777" w:rsidR="00F62F1E" w:rsidRPr="00916A4D" w:rsidRDefault="00F62F1E"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100 612</w:t>
            </w:r>
          </w:p>
        </w:tc>
      </w:tr>
    </w:tbl>
    <w:p w14:paraId="29E392BF" w14:textId="5F7A8F6C" w:rsidR="00461ED2" w:rsidRPr="00916A4D" w:rsidRDefault="00461ED2" w:rsidP="000052D2">
      <w:pPr>
        <w:pStyle w:val="afffd"/>
        <w:rPr>
          <w:iCs/>
        </w:rPr>
      </w:pPr>
      <w:r w:rsidRPr="00916A4D">
        <w:t xml:space="preserve">Имеющиеся различия по величине плановых расходов на оплату услуг ТСО на 2019 год по филиалу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rPr>
          <w:iCs/>
        </w:rPr>
        <w:t xml:space="preserve">, рассчитанных с применением </w:t>
      </w:r>
      <w:proofErr w:type="spellStart"/>
      <w:r w:rsidRPr="00916A4D">
        <w:rPr>
          <w:iCs/>
        </w:rPr>
        <w:t>двухставочного</w:t>
      </w:r>
      <w:proofErr w:type="spellEnd"/>
      <w:r w:rsidRPr="00916A4D">
        <w:rPr>
          <w:iCs/>
        </w:rPr>
        <w:t xml:space="preserve"> или </w:t>
      </w:r>
      <w:proofErr w:type="spellStart"/>
      <w:r w:rsidRPr="00916A4D">
        <w:rPr>
          <w:iCs/>
        </w:rPr>
        <w:t>одноставочного</w:t>
      </w:r>
      <w:proofErr w:type="spellEnd"/>
      <w:r w:rsidRPr="00916A4D">
        <w:rPr>
          <w:iCs/>
        </w:rPr>
        <w:t xml:space="preserve"> тарифов</w:t>
      </w:r>
      <w:r w:rsidR="008743D4">
        <w:rPr>
          <w:iCs/>
        </w:rPr>
        <w:t>,</w:t>
      </w:r>
      <w:r w:rsidRPr="00916A4D">
        <w:rPr>
          <w:iCs/>
        </w:rPr>
        <w:t xml:space="preserve"> являются несущественными и составляют менее 0,01%.</w:t>
      </w:r>
    </w:p>
    <w:p w14:paraId="1A816BB3" w14:textId="77777777" w:rsidR="00572DC7" w:rsidRPr="00916A4D" w:rsidRDefault="00572DC7" w:rsidP="00461ED2">
      <w:pPr>
        <w:spacing w:after="0" w:line="360" w:lineRule="auto"/>
        <w:ind w:firstLine="720"/>
        <w:contextualSpacing/>
        <w:jc w:val="both"/>
        <w:rPr>
          <w:rFonts w:ascii="Myriad Pro" w:hAnsi="Myriad Pro"/>
          <w:iCs/>
          <w:sz w:val="26"/>
          <w:szCs w:val="26"/>
        </w:rPr>
      </w:pPr>
    </w:p>
    <w:p w14:paraId="720D8259"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headerReference w:type="even" r:id="rId27"/>
          <w:pgSz w:w="11906" w:h="16838"/>
          <w:pgMar w:top="1134" w:right="851" w:bottom="1134" w:left="1701" w:header="709" w:footer="709" w:gutter="0"/>
          <w:cols w:space="708"/>
          <w:docGrid w:linePitch="360"/>
        </w:sectPr>
      </w:pPr>
      <w:bookmarkStart w:id="34" w:name="_Toc38804571"/>
    </w:p>
    <w:p w14:paraId="0B4E85C0" w14:textId="77777777" w:rsidR="00572DC7" w:rsidRPr="00916A4D" w:rsidRDefault="00572DC7" w:rsidP="00F361D1">
      <w:pPr>
        <w:numPr>
          <w:ilvl w:val="1"/>
          <w:numId w:val="1"/>
        </w:numPr>
        <w:spacing w:after="0" w:line="360" w:lineRule="auto"/>
        <w:ind w:left="709"/>
        <w:jc w:val="both"/>
        <w:outlineLvl w:val="0"/>
        <w:rPr>
          <w:rFonts w:ascii="Myriad Pro" w:eastAsia="Times New Roman" w:hAnsi="Myriad Pro"/>
          <w:b/>
          <w:color w:val="4F6228"/>
          <w:sz w:val="28"/>
          <w:szCs w:val="28"/>
        </w:rPr>
      </w:pPr>
      <w:bookmarkStart w:id="35" w:name="_Toc41228758"/>
      <w:r w:rsidRPr="00916A4D">
        <w:rPr>
          <w:rFonts w:ascii="Myriad Pro" w:eastAsia="Times New Roman" w:hAnsi="Myriad Pro"/>
          <w:b/>
          <w:color w:val="4F6228"/>
          <w:sz w:val="28"/>
          <w:szCs w:val="28"/>
        </w:rPr>
        <w:lastRenderedPageBreak/>
        <w:t xml:space="preserve">Анализ фактических расходов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на оплату услуг ТСО с календарной разбивкой по полугодиям 2019 года</w:t>
      </w:r>
      <w:bookmarkEnd w:id="34"/>
      <w:bookmarkEnd w:id="35"/>
    </w:p>
    <w:p w14:paraId="5E6DBC23" w14:textId="14D0CB73" w:rsidR="00572DC7" w:rsidRPr="00916A4D" w:rsidRDefault="00572DC7" w:rsidP="000052D2">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Фактические расходы на оплату услуг ТСО за 2019 год по данным, представленным филиалом ПАО </w:t>
      </w:r>
      <w:r w:rsidR="00593147" w:rsidRPr="00916A4D">
        <w:rPr>
          <w:rFonts w:ascii="Myriad Pro" w:hAnsi="Myriad Pro"/>
          <w:sz w:val="26"/>
          <w:szCs w:val="26"/>
        </w:rPr>
        <w:t>«</w:t>
      </w:r>
      <w:r w:rsidR="00713FE7"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составили </w:t>
      </w:r>
      <w:r w:rsidR="006F725A" w:rsidRPr="00916A4D">
        <w:rPr>
          <w:rFonts w:ascii="Myriad Pro" w:hAnsi="Myriad Pro"/>
          <w:sz w:val="26"/>
          <w:szCs w:val="26"/>
        </w:rPr>
        <w:t>92 622,23</w:t>
      </w:r>
      <w:r w:rsidRPr="00916A4D">
        <w:rPr>
          <w:rFonts w:ascii="Myriad Pro" w:hAnsi="Myriad Pro"/>
          <w:sz w:val="26"/>
          <w:szCs w:val="26"/>
        </w:rPr>
        <w:t xml:space="preserve"> тыс. руб., в том числе за 1 полугодие 2019 года – </w:t>
      </w:r>
      <w:r w:rsidR="006F725A" w:rsidRPr="00916A4D">
        <w:rPr>
          <w:rFonts w:ascii="Myriad Pro" w:hAnsi="Myriad Pro"/>
          <w:sz w:val="26"/>
          <w:szCs w:val="26"/>
        </w:rPr>
        <w:t>48 489,56</w:t>
      </w:r>
      <w:r w:rsidRPr="00916A4D">
        <w:rPr>
          <w:rFonts w:ascii="Myriad Pro" w:hAnsi="Myriad Pro"/>
          <w:sz w:val="26"/>
          <w:szCs w:val="26"/>
        </w:rPr>
        <w:t xml:space="preserve"> тыс. руб., за 2 полугодие – </w:t>
      </w:r>
      <w:r w:rsidR="006F725A" w:rsidRPr="00916A4D">
        <w:rPr>
          <w:rFonts w:ascii="Myriad Pro" w:hAnsi="Myriad Pro"/>
          <w:sz w:val="26"/>
          <w:szCs w:val="26"/>
        </w:rPr>
        <w:t>44 132,67</w:t>
      </w:r>
      <w:r w:rsidRPr="00916A4D">
        <w:rPr>
          <w:rFonts w:ascii="Myriad Pro" w:hAnsi="Myriad Pro"/>
          <w:sz w:val="26"/>
          <w:szCs w:val="26"/>
        </w:rPr>
        <w:t xml:space="preserve"> тыс. руб.</w:t>
      </w:r>
    </w:p>
    <w:p w14:paraId="32D77D0E" w14:textId="77777777" w:rsidR="00572DC7" w:rsidRDefault="00572DC7" w:rsidP="000052D2">
      <w:pPr>
        <w:pStyle w:val="afffb"/>
        <w:rPr>
          <w:lang w:val="ru-RU"/>
        </w:rPr>
      </w:pPr>
      <w:r w:rsidRPr="00916A4D">
        <w:rPr>
          <w:lang w:val="ru-RU"/>
        </w:rPr>
        <w:t>В разрезе ТСО сравнительный анализ расходов представлен в таблице:</w:t>
      </w: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93"/>
        <w:gridCol w:w="1710"/>
        <w:gridCol w:w="1335"/>
        <w:gridCol w:w="1335"/>
        <w:gridCol w:w="1335"/>
        <w:gridCol w:w="1550"/>
      </w:tblGrid>
      <w:tr w:rsidR="008E2BDC" w:rsidRPr="00916A4D" w14:paraId="5F4E0647" w14:textId="77777777" w:rsidTr="00781CDB">
        <w:trPr>
          <w:cantSplit/>
          <w:tblHeader/>
        </w:trPr>
        <w:tc>
          <w:tcPr>
            <w:tcW w:w="127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292500A"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Наименование ТСО</w:t>
            </w:r>
          </w:p>
        </w:tc>
        <w:tc>
          <w:tcPr>
            <w:tcW w:w="87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2157EC0"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 xml:space="preserve">План на </w:t>
            </w:r>
            <w:smartTag w:uri="urn:schemas-microsoft-com:office:smarttags" w:element="metricconverter">
              <w:smartTagPr>
                <w:attr w:name="ProductID" w:val="2019 г"/>
              </w:smartTagPr>
              <w:r w:rsidRPr="00916A4D">
                <w:rPr>
                  <w:rFonts w:ascii="Myriad Pro" w:eastAsia="Times New Roman" w:hAnsi="Myriad Pro"/>
                  <w:b/>
                  <w:bCs/>
                  <w:iCs/>
                  <w:color w:val="FFFFFF"/>
                  <w:sz w:val="20"/>
                  <w:szCs w:val="20"/>
                  <w:lang w:eastAsia="ru-RU"/>
                </w:rPr>
                <w:t>2019 г</w:t>
              </w:r>
            </w:smartTag>
            <w:r w:rsidRPr="00916A4D">
              <w:rPr>
                <w:rFonts w:ascii="Myriad Pro" w:eastAsia="Times New Roman" w:hAnsi="Myriad Pro"/>
                <w:b/>
                <w:bCs/>
                <w:iCs/>
                <w:color w:val="FFFFFF"/>
                <w:sz w:val="20"/>
                <w:szCs w:val="20"/>
                <w:lang w:eastAsia="ru-RU"/>
              </w:rPr>
              <w:t>.,</w:t>
            </w:r>
          </w:p>
          <w:p w14:paraId="1DAC73E7"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тыс. руб.</w:t>
            </w:r>
          </w:p>
        </w:tc>
        <w:tc>
          <w:tcPr>
            <w:tcW w:w="2052" w:type="pct"/>
            <w:gridSpan w:val="3"/>
            <w:tcBorders>
              <w:top w:val="single" w:sz="4" w:space="0" w:color="FFFFFF"/>
              <w:left w:val="single" w:sz="4" w:space="0" w:color="FFFFFF"/>
              <w:bottom w:val="single" w:sz="4" w:space="0" w:color="FFFFFF"/>
              <w:right w:val="single" w:sz="4" w:space="0" w:color="FFFFFF"/>
            </w:tcBorders>
            <w:shd w:val="clear" w:color="auto" w:fill="4F6228"/>
          </w:tcPr>
          <w:p w14:paraId="7BE72AD3"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 xml:space="preserve">Факт за </w:t>
            </w:r>
            <w:smartTag w:uri="urn:schemas-microsoft-com:office:smarttags" w:element="metricconverter">
              <w:smartTagPr>
                <w:attr w:name="ProductID" w:val="2019 г"/>
              </w:smartTagPr>
              <w:r w:rsidRPr="00916A4D">
                <w:rPr>
                  <w:rFonts w:ascii="Myriad Pro" w:eastAsia="Times New Roman" w:hAnsi="Myriad Pro"/>
                  <w:b/>
                  <w:bCs/>
                  <w:iCs/>
                  <w:color w:val="FFFFFF"/>
                  <w:sz w:val="20"/>
                  <w:szCs w:val="20"/>
                  <w:lang w:eastAsia="ru-RU"/>
                </w:rPr>
                <w:t>2019 г</w:t>
              </w:r>
            </w:smartTag>
            <w:r w:rsidRPr="00916A4D">
              <w:rPr>
                <w:rFonts w:ascii="Myriad Pro" w:eastAsia="Times New Roman" w:hAnsi="Myriad Pro"/>
                <w:b/>
                <w:bCs/>
                <w:iCs/>
                <w:color w:val="FFFFFF"/>
                <w:sz w:val="20"/>
                <w:szCs w:val="20"/>
                <w:lang w:eastAsia="ru-RU"/>
              </w:rPr>
              <w:t>., тыс. руб.</w:t>
            </w:r>
          </w:p>
        </w:tc>
        <w:tc>
          <w:tcPr>
            <w:tcW w:w="794"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E62CC8C"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Отклонение, %</w:t>
            </w:r>
          </w:p>
        </w:tc>
      </w:tr>
      <w:tr w:rsidR="008E2BDC" w:rsidRPr="00916A4D" w14:paraId="2D45EB65" w14:textId="77777777" w:rsidTr="00781CDB">
        <w:trPr>
          <w:cantSplit/>
          <w:trHeight w:val="243"/>
        </w:trPr>
        <w:tc>
          <w:tcPr>
            <w:tcW w:w="1277" w:type="pct"/>
            <w:vMerge/>
            <w:tcBorders>
              <w:top w:val="single" w:sz="4" w:space="0" w:color="FFFFFF"/>
              <w:left w:val="single" w:sz="4" w:space="0" w:color="FFFFFF"/>
              <w:bottom w:val="single" w:sz="4" w:space="0" w:color="FFFFFF"/>
              <w:right w:val="single" w:sz="4" w:space="0" w:color="FFFFFF"/>
            </w:tcBorders>
            <w:shd w:val="clear" w:color="auto" w:fill="4F6228"/>
          </w:tcPr>
          <w:p w14:paraId="4F53AF87"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p>
        </w:tc>
        <w:tc>
          <w:tcPr>
            <w:tcW w:w="876" w:type="pct"/>
            <w:vMerge/>
            <w:tcBorders>
              <w:top w:val="single" w:sz="4" w:space="0" w:color="FFFFFF"/>
              <w:left w:val="single" w:sz="4" w:space="0" w:color="FFFFFF"/>
              <w:bottom w:val="single" w:sz="4" w:space="0" w:color="FFFFFF"/>
              <w:right w:val="single" w:sz="4" w:space="0" w:color="FFFFFF"/>
            </w:tcBorders>
            <w:shd w:val="clear" w:color="auto" w:fill="4F6228"/>
          </w:tcPr>
          <w:p w14:paraId="5881B0CC"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p>
        </w:tc>
        <w:tc>
          <w:tcPr>
            <w:tcW w:w="684" w:type="pct"/>
            <w:tcBorders>
              <w:top w:val="single" w:sz="4" w:space="0" w:color="FFFFFF"/>
              <w:left w:val="single" w:sz="4" w:space="0" w:color="FFFFFF"/>
              <w:bottom w:val="single" w:sz="4" w:space="0" w:color="FFFFFF"/>
              <w:right w:val="single" w:sz="4" w:space="0" w:color="FFFFFF"/>
            </w:tcBorders>
            <w:shd w:val="clear" w:color="auto" w:fill="4F6228"/>
          </w:tcPr>
          <w:p w14:paraId="02686B63"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1 полугодие</w:t>
            </w:r>
          </w:p>
        </w:tc>
        <w:tc>
          <w:tcPr>
            <w:tcW w:w="684" w:type="pct"/>
            <w:tcBorders>
              <w:top w:val="single" w:sz="4" w:space="0" w:color="FFFFFF"/>
              <w:left w:val="single" w:sz="4" w:space="0" w:color="FFFFFF"/>
              <w:bottom w:val="single" w:sz="4" w:space="0" w:color="FFFFFF"/>
              <w:right w:val="single" w:sz="4" w:space="0" w:color="FFFFFF"/>
            </w:tcBorders>
            <w:shd w:val="clear" w:color="auto" w:fill="4F6228"/>
          </w:tcPr>
          <w:p w14:paraId="7AEC704E"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2 полугодие</w:t>
            </w:r>
          </w:p>
        </w:tc>
        <w:tc>
          <w:tcPr>
            <w:tcW w:w="684" w:type="pct"/>
            <w:tcBorders>
              <w:top w:val="single" w:sz="4" w:space="0" w:color="FFFFFF"/>
              <w:left w:val="single" w:sz="4" w:space="0" w:color="FFFFFF"/>
              <w:bottom w:val="single" w:sz="4" w:space="0" w:color="FFFFFF"/>
              <w:right w:val="single" w:sz="4" w:space="0" w:color="FFFFFF"/>
            </w:tcBorders>
            <w:shd w:val="clear" w:color="auto" w:fill="4F6228"/>
          </w:tcPr>
          <w:p w14:paraId="5B9D5B25"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r w:rsidRPr="00916A4D">
              <w:rPr>
                <w:rFonts w:ascii="Myriad Pro" w:eastAsia="Times New Roman" w:hAnsi="Myriad Pro"/>
                <w:b/>
                <w:bCs/>
                <w:iCs/>
                <w:color w:val="FFFFFF"/>
                <w:sz w:val="20"/>
                <w:szCs w:val="20"/>
                <w:lang w:eastAsia="ru-RU"/>
              </w:rPr>
              <w:t>Итого</w:t>
            </w:r>
          </w:p>
        </w:tc>
        <w:tc>
          <w:tcPr>
            <w:tcW w:w="794" w:type="pct"/>
            <w:vMerge/>
            <w:tcBorders>
              <w:top w:val="single" w:sz="4" w:space="0" w:color="FFFFFF"/>
              <w:left w:val="single" w:sz="4" w:space="0" w:color="FFFFFF"/>
              <w:bottom w:val="single" w:sz="4" w:space="0" w:color="FFFFFF"/>
              <w:right w:val="single" w:sz="4" w:space="0" w:color="FFFFFF"/>
            </w:tcBorders>
            <w:shd w:val="clear" w:color="auto" w:fill="4F6228"/>
          </w:tcPr>
          <w:p w14:paraId="3EBE801F" w14:textId="77777777" w:rsidR="008E2BDC" w:rsidRPr="00916A4D" w:rsidRDefault="008E2BDC" w:rsidP="00781CDB">
            <w:pPr>
              <w:spacing w:after="0" w:line="240" w:lineRule="auto"/>
              <w:jc w:val="center"/>
              <w:rPr>
                <w:rFonts w:ascii="Myriad Pro" w:eastAsia="Times New Roman" w:hAnsi="Myriad Pro"/>
                <w:b/>
                <w:bCs/>
                <w:iCs/>
                <w:color w:val="FFFFFF"/>
                <w:sz w:val="20"/>
                <w:szCs w:val="20"/>
                <w:lang w:eastAsia="ru-RU"/>
              </w:rPr>
            </w:pPr>
          </w:p>
        </w:tc>
      </w:tr>
      <w:tr w:rsidR="008E2BDC" w:rsidRPr="00916A4D" w14:paraId="444C79C3" w14:textId="77777777" w:rsidTr="00781CDB">
        <w:trPr>
          <w:cantSplit/>
        </w:trPr>
        <w:tc>
          <w:tcPr>
            <w:tcW w:w="1277" w:type="pct"/>
            <w:tcBorders>
              <w:top w:val="single" w:sz="4" w:space="0" w:color="FFFFFF"/>
            </w:tcBorders>
            <w:shd w:val="clear" w:color="auto" w:fill="auto"/>
            <w:vAlign w:val="center"/>
          </w:tcPr>
          <w:p w14:paraId="6E645C21" w14:textId="77777777" w:rsidR="008E2BDC" w:rsidRPr="00916A4D" w:rsidRDefault="008E2BDC" w:rsidP="00781CDB">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ООО «Энергосети»</w:t>
            </w:r>
          </w:p>
        </w:tc>
        <w:tc>
          <w:tcPr>
            <w:tcW w:w="876" w:type="pct"/>
            <w:tcBorders>
              <w:top w:val="single" w:sz="4" w:space="0" w:color="FFFFFF"/>
            </w:tcBorders>
            <w:shd w:val="clear" w:color="auto" w:fill="auto"/>
          </w:tcPr>
          <w:p w14:paraId="1B2F410C" w14:textId="77777777" w:rsidR="008E2BDC" w:rsidRPr="000C66A7" w:rsidRDefault="008E2BDC" w:rsidP="00781CDB">
            <w:pPr>
              <w:spacing w:after="0" w:line="240" w:lineRule="auto"/>
              <w:jc w:val="center"/>
              <w:rPr>
                <w:rFonts w:ascii="Myriad Pro" w:eastAsia="Times New Roman" w:hAnsi="Myriad Pro"/>
                <w:sz w:val="20"/>
                <w:szCs w:val="20"/>
                <w:lang w:eastAsia="ru-RU"/>
              </w:rPr>
            </w:pPr>
            <w:r w:rsidRPr="000C66A7">
              <w:rPr>
                <w:rFonts w:ascii="Myriad Pro" w:eastAsia="Times New Roman" w:hAnsi="Myriad Pro"/>
                <w:sz w:val="20"/>
                <w:szCs w:val="20"/>
                <w:lang w:eastAsia="ru-RU"/>
              </w:rPr>
              <w:t>9 783,03</w:t>
            </w:r>
          </w:p>
        </w:tc>
        <w:tc>
          <w:tcPr>
            <w:tcW w:w="684" w:type="pct"/>
            <w:tcBorders>
              <w:top w:val="single" w:sz="4" w:space="0" w:color="FFFFFF"/>
            </w:tcBorders>
            <w:shd w:val="clear" w:color="auto" w:fill="auto"/>
            <w:vAlign w:val="center"/>
          </w:tcPr>
          <w:p w14:paraId="7EDF21C7"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4 112,34</w:t>
            </w:r>
          </w:p>
        </w:tc>
        <w:tc>
          <w:tcPr>
            <w:tcW w:w="684" w:type="pct"/>
            <w:tcBorders>
              <w:top w:val="single" w:sz="4" w:space="0" w:color="FFFFFF"/>
            </w:tcBorders>
            <w:shd w:val="clear" w:color="auto" w:fill="auto"/>
            <w:vAlign w:val="center"/>
          </w:tcPr>
          <w:p w14:paraId="511FC6E1"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4 341,63</w:t>
            </w:r>
          </w:p>
        </w:tc>
        <w:tc>
          <w:tcPr>
            <w:tcW w:w="684" w:type="pct"/>
            <w:tcBorders>
              <w:top w:val="single" w:sz="4" w:space="0" w:color="FFFFFF"/>
            </w:tcBorders>
            <w:shd w:val="clear" w:color="auto" w:fill="auto"/>
            <w:vAlign w:val="center"/>
          </w:tcPr>
          <w:p w14:paraId="4B1D7BAE"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8 453,96</w:t>
            </w:r>
          </w:p>
        </w:tc>
        <w:tc>
          <w:tcPr>
            <w:tcW w:w="794" w:type="pct"/>
            <w:tcBorders>
              <w:top w:val="single" w:sz="4" w:space="0" w:color="FFFFFF"/>
            </w:tcBorders>
            <w:shd w:val="clear" w:color="auto" w:fill="auto"/>
          </w:tcPr>
          <w:p w14:paraId="451EA92A" w14:textId="77777777" w:rsidR="008E2BDC" w:rsidRPr="000C66A7" w:rsidRDefault="008E2BDC" w:rsidP="00781CDB">
            <w:pPr>
              <w:spacing w:after="0" w:line="240" w:lineRule="auto"/>
              <w:jc w:val="center"/>
              <w:rPr>
                <w:rFonts w:ascii="Myriad Pro" w:eastAsia="Times New Roman" w:hAnsi="Myriad Pro"/>
                <w:sz w:val="20"/>
                <w:szCs w:val="20"/>
                <w:lang w:eastAsia="ru-RU"/>
              </w:rPr>
            </w:pPr>
            <w:r w:rsidRPr="000C66A7">
              <w:rPr>
                <w:rFonts w:ascii="Myriad Pro" w:eastAsia="Times New Roman" w:hAnsi="Myriad Pro"/>
                <w:sz w:val="20"/>
                <w:szCs w:val="20"/>
                <w:lang w:eastAsia="ru-RU"/>
              </w:rPr>
              <w:t>86,41%</w:t>
            </w:r>
          </w:p>
        </w:tc>
      </w:tr>
      <w:tr w:rsidR="008E2BDC" w:rsidRPr="00916A4D" w14:paraId="34FBF739" w14:textId="77777777" w:rsidTr="00781CDB">
        <w:trPr>
          <w:cantSplit/>
        </w:trPr>
        <w:tc>
          <w:tcPr>
            <w:tcW w:w="1277" w:type="pct"/>
            <w:shd w:val="clear" w:color="auto" w:fill="auto"/>
            <w:vAlign w:val="center"/>
          </w:tcPr>
          <w:p w14:paraId="44E80EF2" w14:textId="77777777" w:rsidR="008E2BDC" w:rsidRPr="00916A4D" w:rsidRDefault="008E2BDC" w:rsidP="00781CDB">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ООО «РЖД»</w:t>
            </w:r>
          </w:p>
        </w:tc>
        <w:tc>
          <w:tcPr>
            <w:tcW w:w="876" w:type="pct"/>
            <w:shd w:val="clear" w:color="auto" w:fill="auto"/>
          </w:tcPr>
          <w:p w14:paraId="15924357" w14:textId="77777777" w:rsidR="008E2BDC" w:rsidRPr="000C66A7" w:rsidRDefault="008E2BDC" w:rsidP="00781CDB">
            <w:pPr>
              <w:spacing w:after="0" w:line="240" w:lineRule="auto"/>
              <w:jc w:val="center"/>
              <w:rPr>
                <w:rFonts w:ascii="Myriad Pro" w:eastAsia="Times New Roman" w:hAnsi="Myriad Pro"/>
                <w:sz w:val="20"/>
                <w:szCs w:val="20"/>
                <w:lang w:eastAsia="ru-RU"/>
              </w:rPr>
            </w:pPr>
            <w:r w:rsidRPr="000C66A7">
              <w:rPr>
                <w:rFonts w:ascii="Myriad Pro" w:eastAsia="Times New Roman" w:hAnsi="Myriad Pro"/>
                <w:sz w:val="20"/>
                <w:szCs w:val="20"/>
                <w:lang w:eastAsia="ru-RU"/>
              </w:rPr>
              <w:t>17 505,71</w:t>
            </w:r>
          </w:p>
        </w:tc>
        <w:tc>
          <w:tcPr>
            <w:tcW w:w="684" w:type="pct"/>
            <w:shd w:val="clear" w:color="auto" w:fill="auto"/>
            <w:vAlign w:val="center"/>
          </w:tcPr>
          <w:p w14:paraId="272E29E3"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8 903,67</w:t>
            </w:r>
          </w:p>
        </w:tc>
        <w:tc>
          <w:tcPr>
            <w:tcW w:w="684" w:type="pct"/>
            <w:shd w:val="clear" w:color="auto" w:fill="auto"/>
            <w:vAlign w:val="center"/>
          </w:tcPr>
          <w:p w14:paraId="3109B5AB"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7 733,58</w:t>
            </w:r>
          </w:p>
        </w:tc>
        <w:tc>
          <w:tcPr>
            <w:tcW w:w="684" w:type="pct"/>
            <w:shd w:val="clear" w:color="auto" w:fill="auto"/>
            <w:vAlign w:val="center"/>
          </w:tcPr>
          <w:p w14:paraId="5C8B308B"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16 637,26</w:t>
            </w:r>
          </w:p>
        </w:tc>
        <w:tc>
          <w:tcPr>
            <w:tcW w:w="794" w:type="pct"/>
            <w:shd w:val="clear" w:color="auto" w:fill="auto"/>
          </w:tcPr>
          <w:p w14:paraId="62D23303" w14:textId="77777777" w:rsidR="008E2BDC" w:rsidRPr="000C66A7" w:rsidRDefault="008E2BDC" w:rsidP="00781CDB">
            <w:pPr>
              <w:spacing w:after="0" w:line="240" w:lineRule="auto"/>
              <w:jc w:val="center"/>
              <w:rPr>
                <w:rFonts w:ascii="Myriad Pro" w:eastAsia="Times New Roman" w:hAnsi="Myriad Pro"/>
                <w:sz w:val="20"/>
                <w:szCs w:val="20"/>
                <w:lang w:eastAsia="ru-RU"/>
              </w:rPr>
            </w:pPr>
            <w:r w:rsidRPr="000C66A7">
              <w:rPr>
                <w:rFonts w:ascii="Myriad Pro" w:eastAsia="Times New Roman" w:hAnsi="Myriad Pro"/>
                <w:sz w:val="20"/>
                <w:szCs w:val="20"/>
                <w:lang w:eastAsia="ru-RU"/>
              </w:rPr>
              <w:t>95,04%</w:t>
            </w:r>
          </w:p>
        </w:tc>
      </w:tr>
      <w:tr w:rsidR="008E2BDC" w:rsidRPr="00916A4D" w14:paraId="4F62348D" w14:textId="77777777" w:rsidTr="00781CDB">
        <w:trPr>
          <w:cantSplit/>
        </w:trPr>
        <w:tc>
          <w:tcPr>
            <w:tcW w:w="1277" w:type="pct"/>
            <w:shd w:val="clear" w:color="auto" w:fill="auto"/>
            <w:vAlign w:val="center"/>
          </w:tcPr>
          <w:p w14:paraId="41480638" w14:textId="77777777" w:rsidR="008E2BDC" w:rsidRPr="00916A4D" w:rsidRDefault="008E2BDC" w:rsidP="00781CDB">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АО «</w:t>
            </w:r>
            <w:proofErr w:type="spellStart"/>
            <w:r w:rsidRPr="00916A4D">
              <w:rPr>
                <w:rFonts w:ascii="Myriad Pro" w:eastAsia="Times New Roman" w:hAnsi="Myriad Pro"/>
                <w:sz w:val="20"/>
                <w:szCs w:val="20"/>
                <w:lang w:eastAsia="ru-RU"/>
              </w:rPr>
              <w:t>Оборонэнерго</w:t>
            </w:r>
            <w:proofErr w:type="spellEnd"/>
            <w:r w:rsidRPr="00916A4D">
              <w:rPr>
                <w:rFonts w:ascii="Myriad Pro" w:eastAsia="Times New Roman" w:hAnsi="Myriad Pro"/>
                <w:sz w:val="20"/>
                <w:szCs w:val="20"/>
                <w:lang w:eastAsia="ru-RU"/>
              </w:rPr>
              <w:t>»</w:t>
            </w:r>
          </w:p>
        </w:tc>
        <w:tc>
          <w:tcPr>
            <w:tcW w:w="876" w:type="pct"/>
            <w:shd w:val="clear" w:color="auto" w:fill="auto"/>
          </w:tcPr>
          <w:p w14:paraId="03237B3F" w14:textId="77777777" w:rsidR="008E2BDC" w:rsidRPr="000C66A7" w:rsidRDefault="008E2BDC" w:rsidP="00781CDB">
            <w:pPr>
              <w:spacing w:after="0" w:line="240" w:lineRule="auto"/>
              <w:jc w:val="center"/>
              <w:rPr>
                <w:rFonts w:ascii="Myriad Pro" w:eastAsia="Times New Roman" w:hAnsi="Myriad Pro"/>
                <w:sz w:val="20"/>
                <w:szCs w:val="20"/>
                <w:lang w:eastAsia="ru-RU"/>
              </w:rPr>
            </w:pPr>
            <w:r w:rsidRPr="000C66A7">
              <w:rPr>
                <w:rFonts w:ascii="Myriad Pro" w:eastAsia="Times New Roman" w:hAnsi="Myriad Pro"/>
                <w:sz w:val="20"/>
                <w:szCs w:val="20"/>
                <w:lang w:eastAsia="ru-RU"/>
              </w:rPr>
              <w:t>73 319</w:t>
            </w:r>
          </w:p>
        </w:tc>
        <w:tc>
          <w:tcPr>
            <w:tcW w:w="684" w:type="pct"/>
            <w:shd w:val="clear" w:color="auto" w:fill="auto"/>
            <w:vAlign w:val="center"/>
          </w:tcPr>
          <w:p w14:paraId="033BDEC1"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35 473,55</w:t>
            </w:r>
          </w:p>
        </w:tc>
        <w:tc>
          <w:tcPr>
            <w:tcW w:w="684" w:type="pct"/>
            <w:shd w:val="clear" w:color="auto" w:fill="auto"/>
            <w:vAlign w:val="center"/>
          </w:tcPr>
          <w:p w14:paraId="2ADD54CE"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32 057,46</w:t>
            </w:r>
          </w:p>
        </w:tc>
        <w:tc>
          <w:tcPr>
            <w:tcW w:w="684" w:type="pct"/>
            <w:shd w:val="clear" w:color="auto" w:fill="auto"/>
            <w:vAlign w:val="center"/>
          </w:tcPr>
          <w:p w14:paraId="080B2047" w14:textId="77777777" w:rsidR="008E2BDC" w:rsidRPr="00916A4D" w:rsidRDefault="008E2BDC" w:rsidP="00781CDB">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67 531,01</w:t>
            </w:r>
          </w:p>
        </w:tc>
        <w:tc>
          <w:tcPr>
            <w:tcW w:w="794" w:type="pct"/>
            <w:shd w:val="clear" w:color="auto" w:fill="auto"/>
          </w:tcPr>
          <w:p w14:paraId="2DE1ED88" w14:textId="77777777" w:rsidR="008E2BDC" w:rsidRPr="000C66A7" w:rsidRDefault="008E2BDC" w:rsidP="00781CDB">
            <w:pPr>
              <w:spacing w:after="0" w:line="240" w:lineRule="auto"/>
              <w:jc w:val="center"/>
              <w:rPr>
                <w:rFonts w:ascii="Myriad Pro" w:eastAsia="Times New Roman" w:hAnsi="Myriad Pro"/>
                <w:sz w:val="20"/>
                <w:szCs w:val="20"/>
                <w:lang w:eastAsia="ru-RU"/>
              </w:rPr>
            </w:pPr>
            <w:r w:rsidRPr="000C66A7">
              <w:rPr>
                <w:rFonts w:ascii="Myriad Pro" w:eastAsia="Times New Roman" w:hAnsi="Myriad Pro"/>
                <w:sz w:val="20"/>
                <w:szCs w:val="20"/>
                <w:lang w:eastAsia="ru-RU"/>
              </w:rPr>
              <w:t>92,11%</w:t>
            </w:r>
          </w:p>
        </w:tc>
      </w:tr>
      <w:tr w:rsidR="008E2BDC" w:rsidRPr="00916A4D" w14:paraId="6499CD19" w14:textId="77777777" w:rsidTr="00781CDB">
        <w:trPr>
          <w:cantSplit/>
        </w:trPr>
        <w:tc>
          <w:tcPr>
            <w:tcW w:w="1277" w:type="pct"/>
            <w:shd w:val="clear" w:color="auto" w:fill="D6E3BC"/>
            <w:vAlign w:val="center"/>
          </w:tcPr>
          <w:p w14:paraId="0586DD44" w14:textId="77777777" w:rsidR="008E2BDC" w:rsidRPr="000C66A7" w:rsidRDefault="008E2BDC" w:rsidP="00781CDB">
            <w:pPr>
              <w:spacing w:after="0" w:line="240" w:lineRule="auto"/>
              <w:rPr>
                <w:rFonts w:ascii="Myriad Pro" w:eastAsia="Times New Roman" w:hAnsi="Myriad Pro"/>
                <w:b/>
                <w:bCs/>
                <w:sz w:val="20"/>
                <w:szCs w:val="20"/>
                <w:lang w:eastAsia="ru-RU"/>
              </w:rPr>
            </w:pPr>
            <w:r w:rsidRPr="000C66A7">
              <w:rPr>
                <w:rFonts w:ascii="Myriad Pro" w:eastAsia="Times New Roman" w:hAnsi="Myriad Pro"/>
                <w:b/>
                <w:bCs/>
                <w:sz w:val="20"/>
                <w:szCs w:val="20"/>
                <w:lang w:eastAsia="ru-RU"/>
              </w:rPr>
              <w:t>Итого</w:t>
            </w:r>
          </w:p>
        </w:tc>
        <w:tc>
          <w:tcPr>
            <w:tcW w:w="876" w:type="pct"/>
            <w:shd w:val="clear" w:color="auto" w:fill="D6E3BC"/>
          </w:tcPr>
          <w:p w14:paraId="21E33D97" w14:textId="77777777" w:rsidR="008E2BDC" w:rsidRPr="000C66A7" w:rsidRDefault="008E2BDC" w:rsidP="00781CDB">
            <w:pPr>
              <w:spacing w:after="0" w:line="240" w:lineRule="auto"/>
              <w:jc w:val="center"/>
              <w:rPr>
                <w:rFonts w:ascii="Myriad Pro" w:eastAsia="Times New Roman" w:hAnsi="Myriad Pro"/>
                <w:b/>
                <w:sz w:val="20"/>
                <w:szCs w:val="20"/>
                <w:lang w:eastAsia="ru-RU"/>
              </w:rPr>
            </w:pPr>
            <w:r w:rsidRPr="000C66A7">
              <w:rPr>
                <w:rFonts w:ascii="Myriad Pro" w:eastAsia="Times New Roman" w:hAnsi="Myriad Pro"/>
                <w:b/>
                <w:sz w:val="20"/>
                <w:szCs w:val="20"/>
                <w:lang w:eastAsia="ru-RU"/>
              </w:rPr>
              <w:t>100 607,82</w:t>
            </w:r>
          </w:p>
        </w:tc>
        <w:tc>
          <w:tcPr>
            <w:tcW w:w="684" w:type="pct"/>
            <w:shd w:val="clear" w:color="auto" w:fill="D6E3BC"/>
            <w:vAlign w:val="center"/>
          </w:tcPr>
          <w:p w14:paraId="25BE9310" w14:textId="77777777" w:rsidR="008E2BDC" w:rsidRPr="00916A4D" w:rsidRDefault="008E2BDC" w:rsidP="00781CDB">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48 489,56</w:t>
            </w:r>
          </w:p>
        </w:tc>
        <w:tc>
          <w:tcPr>
            <w:tcW w:w="684" w:type="pct"/>
            <w:shd w:val="clear" w:color="auto" w:fill="D6E3BC"/>
            <w:vAlign w:val="center"/>
          </w:tcPr>
          <w:p w14:paraId="1B1C920C" w14:textId="77777777" w:rsidR="008E2BDC" w:rsidRPr="00916A4D" w:rsidRDefault="008E2BDC" w:rsidP="00781CDB">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44 132,67</w:t>
            </w:r>
          </w:p>
        </w:tc>
        <w:tc>
          <w:tcPr>
            <w:tcW w:w="684" w:type="pct"/>
            <w:shd w:val="clear" w:color="auto" w:fill="D6E3BC"/>
            <w:vAlign w:val="center"/>
          </w:tcPr>
          <w:p w14:paraId="321BA9E8" w14:textId="77777777" w:rsidR="008E2BDC" w:rsidRPr="00916A4D" w:rsidRDefault="008E2BDC" w:rsidP="00781CDB">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92 622,23</w:t>
            </w:r>
          </w:p>
        </w:tc>
        <w:tc>
          <w:tcPr>
            <w:tcW w:w="794" w:type="pct"/>
            <w:shd w:val="clear" w:color="auto" w:fill="D6E3BC"/>
          </w:tcPr>
          <w:p w14:paraId="6A51F10F" w14:textId="77777777" w:rsidR="008E2BDC" w:rsidRPr="000C66A7" w:rsidRDefault="008E2BDC" w:rsidP="00781CDB">
            <w:pPr>
              <w:spacing w:after="0" w:line="240" w:lineRule="auto"/>
              <w:jc w:val="center"/>
              <w:rPr>
                <w:rFonts w:ascii="Myriad Pro" w:eastAsia="Times New Roman" w:hAnsi="Myriad Pro"/>
                <w:b/>
                <w:sz w:val="20"/>
                <w:szCs w:val="20"/>
                <w:lang w:eastAsia="ru-RU"/>
              </w:rPr>
            </w:pPr>
            <w:r w:rsidRPr="000C66A7">
              <w:rPr>
                <w:rFonts w:ascii="Myriad Pro" w:eastAsia="Times New Roman" w:hAnsi="Myriad Pro"/>
                <w:b/>
                <w:sz w:val="20"/>
                <w:szCs w:val="20"/>
                <w:lang w:eastAsia="ru-RU"/>
              </w:rPr>
              <w:t>92,06%</w:t>
            </w:r>
          </w:p>
        </w:tc>
      </w:tr>
    </w:tbl>
    <w:p w14:paraId="76EB1744" w14:textId="2248AFBC" w:rsidR="00B1560D" w:rsidRPr="00781CDB" w:rsidRDefault="00E70E91" w:rsidP="000052D2">
      <w:pPr>
        <w:pStyle w:val="afffd"/>
        <w:tabs>
          <w:tab w:val="clear" w:pos="960"/>
          <w:tab w:val="num" w:pos="1134"/>
        </w:tabs>
      </w:pPr>
      <w:r w:rsidRPr="00781CDB">
        <w:t>Фактические расходы на оплату услуг ТСО на 7 985,59 тыс. руб., или 7,94% ниже планового уровня</w:t>
      </w:r>
      <w:r w:rsidR="00B1560D" w:rsidRPr="00781CDB">
        <w:t>.</w:t>
      </w:r>
    </w:p>
    <w:p w14:paraId="33E88C5B" w14:textId="77777777" w:rsidR="00B1560D" w:rsidRPr="00781CDB" w:rsidRDefault="00B1560D" w:rsidP="000052D2">
      <w:pPr>
        <w:tabs>
          <w:tab w:val="num" w:pos="1134"/>
        </w:tabs>
        <w:spacing w:after="0" w:line="360" w:lineRule="auto"/>
        <w:ind w:firstLine="567"/>
        <w:contextualSpacing/>
        <w:jc w:val="both"/>
        <w:rPr>
          <w:rFonts w:ascii="Myriad Pro" w:hAnsi="Myriad Pro"/>
          <w:sz w:val="26"/>
          <w:szCs w:val="26"/>
        </w:rPr>
      </w:pPr>
      <w:r w:rsidRPr="00781CDB">
        <w:rPr>
          <w:rFonts w:ascii="Myriad Pro" w:hAnsi="Myriad Pro"/>
          <w:sz w:val="26"/>
          <w:szCs w:val="26"/>
        </w:rPr>
        <w:t>Согласно пункту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7B5D5440" w14:textId="735D1C41" w:rsidR="00B1560D" w:rsidRPr="00916A4D" w:rsidRDefault="00B1560D" w:rsidP="000052D2">
      <w:pPr>
        <w:tabs>
          <w:tab w:val="num" w:pos="1134"/>
        </w:tabs>
        <w:spacing w:after="0" w:line="360" w:lineRule="auto"/>
        <w:ind w:firstLine="567"/>
        <w:contextualSpacing/>
        <w:jc w:val="both"/>
        <w:rPr>
          <w:rFonts w:ascii="Myriad Pro" w:hAnsi="Myriad Pro"/>
          <w:sz w:val="26"/>
          <w:szCs w:val="26"/>
        </w:rPr>
      </w:pPr>
      <w:r w:rsidRPr="00781CDB">
        <w:rPr>
          <w:rFonts w:ascii="Myriad Pro" w:hAnsi="Myriad Pro"/>
          <w:sz w:val="26"/>
          <w:szCs w:val="26"/>
        </w:rPr>
        <w:t xml:space="preserve">Таким образом, сумма превышения фактических расходов на оплату услуг ТСО </w:t>
      </w:r>
      <w:r w:rsidR="008743D4" w:rsidRPr="00781CDB">
        <w:rPr>
          <w:rFonts w:ascii="Myriad Pro" w:hAnsi="Myriad Pro"/>
          <w:sz w:val="26"/>
          <w:szCs w:val="26"/>
        </w:rPr>
        <w:t xml:space="preserve">составила </w:t>
      </w:r>
      <w:r w:rsidR="00E70E91" w:rsidRPr="00781CDB">
        <w:rPr>
          <w:rFonts w:ascii="Myriad Pro" w:hAnsi="Myriad Pro"/>
          <w:sz w:val="26"/>
          <w:szCs w:val="26"/>
        </w:rPr>
        <w:t xml:space="preserve">7 985,59 </w:t>
      </w:r>
      <w:r w:rsidRPr="00781CDB">
        <w:rPr>
          <w:rFonts w:ascii="Myriad Pro" w:hAnsi="Myriad Pro"/>
          <w:sz w:val="26"/>
          <w:szCs w:val="26"/>
        </w:rPr>
        <w:t>тыс. руб.</w:t>
      </w:r>
    </w:p>
    <w:p w14:paraId="4676093F" w14:textId="77777777" w:rsidR="000052D2" w:rsidRPr="00916A4D" w:rsidRDefault="000052D2">
      <w:pPr>
        <w:spacing w:after="0" w:line="240" w:lineRule="auto"/>
        <w:rPr>
          <w:rFonts w:ascii="Myriad Pro" w:hAnsi="Myriad Pro"/>
          <w:sz w:val="26"/>
          <w:szCs w:val="26"/>
        </w:rPr>
      </w:pPr>
      <w:bookmarkStart w:id="36" w:name="_Toc37353562"/>
    </w:p>
    <w:p w14:paraId="394D823D" w14:textId="77777777" w:rsidR="007631A6" w:rsidRPr="00916A4D" w:rsidRDefault="007631A6"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sectPr w:rsidR="007631A6" w:rsidRPr="00916A4D" w:rsidSect="009D2423">
          <w:pgSz w:w="11906" w:h="16838"/>
          <w:pgMar w:top="1134" w:right="851" w:bottom="1134" w:left="1701" w:header="709" w:footer="709" w:gutter="0"/>
          <w:cols w:space="708"/>
          <w:docGrid w:linePitch="360"/>
        </w:sectPr>
      </w:pPr>
    </w:p>
    <w:p w14:paraId="6D8A3B85" w14:textId="77777777" w:rsidR="00FE2587" w:rsidRPr="00916A4D" w:rsidRDefault="00FE2587"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37" w:name="_Toc41228759"/>
      <w:r w:rsidRPr="00916A4D">
        <w:rPr>
          <w:rFonts w:ascii="Myriad Pro" w:eastAsia="Times New Roman" w:hAnsi="Myriad Pro"/>
          <w:b/>
          <w:color w:val="4F6228"/>
          <w:sz w:val="28"/>
          <w:szCs w:val="28"/>
        </w:rPr>
        <w:lastRenderedPageBreak/>
        <w:t xml:space="preserve">Экспертиза обоснованности корректировок необходимой валовой выручки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проведенных Государственным комитетом Псковской области по тарифам и энергетике при определении необходимой валовой выручки на 2019 год</w:t>
      </w:r>
      <w:bookmarkEnd w:id="36"/>
      <w:bookmarkEnd w:id="37"/>
    </w:p>
    <w:p w14:paraId="6B1A4397" w14:textId="77777777" w:rsidR="00FE2587" w:rsidRPr="00916A4D" w:rsidRDefault="00FE2587" w:rsidP="00FE2587">
      <w:pPr>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sz w:val="26"/>
          <w:szCs w:val="26"/>
        </w:rPr>
        <w:t xml:space="preserve">Согласно пункту 38 Основ ценообразования № 1178 </w:t>
      </w:r>
      <w:r w:rsidRPr="00916A4D">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99FF5CF" w14:textId="77777777" w:rsidR="00FE2587" w:rsidRPr="00916A4D" w:rsidRDefault="00FE2587" w:rsidP="00FE2587">
      <w:pPr>
        <w:pStyle w:val="11"/>
        <w:spacing w:after="0" w:line="360" w:lineRule="auto"/>
        <w:ind w:left="0" w:firstLine="567"/>
        <w:jc w:val="both"/>
        <w:rPr>
          <w:rFonts w:ascii="Myriad Pro" w:hAnsi="Myriad Pro"/>
          <w:sz w:val="26"/>
          <w:szCs w:val="26"/>
        </w:rPr>
      </w:pPr>
      <w:r w:rsidRPr="00916A4D">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В отношении филиала ПАО </w:t>
      </w:r>
      <w:r w:rsidR="00593147" w:rsidRPr="00916A4D">
        <w:rPr>
          <w:rFonts w:ascii="Myriad Pro" w:hAnsi="Myriad Pro" w:cs="Myriad Pro"/>
          <w:sz w:val="26"/>
          <w:szCs w:val="26"/>
        </w:rPr>
        <w:t>«</w:t>
      </w:r>
      <w:r w:rsidRPr="00916A4D">
        <w:rPr>
          <w:rFonts w:ascii="Myriad Pro" w:hAnsi="Myriad Pro" w:cs="Myriad Pro"/>
          <w:sz w:val="26"/>
          <w:szCs w:val="26"/>
        </w:rPr>
        <w:t>МРСК Северо-Запада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с 2012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ПАО </w:t>
      </w:r>
      <w:r w:rsidR="00593147" w:rsidRPr="00916A4D">
        <w:rPr>
          <w:rFonts w:ascii="Myriad Pro" w:hAnsi="Myriad Pro" w:cs="Myriad Pro"/>
          <w:sz w:val="26"/>
          <w:szCs w:val="26"/>
        </w:rPr>
        <w:t>«</w:t>
      </w:r>
      <w:r w:rsidRPr="00916A4D">
        <w:rPr>
          <w:rFonts w:ascii="Myriad Pro" w:hAnsi="Myriad Pro" w:cs="Myriad Pro"/>
          <w:sz w:val="26"/>
          <w:szCs w:val="26"/>
        </w:rPr>
        <w:t xml:space="preserve">МРСК </w:t>
      </w:r>
      <w:r w:rsidR="00593147" w:rsidRPr="00916A4D">
        <w:rPr>
          <w:rFonts w:ascii="Myriad Pro" w:hAnsi="Myriad Pro" w:cs="Myriad Pro"/>
          <w:sz w:val="26"/>
          <w:szCs w:val="26"/>
        </w:rPr>
        <w:t>Северо-Запада»</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на 2019 год по фактическим данным 2017 года осуществляются в соответствии с Методическими указаниями </w:t>
      </w:r>
      <w:r w:rsidRPr="00916A4D">
        <w:rPr>
          <w:rFonts w:ascii="Myriad Pro" w:hAnsi="Myriad Pro"/>
          <w:sz w:val="26"/>
          <w:szCs w:val="26"/>
        </w:rPr>
        <w:t xml:space="preserve">№ 228-э. </w:t>
      </w:r>
    </w:p>
    <w:p w14:paraId="38A5ED14" w14:textId="77777777" w:rsidR="00FE2587" w:rsidRPr="00916A4D" w:rsidRDefault="00FE2587" w:rsidP="00FE2587">
      <w:pPr>
        <w:pStyle w:val="ConsPlusNormal"/>
        <w:spacing w:line="360" w:lineRule="auto"/>
        <w:ind w:firstLine="567"/>
        <w:jc w:val="both"/>
        <w:rPr>
          <w:rFonts w:ascii="Myriad Pro" w:hAnsi="Myriad Pro"/>
          <w:i/>
          <w:sz w:val="26"/>
          <w:szCs w:val="26"/>
        </w:rPr>
      </w:pPr>
      <w:r w:rsidRPr="00916A4D">
        <w:rPr>
          <w:rFonts w:ascii="Myriad Pro" w:hAnsi="Myriad Pro"/>
          <w:i/>
          <w:sz w:val="26"/>
          <w:szCs w:val="26"/>
        </w:rPr>
        <w:lastRenderedPageBreak/>
        <w:t xml:space="preserve">Согласно пункту 42 Методических указаний № 228-э регулирующими органами производятся следующие корректировки величины необходимой валовой выручки: </w:t>
      </w:r>
    </w:p>
    <w:p w14:paraId="5084DACD" w14:textId="77777777" w:rsidR="00FE2587" w:rsidRPr="00916A4D" w:rsidRDefault="00FE2587" w:rsidP="0088759A">
      <w:pPr>
        <w:pStyle w:val="ConsPlusNormal"/>
        <w:numPr>
          <w:ilvl w:val="0"/>
          <w:numId w:val="29"/>
        </w:numPr>
        <w:tabs>
          <w:tab w:val="left" w:pos="993"/>
        </w:tabs>
        <w:spacing w:line="360" w:lineRule="auto"/>
        <w:ind w:left="0" w:firstLine="567"/>
        <w:jc w:val="both"/>
        <w:rPr>
          <w:rFonts w:ascii="Myriad Pro" w:hAnsi="Myriad Pro"/>
          <w:sz w:val="26"/>
          <w:szCs w:val="26"/>
        </w:rPr>
      </w:pPr>
      <w:r w:rsidRPr="00916A4D">
        <w:rPr>
          <w:rFonts w:ascii="Myriad Pro" w:hAnsi="Myriad Pro"/>
          <w:sz w:val="26"/>
          <w:szCs w:val="26"/>
        </w:rPr>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13CACFB4" w14:textId="77777777" w:rsidR="00FE2587" w:rsidRPr="00916A4D" w:rsidRDefault="00FE2587" w:rsidP="0088759A">
      <w:pPr>
        <w:pStyle w:val="ConsPlusNormal"/>
        <w:numPr>
          <w:ilvl w:val="0"/>
          <w:numId w:val="29"/>
        </w:numPr>
        <w:tabs>
          <w:tab w:val="left" w:pos="993"/>
        </w:tabs>
        <w:spacing w:line="360" w:lineRule="auto"/>
        <w:ind w:left="0" w:firstLine="567"/>
        <w:jc w:val="both"/>
        <w:rPr>
          <w:rFonts w:ascii="Myriad Pro" w:hAnsi="Myriad Pro"/>
          <w:sz w:val="26"/>
          <w:szCs w:val="26"/>
        </w:rPr>
      </w:pPr>
      <w:r w:rsidRPr="00916A4D">
        <w:rPr>
          <w:rFonts w:ascii="Myriad Pro" w:hAnsi="Myriad Pro"/>
          <w:sz w:val="26"/>
          <w:szCs w:val="26"/>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668EEF13" w14:textId="77777777" w:rsidR="00FE2587" w:rsidRPr="00916A4D" w:rsidRDefault="00FE2587" w:rsidP="0088759A">
      <w:pPr>
        <w:pStyle w:val="ConsPlusNormal"/>
        <w:numPr>
          <w:ilvl w:val="0"/>
          <w:numId w:val="29"/>
        </w:numPr>
        <w:tabs>
          <w:tab w:val="left" w:pos="993"/>
        </w:tabs>
        <w:spacing w:line="360" w:lineRule="auto"/>
        <w:ind w:left="0" w:firstLine="567"/>
        <w:jc w:val="both"/>
        <w:rPr>
          <w:rFonts w:ascii="Myriad Pro" w:hAnsi="Myriad Pro"/>
          <w:sz w:val="26"/>
          <w:szCs w:val="26"/>
        </w:rPr>
      </w:pPr>
      <w:r w:rsidRPr="00916A4D">
        <w:rPr>
          <w:rFonts w:ascii="Myriad Pro" w:hAnsi="Myriad Pro"/>
          <w:sz w:val="26"/>
          <w:szCs w:val="26"/>
        </w:rPr>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14769F12" w14:textId="77777777" w:rsidR="00FE2587" w:rsidRPr="00916A4D" w:rsidRDefault="00FE2587" w:rsidP="0088759A">
      <w:pPr>
        <w:pStyle w:val="ConsPlusNormal"/>
        <w:numPr>
          <w:ilvl w:val="0"/>
          <w:numId w:val="29"/>
        </w:numPr>
        <w:tabs>
          <w:tab w:val="left" w:pos="993"/>
        </w:tabs>
        <w:spacing w:line="360" w:lineRule="auto"/>
        <w:ind w:left="0" w:firstLine="567"/>
        <w:jc w:val="both"/>
        <w:rPr>
          <w:rFonts w:ascii="Myriad Pro" w:hAnsi="Myriad Pro"/>
          <w:sz w:val="26"/>
          <w:szCs w:val="26"/>
        </w:rPr>
      </w:pPr>
      <w:r w:rsidRPr="00916A4D">
        <w:rPr>
          <w:rFonts w:ascii="Myriad Pro" w:hAnsi="Myriad Pro"/>
          <w:sz w:val="26"/>
          <w:szCs w:val="26"/>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25C12FFC" w14:textId="77777777" w:rsidR="00FE2587" w:rsidRPr="00916A4D" w:rsidRDefault="00FE2587" w:rsidP="0088759A">
      <w:pPr>
        <w:pStyle w:val="ConsPlusNormal"/>
        <w:numPr>
          <w:ilvl w:val="0"/>
          <w:numId w:val="29"/>
        </w:numPr>
        <w:tabs>
          <w:tab w:val="left" w:pos="993"/>
        </w:tabs>
        <w:spacing w:line="360" w:lineRule="auto"/>
        <w:ind w:left="0" w:firstLine="567"/>
        <w:jc w:val="both"/>
        <w:rPr>
          <w:rFonts w:ascii="Myriad Pro" w:hAnsi="Myriad Pro"/>
          <w:sz w:val="26"/>
          <w:szCs w:val="26"/>
        </w:rPr>
      </w:pPr>
      <w:r w:rsidRPr="00916A4D">
        <w:rPr>
          <w:rFonts w:ascii="Myriad Pro" w:hAnsi="Myriad Pro"/>
          <w:sz w:val="26"/>
          <w:szCs w:val="26"/>
        </w:rPr>
        <w:t>корректировка необходимой валовой выручки, осуществляемая в связи с изменением (неисполнением) инвестиционной программы;</w:t>
      </w:r>
    </w:p>
    <w:p w14:paraId="7F5AA418" w14:textId="77777777" w:rsidR="00FE2587" w:rsidRPr="00916A4D" w:rsidRDefault="00FE2587" w:rsidP="0088759A">
      <w:pPr>
        <w:pStyle w:val="ConsPlusNormal"/>
        <w:widowControl w:val="0"/>
        <w:numPr>
          <w:ilvl w:val="0"/>
          <w:numId w:val="29"/>
        </w:numPr>
        <w:tabs>
          <w:tab w:val="left" w:pos="993"/>
        </w:tabs>
        <w:spacing w:line="360" w:lineRule="auto"/>
        <w:ind w:left="0" w:firstLine="567"/>
        <w:jc w:val="both"/>
        <w:rPr>
          <w:rFonts w:ascii="Myriad Pro" w:hAnsi="Myriad Pro"/>
          <w:sz w:val="26"/>
          <w:szCs w:val="26"/>
        </w:rPr>
      </w:pPr>
      <w:r w:rsidRPr="00916A4D">
        <w:rPr>
          <w:rFonts w:ascii="Myriad Pro" w:hAnsi="Myriad Pro"/>
          <w:sz w:val="26"/>
          <w:szCs w:val="26"/>
        </w:rPr>
        <w:t>выпадающие доходы сетевой организации от присоединения энергопринимающих устройств максимальной мощностью, не превышающей 15</w:t>
      </w:r>
      <w:r w:rsidR="009B3C4B">
        <w:rPr>
          <w:rFonts w:ascii="Myriad Pro" w:hAnsi="Myriad Pro"/>
          <w:sz w:val="26"/>
          <w:szCs w:val="26"/>
        </w:rPr>
        <w:t> </w:t>
      </w:r>
      <w:r w:rsidRPr="00916A4D">
        <w:rPr>
          <w:rFonts w:ascii="Myriad Pro" w:hAnsi="Myriad Pro"/>
          <w:sz w:val="26"/>
          <w:szCs w:val="26"/>
        </w:rPr>
        <w:t>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№1178</w:t>
      </w:r>
      <w:r w:rsidR="000052D2" w:rsidRPr="00916A4D">
        <w:rPr>
          <w:rFonts w:ascii="Myriad Pro" w:hAnsi="Myriad Pro"/>
          <w:sz w:val="26"/>
          <w:szCs w:val="26"/>
        </w:rPr>
        <w:t>.</w:t>
      </w:r>
    </w:p>
    <w:p w14:paraId="53562CD8" w14:textId="77777777" w:rsidR="008D7F4E" w:rsidRPr="00916A4D" w:rsidRDefault="00FE2587" w:rsidP="00990F6F">
      <w:pPr>
        <w:spacing w:after="0" w:line="360" w:lineRule="auto"/>
        <w:ind w:firstLine="567"/>
        <w:contextualSpacing/>
        <w:jc w:val="both"/>
        <w:rPr>
          <w:rFonts w:ascii="Myriad Pro" w:hAnsi="Myriad Pro"/>
          <w:sz w:val="26"/>
          <w:szCs w:val="26"/>
        </w:rPr>
      </w:pPr>
      <w:r w:rsidRPr="00916A4D">
        <w:rPr>
          <w:rFonts w:ascii="Myriad Pro" w:hAnsi="Myriad Pro" w:cs="Myriad Pro"/>
          <w:sz w:val="26"/>
          <w:szCs w:val="26"/>
        </w:rPr>
        <w:t>Корректировки необходимой валовой выручки в части выпадающих</w:t>
      </w:r>
      <w:r w:rsidR="00D71047" w:rsidRPr="00916A4D">
        <w:rPr>
          <w:rFonts w:ascii="Myriad Pro" w:hAnsi="Myriad Pro" w:cs="Myriad Pro"/>
          <w:sz w:val="26"/>
          <w:szCs w:val="26"/>
        </w:rPr>
        <w:t xml:space="preserve"> </w:t>
      </w:r>
      <w:r w:rsidRPr="00916A4D">
        <w:rPr>
          <w:rFonts w:ascii="Myriad Pro" w:hAnsi="Myriad Pro" w:cs="Myriad Pro"/>
          <w:sz w:val="26"/>
          <w:szCs w:val="26"/>
        </w:rPr>
        <w:t>/</w:t>
      </w:r>
      <w:r w:rsidR="00D71047" w:rsidRPr="00916A4D">
        <w:rPr>
          <w:rFonts w:ascii="Myriad Pro" w:hAnsi="Myriad Pro" w:cs="Myriad Pro"/>
          <w:sz w:val="26"/>
          <w:szCs w:val="26"/>
        </w:rPr>
        <w:t xml:space="preserve"> </w:t>
      </w:r>
      <w:r w:rsidRPr="00916A4D">
        <w:rPr>
          <w:rFonts w:ascii="Myriad Pro" w:hAnsi="Myriad Pro" w:cs="Myriad Pro"/>
          <w:sz w:val="26"/>
          <w:szCs w:val="26"/>
        </w:rPr>
        <w:t xml:space="preserve">излишне полученных доходов регулируемой организации за предшествующие </w:t>
      </w:r>
      <w:r w:rsidRPr="00916A4D">
        <w:rPr>
          <w:rFonts w:ascii="Myriad Pro" w:hAnsi="Myriad Pro" w:cs="Myriad Pro"/>
          <w:sz w:val="26"/>
          <w:szCs w:val="26"/>
        </w:rPr>
        <w:lastRenderedPageBreak/>
        <w:t xml:space="preserve">годы, возникающих в результате отличия фактических значений параметров регулирования от установленных при утверждении тарифов по итогам 2017 года филиалом ПАО </w:t>
      </w:r>
      <w:r w:rsidR="00593147" w:rsidRPr="00916A4D">
        <w:rPr>
          <w:rFonts w:ascii="Myriad Pro" w:hAnsi="Myriad Pro" w:cs="Myriad Pro"/>
          <w:sz w:val="26"/>
          <w:szCs w:val="26"/>
        </w:rPr>
        <w:t>«</w:t>
      </w:r>
      <w:r w:rsidRPr="00916A4D">
        <w:rPr>
          <w:rFonts w:ascii="Myriad Pro" w:hAnsi="Myriad Pro" w:cs="Myriad Pro"/>
          <w:sz w:val="26"/>
          <w:szCs w:val="26"/>
        </w:rPr>
        <w:t>МРСК Северо-Запада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направлены в адрес </w:t>
      </w:r>
      <w:r w:rsidR="00990F6F" w:rsidRPr="00916A4D">
        <w:rPr>
          <w:rFonts w:ascii="Myriad Pro" w:hAnsi="Myriad Pro" w:cs="Myriad Pro"/>
          <w:sz w:val="26"/>
          <w:szCs w:val="26"/>
        </w:rPr>
        <w:t>Государственного комитете Псковской области по тарифам и энергетике</w:t>
      </w:r>
      <w:r w:rsidRPr="00916A4D">
        <w:rPr>
          <w:rFonts w:ascii="Myriad Pro" w:hAnsi="Myriad Pro"/>
          <w:sz w:val="26"/>
          <w:szCs w:val="26"/>
        </w:rPr>
        <w:t xml:space="preserve"> </w:t>
      </w:r>
      <w:r w:rsidR="00990F6F" w:rsidRPr="00916A4D">
        <w:rPr>
          <w:rFonts w:ascii="Myriad Pro" w:hAnsi="Myriad Pro"/>
          <w:sz w:val="26"/>
          <w:szCs w:val="26"/>
        </w:rPr>
        <w:t xml:space="preserve">письмом от 27.04.2018 №МР2/7/1000-04/2664 с приложением расчетных таблиц. В пояснительной записке к расчету необходимой валовой выручки и формированию тарифов на услуги по передаче электрической энергии, оказываемые филиалом ПАО </w:t>
      </w:r>
      <w:r w:rsidR="00593147" w:rsidRPr="00916A4D">
        <w:rPr>
          <w:rFonts w:ascii="Myriad Pro" w:hAnsi="Myriad Pro"/>
          <w:sz w:val="26"/>
          <w:szCs w:val="26"/>
        </w:rPr>
        <w:t>«</w:t>
      </w:r>
      <w:r w:rsidR="00990F6F" w:rsidRPr="00916A4D">
        <w:rPr>
          <w:rFonts w:ascii="Myriad Pro" w:hAnsi="Myriad Pro"/>
          <w:sz w:val="26"/>
          <w:szCs w:val="26"/>
        </w:rPr>
        <w:t>МРСК Северо-Запада</w:t>
      </w:r>
      <w:r w:rsidR="00593147" w:rsidRPr="00916A4D">
        <w:rPr>
          <w:rFonts w:ascii="Myriad Pro" w:hAnsi="Myriad Pro"/>
          <w:sz w:val="26"/>
          <w:szCs w:val="26"/>
        </w:rPr>
        <w:t>»</w:t>
      </w:r>
      <w:r w:rsidR="00990F6F" w:rsidRPr="00916A4D">
        <w:rPr>
          <w:rFonts w:ascii="Myriad Pro" w:hAnsi="Myriad Pro"/>
          <w:sz w:val="26"/>
          <w:szCs w:val="26"/>
        </w:rPr>
        <w:t xml:space="preserve"> </w:t>
      </w:r>
      <w:r w:rsidR="00593147" w:rsidRPr="00916A4D">
        <w:rPr>
          <w:rFonts w:ascii="Myriad Pro" w:hAnsi="Myriad Pro"/>
          <w:sz w:val="26"/>
          <w:szCs w:val="26"/>
        </w:rPr>
        <w:t>«</w:t>
      </w:r>
      <w:r w:rsidR="00990F6F" w:rsidRPr="00916A4D">
        <w:rPr>
          <w:rFonts w:ascii="Myriad Pro" w:hAnsi="Myriad Pro"/>
          <w:sz w:val="26"/>
          <w:szCs w:val="26"/>
        </w:rPr>
        <w:t>Псковэнерго</w:t>
      </w:r>
      <w:r w:rsidR="00593147" w:rsidRPr="00916A4D">
        <w:rPr>
          <w:rFonts w:ascii="Myriad Pro" w:hAnsi="Myriad Pro"/>
          <w:sz w:val="26"/>
          <w:szCs w:val="26"/>
        </w:rPr>
        <w:t>»</w:t>
      </w:r>
      <w:r w:rsidR="00990F6F" w:rsidRPr="00916A4D">
        <w:rPr>
          <w:rFonts w:ascii="Myriad Pro" w:hAnsi="Myriad Pro"/>
          <w:sz w:val="26"/>
          <w:szCs w:val="26"/>
        </w:rPr>
        <w:t xml:space="preserve">, с применением метода долгосрочной индексации необходимой валовой выручки на 2019 год даны обосновывающие пояснения </w:t>
      </w:r>
      <w:r w:rsidR="0020571D" w:rsidRPr="00916A4D">
        <w:rPr>
          <w:rFonts w:ascii="Myriad Pro" w:hAnsi="Myriad Pro"/>
          <w:sz w:val="26"/>
          <w:szCs w:val="26"/>
        </w:rPr>
        <w:t>и материалы</w:t>
      </w:r>
      <w:r w:rsidR="00990F6F" w:rsidRPr="00916A4D">
        <w:rPr>
          <w:rFonts w:ascii="Myriad Pro" w:hAnsi="Myriad Pro"/>
          <w:sz w:val="26"/>
          <w:szCs w:val="26"/>
        </w:rPr>
        <w:t>.  В расчете НВВ учтены корректировки, предусмотренные Методическими указаниями по регулированию тарифов с применением метода доходности инвестиционного капитала, утвержденные Приказом ФСТ России от 30.03.2013 №228-</w:t>
      </w:r>
      <w:r w:rsidR="00A704D9" w:rsidRPr="00916A4D">
        <w:rPr>
          <w:rFonts w:ascii="Myriad Pro" w:hAnsi="Myriad Pro"/>
          <w:sz w:val="26"/>
          <w:szCs w:val="26"/>
        </w:rPr>
        <w:t>э</w:t>
      </w:r>
      <w:r w:rsidR="008D7F4E" w:rsidRPr="00916A4D">
        <w:rPr>
          <w:rFonts w:ascii="Myriad Pro" w:hAnsi="Myriad Pro"/>
          <w:sz w:val="26"/>
          <w:szCs w:val="26"/>
        </w:rPr>
        <w:t>.</w:t>
      </w:r>
    </w:p>
    <w:p w14:paraId="2C034BB0" w14:textId="77777777" w:rsidR="008D7F4E" w:rsidRPr="00916A4D" w:rsidRDefault="008D7F4E" w:rsidP="00A74B2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В соответствии с пунктом 39 Основ ценообразования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В связи с чем, </w:t>
      </w:r>
      <w:r w:rsidR="00A74B26" w:rsidRPr="00916A4D">
        <w:rPr>
          <w:rFonts w:ascii="Myriad Pro" w:hAnsi="Myriad Pro"/>
          <w:sz w:val="26"/>
          <w:szCs w:val="26"/>
        </w:rPr>
        <w:t>Государственным комитетом Псковской области по тарифам и энергетике</w:t>
      </w:r>
      <w:r w:rsidRPr="00916A4D">
        <w:rPr>
          <w:rFonts w:ascii="Myriad Pro" w:hAnsi="Myriad Pro"/>
          <w:sz w:val="26"/>
          <w:szCs w:val="26"/>
        </w:rPr>
        <w:t xml:space="preserve"> рассчитаны корректировки НВВ, связанные с компенсацией выпадающих/излишне</w:t>
      </w:r>
      <w:r w:rsidR="00A74B26" w:rsidRPr="00916A4D">
        <w:rPr>
          <w:rFonts w:ascii="Myriad Pro" w:hAnsi="Myriad Pro"/>
          <w:sz w:val="26"/>
          <w:szCs w:val="26"/>
        </w:rPr>
        <w:t xml:space="preserve"> </w:t>
      </w:r>
      <w:r w:rsidRPr="00916A4D">
        <w:rPr>
          <w:rFonts w:ascii="Myriad Pro" w:hAnsi="Myriad Pro"/>
          <w:sz w:val="26"/>
          <w:szCs w:val="26"/>
        </w:rPr>
        <w:t>полученных доходов за 12 месяцев года i-2 долгосрочного периода регулирования (∆НВВ</w:t>
      </w:r>
      <w:r w:rsidRPr="00916A4D">
        <w:rPr>
          <w:rFonts w:ascii="Myriad Pro" w:hAnsi="Myriad Pro"/>
          <w:sz w:val="26"/>
          <w:szCs w:val="26"/>
          <w:vertAlign w:val="subscript"/>
        </w:rPr>
        <w:t>2017</w:t>
      </w:r>
      <w:r w:rsidRPr="00916A4D">
        <w:rPr>
          <w:rFonts w:ascii="Myriad Pro" w:hAnsi="Myriad Pro"/>
          <w:sz w:val="26"/>
          <w:szCs w:val="26"/>
        </w:rPr>
        <w:t>) 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Федеральной службы по тарифам от 30.03.2012 № 228-э.</w:t>
      </w:r>
    </w:p>
    <w:p w14:paraId="157B6406" w14:textId="77777777" w:rsidR="00D550E4" w:rsidRPr="00916A4D" w:rsidRDefault="00D550E4" w:rsidP="00A74B26">
      <w:pPr>
        <w:spacing w:after="0" w:line="360" w:lineRule="auto"/>
        <w:ind w:firstLine="567"/>
        <w:contextualSpacing/>
        <w:jc w:val="both"/>
        <w:rPr>
          <w:rFonts w:ascii="Myriad Pro" w:hAnsi="Myriad Pro"/>
          <w:sz w:val="26"/>
          <w:szCs w:val="26"/>
        </w:rPr>
      </w:pPr>
    </w:p>
    <w:p w14:paraId="39B8FFCA" w14:textId="77777777" w:rsidR="00FE2587" w:rsidRPr="00916A4D" w:rsidRDefault="00FE2587" w:rsidP="008743D4">
      <w:pPr>
        <w:numPr>
          <w:ilvl w:val="1"/>
          <w:numId w:val="1"/>
        </w:numPr>
        <w:spacing w:after="0" w:line="360" w:lineRule="auto"/>
        <w:ind w:left="567" w:hanging="578"/>
        <w:jc w:val="both"/>
        <w:outlineLvl w:val="0"/>
        <w:rPr>
          <w:rFonts w:ascii="Myriad Pro" w:eastAsia="Times New Roman" w:hAnsi="Myriad Pro"/>
          <w:b/>
          <w:color w:val="4F6228"/>
          <w:sz w:val="28"/>
          <w:szCs w:val="28"/>
        </w:rPr>
      </w:pPr>
      <w:bookmarkStart w:id="38" w:name="_Toc37353563"/>
      <w:bookmarkStart w:id="39" w:name="_Toc41228760"/>
      <w:r w:rsidRPr="00916A4D">
        <w:rPr>
          <w:rFonts w:ascii="Myriad Pro" w:eastAsia="Times New Roman" w:hAnsi="Myriad Pro"/>
          <w:b/>
          <w:color w:val="4F6228"/>
          <w:sz w:val="28"/>
          <w:szCs w:val="28"/>
        </w:rPr>
        <w:lastRenderedPageBreak/>
        <w:t>Экспертиза обоснованности определения величины корректировки, возникающей в связи с отличием фактической выручки о</w:t>
      </w:r>
      <w:r w:rsidR="00FB610A" w:rsidRPr="00916A4D">
        <w:rPr>
          <w:rFonts w:ascii="Myriad Pro" w:eastAsia="Times New Roman" w:hAnsi="Myriad Pro"/>
          <w:b/>
          <w:color w:val="4F6228"/>
          <w:sz w:val="28"/>
          <w:szCs w:val="28"/>
        </w:rPr>
        <w:t>т</w:t>
      </w:r>
      <w:r w:rsidRPr="00916A4D">
        <w:rPr>
          <w:rFonts w:ascii="Myriad Pro" w:eastAsia="Times New Roman" w:hAnsi="Myriad Pro"/>
          <w:b/>
          <w:color w:val="4F6228"/>
          <w:sz w:val="28"/>
          <w:szCs w:val="28"/>
        </w:rPr>
        <w:t xml:space="preserve"> реализации услуг по регулируемому виду деятельности от утвержденной при установлении тарифов</w:t>
      </w:r>
      <w:bookmarkEnd w:id="38"/>
      <w:bookmarkEnd w:id="39"/>
    </w:p>
    <w:p w14:paraId="408741E9" w14:textId="77777777" w:rsidR="00306A6D" w:rsidRPr="00B26833" w:rsidRDefault="00306A6D" w:rsidP="00306A6D">
      <w:pPr>
        <w:tabs>
          <w:tab w:val="left" w:pos="1134"/>
        </w:tabs>
        <w:spacing w:after="0" w:line="360" w:lineRule="auto"/>
        <w:ind w:firstLine="567"/>
        <w:contextualSpacing/>
        <w:jc w:val="both"/>
        <w:rPr>
          <w:rFonts w:ascii="Myriad Pro" w:hAnsi="Myriad Pro"/>
          <w:color w:val="000000"/>
          <w:sz w:val="26"/>
          <w:szCs w:val="26"/>
        </w:rPr>
      </w:pPr>
      <w:r w:rsidRPr="00B26833">
        <w:rPr>
          <w:rFonts w:ascii="Myriad Pro" w:hAnsi="Myriad Pro"/>
          <w:color w:val="000000"/>
          <w:sz w:val="26"/>
          <w:szCs w:val="26"/>
        </w:rPr>
        <w:t>Согласно пункту 42 Методических указаний № 228-э величина корректировки, возникающая в связи с отличием фактической выручки от реализации услуг по регулируемому виду деятельности от утвержденной при установлении тарифов, определяется в составе формулы:</w:t>
      </w:r>
    </w:p>
    <w:p w14:paraId="1FF85F76" w14:textId="3EEC01F7" w:rsidR="00306A6D" w:rsidRPr="00B26833" w:rsidRDefault="00306A6D" w:rsidP="00306A6D">
      <w:pPr>
        <w:tabs>
          <w:tab w:val="left" w:pos="1134"/>
        </w:tabs>
        <w:spacing w:after="0" w:line="360" w:lineRule="auto"/>
        <w:contextualSpacing/>
        <w:jc w:val="center"/>
        <w:rPr>
          <w:rFonts w:ascii="Myriad Pro" w:hAnsi="Myriad Pro"/>
          <w:color w:val="000000"/>
          <w:sz w:val="26"/>
          <w:szCs w:val="26"/>
        </w:rPr>
      </w:pPr>
      <w:bookmarkStart w:id="40" w:name="sub_10424"/>
      <w:r>
        <w:rPr>
          <w:rFonts w:ascii="Myriad Pro" w:hAnsi="Myriad Pro"/>
          <w:noProof/>
          <w:color w:val="000000"/>
          <w:sz w:val="26"/>
          <w:szCs w:val="26"/>
          <w:lang w:eastAsia="ru-RU"/>
        </w:rPr>
        <w:drawing>
          <wp:inline distT="0" distB="0" distL="0" distR="0" wp14:anchorId="47BD37A5" wp14:editId="308023D9">
            <wp:extent cx="5041265" cy="389890"/>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265" cy="389890"/>
                    </a:xfrm>
                    <a:prstGeom prst="rect">
                      <a:avLst/>
                    </a:prstGeom>
                    <a:noFill/>
                    <a:ln>
                      <a:noFill/>
                    </a:ln>
                  </pic:spPr>
                </pic:pic>
              </a:graphicData>
            </a:graphic>
          </wp:inline>
        </w:drawing>
      </w:r>
    </w:p>
    <w:bookmarkEnd w:id="40"/>
    <w:p w14:paraId="16730737" w14:textId="77777777" w:rsidR="00306A6D" w:rsidRPr="00B26833" w:rsidRDefault="00306A6D" w:rsidP="00306A6D">
      <w:pPr>
        <w:tabs>
          <w:tab w:val="left" w:pos="1134"/>
        </w:tabs>
        <w:spacing w:after="0" w:line="360" w:lineRule="auto"/>
        <w:ind w:firstLine="567"/>
        <w:contextualSpacing/>
        <w:jc w:val="both"/>
        <w:rPr>
          <w:rFonts w:ascii="Myriad Pro" w:hAnsi="Myriad Pro"/>
          <w:color w:val="000000"/>
          <w:sz w:val="26"/>
          <w:szCs w:val="26"/>
        </w:rPr>
      </w:pPr>
      <w:r w:rsidRPr="00B26833">
        <w:rPr>
          <w:rFonts w:ascii="Myriad Pro" w:hAnsi="Myriad Pro"/>
          <w:color w:val="000000"/>
          <w:sz w:val="26"/>
          <w:szCs w:val="26"/>
        </w:rPr>
        <w:t>где:</w:t>
      </w:r>
    </w:p>
    <w:p w14:paraId="55E8782F" w14:textId="0D1F50E8" w:rsidR="00306A6D" w:rsidRPr="00B26833" w:rsidRDefault="00306A6D" w:rsidP="00306A6D">
      <w:pPr>
        <w:tabs>
          <w:tab w:val="left" w:pos="1134"/>
        </w:tabs>
        <w:spacing w:after="0" w:line="360" w:lineRule="auto"/>
        <w:ind w:firstLine="567"/>
        <w:contextualSpacing/>
        <w:jc w:val="both"/>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410C985F" wp14:editId="1468A219">
            <wp:extent cx="691515" cy="389890"/>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1515" cy="389890"/>
                    </a:xfrm>
                    <a:prstGeom prst="rect">
                      <a:avLst/>
                    </a:prstGeom>
                    <a:noFill/>
                    <a:ln>
                      <a:noFill/>
                    </a:ln>
                  </pic:spPr>
                </pic:pic>
              </a:graphicData>
            </a:graphic>
          </wp:inline>
        </w:drawing>
      </w:r>
      <w:r w:rsidRPr="00B26833">
        <w:rPr>
          <w:rFonts w:ascii="Myriad Pro" w:hAnsi="Myriad Pro"/>
          <w:color w:val="000000"/>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52578D8C" w14:textId="71D076DD" w:rsidR="00306A6D" w:rsidRPr="00B26833" w:rsidRDefault="00306A6D" w:rsidP="00306A6D">
      <w:pPr>
        <w:tabs>
          <w:tab w:val="left" w:pos="1134"/>
        </w:tabs>
        <w:spacing w:after="0" w:line="360" w:lineRule="auto"/>
        <w:ind w:firstLine="567"/>
        <w:contextualSpacing/>
        <w:jc w:val="both"/>
        <w:rPr>
          <w:rFonts w:ascii="Myriad Pro" w:hAnsi="Myriad Pro"/>
          <w:color w:val="000000"/>
          <w:sz w:val="26"/>
          <w:szCs w:val="26"/>
        </w:rPr>
      </w:pPr>
      <w:bookmarkStart w:id="41" w:name="sub_104222"/>
      <w:r>
        <w:rPr>
          <w:rFonts w:ascii="Myriad Pro" w:hAnsi="Myriad Pro"/>
          <w:noProof/>
          <w:color w:val="000000"/>
          <w:sz w:val="26"/>
          <w:szCs w:val="26"/>
          <w:lang w:eastAsia="ru-RU"/>
        </w:rPr>
        <w:drawing>
          <wp:inline distT="0" distB="0" distL="0" distR="0" wp14:anchorId="1B3E4FC7" wp14:editId="4EBE33A7">
            <wp:extent cx="691515" cy="389890"/>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1515" cy="389890"/>
                    </a:xfrm>
                    <a:prstGeom prst="rect">
                      <a:avLst/>
                    </a:prstGeom>
                    <a:noFill/>
                    <a:ln>
                      <a:noFill/>
                    </a:ln>
                  </pic:spPr>
                </pic:pic>
              </a:graphicData>
            </a:graphic>
          </wp:inline>
        </w:drawing>
      </w:r>
      <w:r w:rsidRPr="00B26833">
        <w:rPr>
          <w:rFonts w:ascii="Myriad Pro" w:hAnsi="Myriad Pro"/>
          <w:color w:val="000000"/>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bookmarkEnd w:id="41"/>
    <w:p w14:paraId="5010F0F3" w14:textId="77777777" w:rsidR="00D71047" w:rsidRPr="00916A4D" w:rsidRDefault="00D71047" w:rsidP="00FE2587">
      <w:pPr>
        <w:pStyle w:val="ConsPlusNormal"/>
        <w:spacing w:line="360" w:lineRule="auto"/>
        <w:jc w:val="both"/>
        <w:rPr>
          <w:rFonts w:ascii="Myriad Pro" w:hAnsi="Myriad Pro"/>
        </w:rPr>
      </w:pPr>
    </w:p>
    <w:p w14:paraId="34F88427" w14:textId="77777777" w:rsidR="00FE2587" w:rsidRPr="00916A4D" w:rsidRDefault="00FE2587" w:rsidP="00A704D9">
      <w:pPr>
        <w:pStyle w:val="11"/>
        <w:spacing w:after="200" w:line="360" w:lineRule="auto"/>
        <w:ind w:left="0"/>
        <w:contextualSpacing w:val="0"/>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15"/>
        <w:gridCol w:w="1429"/>
        <w:gridCol w:w="2267"/>
        <w:gridCol w:w="2459"/>
      </w:tblGrid>
      <w:tr w:rsidR="00394A86" w:rsidRPr="00916A4D" w14:paraId="6C856AC1" w14:textId="77777777">
        <w:trPr>
          <w:cantSplit/>
          <w:tblHeader/>
        </w:trPr>
        <w:tc>
          <w:tcPr>
            <w:tcW w:w="1800" w:type="pct"/>
            <w:tcBorders>
              <w:top w:val="single" w:sz="4" w:space="0" w:color="FFFFFF"/>
              <w:left w:val="single" w:sz="4" w:space="0" w:color="FFFFFF"/>
              <w:bottom w:val="single" w:sz="4" w:space="0" w:color="FFFFFF"/>
              <w:right w:val="single" w:sz="4" w:space="0" w:color="FFFFFF"/>
            </w:tcBorders>
            <w:shd w:val="clear" w:color="auto" w:fill="4F6228"/>
            <w:noWrap/>
          </w:tcPr>
          <w:p w14:paraId="3CF298E5" w14:textId="77777777" w:rsidR="00394A86" w:rsidRPr="00916A4D" w:rsidRDefault="00394A86" w:rsidP="009F60EA">
            <w:pPr>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Показатель</w:t>
            </w:r>
          </w:p>
        </w:tc>
        <w:tc>
          <w:tcPr>
            <w:tcW w:w="700" w:type="pct"/>
            <w:tcBorders>
              <w:top w:val="single" w:sz="4" w:space="0" w:color="FFFFFF"/>
              <w:left w:val="single" w:sz="4" w:space="0" w:color="FFFFFF"/>
              <w:bottom w:val="single" w:sz="4" w:space="0" w:color="FFFFFF"/>
              <w:right w:val="single" w:sz="4" w:space="0" w:color="FFFFFF"/>
            </w:tcBorders>
            <w:shd w:val="clear" w:color="auto" w:fill="4F6228"/>
            <w:noWrap/>
          </w:tcPr>
          <w:p w14:paraId="41E06308" w14:textId="77777777" w:rsidR="00394A86" w:rsidRPr="00916A4D" w:rsidRDefault="00394A86" w:rsidP="009F60EA">
            <w:pPr>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Обозначение</w:t>
            </w:r>
          </w:p>
        </w:tc>
        <w:tc>
          <w:tcPr>
            <w:tcW w:w="1200" w:type="pct"/>
            <w:tcBorders>
              <w:top w:val="single" w:sz="4" w:space="0" w:color="FFFFFF"/>
              <w:left w:val="single" w:sz="4" w:space="0" w:color="FFFFFF"/>
              <w:bottom w:val="single" w:sz="4" w:space="0" w:color="FFFFFF"/>
              <w:right w:val="single" w:sz="4" w:space="0" w:color="FFFFFF"/>
            </w:tcBorders>
            <w:shd w:val="clear" w:color="auto" w:fill="4F6228"/>
          </w:tcPr>
          <w:p w14:paraId="5843FB94" w14:textId="77777777" w:rsidR="00394A86" w:rsidRPr="00916A4D" w:rsidRDefault="00394A86" w:rsidP="009F60EA">
            <w:pPr>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Установлено при тарифном регулировании</w:t>
            </w:r>
          </w:p>
        </w:tc>
        <w:tc>
          <w:tcPr>
            <w:tcW w:w="1300" w:type="pct"/>
            <w:tcBorders>
              <w:top w:val="single" w:sz="4" w:space="0" w:color="FFFFFF"/>
              <w:left w:val="single" w:sz="4" w:space="0" w:color="FFFFFF"/>
              <w:bottom w:val="single" w:sz="4" w:space="0" w:color="FFFFFF"/>
              <w:right w:val="single" w:sz="4" w:space="0" w:color="FFFFFF"/>
            </w:tcBorders>
            <w:shd w:val="clear" w:color="auto" w:fill="4F6228"/>
          </w:tcPr>
          <w:p w14:paraId="43173628" w14:textId="77777777" w:rsidR="00394A86" w:rsidRPr="00916A4D" w:rsidRDefault="00394A86" w:rsidP="009F60EA">
            <w:pPr>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Скорректированное (фактическое) значение</w:t>
            </w:r>
          </w:p>
        </w:tc>
      </w:tr>
      <w:tr w:rsidR="00394A86" w:rsidRPr="00916A4D" w14:paraId="18D1DC67" w14:textId="77777777">
        <w:trPr>
          <w:cantSplit/>
        </w:trPr>
        <w:tc>
          <w:tcPr>
            <w:tcW w:w="1800" w:type="pct"/>
            <w:tcBorders>
              <w:top w:val="single" w:sz="4" w:space="0" w:color="FFFFFF"/>
            </w:tcBorders>
            <w:shd w:val="clear" w:color="auto" w:fill="auto"/>
            <w:noWrap/>
            <w:vAlign w:val="center"/>
          </w:tcPr>
          <w:p w14:paraId="555D603A" w14:textId="77777777" w:rsidR="00394A86" w:rsidRPr="00916A4D" w:rsidRDefault="00394A86" w:rsidP="009F60EA">
            <w:pPr>
              <w:widowControl w:val="0"/>
              <w:suppressAutoHyphens/>
              <w:spacing w:after="0" w:line="240" w:lineRule="auto"/>
              <w:rPr>
                <w:rFonts w:ascii="Myriad Pro" w:hAnsi="Myriad Pro"/>
                <w:sz w:val="20"/>
                <w:szCs w:val="20"/>
              </w:rPr>
            </w:pPr>
            <w:r w:rsidRPr="00916A4D">
              <w:rPr>
                <w:rFonts w:ascii="Myriad Pro" w:hAnsi="Myriad Pro"/>
                <w:sz w:val="20"/>
                <w:szCs w:val="20"/>
              </w:rPr>
              <w:t>Величина НВВ за 2017 год</w:t>
            </w:r>
          </w:p>
        </w:tc>
        <w:tc>
          <w:tcPr>
            <w:tcW w:w="700" w:type="pct"/>
            <w:tcBorders>
              <w:top w:val="single" w:sz="4" w:space="0" w:color="FFFFFF"/>
            </w:tcBorders>
            <w:shd w:val="clear" w:color="auto" w:fill="auto"/>
            <w:noWrap/>
            <w:vAlign w:val="center"/>
          </w:tcPr>
          <w:p w14:paraId="7A41837C" w14:textId="77777777" w:rsidR="00394A86" w:rsidRPr="00916A4D" w:rsidRDefault="00394A86"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НВВ2017</w:t>
            </w:r>
          </w:p>
        </w:tc>
        <w:tc>
          <w:tcPr>
            <w:tcW w:w="1200" w:type="pct"/>
            <w:tcBorders>
              <w:top w:val="single" w:sz="4" w:space="0" w:color="FFFFFF"/>
            </w:tcBorders>
            <w:shd w:val="clear" w:color="auto" w:fill="auto"/>
            <w:noWrap/>
            <w:vAlign w:val="center"/>
          </w:tcPr>
          <w:p w14:paraId="3E5E13E6" w14:textId="77777777" w:rsidR="00394A86" w:rsidRPr="00916A4D" w:rsidRDefault="00394A86"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3 647 451,4</w:t>
            </w:r>
          </w:p>
        </w:tc>
        <w:tc>
          <w:tcPr>
            <w:tcW w:w="1300" w:type="pct"/>
            <w:tcBorders>
              <w:top w:val="single" w:sz="4" w:space="0" w:color="FFFFFF"/>
            </w:tcBorders>
            <w:shd w:val="clear" w:color="auto" w:fill="auto"/>
            <w:noWrap/>
            <w:vAlign w:val="center"/>
          </w:tcPr>
          <w:p w14:paraId="3A2E2F1A" w14:textId="77777777" w:rsidR="00394A86" w:rsidRPr="00916A4D" w:rsidRDefault="00394A86"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3 616 931,2</w:t>
            </w:r>
          </w:p>
        </w:tc>
      </w:tr>
      <w:tr w:rsidR="00394A86" w:rsidRPr="00916A4D" w14:paraId="129486F6" w14:textId="77777777">
        <w:trPr>
          <w:cantSplit/>
        </w:trPr>
        <w:tc>
          <w:tcPr>
            <w:tcW w:w="1800" w:type="pct"/>
            <w:shd w:val="clear" w:color="auto" w:fill="auto"/>
            <w:noWrap/>
            <w:vAlign w:val="center"/>
          </w:tcPr>
          <w:p w14:paraId="46011ABB" w14:textId="77777777" w:rsidR="00394A86" w:rsidRPr="00916A4D" w:rsidRDefault="00394A86" w:rsidP="009F60EA">
            <w:pPr>
              <w:widowControl w:val="0"/>
              <w:suppressAutoHyphens/>
              <w:spacing w:after="0" w:line="240" w:lineRule="auto"/>
              <w:rPr>
                <w:rFonts w:ascii="Myriad Pro" w:hAnsi="Myriad Pro"/>
                <w:sz w:val="20"/>
                <w:szCs w:val="20"/>
              </w:rPr>
            </w:pPr>
            <w:r w:rsidRPr="00916A4D">
              <w:rPr>
                <w:rFonts w:ascii="Myriad Pro" w:hAnsi="Myriad Pro"/>
                <w:sz w:val="20"/>
                <w:szCs w:val="20"/>
              </w:rPr>
              <w:t>Величина корректировки</w:t>
            </w:r>
          </w:p>
        </w:tc>
        <w:tc>
          <w:tcPr>
            <w:tcW w:w="700" w:type="pct"/>
            <w:shd w:val="clear" w:color="auto" w:fill="auto"/>
            <w:noWrap/>
            <w:vAlign w:val="center"/>
          </w:tcPr>
          <w:p w14:paraId="336B646E" w14:textId="77777777" w:rsidR="00394A86" w:rsidRPr="00916A4D" w:rsidRDefault="00394A86" w:rsidP="009F60EA">
            <w:pPr>
              <w:widowControl w:val="0"/>
              <w:suppressAutoHyphens/>
              <w:spacing w:after="0" w:line="240" w:lineRule="auto"/>
              <w:jc w:val="center"/>
              <w:rPr>
                <w:rFonts w:ascii="Myriad Pro" w:hAnsi="Myriad Pro"/>
                <w:sz w:val="20"/>
                <w:szCs w:val="20"/>
              </w:rPr>
            </w:pPr>
          </w:p>
        </w:tc>
        <w:tc>
          <w:tcPr>
            <w:tcW w:w="1200" w:type="pct"/>
            <w:shd w:val="clear" w:color="auto" w:fill="auto"/>
            <w:noWrap/>
            <w:vAlign w:val="center"/>
          </w:tcPr>
          <w:p w14:paraId="39F8AA66" w14:textId="77777777" w:rsidR="00394A86" w:rsidRPr="00916A4D" w:rsidRDefault="00394A86"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х</w:t>
            </w:r>
          </w:p>
        </w:tc>
        <w:tc>
          <w:tcPr>
            <w:tcW w:w="1300" w:type="pct"/>
            <w:shd w:val="clear" w:color="auto" w:fill="auto"/>
            <w:noWrap/>
            <w:vAlign w:val="center"/>
          </w:tcPr>
          <w:p w14:paraId="13ADEE1D" w14:textId="77777777" w:rsidR="00394A86" w:rsidRPr="00916A4D" w:rsidRDefault="00394A86" w:rsidP="009F60EA">
            <w:pPr>
              <w:widowControl w:val="0"/>
              <w:suppressAutoHyphens/>
              <w:spacing w:after="0" w:line="240" w:lineRule="auto"/>
              <w:jc w:val="center"/>
              <w:rPr>
                <w:rFonts w:ascii="Myriad Pro" w:hAnsi="Myriad Pro"/>
                <w:b/>
                <w:bCs/>
                <w:sz w:val="20"/>
                <w:szCs w:val="20"/>
              </w:rPr>
            </w:pPr>
            <w:r w:rsidRPr="00916A4D">
              <w:rPr>
                <w:rFonts w:ascii="Myriad Pro" w:hAnsi="Myriad Pro"/>
                <w:b/>
                <w:bCs/>
                <w:sz w:val="20"/>
                <w:szCs w:val="20"/>
              </w:rPr>
              <w:t>33 010,7</w:t>
            </w:r>
          </w:p>
        </w:tc>
      </w:tr>
    </w:tbl>
    <w:p w14:paraId="670A3639" w14:textId="77777777" w:rsidR="00394A86" w:rsidRPr="00916A4D" w:rsidRDefault="00394A86" w:rsidP="008F5519">
      <w:pPr>
        <w:pStyle w:val="afffd"/>
        <w:tabs>
          <w:tab w:val="clear" w:pos="960"/>
          <w:tab w:val="num" w:pos="1134"/>
        </w:tabs>
      </w:pPr>
      <w:r w:rsidRPr="00916A4D">
        <w:rPr>
          <w:bCs/>
        </w:rPr>
        <w:lastRenderedPageBreak/>
        <w:t xml:space="preserve">В расчете корректировки использована величина </w:t>
      </w:r>
      <w:r w:rsidRPr="00916A4D">
        <w:t xml:space="preserve">фактической выручки филиала </w:t>
      </w:r>
      <w:r w:rsidR="00593147" w:rsidRPr="00916A4D">
        <w:t>«</w:t>
      </w:r>
      <w:r w:rsidRPr="00916A4D">
        <w:t>Псковэнерго</w:t>
      </w:r>
      <w:r w:rsidR="00593147" w:rsidRPr="00916A4D">
        <w:t>»</w:t>
      </w:r>
      <w:r w:rsidRPr="00916A4D">
        <w:t xml:space="preserve"> в соответствии с данными раздельного учета, уменьшенная на фактические величины расходов</w:t>
      </w:r>
      <w:r w:rsidR="00942AE8" w:rsidRPr="00916A4D">
        <w:t>,</w:t>
      </w:r>
      <w:r w:rsidRPr="00916A4D">
        <w:t xml:space="preserve"> на услуги ТСО и расходов на компенсацию потерь в сетях РСК</w:t>
      </w:r>
      <w:r w:rsidRPr="00916A4D">
        <w:rPr>
          <w:bCs/>
        </w:rPr>
        <w:t>.</w:t>
      </w:r>
    </w:p>
    <w:p w14:paraId="0DCF2504" w14:textId="77777777" w:rsidR="00394A86" w:rsidRPr="00916A4D" w:rsidRDefault="00394A86" w:rsidP="008F5519">
      <w:pPr>
        <w:widowControl w:val="0"/>
        <w:tabs>
          <w:tab w:val="num" w:pos="1134"/>
          <w:tab w:val="left" w:pos="6003"/>
        </w:tabs>
        <w:suppressAutoHyphens/>
        <w:spacing w:after="0" w:line="360" w:lineRule="auto"/>
        <w:ind w:firstLine="567"/>
        <w:jc w:val="both"/>
        <w:rPr>
          <w:rFonts w:ascii="Myriad Pro" w:hAnsi="Myriad Pro"/>
          <w:bCs/>
          <w:sz w:val="26"/>
          <w:szCs w:val="26"/>
        </w:rPr>
      </w:pPr>
      <w:r w:rsidRPr="00916A4D">
        <w:rPr>
          <w:rFonts w:ascii="Myriad Pro" w:hAnsi="Myriad Pro"/>
          <w:bCs/>
          <w:sz w:val="26"/>
          <w:szCs w:val="26"/>
        </w:rPr>
        <w:t xml:space="preserve">Величина корректировки рассчитана по формуле: </w:t>
      </w:r>
      <w:r w:rsidRPr="00916A4D">
        <w:rPr>
          <w:rFonts w:ascii="Myriad Pro" w:hAnsi="Myriad Pro"/>
          <w:bCs/>
          <w:sz w:val="26"/>
          <w:szCs w:val="26"/>
        </w:rPr>
        <w:tab/>
      </w:r>
    </w:p>
    <w:p w14:paraId="5ECBCB0A" w14:textId="77777777" w:rsidR="00394A86" w:rsidRPr="00916A4D" w:rsidRDefault="00394A86" w:rsidP="008F5519">
      <w:pPr>
        <w:widowControl w:val="0"/>
        <w:tabs>
          <w:tab w:val="num" w:pos="1134"/>
        </w:tabs>
        <w:suppressAutoHyphens/>
        <w:spacing w:after="0" w:line="360" w:lineRule="auto"/>
        <w:ind w:firstLine="567"/>
        <w:rPr>
          <w:rFonts w:ascii="Myriad Pro" w:hAnsi="Myriad Pro"/>
          <w:sz w:val="26"/>
          <w:szCs w:val="26"/>
        </w:rPr>
      </w:pPr>
      <w:r w:rsidRPr="00916A4D">
        <w:rPr>
          <w:rFonts w:ascii="Myriad Pro" w:hAnsi="Myriad Pro"/>
          <w:sz w:val="26"/>
          <w:szCs w:val="26"/>
        </w:rPr>
        <w:t>(НВВутв2017 - НВВфакт2017) * ИПЦ2018 * ИПЦ2019</w:t>
      </w:r>
    </w:p>
    <w:p w14:paraId="4B392E80" w14:textId="77777777" w:rsidR="00A704D9" w:rsidRPr="00916A4D" w:rsidRDefault="00A704D9" w:rsidP="008F5519">
      <w:pPr>
        <w:spacing w:after="0" w:line="360" w:lineRule="auto"/>
        <w:jc w:val="both"/>
        <w:rPr>
          <w:rFonts w:ascii="Myriad Pro" w:hAnsi="Myriad Pro"/>
          <w:b/>
          <w:bCs/>
          <w:sz w:val="26"/>
          <w:szCs w:val="26"/>
          <w:lang w:eastAsia="ru-RU"/>
        </w:rPr>
      </w:pPr>
    </w:p>
    <w:p w14:paraId="6BB9C59B" w14:textId="77777777" w:rsidR="00FE2587" w:rsidRPr="00916A4D" w:rsidRDefault="00FE2587" w:rsidP="008F5519">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ОРГАНА РЕГУЛИРОВАНИЯ</w:t>
      </w:r>
    </w:p>
    <w:p w14:paraId="50DEB4BB" w14:textId="77777777" w:rsidR="00394A86" w:rsidRPr="00916A4D" w:rsidRDefault="00D47773" w:rsidP="008F5519">
      <w:pPr>
        <w:pStyle w:val="afffb"/>
        <w:rPr>
          <w:lang w:val="ru-RU"/>
        </w:rPr>
      </w:pPr>
      <w:r w:rsidRPr="00916A4D">
        <w:rPr>
          <w:lang w:val="ru-RU"/>
        </w:rPr>
        <w:t>Скорректированная необходимая валовая выручка, установленная Государственным комитетом Псковской области по тарифам и энергетике на год i-2 долгосрочного периода регулирования (∆НВВ</w:t>
      </w:r>
      <w:r w:rsidRPr="00916A4D">
        <w:rPr>
          <w:vertAlign w:val="subscript"/>
          <w:lang w:val="ru-RU"/>
        </w:rPr>
        <w:t>2017</w:t>
      </w:r>
      <w:r w:rsidRPr="00916A4D">
        <w:rPr>
          <w:lang w:val="ru-RU"/>
        </w:rPr>
        <w:t>).</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068"/>
        <w:gridCol w:w="1321"/>
        <w:gridCol w:w="1487"/>
        <w:gridCol w:w="2910"/>
      </w:tblGrid>
      <w:tr w:rsidR="006A79E6" w:rsidRPr="00916A4D" w14:paraId="7C4DF517" w14:textId="77777777">
        <w:trPr>
          <w:cantSplit/>
          <w:trHeight w:val="1482"/>
          <w:tblHeader/>
        </w:trPr>
        <w:tc>
          <w:tcPr>
            <w:tcW w:w="2078" w:type="pct"/>
            <w:tcBorders>
              <w:top w:val="single" w:sz="4" w:space="0" w:color="FFFFFF"/>
              <w:left w:val="single" w:sz="4" w:space="0" w:color="FFFFFF"/>
              <w:bottom w:val="single" w:sz="4" w:space="0" w:color="FFFFFF"/>
              <w:right w:val="single" w:sz="4" w:space="0" w:color="FFFFFF"/>
            </w:tcBorders>
            <w:shd w:val="clear" w:color="auto" w:fill="4F6228"/>
          </w:tcPr>
          <w:p w14:paraId="0AC859A8" w14:textId="77777777" w:rsidR="006A79E6" w:rsidRPr="00916A4D" w:rsidRDefault="006A79E6" w:rsidP="009F60EA">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Показатель</w:t>
            </w:r>
          </w:p>
        </w:tc>
        <w:tc>
          <w:tcPr>
            <w:tcW w:w="675" w:type="pct"/>
            <w:tcBorders>
              <w:top w:val="single" w:sz="4" w:space="0" w:color="FFFFFF"/>
              <w:left w:val="single" w:sz="4" w:space="0" w:color="FFFFFF"/>
              <w:bottom w:val="single" w:sz="4" w:space="0" w:color="FFFFFF"/>
              <w:right w:val="single" w:sz="4" w:space="0" w:color="FFFFFF"/>
            </w:tcBorders>
            <w:shd w:val="clear" w:color="auto" w:fill="4F6228"/>
          </w:tcPr>
          <w:p w14:paraId="43242ED7" w14:textId="77777777" w:rsidR="006A79E6" w:rsidRPr="00916A4D" w:rsidRDefault="006A79E6" w:rsidP="009F60EA">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 xml:space="preserve">Плановое значение, </w:t>
            </w:r>
            <w:r w:rsidR="0020571D" w:rsidRPr="00916A4D">
              <w:rPr>
                <w:rFonts w:ascii="Myriad Pro" w:eastAsia="Times New Roman" w:hAnsi="Myriad Pro" w:cs="Calibri"/>
                <w:b/>
                <w:color w:val="FFFFFF"/>
                <w:sz w:val="18"/>
                <w:szCs w:val="18"/>
                <w:lang w:eastAsia="ru-RU"/>
              </w:rPr>
              <w:t>тыс. руб.</w:t>
            </w:r>
          </w:p>
        </w:tc>
        <w:tc>
          <w:tcPr>
            <w:tcW w:w="760" w:type="pct"/>
            <w:tcBorders>
              <w:top w:val="single" w:sz="4" w:space="0" w:color="FFFFFF"/>
              <w:left w:val="single" w:sz="4" w:space="0" w:color="FFFFFF"/>
              <w:bottom w:val="single" w:sz="4" w:space="0" w:color="FFFFFF"/>
              <w:right w:val="single" w:sz="4" w:space="0" w:color="FFFFFF"/>
            </w:tcBorders>
            <w:shd w:val="clear" w:color="auto" w:fill="4F6228"/>
          </w:tcPr>
          <w:p w14:paraId="5E25B968" w14:textId="77777777" w:rsidR="006A79E6" w:rsidRPr="00916A4D" w:rsidRDefault="006A79E6" w:rsidP="009F60EA">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Фактическое значение, тыс. руб.</w:t>
            </w:r>
          </w:p>
        </w:tc>
        <w:tc>
          <w:tcPr>
            <w:tcW w:w="1487" w:type="pct"/>
            <w:tcBorders>
              <w:top w:val="single" w:sz="4" w:space="0" w:color="FFFFFF"/>
              <w:left w:val="single" w:sz="4" w:space="0" w:color="FFFFFF"/>
              <w:bottom w:val="single" w:sz="4" w:space="0" w:color="FFFFFF"/>
              <w:right w:val="single" w:sz="4" w:space="0" w:color="FFFFFF"/>
            </w:tcBorders>
            <w:shd w:val="clear" w:color="auto" w:fill="4F6228"/>
          </w:tcPr>
          <w:p w14:paraId="6846B9AC" w14:textId="77777777" w:rsidR="006A79E6" w:rsidRPr="00916A4D" w:rsidRDefault="006A79E6" w:rsidP="009F60EA">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 xml:space="preserve">Корректировка необходимой валовой выручки по доходам от осуществления регулируемого вида деятельности </w:t>
            </w:r>
            <w:r w:rsidR="00593147" w:rsidRPr="00916A4D">
              <w:rPr>
                <w:rFonts w:ascii="Myriad Pro" w:eastAsia="Times New Roman" w:hAnsi="Myriad Pro" w:cs="Calibri"/>
                <w:b/>
                <w:color w:val="FFFFFF"/>
                <w:sz w:val="18"/>
                <w:szCs w:val="18"/>
                <w:lang w:eastAsia="ru-RU"/>
              </w:rPr>
              <w:t>«</w:t>
            </w:r>
            <w:r w:rsidRPr="00916A4D">
              <w:rPr>
                <w:rFonts w:ascii="Myriad Pro" w:eastAsia="Times New Roman" w:hAnsi="Myriad Pro" w:cs="Calibri"/>
                <w:b/>
                <w:color w:val="FFFFFF"/>
                <w:sz w:val="18"/>
                <w:szCs w:val="18"/>
                <w:lang w:eastAsia="ru-RU"/>
              </w:rPr>
              <w:t>передача по распределительным сетям</w:t>
            </w:r>
            <w:r w:rsidR="00593147" w:rsidRPr="00916A4D">
              <w:rPr>
                <w:rFonts w:ascii="Myriad Pro" w:eastAsia="Times New Roman" w:hAnsi="Myriad Pro" w:cs="Calibri"/>
                <w:b/>
                <w:color w:val="FFFFFF"/>
                <w:sz w:val="18"/>
                <w:szCs w:val="18"/>
                <w:lang w:eastAsia="ru-RU"/>
              </w:rPr>
              <w:t>»</w:t>
            </w:r>
            <w:r w:rsidRPr="00916A4D">
              <w:rPr>
                <w:rFonts w:ascii="Myriad Pro" w:eastAsia="Times New Roman" w:hAnsi="Myriad Pro" w:cs="Calibri"/>
                <w:b/>
                <w:color w:val="FFFFFF"/>
                <w:sz w:val="18"/>
                <w:szCs w:val="18"/>
                <w:lang w:eastAsia="ru-RU"/>
              </w:rPr>
              <w:t>, тыс. руб.</w:t>
            </w:r>
            <w:r w:rsidRPr="00916A4D">
              <w:rPr>
                <w:rFonts w:ascii="Myriad Pro" w:eastAsia="Times New Roman" w:hAnsi="Myriad Pro" w:cs="Calibri"/>
                <w:b/>
                <w:color w:val="FFFFFF"/>
                <w:sz w:val="18"/>
                <w:szCs w:val="18"/>
                <w:lang w:eastAsia="ru-RU"/>
              </w:rPr>
              <w:br/>
              <w:t>(</w:t>
            </w:r>
            <w:r w:rsidRPr="00916A4D">
              <w:rPr>
                <w:rFonts w:ascii="Myriad Pro" w:eastAsia="Times New Roman" w:hAnsi="Myriad Pro" w:cs="Arial"/>
                <w:b/>
                <w:color w:val="FFFFFF"/>
                <w:sz w:val="18"/>
                <w:szCs w:val="18"/>
                <w:lang w:eastAsia="ru-RU"/>
              </w:rPr>
              <w:t>∆</w:t>
            </w:r>
            <w:r w:rsidRPr="00916A4D">
              <w:rPr>
                <w:rFonts w:ascii="Myriad Pro" w:eastAsia="Times New Roman" w:hAnsi="Myriad Pro" w:cs="Calibri"/>
                <w:b/>
                <w:color w:val="FFFFFF"/>
                <w:sz w:val="18"/>
                <w:szCs w:val="18"/>
                <w:lang w:eastAsia="ru-RU"/>
              </w:rPr>
              <w:t>НВВ</w:t>
            </w:r>
            <w:r w:rsidRPr="00916A4D">
              <w:rPr>
                <w:rFonts w:ascii="Myriad Pro" w:eastAsia="Times New Roman" w:hAnsi="Myriad Pro" w:cs="Calibri"/>
                <w:b/>
                <w:color w:val="FFFFFF"/>
                <w:sz w:val="18"/>
                <w:szCs w:val="18"/>
                <w:vertAlign w:val="subscript"/>
                <w:lang w:eastAsia="ru-RU"/>
              </w:rPr>
              <w:t>coдi-2</w:t>
            </w:r>
            <w:r w:rsidRPr="00916A4D">
              <w:rPr>
                <w:rFonts w:ascii="Myriad Pro" w:eastAsia="Times New Roman" w:hAnsi="Myriad Pro" w:cs="Calibri"/>
                <w:b/>
                <w:color w:val="FFFFFF"/>
                <w:sz w:val="18"/>
                <w:szCs w:val="18"/>
                <w:lang w:eastAsia="ru-RU"/>
              </w:rPr>
              <w:t>)</w:t>
            </w:r>
          </w:p>
        </w:tc>
      </w:tr>
      <w:tr w:rsidR="006A79E6" w:rsidRPr="00916A4D" w14:paraId="402ED3F0" w14:textId="77777777">
        <w:trPr>
          <w:cantSplit/>
          <w:trHeight w:val="54"/>
        </w:trPr>
        <w:tc>
          <w:tcPr>
            <w:tcW w:w="3513" w:type="pct"/>
            <w:gridSpan w:val="3"/>
            <w:tcBorders>
              <w:top w:val="single" w:sz="4" w:space="0" w:color="FFFFFF"/>
            </w:tcBorders>
            <w:shd w:val="clear" w:color="auto" w:fill="auto"/>
            <w:noWrap/>
            <w:vAlign w:val="center"/>
          </w:tcPr>
          <w:p w14:paraId="55C06BFD" w14:textId="77777777" w:rsidR="006A79E6" w:rsidRPr="00916A4D" w:rsidRDefault="006A79E6" w:rsidP="009F60EA">
            <w:pPr>
              <w:spacing w:after="0" w:line="240" w:lineRule="auto"/>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Истекший год долгосрочного периода регулирования (i-2)</w:t>
            </w:r>
          </w:p>
        </w:tc>
        <w:tc>
          <w:tcPr>
            <w:tcW w:w="1487" w:type="pct"/>
            <w:tcBorders>
              <w:top w:val="single" w:sz="4" w:space="0" w:color="FFFFFF"/>
            </w:tcBorders>
            <w:shd w:val="clear" w:color="auto" w:fill="auto"/>
            <w:noWrap/>
            <w:vAlign w:val="center"/>
          </w:tcPr>
          <w:p w14:paraId="51FBB3D5" w14:textId="77777777" w:rsidR="006A79E6" w:rsidRPr="00916A4D" w:rsidRDefault="006A79E6" w:rsidP="009F60EA">
            <w:pPr>
              <w:spacing w:after="0" w:line="240" w:lineRule="auto"/>
              <w:jc w:val="center"/>
              <w:rPr>
                <w:rFonts w:ascii="Myriad Pro" w:eastAsia="Times New Roman" w:hAnsi="Myriad Pro" w:cs="Calibri"/>
                <w:b/>
                <w:bCs/>
                <w:sz w:val="18"/>
                <w:szCs w:val="18"/>
                <w:lang w:eastAsia="ru-RU"/>
              </w:rPr>
            </w:pPr>
            <w:smartTag w:uri="urn:schemas-microsoft-com:office:smarttags" w:element="metricconverter">
              <w:smartTagPr>
                <w:attr w:name="ProductID" w:val="2017 г"/>
              </w:smartTagPr>
              <w:r w:rsidRPr="00916A4D">
                <w:rPr>
                  <w:rFonts w:ascii="Myriad Pro" w:eastAsia="Times New Roman" w:hAnsi="Myriad Pro" w:cs="Calibri"/>
                  <w:b/>
                  <w:bCs/>
                  <w:sz w:val="18"/>
                  <w:szCs w:val="18"/>
                  <w:lang w:eastAsia="ru-RU"/>
                </w:rPr>
                <w:t>2017 г</w:t>
              </w:r>
            </w:smartTag>
            <w:r w:rsidRPr="00916A4D">
              <w:rPr>
                <w:rFonts w:ascii="Myriad Pro" w:eastAsia="Times New Roman" w:hAnsi="Myriad Pro" w:cs="Calibri"/>
                <w:b/>
                <w:bCs/>
                <w:sz w:val="18"/>
                <w:szCs w:val="18"/>
                <w:lang w:eastAsia="ru-RU"/>
              </w:rPr>
              <w:t>.</w:t>
            </w:r>
          </w:p>
        </w:tc>
      </w:tr>
      <w:tr w:rsidR="006A79E6" w:rsidRPr="00916A4D" w14:paraId="4DDD105C" w14:textId="77777777">
        <w:trPr>
          <w:cantSplit/>
          <w:trHeight w:val="567"/>
        </w:trPr>
        <w:tc>
          <w:tcPr>
            <w:tcW w:w="2078" w:type="pct"/>
            <w:shd w:val="clear" w:color="auto" w:fill="auto"/>
            <w:vAlign w:val="center"/>
          </w:tcPr>
          <w:p w14:paraId="5F8564B2" w14:textId="77777777" w:rsidR="006A79E6" w:rsidRPr="00916A4D" w:rsidRDefault="006A79E6"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xml:space="preserve">Доходы от осуществления регулируемого вида деятельности </w:t>
            </w:r>
            <w:r w:rsidR="00593147" w:rsidRPr="00916A4D">
              <w:rPr>
                <w:rFonts w:ascii="Myriad Pro" w:eastAsia="Times New Roman" w:hAnsi="Myriad Pro" w:cs="Calibri"/>
                <w:sz w:val="18"/>
                <w:szCs w:val="18"/>
                <w:lang w:eastAsia="ru-RU"/>
              </w:rPr>
              <w:t>«</w:t>
            </w:r>
            <w:r w:rsidRPr="00916A4D">
              <w:rPr>
                <w:rFonts w:ascii="Myriad Pro" w:eastAsia="Times New Roman" w:hAnsi="Myriad Pro" w:cs="Calibri"/>
                <w:sz w:val="18"/>
                <w:szCs w:val="18"/>
                <w:lang w:eastAsia="ru-RU"/>
              </w:rPr>
              <w:t>Передача по распределительным сетям</w:t>
            </w:r>
            <w:r w:rsidR="00593147" w:rsidRPr="00916A4D">
              <w:rPr>
                <w:rFonts w:ascii="Myriad Pro" w:eastAsia="Times New Roman" w:hAnsi="Myriad Pro" w:cs="Calibri"/>
                <w:sz w:val="18"/>
                <w:szCs w:val="18"/>
                <w:lang w:eastAsia="ru-RU"/>
              </w:rPr>
              <w:t>»</w:t>
            </w:r>
          </w:p>
        </w:tc>
        <w:tc>
          <w:tcPr>
            <w:tcW w:w="675" w:type="pct"/>
            <w:shd w:val="clear" w:color="auto" w:fill="auto"/>
            <w:noWrap/>
            <w:vAlign w:val="center"/>
          </w:tcPr>
          <w:p w14:paraId="1B74D795"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c>
          <w:tcPr>
            <w:tcW w:w="760" w:type="pct"/>
            <w:shd w:val="clear" w:color="auto" w:fill="auto"/>
            <w:noWrap/>
            <w:vAlign w:val="center"/>
          </w:tcPr>
          <w:p w14:paraId="6C7F3D94"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4 248 607,00</w:t>
            </w:r>
          </w:p>
        </w:tc>
        <w:tc>
          <w:tcPr>
            <w:tcW w:w="1487" w:type="pct"/>
            <w:shd w:val="clear" w:color="auto" w:fill="auto"/>
            <w:noWrap/>
            <w:vAlign w:val="center"/>
          </w:tcPr>
          <w:p w14:paraId="686A376C"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r>
      <w:tr w:rsidR="006A79E6" w:rsidRPr="00916A4D" w14:paraId="3B638B40" w14:textId="77777777">
        <w:trPr>
          <w:cantSplit/>
          <w:trHeight w:val="363"/>
        </w:trPr>
        <w:tc>
          <w:tcPr>
            <w:tcW w:w="2078" w:type="pct"/>
            <w:shd w:val="clear" w:color="auto" w:fill="auto"/>
            <w:vAlign w:val="center"/>
          </w:tcPr>
          <w:p w14:paraId="34C9895E" w14:textId="77777777" w:rsidR="006A79E6" w:rsidRPr="00916A4D" w:rsidRDefault="006A79E6"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Расходы на оплату технологического расхода (потерь) электрической энергии</w:t>
            </w:r>
          </w:p>
        </w:tc>
        <w:tc>
          <w:tcPr>
            <w:tcW w:w="675" w:type="pct"/>
            <w:shd w:val="clear" w:color="auto" w:fill="auto"/>
            <w:noWrap/>
            <w:vAlign w:val="center"/>
          </w:tcPr>
          <w:p w14:paraId="32A79CDD"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c>
          <w:tcPr>
            <w:tcW w:w="760" w:type="pct"/>
            <w:shd w:val="clear" w:color="auto" w:fill="auto"/>
            <w:noWrap/>
            <w:vAlign w:val="center"/>
          </w:tcPr>
          <w:p w14:paraId="63398939"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542 112,34</w:t>
            </w:r>
          </w:p>
        </w:tc>
        <w:tc>
          <w:tcPr>
            <w:tcW w:w="1487" w:type="pct"/>
            <w:shd w:val="clear" w:color="auto" w:fill="auto"/>
            <w:noWrap/>
            <w:vAlign w:val="center"/>
          </w:tcPr>
          <w:p w14:paraId="31523FBA"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r>
      <w:tr w:rsidR="006A79E6" w:rsidRPr="00916A4D" w14:paraId="345504A3" w14:textId="77777777">
        <w:trPr>
          <w:cantSplit/>
          <w:trHeight w:val="325"/>
        </w:trPr>
        <w:tc>
          <w:tcPr>
            <w:tcW w:w="2078" w:type="pct"/>
            <w:shd w:val="clear" w:color="auto" w:fill="auto"/>
            <w:vAlign w:val="center"/>
          </w:tcPr>
          <w:p w14:paraId="74E1F76E" w14:textId="77777777" w:rsidR="006A79E6" w:rsidRPr="00916A4D" w:rsidRDefault="006A79E6"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Оплата услуг по передаче электрической энергии, оказываемых другими сетевыми организациями</w:t>
            </w:r>
          </w:p>
        </w:tc>
        <w:tc>
          <w:tcPr>
            <w:tcW w:w="675" w:type="pct"/>
            <w:shd w:val="clear" w:color="auto" w:fill="auto"/>
            <w:noWrap/>
            <w:vAlign w:val="center"/>
          </w:tcPr>
          <w:p w14:paraId="1BDE275B"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c>
          <w:tcPr>
            <w:tcW w:w="760" w:type="pct"/>
            <w:shd w:val="clear" w:color="auto" w:fill="auto"/>
            <w:noWrap/>
            <w:vAlign w:val="center"/>
          </w:tcPr>
          <w:p w14:paraId="34989338"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89 563,89</w:t>
            </w:r>
          </w:p>
        </w:tc>
        <w:tc>
          <w:tcPr>
            <w:tcW w:w="1487" w:type="pct"/>
            <w:shd w:val="clear" w:color="auto" w:fill="auto"/>
            <w:noWrap/>
            <w:vAlign w:val="center"/>
          </w:tcPr>
          <w:p w14:paraId="5C5497EB"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r>
      <w:tr w:rsidR="006A79E6" w:rsidRPr="00916A4D" w14:paraId="225F7E80" w14:textId="77777777">
        <w:trPr>
          <w:cantSplit/>
          <w:trHeight w:val="304"/>
        </w:trPr>
        <w:tc>
          <w:tcPr>
            <w:tcW w:w="2078" w:type="pct"/>
            <w:shd w:val="clear" w:color="auto" w:fill="auto"/>
            <w:vAlign w:val="center"/>
          </w:tcPr>
          <w:p w14:paraId="3C9FBB21" w14:textId="77777777" w:rsidR="006A79E6" w:rsidRPr="00916A4D" w:rsidRDefault="006A79E6"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Необходимая валовая выручка на содержание электрических сетей</w:t>
            </w:r>
          </w:p>
        </w:tc>
        <w:tc>
          <w:tcPr>
            <w:tcW w:w="675" w:type="pct"/>
            <w:shd w:val="clear" w:color="auto" w:fill="auto"/>
            <w:noWrap/>
            <w:vAlign w:val="center"/>
          </w:tcPr>
          <w:p w14:paraId="56DAB9A1"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3 647 451,36</w:t>
            </w:r>
          </w:p>
        </w:tc>
        <w:tc>
          <w:tcPr>
            <w:tcW w:w="760" w:type="pct"/>
            <w:shd w:val="clear" w:color="auto" w:fill="auto"/>
            <w:noWrap/>
            <w:vAlign w:val="center"/>
          </w:tcPr>
          <w:p w14:paraId="20102AC2"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3 616 930,77</w:t>
            </w:r>
          </w:p>
        </w:tc>
        <w:tc>
          <w:tcPr>
            <w:tcW w:w="1487" w:type="pct"/>
            <w:shd w:val="clear" w:color="auto" w:fill="auto"/>
            <w:noWrap/>
            <w:vAlign w:val="center"/>
          </w:tcPr>
          <w:p w14:paraId="27452314" w14:textId="77777777" w:rsidR="006A79E6" w:rsidRPr="00916A4D" w:rsidRDefault="006A79E6" w:rsidP="009F60EA">
            <w:pPr>
              <w:spacing w:after="0" w:line="240" w:lineRule="auto"/>
              <w:jc w:val="center"/>
              <w:rPr>
                <w:rFonts w:ascii="Myriad Pro" w:eastAsia="Times New Roman" w:hAnsi="Myriad Pro" w:cs="Calibri"/>
                <w:sz w:val="18"/>
                <w:szCs w:val="18"/>
                <w:lang w:eastAsia="ru-RU"/>
              </w:rPr>
            </w:pPr>
          </w:p>
        </w:tc>
      </w:tr>
      <w:tr w:rsidR="006A79E6" w:rsidRPr="00916A4D" w14:paraId="3522C6FD" w14:textId="77777777" w:rsidTr="008743D4">
        <w:trPr>
          <w:cantSplit/>
          <w:trHeight w:val="119"/>
        </w:trPr>
        <w:tc>
          <w:tcPr>
            <w:tcW w:w="2078" w:type="pct"/>
            <w:shd w:val="clear" w:color="auto" w:fill="D6E3BC" w:themeFill="accent3" w:themeFillTint="66"/>
            <w:vAlign w:val="center"/>
          </w:tcPr>
          <w:p w14:paraId="4484ABDF" w14:textId="77777777" w:rsidR="006A79E6" w:rsidRPr="00916A4D" w:rsidRDefault="006A79E6" w:rsidP="009F60EA">
            <w:pPr>
              <w:spacing w:after="0" w:line="240" w:lineRule="auto"/>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ИТОГО</w:t>
            </w:r>
          </w:p>
        </w:tc>
        <w:tc>
          <w:tcPr>
            <w:tcW w:w="675" w:type="pct"/>
            <w:shd w:val="clear" w:color="auto" w:fill="D6E3BC" w:themeFill="accent3" w:themeFillTint="66"/>
            <w:noWrap/>
            <w:vAlign w:val="center"/>
          </w:tcPr>
          <w:p w14:paraId="30C26CC5" w14:textId="77777777" w:rsidR="006A79E6" w:rsidRPr="00916A4D" w:rsidRDefault="006A79E6"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3 647 451,36</w:t>
            </w:r>
          </w:p>
        </w:tc>
        <w:tc>
          <w:tcPr>
            <w:tcW w:w="760" w:type="pct"/>
            <w:shd w:val="clear" w:color="auto" w:fill="D6E3BC" w:themeFill="accent3" w:themeFillTint="66"/>
            <w:noWrap/>
            <w:vAlign w:val="center"/>
          </w:tcPr>
          <w:p w14:paraId="2DD3847B" w14:textId="77777777" w:rsidR="006A79E6" w:rsidRPr="00916A4D" w:rsidRDefault="006A79E6"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3 616 930,77</w:t>
            </w:r>
          </w:p>
        </w:tc>
        <w:tc>
          <w:tcPr>
            <w:tcW w:w="1487" w:type="pct"/>
            <w:shd w:val="clear" w:color="auto" w:fill="D6E3BC" w:themeFill="accent3" w:themeFillTint="66"/>
            <w:noWrap/>
            <w:vAlign w:val="center"/>
          </w:tcPr>
          <w:p w14:paraId="268E1E07" w14:textId="77777777" w:rsidR="006A79E6" w:rsidRPr="00916A4D" w:rsidRDefault="006A79E6"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30 520,59</w:t>
            </w:r>
          </w:p>
        </w:tc>
      </w:tr>
    </w:tbl>
    <w:p w14:paraId="1238A697" w14:textId="77777777" w:rsidR="00D47773" w:rsidRPr="00916A4D" w:rsidRDefault="00D47773" w:rsidP="00D47773">
      <w:pPr>
        <w:pStyle w:val="Default"/>
        <w:spacing w:line="360" w:lineRule="auto"/>
        <w:ind w:firstLine="709"/>
        <w:jc w:val="both"/>
        <w:rPr>
          <w:rFonts w:ascii="Myriad Pro" w:hAnsi="Myriad Pro"/>
          <w:b/>
          <w:bCs/>
          <w:color w:val="auto"/>
          <w:sz w:val="26"/>
          <w:szCs w:val="26"/>
        </w:rPr>
      </w:pPr>
    </w:p>
    <w:p w14:paraId="225B97B2" w14:textId="77777777" w:rsidR="00FE2587" w:rsidRPr="00916A4D" w:rsidRDefault="00FE2587" w:rsidP="008F5519">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ИСПОЛНИТЕЛЯ</w:t>
      </w:r>
    </w:p>
    <w:p w14:paraId="2ED73AEB" w14:textId="77777777" w:rsidR="006F0FD9" w:rsidRPr="00916A4D" w:rsidRDefault="006F0FD9" w:rsidP="00D9019F">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Недополученная необходимая валовая выручка, установленная регулирующим органом на год i-2 долгосрочного периода регулирования (</w:t>
      </w:r>
      <w:r w:rsidRPr="00916A4D">
        <w:rPr>
          <w:rFonts w:ascii="Myriad Pro" w:hAnsi="Myriad Pro"/>
          <w:sz w:val="20"/>
          <w:szCs w:val="20"/>
        </w:rPr>
        <w:t>Δ</w:t>
      </w:r>
      <w:r w:rsidRPr="00916A4D">
        <w:rPr>
          <w:rFonts w:ascii="Myriad Pro" w:hAnsi="Myriad Pro"/>
          <w:sz w:val="26"/>
          <w:szCs w:val="26"/>
        </w:rPr>
        <w:t>НВВ</w:t>
      </w:r>
      <w:r w:rsidRPr="00916A4D">
        <w:rPr>
          <w:rFonts w:ascii="Myriad Pro" w:hAnsi="Myriad Pro"/>
          <w:sz w:val="26"/>
          <w:szCs w:val="26"/>
          <w:vertAlign w:val="subscript"/>
        </w:rPr>
        <w:t>2017</w:t>
      </w:r>
      <w:r w:rsidRPr="00916A4D">
        <w:rPr>
          <w:rFonts w:ascii="Myriad Pro" w:hAnsi="Myriad Pro"/>
          <w:sz w:val="26"/>
          <w:szCs w:val="26"/>
        </w:rPr>
        <w:t xml:space="preserve">) рассчитывается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w:t>
      </w:r>
      <w:r w:rsidRPr="00916A4D">
        <w:rPr>
          <w:rFonts w:ascii="Myriad Pro" w:hAnsi="Myriad Pro"/>
          <w:sz w:val="26"/>
          <w:szCs w:val="26"/>
        </w:rPr>
        <w:lastRenderedPageBreak/>
        <w:t>при ее передаче по электрическим сетям, и фактических объемов оказанных услуг.</w:t>
      </w:r>
    </w:p>
    <w:p w14:paraId="7B3387AA" w14:textId="005760C9" w:rsidR="00DA5D3D" w:rsidRPr="008D345F" w:rsidRDefault="006F0FD9" w:rsidP="00DA5D3D">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С целью определения фактической НВВ на содержание сетей без учета ставки на оплату нормативных потерь </w:t>
      </w:r>
      <w:r w:rsidR="00DA5D3D" w:rsidRPr="008D345F">
        <w:rPr>
          <w:rFonts w:ascii="Myriad Pro" w:hAnsi="Myriad Pro"/>
          <w:sz w:val="26"/>
          <w:szCs w:val="26"/>
        </w:rPr>
        <w:t>Исполнителем произведен расчет соответствующей величины с использованием следующих материалов:</w:t>
      </w:r>
    </w:p>
    <w:p w14:paraId="02E87D2C" w14:textId="3AA1C1B4" w:rsidR="00DA5D3D" w:rsidRPr="008D345F" w:rsidRDefault="00DA5D3D" w:rsidP="00DA5D3D">
      <w:pPr>
        <w:pStyle w:val="afff9"/>
        <w:numPr>
          <w:ilvl w:val="0"/>
          <w:numId w:val="49"/>
        </w:numPr>
        <w:tabs>
          <w:tab w:val="left" w:pos="1134"/>
        </w:tabs>
        <w:spacing w:after="0" w:line="360" w:lineRule="auto"/>
        <w:contextualSpacing/>
        <w:jc w:val="both"/>
        <w:rPr>
          <w:rFonts w:ascii="Myriad Pro" w:hAnsi="Myriad Pro"/>
          <w:sz w:val="26"/>
          <w:szCs w:val="26"/>
        </w:rPr>
      </w:pPr>
      <w:r w:rsidRPr="008D345F">
        <w:rPr>
          <w:rFonts w:ascii="Myriad Pro" w:hAnsi="Myriad Pro"/>
          <w:sz w:val="26"/>
          <w:szCs w:val="26"/>
        </w:rPr>
        <w:t>Представленной филиалом ПАО «МРСК Северо-Запада» «</w:t>
      </w:r>
      <w:r>
        <w:rPr>
          <w:rFonts w:ascii="Myriad Pro" w:hAnsi="Myriad Pro"/>
          <w:sz w:val="26"/>
          <w:szCs w:val="26"/>
        </w:rPr>
        <w:t>Псковэнерго</w:t>
      </w:r>
      <w:r w:rsidRPr="008D345F">
        <w:rPr>
          <w:rFonts w:ascii="Myriad Pro" w:hAnsi="Myriad Pro"/>
          <w:sz w:val="26"/>
          <w:szCs w:val="26"/>
        </w:rPr>
        <w:t>» 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 учтенной на отдельном счете №90 (2017 г.) в разрезе месяцев;</w:t>
      </w:r>
    </w:p>
    <w:p w14:paraId="2C16B091" w14:textId="77777777" w:rsidR="00DA5D3D" w:rsidRPr="008D345F" w:rsidRDefault="00DA5D3D" w:rsidP="00DA5D3D">
      <w:pPr>
        <w:pStyle w:val="afff9"/>
        <w:numPr>
          <w:ilvl w:val="0"/>
          <w:numId w:val="49"/>
        </w:numPr>
        <w:tabs>
          <w:tab w:val="left" w:pos="1134"/>
        </w:tabs>
        <w:spacing w:after="0" w:line="360" w:lineRule="auto"/>
        <w:contextualSpacing/>
        <w:jc w:val="both"/>
        <w:rPr>
          <w:rFonts w:ascii="Myriad Pro" w:hAnsi="Myriad Pro"/>
          <w:sz w:val="26"/>
          <w:szCs w:val="26"/>
        </w:rPr>
      </w:pPr>
      <w:r w:rsidRPr="008D345F">
        <w:rPr>
          <w:rFonts w:ascii="Myriad Pro" w:hAnsi="Myriad Pro"/>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2017 год;</w:t>
      </w:r>
    </w:p>
    <w:p w14:paraId="7D806B43" w14:textId="77777777" w:rsidR="00DA5D3D" w:rsidRPr="002B4891" w:rsidRDefault="00DA5D3D" w:rsidP="00DA5D3D">
      <w:pPr>
        <w:pStyle w:val="afff9"/>
        <w:numPr>
          <w:ilvl w:val="0"/>
          <w:numId w:val="49"/>
        </w:numPr>
        <w:tabs>
          <w:tab w:val="left" w:pos="1134"/>
        </w:tabs>
        <w:spacing w:after="0" w:line="360" w:lineRule="auto"/>
        <w:contextualSpacing/>
        <w:jc w:val="both"/>
        <w:rPr>
          <w:rFonts w:ascii="Myriad Pro" w:hAnsi="Myriad Pro"/>
          <w:sz w:val="26"/>
          <w:szCs w:val="26"/>
        </w:rPr>
      </w:pPr>
      <w:r w:rsidRPr="008D345F">
        <w:rPr>
          <w:rFonts w:ascii="Myriad Pro" w:hAnsi="Myriad Pro"/>
          <w:sz w:val="26"/>
          <w:szCs w:val="26"/>
        </w:rPr>
        <w:t xml:space="preserve">Анализ счета «90.01» «Реализация продукции, товаров, работ (услуг)» отбор: виды деятельности в иерархии «Услуги по передаче </w:t>
      </w:r>
      <w:r w:rsidRPr="002B4891">
        <w:rPr>
          <w:rFonts w:ascii="Myriad Pro" w:hAnsi="Myriad Pro"/>
          <w:sz w:val="26"/>
          <w:szCs w:val="26"/>
        </w:rPr>
        <w:t>электроэнергии по сетям» за 2017 год;</w:t>
      </w:r>
    </w:p>
    <w:p w14:paraId="00FE5A49" w14:textId="7CF11A7D" w:rsidR="00DA5D3D" w:rsidRPr="002B4891" w:rsidRDefault="00DA5D3D" w:rsidP="00DA5D3D">
      <w:pPr>
        <w:pStyle w:val="afff9"/>
        <w:numPr>
          <w:ilvl w:val="0"/>
          <w:numId w:val="49"/>
        </w:numPr>
        <w:tabs>
          <w:tab w:val="left" w:pos="1134"/>
        </w:tabs>
        <w:spacing w:after="0" w:line="360" w:lineRule="auto"/>
        <w:contextualSpacing/>
        <w:jc w:val="both"/>
        <w:rPr>
          <w:rFonts w:ascii="Myriad Pro" w:hAnsi="Myriad Pro"/>
          <w:sz w:val="26"/>
          <w:szCs w:val="26"/>
        </w:rPr>
      </w:pPr>
      <w:r w:rsidRPr="002B4891">
        <w:rPr>
          <w:rFonts w:ascii="Myriad Pro" w:hAnsi="Myriad Pro"/>
          <w:sz w:val="26"/>
          <w:szCs w:val="26"/>
        </w:rPr>
        <w:t xml:space="preserve">Постановление </w:t>
      </w:r>
      <w:r w:rsidR="00905237" w:rsidRPr="002B4891">
        <w:rPr>
          <w:rFonts w:ascii="Myriad Pro" w:hAnsi="Myriad Pro"/>
          <w:sz w:val="26"/>
          <w:szCs w:val="26"/>
        </w:rPr>
        <w:t xml:space="preserve">Государственного комитета Псковской области по тарифам и энергетике </w:t>
      </w:r>
      <w:r w:rsidR="00BA6BD8" w:rsidRPr="002B4891">
        <w:rPr>
          <w:rFonts w:ascii="Myriad Pro" w:hAnsi="Myriad Pro"/>
          <w:sz w:val="26"/>
          <w:szCs w:val="26"/>
        </w:rPr>
        <w:t>от 30</w:t>
      </w:r>
      <w:r w:rsidRPr="002B4891">
        <w:rPr>
          <w:rFonts w:ascii="Myriad Pro" w:hAnsi="Myriad Pro"/>
          <w:sz w:val="26"/>
          <w:szCs w:val="26"/>
        </w:rPr>
        <w:t>.12.2016 г. №</w:t>
      </w:r>
      <w:r w:rsidR="00BA6BD8" w:rsidRPr="002B4891">
        <w:rPr>
          <w:rFonts w:ascii="Myriad Pro" w:hAnsi="Myriad Pro"/>
          <w:sz w:val="26"/>
          <w:szCs w:val="26"/>
        </w:rPr>
        <w:t>123-э</w:t>
      </w:r>
      <w:r w:rsidRPr="002B4891">
        <w:rPr>
          <w:rFonts w:ascii="Myriad Pro" w:hAnsi="Myriad Pro"/>
          <w:sz w:val="26"/>
          <w:szCs w:val="26"/>
        </w:rPr>
        <w:t xml:space="preserve"> «Об установлении единых (котловых) тарифов на услуги по передаче электрической энергии </w:t>
      </w:r>
      <w:r w:rsidR="00BA6BD8" w:rsidRPr="002B4891">
        <w:rPr>
          <w:rFonts w:ascii="Myriad Pro" w:hAnsi="Myriad Pro"/>
          <w:sz w:val="26"/>
          <w:szCs w:val="26"/>
        </w:rPr>
        <w:t>по сетям Псковской области на 2017 год</w:t>
      </w:r>
      <w:r w:rsidR="002B4891" w:rsidRPr="002B4891">
        <w:rPr>
          <w:rFonts w:ascii="Myriad Pro" w:hAnsi="Myriad Pro"/>
          <w:sz w:val="26"/>
          <w:szCs w:val="26"/>
        </w:rPr>
        <w:t>».</w:t>
      </w:r>
    </w:p>
    <w:p w14:paraId="28A3C606" w14:textId="77777777" w:rsidR="00DA5D3D" w:rsidRDefault="00DA5D3D" w:rsidP="00DA5D3D">
      <w:pPr>
        <w:pStyle w:val="afffb"/>
        <w:rPr>
          <w:lang w:val="ru-RU"/>
        </w:rPr>
      </w:pPr>
      <w:r w:rsidRPr="002B4891">
        <w:rPr>
          <w:lang w:val="ru-RU"/>
        </w:rPr>
        <w:t xml:space="preserve">Исполнителем произведен расчет </w:t>
      </w:r>
      <w:r w:rsidRPr="00DA5D3D">
        <w:rPr>
          <w:lang w:val="ru-RU"/>
        </w:rPr>
        <w:t>фактической выручки за услуги по передаче электрической энергии за 2017 год в части содержания электрических сетей:</w:t>
      </w:r>
    </w:p>
    <w:tbl>
      <w:tblPr>
        <w:tblW w:w="9513" w:type="dxa"/>
        <w:tblInd w:w="93" w:type="dxa"/>
        <w:tblLook w:val="04A0" w:firstRow="1" w:lastRow="0" w:firstColumn="1" w:lastColumn="0" w:noHBand="0" w:noVBand="1"/>
      </w:tblPr>
      <w:tblGrid>
        <w:gridCol w:w="3417"/>
        <w:gridCol w:w="1276"/>
        <w:gridCol w:w="1563"/>
        <w:gridCol w:w="1556"/>
        <w:gridCol w:w="1701"/>
      </w:tblGrid>
      <w:tr w:rsidR="005E09D8" w:rsidRPr="005E09D8" w14:paraId="5B2A5410" w14:textId="77777777" w:rsidTr="005E09D8">
        <w:trPr>
          <w:trHeight w:val="735"/>
          <w:tblHeader/>
        </w:trPr>
        <w:tc>
          <w:tcPr>
            <w:tcW w:w="3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227186EF" w14:textId="77777777" w:rsidR="005E09D8" w:rsidRPr="005E09D8" w:rsidRDefault="005E09D8" w:rsidP="005E09D8">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Наименование</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78525178" w14:textId="77777777" w:rsidR="005E09D8" w:rsidRPr="005E09D8" w:rsidRDefault="005E09D8" w:rsidP="005E09D8">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 xml:space="preserve">Кол-во, тыс. </w:t>
            </w:r>
            <w:proofErr w:type="spellStart"/>
            <w:r w:rsidRPr="005E09D8">
              <w:rPr>
                <w:rFonts w:ascii="Myriad Pro" w:eastAsia="Times New Roman" w:hAnsi="Myriad Pro" w:cs="Arial"/>
                <w:color w:val="FFFFFF"/>
                <w:sz w:val="18"/>
                <w:szCs w:val="18"/>
                <w:lang w:eastAsia="ru-RU"/>
              </w:rPr>
              <w:t>кВтч</w:t>
            </w:r>
            <w:proofErr w:type="spellEnd"/>
            <w:r w:rsidRPr="005E09D8">
              <w:rPr>
                <w:rFonts w:ascii="Myriad Pro" w:eastAsia="Times New Roman" w:hAnsi="Myriad Pro" w:cs="Arial"/>
                <w:color w:val="FFFFFF"/>
                <w:sz w:val="18"/>
                <w:szCs w:val="18"/>
                <w:lang w:eastAsia="ru-RU"/>
              </w:rPr>
              <w:t>, МВт</w:t>
            </w:r>
          </w:p>
        </w:tc>
        <w:tc>
          <w:tcPr>
            <w:tcW w:w="15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90C4FD9" w14:textId="431270EA" w:rsidR="005E09D8" w:rsidRPr="005E09D8" w:rsidRDefault="005E09D8" w:rsidP="005E09D8">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 xml:space="preserve">Тариф </w:t>
            </w:r>
            <w:proofErr w:type="spellStart"/>
            <w:r w:rsidRPr="005E09D8">
              <w:rPr>
                <w:rFonts w:ascii="Myriad Pro" w:eastAsia="Times New Roman" w:hAnsi="Myriad Pro" w:cs="Arial"/>
                <w:color w:val="FFFFFF"/>
                <w:sz w:val="18"/>
                <w:szCs w:val="18"/>
                <w:lang w:eastAsia="ru-RU"/>
              </w:rPr>
              <w:t>одноставочный</w:t>
            </w:r>
            <w:proofErr w:type="spellEnd"/>
            <w:r w:rsidRPr="005E09D8">
              <w:rPr>
                <w:rFonts w:ascii="Myriad Pro" w:eastAsia="Times New Roman" w:hAnsi="Myriad Pro" w:cs="Arial"/>
                <w:color w:val="FFFFFF"/>
                <w:sz w:val="18"/>
                <w:szCs w:val="18"/>
                <w:lang w:eastAsia="ru-RU"/>
              </w:rPr>
              <w:t>, руб./</w:t>
            </w:r>
            <w:proofErr w:type="spellStart"/>
            <w:r w:rsidRPr="005E09D8">
              <w:rPr>
                <w:rFonts w:ascii="Myriad Pro" w:eastAsia="Times New Roman" w:hAnsi="Myriad Pro" w:cs="Arial"/>
                <w:color w:val="FFFFFF"/>
                <w:sz w:val="18"/>
                <w:szCs w:val="18"/>
                <w:lang w:eastAsia="ru-RU"/>
              </w:rPr>
              <w:t>МВтч</w:t>
            </w:r>
            <w:proofErr w:type="spellEnd"/>
          </w:p>
        </w:tc>
        <w:tc>
          <w:tcPr>
            <w:tcW w:w="15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85FF6D9" w14:textId="77777777" w:rsidR="005E09D8" w:rsidRPr="005E09D8" w:rsidRDefault="005E09D8" w:rsidP="005E09D8">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Ставка за потери, руб./</w:t>
            </w:r>
            <w:proofErr w:type="spellStart"/>
            <w:r w:rsidRPr="005E09D8">
              <w:rPr>
                <w:rFonts w:ascii="Myriad Pro" w:eastAsia="Times New Roman" w:hAnsi="Myriad Pro" w:cs="Arial"/>
                <w:color w:val="FFFFFF"/>
                <w:sz w:val="18"/>
                <w:szCs w:val="18"/>
                <w:lang w:eastAsia="ru-RU"/>
              </w:rPr>
              <w:t>МВтч</w:t>
            </w:r>
            <w:proofErr w:type="spellEnd"/>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548DB374" w14:textId="77777777" w:rsidR="005E09D8" w:rsidRPr="005E09D8" w:rsidRDefault="005E09D8" w:rsidP="005E09D8">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Сумма выручки на содержание, тыс. руб.</w:t>
            </w:r>
          </w:p>
        </w:tc>
      </w:tr>
      <w:tr w:rsidR="005E09D8" w:rsidRPr="005E09D8" w14:paraId="16B2A269" w14:textId="77777777" w:rsidTr="00DD6091">
        <w:trPr>
          <w:trHeight w:val="270"/>
        </w:trPr>
        <w:tc>
          <w:tcPr>
            <w:tcW w:w="3417" w:type="dxa"/>
            <w:tcBorders>
              <w:top w:val="single" w:sz="8" w:space="0" w:color="FFFFFF" w:themeColor="background1"/>
              <w:left w:val="single" w:sz="8" w:space="0" w:color="auto"/>
              <w:bottom w:val="single" w:sz="8" w:space="0" w:color="auto"/>
              <w:right w:val="single" w:sz="8" w:space="0" w:color="auto"/>
            </w:tcBorders>
            <w:shd w:val="clear" w:color="auto" w:fill="D6E3BC" w:themeFill="accent3" w:themeFillTint="66"/>
            <w:vAlign w:val="center"/>
            <w:hideMark/>
          </w:tcPr>
          <w:p w14:paraId="01E7CB60"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полугодие</w:t>
            </w:r>
          </w:p>
        </w:tc>
        <w:tc>
          <w:tcPr>
            <w:tcW w:w="1276" w:type="dxa"/>
            <w:tcBorders>
              <w:top w:val="single" w:sz="8"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3471C205" w14:textId="77777777" w:rsidR="005E09D8" w:rsidRPr="000F14B7" w:rsidRDefault="005E09D8" w:rsidP="005E09D8">
            <w:pPr>
              <w:spacing w:after="0" w:line="240" w:lineRule="auto"/>
              <w:jc w:val="center"/>
              <w:rPr>
                <w:rFonts w:ascii="Myriad Pro" w:eastAsia="Times New Roman" w:hAnsi="Myriad Pro" w:cs="Arial"/>
                <w:b/>
                <w:bCs/>
                <w:color w:val="000000"/>
                <w:sz w:val="18"/>
                <w:szCs w:val="18"/>
                <w:lang w:eastAsia="ru-RU"/>
              </w:rPr>
            </w:pPr>
            <w:r w:rsidRPr="000F14B7">
              <w:rPr>
                <w:rFonts w:ascii="Myriad Pro" w:eastAsia="Times New Roman" w:hAnsi="Myriad Pro" w:cs="Arial"/>
                <w:b/>
                <w:bCs/>
                <w:color w:val="000000"/>
                <w:sz w:val="18"/>
                <w:szCs w:val="18"/>
                <w:lang w:eastAsia="ru-RU"/>
              </w:rPr>
              <w:t>852 051,58</w:t>
            </w:r>
          </w:p>
        </w:tc>
        <w:tc>
          <w:tcPr>
            <w:tcW w:w="1563" w:type="dxa"/>
            <w:tcBorders>
              <w:top w:val="single" w:sz="8"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0B2D10BD" w14:textId="77777777" w:rsidR="005E09D8" w:rsidRPr="000F14B7" w:rsidRDefault="005E09D8" w:rsidP="005E09D8">
            <w:pPr>
              <w:spacing w:after="0" w:line="240" w:lineRule="auto"/>
              <w:rPr>
                <w:rFonts w:ascii="Myriad Pro" w:eastAsia="Times New Roman" w:hAnsi="Myriad Pro" w:cs="Arial"/>
                <w:color w:val="000000"/>
                <w:sz w:val="18"/>
                <w:szCs w:val="18"/>
                <w:lang w:eastAsia="ru-RU"/>
              </w:rPr>
            </w:pPr>
            <w:r w:rsidRPr="000F14B7">
              <w:rPr>
                <w:rFonts w:ascii="Myriad Pro" w:eastAsia="Times New Roman" w:hAnsi="Myriad Pro" w:cs="Arial"/>
                <w:color w:val="000000"/>
                <w:sz w:val="18"/>
                <w:szCs w:val="18"/>
                <w:lang w:eastAsia="ru-RU"/>
              </w:rPr>
              <w:t> </w:t>
            </w:r>
          </w:p>
        </w:tc>
        <w:tc>
          <w:tcPr>
            <w:tcW w:w="1556" w:type="dxa"/>
            <w:tcBorders>
              <w:top w:val="single" w:sz="8"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5AE7E1C0"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single" w:sz="8"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0CCC5A58"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1 864 330,38</w:t>
            </w:r>
          </w:p>
        </w:tc>
      </w:tr>
      <w:tr w:rsidR="005E09D8" w:rsidRPr="005E09D8" w14:paraId="25F01B1A" w14:textId="77777777" w:rsidTr="005E09D8">
        <w:trPr>
          <w:trHeight w:val="495"/>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5E0D51B6"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Потребители, рассчитывающиеся по </w:t>
            </w:r>
            <w:proofErr w:type="spellStart"/>
            <w:r w:rsidRPr="005E09D8">
              <w:rPr>
                <w:rFonts w:ascii="Myriad Pro" w:eastAsia="Times New Roman" w:hAnsi="Myriad Pro" w:cs="Arial"/>
                <w:color w:val="000000"/>
                <w:sz w:val="18"/>
                <w:szCs w:val="18"/>
                <w:lang w:eastAsia="ru-RU"/>
              </w:rPr>
              <w:t>одноставочному</w:t>
            </w:r>
            <w:proofErr w:type="spellEnd"/>
            <w:r w:rsidRPr="005E09D8">
              <w:rPr>
                <w:rFonts w:ascii="Myriad Pro" w:eastAsia="Times New Roman" w:hAnsi="Myriad Pro" w:cs="Arial"/>
                <w:color w:val="000000"/>
                <w:sz w:val="18"/>
                <w:szCs w:val="18"/>
                <w:lang w:eastAsia="ru-RU"/>
              </w:rPr>
              <w:t xml:space="preserve"> котловому тарифу</w:t>
            </w:r>
          </w:p>
        </w:tc>
        <w:tc>
          <w:tcPr>
            <w:tcW w:w="1276" w:type="dxa"/>
            <w:tcBorders>
              <w:top w:val="nil"/>
              <w:left w:val="nil"/>
              <w:bottom w:val="single" w:sz="8" w:space="0" w:color="auto"/>
              <w:right w:val="single" w:sz="8" w:space="0" w:color="auto"/>
            </w:tcBorders>
            <w:shd w:val="clear" w:color="auto" w:fill="auto"/>
            <w:noWrap/>
            <w:vAlign w:val="center"/>
            <w:hideMark/>
          </w:tcPr>
          <w:p w14:paraId="40049C77"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852 051,58</w:t>
            </w:r>
          </w:p>
        </w:tc>
        <w:tc>
          <w:tcPr>
            <w:tcW w:w="1563" w:type="dxa"/>
            <w:tcBorders>
              <w:top w:val="nil"/>
              <w:left w:val="nil"/>
              <w:bottom w:val="single" w:sz="8" w:space="0" w:color="auto"/>
              <w:right w:val="single" w:sz="8" w:space="0" w:color="auto"/>
            </w:tcBorders>
            <w:shd w:val="clear" w:color="auto" w:fill="auto"/>
            <w:noWrap/>
            <w:vAlign w:val="center"/>
            <w:hideMark/>
          </w:tcPr>
          <w:p w14:paraId="0BF369E9"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hideMark/>
          </w:tcPr>
          <w:p w14:paraId="1432B99B"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hideMark/>
          </w:tcPr>
          <w:p w14:paraId="79073E5B"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1 745 090,63</w:t>
            </w:r>
          </w:p>
        </w:tc>
      </w:tr>
      <w:tr w:rsidR="005E09D8" w:rsidRPr="005E09D8" w14:paraId="774AA298"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74C7975"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ВН</w:t>
            </w:r>
          </w:p>
        </w:tc>
        <w:tc>
          <w:tcPr>
            <w:tcW w:w="1276" w:type="dxa"/>
            <w:tcBorders>
              <w:top w:val="nil"/>
              <w:left w:val="nil"/>
              <w:bottom w:val="single" w:sz="8" w:space="0" w:color="auto"/>
              <w:right w:val="single" w:sz="8" w:space="0" w:color="auto"/>
            </w:tcBorders>
            <w:shd w:val="clear" w:color="auto" w:fill="auto"/>
            <w:noWrap/>
            <w:vAlign w:val="center"/>
            <w:hideMark/>
          </w:tcPr>
          <w:p w14:paraId="1BDC3C26"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113 280,37</w:t>
            </w:r>
          </w:p>
        </w:tc>
        <w:tc>
          <w:tcPr>
            <w:tcW w:w="1563" w:type="dxa"/>
            <w:tcBorders>
              <w:top w:val="nil"/>
              <w:left w:val="nil"/>
              <w:bottom w:val="single" w:sz="8" w:space="0" w:color="auto"/>
              <w:right w:val="single" w:sz="8" w:space="0" w:color="auto"/>
            </w:tcBorders>
            <w:shd w:val="clear" w:color="auto" w:fill="auto"/>
            <w:noWrap/>
            <w:vAlign w:val="center"/>
            <w:hideMark/>
          </w:tcPr>
          <w:p w14:paraId="6AFC2B95"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1 760,15</w:t>
            </w:r>
          </w:p>
        </w:tc>
        <w:tc>
          <w:tcPr>
            <w:tcW w:w="1556" w:type="dxa"/>
            <w:tcBorders>
              <w:top w:val="nil"/>
              <w:left w:val="nil"/>
              <w:bottom w:val="single" w:sz="8" w:space="0" w:color="auto"/>
              <w:right w:val="single" w:sz="8" w:space="0" w:color="auto"/>
            </w:tcBorders>
            <w:shd w:val="clear" w:color="auto" w:fill="auto"/>
            <w:noWrap/>
            <w:vAlign w:val="center"/>
            <w:hideMark/>
          </w:tcPr>
          <w:p w14:paraId="6720F2A8"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88,35</w:t>
            </w:r>
          </w:p>
        </w:tc>
        <w:tc>
          <w:tcPr>
            <w:tcW w:w="1701" w:type="dxa"/>
            <w:tcBorders>
              <w:top w:val="nil"/>
              <w:left w:val="nil"/>
              <w:bottom w:val="single" w:sz="8" w:space="0" w:color="auto"/>
              <w:right w:val="single" w:sz="8" w:space="0" w:color="auto"/>
            </w:tcBorders>
            <w:shd w:val="clear" w:color="auto" w:fill="auto"/>
            <w:noWrap/>
            <w:vAlign w:val="center"/>
            <w:hideMark/>
          </w:tcPr>
          <w:p w14:paraId="7609F6B6"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189 382,13</w:t>
            </w:r>
          </w:p>
        </w:tc>
      </w:tr>
      <w:tr w:rsidR="005E09D8" w:rsidRPr="005E09D8" w14:paraId="260027F1"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54C9270"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СН1</w:t>
            </w:r>
          </w:p>
        </w:tc>
        <w:tc>
          <w:tcPr>
            <w:tcW w:w="1276" w:type="dxa"/>
            <w:tcBorders>
              <w:top w:val="nil"/>
              <w:left w:val="nil"/>
              <w:bottom w:val="single" w:sz="8" w:space="0" w:color="auto"/>
              <w:right w:val="single" w:sz="8" w:space="0" w:color="auto"/>
            </w:tcBorders>
            <w:shd w:val="clear" w:color="auto" w:fill="auto"/>
            <w:noWrap/>
            <w:vAlign w:val="center"/>
            <w:hideMark/>
          </w:tcPr>
          <w:p w14:paraId="659A97D8"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468,40</w:t>
            </w:r>
          </w:p>
        </w:tc>
        <w:tc>
          <w:tcPr>
            <w:tcW w:w="1563" w:type="dxa"/>
            <w:tcBorders>
              <w:top w:val="nil"/>
              <w:left w:val="nil"/>
              <w:bottom w:val="single" w:sz="8" w:space="0" w:color="auto"/>
              <w:right w:val="single" w:sz="8" w:space="0" w:color="auto"/>
            </w:tcBorders>
            <w:shd w:val="clear" w:color="auto" w:fill="auto"/>
            <w:noWrap/>
            <w:vAlign w:val="center"/>
            <w:hideMark/>
          </w:tcPr>
          <w:p w14:paraId="76C02C68"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2 887,28</w:t>
            </w:r>
          </w:p>
        </w:tc>
        <w:tc>
          <w:tcPr>
            <w:tcW w:w="1556" w:type="dxa"/>
            <w:tcBorders>
              <w:top w:val="nil"/>
              <w:left w:val="nil"/>
              <w:bottom w:val="single" w:sz="8" w:space="0" w:color="auto"/>
              <w:right w:val="single" w:sz="8" w:space="0" w:color="auto"/>
            </w:tcBorders>
            <w:shd w:val="clear" w:color="auto" w:fill="auto"/>
            <w:noWrap/>
            <w:vAlign w:val="center"/>
            <w:hideMark/>
          </w:tcPr>
          <w:p w14:paraId="4574840C"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211,41</w:t>
            </w:r>
          </w:p>
        </w:tc>
        <w:tc>
          <w:tcPr>
            <w:tcW w:w="1701" w:type="dxa"/>
            <w:tcBorders>
              <w:top w:val="nil"/>
              <w:left w:val="nil"/>
              <w:bottom w:val="single" w:sz="8" w:space="0" w:color="auto"/>
              <w:right w:val="single" w:sz="8" w:space="0" w:color="auto"/>
            </w:tcBorders>
            <w:shd w:val="clear" w:color="auto" w:fill="auto"/>
            <w:noWrap/>
            <w:vAlign w:val="center"/>
            <w:hideMark/>
          </w:tcPr>
          <w:p w14:paraId="21FA9A5A"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1 253,38</w:t>
            </w:r>
          </w:p>
        </w:tc>
      </w:tr>
      <w:tr w:rsidR="005E09D8" w:rsidRPr="005E09D8" w14:paraId="53B3EA6F"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6F0919B2"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СН2</w:t>
            </w:r>
          </w:p>
        </w:tc>
        <w:tc>
          <w:tcPr>
            <w:tcW w:w="1276" w:type="dxa"/>
            <w:tcBorders>
              <w:top w:val="nil"/>
              <w:left w:val="nil"/>
              <w:bottom w:val="single" w:sz="8" w:space="0" w:color="auto"/>
              <w:right w:val="single" w:sz="8" w:space="0" w:color="auto"/>
            </w:tcBorders>
            <w:shd w:val="clear" w:color="auto" w:fill="auto"/>
            <w:noWrap/>
            <w:vAlign w:val="center"/>
            <w:hideMark/>
          </w:tcPr>
          <w:p w14:paraId="4B2BB700"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257 927,76</w:t>
            </w:r>
          </w:p>
        </w:tc>
        <w:tc>
          <w:tcPr>
            <w:tcW w:w="1563" w:type="dxa"/>
            <w:tcBorders>
              <w:top w:val="nil"/>
              <w:left w:val="nil"/>
              <w:bottom w:val="single" w:sz="8" w:space="0" w:color="auto"/>
              <w:right w:val="single" w:sz="8" w:space="0" w:color="auto"/>
            </w:tcBorders>
            <w:shd w:val="clear" w:color="auto" w:fill="auto"/>
            <w:noWrap/>
            <w:vAlign w:val="center"/>
            <w:hideMark/>
          </w:tcPr>
          <w:p w14:paraId="67186612"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3 145,55</w:t>
            </w:r>
          </w:p>
        </w:tc>
        <w:tc>
          <w:tcPr>
            <w:tcW w:w="1556" w:type="dxa"/>
            <w:tcBorders>
              <w:top w:val="nil"/>
              <w:left w:val="nil"/>
              <w:bottom w:val="single" w:sz="8" w:space="0" w:color="auto"/>
              <w:right w:val="single" w:sz="8" w:space="0" w:color="auto"/>
            </w:tcBorders>
            <w:shd w:val="clear" w:color="auto" w:fill="auto"/>
            <w:noWrap/>
            <w:vAlign w:val="center"/>
            <w:hideMark/>
          </w:tcPr>
          <w:p w14:paraId="2E10B009"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234,89</w:t>
            </w:r>
          </w:p>
        </w:tc>
        <w:tc>
          <w:tcPr>
            <w:tcW w:w="1701" w:type="dxa"/>
            <w:tcBorders>
              <w:top w:val="nil"/>
              <w:left w:val="nil"/>
              <w:bottom w:val="single" w:sz="8" w:space="0" w:color="auto"/>
              <w:right w:val="single" w:sz="8" w:space="0" w:color="auto"/>
            </w:tcBorders>
            <w:shd w:val="clear" w:color="auto" w:fill="auto"/>
            <w:noWrap/>
            <w:vAlign w:val="center"/>
            <w:hideMark/>
          </w:tcPr>
          <w:p w14:paraId="513E0789"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750 740,02</w:t>
            </w:r>
          </w:p>
        </w:tc>
      </w:tr>
      <w:tr w:rsidR="005E09D8" w:rsidRPr="005E09D8" w14:paraId="429F68C3"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38359218"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НН</w:t>
            </w:r>
          </w:p>
        </w:tc>
        <w:tc>
          <w:tcPr>
            <w:tcW w:w="1276" w:type="dxa"/>
            <w:tcBorders>
              <w:top w:val="nil"/>
              <w:left w:val="nil"/>
              <w:bottom w:val="single" w:sz="8" w:space="0" w:color="auto"/>
              <w:right w:val="single" w:sz="8" w:space="0" w:color="auto"/>
            </w:tcBorders>
            <w:shd w:val="clear" w:color="auto" w:fill="auto"/>
            <w:noWrap/>
            <w:vAlign w:val="center"/>
            <w:hideMark/>
          </w:tcPr>
          <w:p w14:paraId="7A328087"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155 285,89</w:t>
            </w:r>
          </w:p>
        </w:tc>
        <w:tc>
          <w:tcPr>
            <w:tcW w:w="1563" w:type="dxa"/>
            <w:tcBorders>
              <w:top w:val="nil"/>
              <w:left w:val="nil"/>
              <w:bottom w:val="single" w:sz="8" w:space="0" w:color="auto"/>
              <w:right w:val="single" w:sz="8" w:space="0" w:color="auto"/>
            </w:tcBorders>
            <w:shd w:val="clear" w:color="auto" w:fill="auto"/>
            <w:noWrap/>
            <w:vAlign w:val="center"/>
            <w:hideMark/>
          </w:tcPr>
          <w:p w14:paraId="7E79A4C3"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3 351,43</w:t>
            </w:r>
          </w:p>
        </w:tc>
        <w:tc>
          <w:tcPr>
            <w:tcW w:w="1556" w:type="dxa"/>
            <w:tcBorders>
              <w:top w:val="nil"/>
              <w:left w:val="nil"/>
              <w:bottom w:val="single" w:sz="8" w:space="0" w:color="auto"/>
              <w:right w:val="single" w:sz="8" w:space="0" w:color="auto"/>
            </w:tcBorders>
            <w:shd w:val="clear" w:color="auto" w:fill="auto"/>
            <w:noWrap/>
            <w:vAlign w:val="center"/>
            <w:hideMark/>
          </w:tcPr>
          <w:p w14:paraId="1BB2D86F"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hideMark/>
          </w:tcPr>
          <w:p w14:paraId="3725DD16"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452 467,35</w:t>
            </w:r>
          </w:p>
        </w:tc>
      </w:tr>
      <w:tr w:rsidR="005E09D8" w:rsidRPr="005E09D8" w14:paraId="168A1E8A"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noWrap/>
            <w:vAlign w:val="center"/>
            <w:hideMark/>
          </w:tcPr>
          <w:p w14:paraId="7882DD86"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Население</w:t>
            </w:r>
          </w:p>
        </w:tc>
        <w:tc>
          <w:tcPr>
            <w:tcW w:w="1276" w:type="dxa"/>
            <w:tcBorders>
              <w:top w:val="nil"/>
              <w:left w:val="nil"/>
              <w:bottom w:val="single" w:sz="8" w:space="0" w:color="auto"/>
              <w:right w:val="single" w:sz="8" w:space="0" w:color="auto"/>
            </w:tcBorders>
            <w:shd w:val="clear" w:color="auto" w:fill="auto"/>
            <w:noWrap/>
            <w:vAlign w:val="center"/>
            <w:hideMark/>
          </w:tcPr>
          <w:p w14:paraId="4F7951F8"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325 089,16</w:t>
            </w:r>
          </w:p>
        </w:tc>
        <w:tc>
          <w:tcPr>
            <w:tcW w:w="1563" w:type="dxa"/>
            <w:tcBorders>
              <w:top w:val="nil"/>
              <w:left w:val="nil"/>
              <w:bottom w:val="single" w:sz="8" w:space="0" w:color="auto"/>
              <w:right w:val="single" w:sz="8" w:space="0" w:color="auto"/>
            </w:tcBorders>
            <w:shd w:val="clear" w:color="auto" w:fill="auto"/>
            <w:noWrap/>
            <w:vAlign w:val="center"/>
            <w:hideMark/>
          </w:tcPr>
          <w:p w14:paraId="7C4A6D55"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hideMark/>
          </w:tcPr>
          <w:p w14:paraId="4E5158B4"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hideMark/>
          </w:tcPr>
          <w:p w14:paraId="21C4D0C7"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351 247,76</w:t>
            </w:r>
          </w:p>
        </w:tc>
      </w:tr>
      <w:tr w:rsidR="005E09D8" w:rsidRPr="005E09D8" w14:paraId="0B1A7473"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4BC2491B"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1 (городское)</w:t>
            </w:r>
          </w:p>
        </w:tc>
        <w:tc>
          <w:tcPr>
            <w:tcW w:w="1276" w:type="dxa"/>
            <w:tcBorders>
              <w:top w:val="nil"/>
              <w:left w:val="nil"/>
              <w:bottom w:val="single" w:sz="8" w:space="0" w:color="auto"/>
              <w:right w:val="single" w:sz="8" w:space="0" w:color="auto"/>
            </w:tcBorders>
            <w:shd w:val="clear" w:color="auto" w:fill="auto"/>
            <w:noWrap/>
            <w:vAlign w:val="center"/>
            <w:hideMark/>
          </w:tcPr>
          <w:p w14:paraId="777B7AC1"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174 216,78</w:t>
            </w:r>
          </w:p>
        </w:tc>
        <w:tc>
          <w:tcPr>
            <w:tcW w:w="1563" w:type="dxa"/>
            <w:tcBorders>
              <w:top w:val="nil"/>
              <w:left w:val="nil"/>
              <w:bottom w:val="single" w:sz="8" w:space="0" w:color="auto"/>
              <w:right w:val="single" w:sz="8" w:space="0" w:color="auto"/>
            </w:tcBorders>
            <w:shd w:val="clear" w:color="auto" w:fill="auto"/>
            <w:noWrap/>
            <w:vAlign w:val="center"/>
            <w:hideMark/>
          </w:tcPr>
          <w:p w14:paraId="5721382C"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1 973,25</w:t>
            </w:r>
          </w:p>
        </w:tc>
        <w:tc>
          <w:tcPr>
            <w:tcW w:w="1556" w:type="dxa"/>
            <w:tcBorders>
              <w:top w:val="nil"/>
              <w:left w:val="nil"/>
              <w:bottom w:val="single" w:sz="8" w:space="0" w:color="auto"/>
              <w:right w:val="single" w:sz="8" w:space="0" w:color="auto"/>
            </w:tcBorders>
            <w:shd w:val="clear" w:color="auto" w:fill="auto"/>
            <w:noWrap/>
            <w:vAlign w:val="center"/>
            <w:hideMark/>
          </w:tcPr>
          <w:p w14:paraId="3074C5C7"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hideMark/>
          </w:tcPr>
          <w:p w14:paraId="0AD43C50"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267 525,55</w:t>
            </w:r>
          </w:p>
        </w:tc>
      </w:tr>
      <w:tr w:rsidR="005E09D8" w:rsidRPr="005E09D8" w14:paraId="058D20EA"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10F219C6"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категория 2 (городское с </w:t>
            </w:r>
            <w:proofErr w:type="spellStart"/>
            <w:r w:rsidRPr="005E09D8">
              <w:rPr>
                <w:rFonts w:ascii="Myriad Pro" w:eastAsia="Times New Roman" w:hAnsi="Myriad Pro" w:cs="Arial"/>
                <w:color w:val="000000"/>
                <w:sz w:val="18"/>
                <w:szCs w:val="18"/>
                <w:lang w:eastAsia="ru-RU"/>
              </w:rPr>
              <w:t>эл.пл</w:t>
            </w:r>
            <w:proofErr w:type="spellEnd"/>
            <w:r w:rsidRPr="005E09D8">
              <w:rPr>
                <w:rFonts w:ascii="Myriad Pro" w:eastAsia="Times New Roman" w:hAnsi="Myriad Pro" w:cs="Arial"/>
                <w:color w:val="000000"/>
                <w:sz w:val="18"/>
                <w:szCs w:val="18"/>
                <w:lang w:eastAsia="ru-RU"/>
              </w:rPr>
              <w:t>.)</w:t>
            </w:r>
          </w:p>
        </w:tc>
        <w:tc>
          <w:tcPr>
            <w:tcW w:w="1276" w:type="dxa"/>
            <w:tcBorders>
              <w:top w:val="nil"/>
              <w:left w:val="nil"/>
              <w:bottom w:val="single" w:sz="8" w:space="0" w:color="auto"/>
              <w:right w:val="single" w:sz="8" w:space="0" w:color="auto"/>
            </w:tcBorders>
            <w:shd w:val="clear" w:color="auto" w:fill="auto"/>
            <w:noWrap/>
            <w:vAlign w:val="center"/>
            <w:hideMark/>
          </w:tcPr>
          <w:p w14:paraId="32D38B09"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24 755,83</w:t>
            </w:r>
          </w:p>
        </w:tc>
        <w:tc>
          <w:tcPr>
            <w:tcW w:w="1563" w:type="dxa"/>
            <w:tcBorders>
              <w:top w:val="nil"/>
              <w:left w:val="nil"/>
              <w:bottom w:val="single" w:sz="8" w:space="0" w:color="auto"/>
              <w:right w:val="single" w:sz="8" w:space="0" w:color="auto"/>
            </w:tcBorders>
            <w:shd w:val="clear" w:color="auto" w:fill="auto"/>
            <w:noWrap/>
            <w:vAlign w:val="center"/>
            <w:hideMark/>
          </w:tcPr>
          <w:p w14:paraId="7889A465"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1 134,26</w:t>
            </w:r>
          </w:p>
        </w:tc>
        <w:tc>
          <w:tcPr>
            <w:tcW w:w="1556" w:type="dxa"/>
            <w:tcBorders>
              <w:top w:val="nil"/>
              <w:left w:val="nil"/>
              <w:bottom w:val="single" w:sz="8" w:space="0" w:color="auto"/>
              <w:right w:val="single" w:sz="8" w:space="0" w:color="auto"/>
            </w:tcBorders>
            <w:shd w:val="clear" w:color="auto" w:fill="auto"/>
            <w:noWrap/>
            <w:vAlign w:val="center"/>
            <w:hideMark/>
          </w:tcPr>
          <w:p w14:paraId="5374A582"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hideMark/>
          </w:tcPr>
          <w:p w14:paraId="3CFE5EF1"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17 244,91</w:t>
            </w:r>
          </w:p>
        </w:tc>
      </w:tr>
      <w:tr w:rsidR="005E09D8" w:rsidRPr="005E09D8" w14:paraId="6DF8AA74"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123470ED"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lastRenderedPageBreak/>
              <w:t>категория 3 (сельское)</w:t>
            </w:r>
          </w:p>
        </w:tc>
        <w:tc>
          <w:tcPr>
            <w:tcW w:w="1276" w:type="dxa"/>
            <w:tcBorders>
              <w:top w:val="nil"/>
              <w:left w:val="nil"/>
              <w:bottom w:val="single" w:sz="8" w:space="0" w:color="auto"/>
              <w:right w:val="single" w:sz="8" w:space="0" w:color="auto"/>
            </w:tcBorders>
            <w:shd w:val="clear" w:color="auto" w:fill="auto"/>
            <w:noWrap/>
            <w:vAlign w:val="center"/>
            <w:hideMark/>
          </w:tcPr>
          <w:p w14:paraId="00DCE541"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126 116,55</w:t>
            </w:r>
          </w:p>
        </w:tc>
        <w:tc>
          <w:tcPr>
            <w:tcW w:w="1563" w:type="dxa"/>
            <w:tcBorders>
              <w:top w:val="nil"/>
              <w:left w:val="nil"/>
              <w:bottom w:val="single" w:sz="8" w:space="0" w:color="auto"/>
              <w:right w:val="single" w:sz="8" w:space="0" w:color="auto"/>
            </w:tcBorders>
            <w:shd w:val="clear" w:color="auto" w:fill="auto"/>
            <w:noWrap/>
            <w:vAlign w:val="center"/>
            <w:hideMark/>
          </w:tcPr>
          <w:p w14:paraId="3553A816"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964,77</w:t>
            </w:r>
          </w:p>
        </w:tc>
        <w:tc>
          <w:tcPr>
            <w:tcW w:w="1556" w:type="dxa"/>
            <w:tcBorders>
              <w:top w:val="nil"/>
              <w:left w:val="nil"/>
              <w:bottom w:val="single" w:sz="8" w:space="0" w:color="auto"/>
              <w:right w:val="single" w:sz="8" w:space="0" w:color="auto"/>
            </w:tcBorders>
            <w:shd w:val="clear" w:color="auto" w:fill="auto"/>
            <w:noWrap/>
            <w:vAlign w:val="center"/>
            <w:hideMark/>
          </w:tcPr>
          <w:p w14:paraId="656413AE"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hideMark/>
          </w:tcPr>
          <w:p w14:paraId="4B53EEB0"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66 477,29</w:t>
            </w:r>
          </w:p>
        </w:tc>
      </w:tr>
      <w:tr w:rsidR="005E09D8" w:rsidRPr="005E09D8" w14:paraId="457CBF49" w14:textId="77777777" w:rsidTr="005E09D8">
        <w:trPr>
          <w:trHeight w:val="435"/>
        </w:trPr>
        <w:tc>
          <w:tcPr>
            <w:tcW w:w="3417" w:type="dxa"/>
            <w:vMerge w:val="restart"/>
            <w:tcBorders>
              <w:top w:val="nil"/>
              <w:left w:val="single" w:sz="8" w:space="0" w:color="auto"/>
              <w:bottom w:val="single" w:sz="8" w:space="0" w:color="000000"/>
              <w:right w:val="single" w:sz="8" w:space="0" w:color="auto"/>
            </w:tcBorders>
            <w:shd w:val="clear" w:color="auto" w:fill="auto"/>
            <w:vAlign w:val="center"/>
            <w:hideMark/>
          </w:tcPr>
          <w:p w14:paraId="77B02025" w14:textId="52451D6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Потребители, рассчитывающиеся по </w:t>
            </w:r>
            <w:proofErr w:type="spellStart"/>
            <w:r w:rsidRPr="005E09D8">
              <w:rPr>
                <w:rFonts w:ascii="Myriad Pro" w:eastAsia="Times New Roman" w:hAnsi="Myriad Pro" w:cs="Arial"/>
                <w:color w:val="000000"/>
                <w:sz w:val="18"/>
                <w:szCs w:val="18"/>
                <w:lang w:eastAsia="ru-RU"/>
              </w:rPr>
              <w:t>двухставочному</w:t>
            </w:r>
            <w:proofErr w:type="spellEnd"/>
            <w:r w:rsidRPr="005E09D8">
              <w:rPr>
                <w:rFonts w:ascii="Myriad Pro" w:eastAsia="Times New Roman" w:hAnsi="Myriad Pro" w:cs="Arial"/>
                <w:color w:val="000000"/>
                <w:sz w:val="18"/>
                <w:szCs w:val="18"/>
                <w:lang w:eastAsia="ru-RU"/>
              </w:rPr>
              <w:t xml:space="preserve"> котловому тарифу (ставка за содержание электросетей), руб./</w:t>
            </w:r>
            <w:proofErr w:type="spellStart"/>
            <w:r w:rsidRPr="005E09D8">
              <w:rPr>
                <w:rFonts w:ascii="Myriad Pro" w:eastAsia="Times New Roman" w:hAnsi="Myriad Pro" w:cs="Arial"/>
                <w:color w:val="000000"/>
                <w:sz w:val="18"/>
                <w:szCs w:val="18"/>
                <w:lang w:eastAsia="ru-RU"/>
              </w:rPr>
              <w:t>МВт</w:t>
            </w:r>
            <w:r w:rsidR="00F26797">
              <w:rPr>
                <w:rFonts w:ascii="Myriad Pro" w:eastAsia="Times New Roman" w:hAnsi="Myriad Pro" w:cs="Arial"/>
                <w:color w:val="000000"/>
                <w:sz w:val="18"/>
                <w:szCs w:val="18"/>
                <w:lang w:eastAsia="ru-RU"/>
              </w:rPr>
              <w:t>.</w:t>
            </w:r>
            <w:r w:rsidRPr="005E09D8">
              <w:rPr>
                <w:rFonts w:ascii="Myriad Pro" w:eastAsia="Times New Roman" w:hAnsi="Myriad Pro" w:cs="Arial"/>
                <w:color w:val="000000"/>
                <w:sz w:val="18"/>
                <w:szCs w:val="18"/>
                <w:lang w:eastAsia="ru-RU"/>
              </w:rPr>
              <w:t>мес</w:t>
            </w:r>
            <w:proofErr w:type="spellEnd"/>
          </w:p>
        </w:tc>
        <w:tc>
          <w:tcPr>
            <w:tcW w:w="1276" w:type="dxa"/>
            <w:tcBorders>
              <w:top w:val="nil"/>
              <w:left w:val="nil"/>
              <w:bottom w:val="nil"/>
              <w:right w:val="single" w:sz="8" w:space="0" w:color="auto"/>
            </w:tcBorders>
            <w:shd w:val="clear" w:color="auto" w:fill="auto"/>
            <w:noWrap/>
            <w:vAlign w:val="center"/>
            <w:hideMark/>
          </w:tcPr>
          <w:p w14:paraId="3ACE1CF5"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68 970,33</w:t>
            </w:r>
          </w:p>
        </w:tc>
        <w:tc>
          <w:tcPr>
            <w:tcW w:w="156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39C40A"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226FBA"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B24FFF9"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119 239,75</w:t>
            </w:r>
          </w:p>
        </w:tc>
      </w:tr>
      <w:tr w:rsidR="005E09D8" w:rsidRPr="005E09D8" w14:paraId="2C2477C9" w14:textId="77777777" w:rsidTr="005E09D8">
        <w:trPr>
          <w:trHeight w:val="435"/>
        </w:trPr>
        <w:tc>
          <w:tcPr>
            <w:tcW w:w="3417" w:type="dxa"/>
            <w:vMerge/>
            <w:tcBorders>
              <w:top w:val="nil"/>
              <w:left w:val="single" w:sz="8" w:space="0" w:color="auto"/>
              <w:bottom w:val="single" w:sz="8" w:space="0" w:color="000000"/>
              <w:right w:val="single" w:sz="8" w:space="0" w:color="auto"/>
            </w:tcBorders>
            <w:vAlign w:val="center"/>
            <w:hideMark/>
          </w:tcPr>
          <w:p w14:paraId="5DC32677"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22A77FFE"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18,444</w:t>
            </w:r>
          </w:p>
        </w:tc>
        <w:tc>
          <w:tcPr>
            <w:tcW w:w="1563" w:type="dxa"/>
            <w:vMerge/>
            <w:tcBorders>
              <w:top w:val="nil"/>
              <w:left w:val="single" w:sz="8" w:space="0" w:color="auto"/>
              <w:bottom w:val="single" w:sz="8" w:space="0" w:color="000000"/>
              <w:right w:val="single" w:sz="8" w:space="0" w:color="auto"/>
            </w:tcBorders>
            <w:vAlign w:val="center"/>
            <w:hideMark/>
          </w:tcPr>
          <w:p w14:paraId="0EE6082C"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556" w:type="dxa"/>
            <w:vMerge/>
            <w:tcBorders>
              <w:top w:val="nil"/>
              <w:left w:val="single" w:sz="8" w:space="0" w:color="auto"/>
              <w:bottom w:val="single" w:sz="8" w:space="0" w:color="000000"/>
              <w:right w:val="single" w:sz="8" w:space="0" w:color="auto"/>
            </w:tcBorders>
            <w:vAlign w:val="center"/>
            <w:hideMark/>
          </w:tcPr>
          <w:p w14:paraId="29D42BBF"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701" w:type="dxa"/>
            <w:vMerge/>
            <w:tcBorders>
              <w:top w:val="nil"/>
              <w:left w:val="single" w:sz="8" w:space="0" w:color="auto"/>
              <w:bottom w:val="single" w:sz="8" w:space="0" w:color="000000"/>
              <w:right w:val="single" w:sz="8" w:space="0" w:color="auto"/>
            </w:tcBorders>
            <w:vAlign w:val="center"/>
            <w:hideMark/>
          </w:tcPr>
          <w:p w14:paraId="4B9EF4DC" w14:textId="77777777" w:rsidR="005E09D8" w:rsidRPr="005E09D8" w:rsidRDefault="005E09D8" w:rsidP="005E09D8">
            <w:pPr>
              <w:spacing w:after="0" w:line="240" w:lineRule="auto"/>
              <w:rPr>
                <w:rFonts w:ascii="Myriad Pro" w:eastAsia="Times New Roman" w:hAnsi="Myriad Pro" w:cs="Arial"/>
                <w:sz w:val="18"/>
                <w:szCs w:val="18"/>
                <w:lang w:eastAsia="ru-RU"/>
              </w:rPr>
            </w:pPr>
          </w:p>
        </w:tc>
      </w:tr>
      <w:tr w:rsidR="005E09D8" w:rsidRPr="005E09D8" w14:paraId="28903C76" w14:textId="77777777" w:rsidTr="00DD6091">
        <w:trPr>
          <w:trHeight w:val="405"/>
        </w:trPr>
        <w:tc>
          <w:tcPr>
            <w:tcW w:w="341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0E142806"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2 полугодие</w:t>
            </w:r>
          </w:p>
        </w:tc>
        <w:tc>
          <w:tcPr>
            <w:tcW w:w="1276" w:type="dxa"/>
            <w:tcBorders>
              <w:top w:val="nil"/>
              <w:left w:val="nil"/>
              <w:bottom w:val="single" w:sz="8" w:space="0" w:color="auto"/>
              <w:right w:val="single" w:sz="8" w:space="0" w:color="auto"/>
            </w:tcBorders>
            <w:shd w:val="clear" w:color="auto" w:fill="D6E3BC" w:themeFill="accent3" w:themeFillTint="66"/>
            <w:noWrap/>
            <w:vAlign w:val="center"/>
            <w:hideMark/>
          </w:tcPr>
          <w:p w14:paraId="36502507" w14:textId="77777777" w:rsidR="005E09D8" w:rsidRPr="000F14B7" w:rsidRDefault="005E09D8" w:rsidP="005E09D8">
            <w:pPr>
              <w:spacing w:after="0" w:line="240" w:lineRule="auto"/>
              <w:jc w:val="center"/>
              <w:rPr>
                <w:rFonts w:ascii="Myriad Pro" w:eastAsia="Times New Roman" w:hAnsi="Myriad Pro" w:cs="Arial"/>
                <w:b/>
                <w:bCs/>
                <w:color w:val="000000"/>
                <w:sz w:val="18"/>
                <w:szCs w:val="18"/>
                <w:lang w:eastAsia="ru-RU"/>
              </w:rPr>
            </w:pPr>
            <w:r w:rsidRPr="000F14B7">
              <w:rPr>
                <w:rFonts w:ascii="Myriad Pro" w:eastAsia="Times New Roman" w:hAnsi="Myriad Pro" w:cs="Arial"/>
                <w:b/>
                <w:bCs/>
                <w:color w:val="000000"/>
                <w:sz w:val="18"/>
                <w:szCs w:val="18"/>
                <w:lang w:eastAsia="ru-RU"/>
              </w:rPr>
              <w:t>826 156,31</w:t>
            </w:r>
          </w:p>
        </w:tc>
        <w:tc>
          <w:tcPr>
            <w:tcW w:w="1563" w:type="dxa"/>
            <w:tcBorders>
              <w:top w:val="nil"/>
              <w:left w:val="nil"/>
              <w:bottom w:val="single" w:sz="8" w:space="0" w:color="auto"/>
              <w:right w:val="single" w:sz="8" w:space="0" w:color="auto"/>
            </w:tcBorders>
            <w:shd w:val="clear" w:color="auto" w:fill="D6E3BC" w:themeFill="accent3" w:themeFillTint="66"/>
            <w:noWrap/>
            <w:vAlign w:val="center"/>
            <w:hideMark/>
          </w:tcPr>
          <w:p w14:paraId="3BA955E2" w14:textId="77777777" w:rsidR="005E09D8" w:rsidRPr="000F14B7" w:rsidRDefault="005E09D8" w:rsidP="005E09D8">
            <w:pPr>
              <w:spacing w:after="0" w:line="240" w:lineRule="auto"/>
              <w:rPr>
                <w:rFonts w:ascii="Myriad Pro" w:eastAsia="Times New Roman" w:hAnsi="Myriad Pro" w:cs="Arial"/>
                <w:color w:val="000000"/>
                <w:sz w:val="18"/>
                <w:szCs w:val="18"/>
                <w:lang w:eastAsia="ru-RU"/>
              </w:rPr>
            </w:pPr>
            <w:r w:rsidRPr="000F14B7">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D6E3BC" w:themeFill="accent3" w:themeFillTint="66"/>
            <w:noWrap/>
            <w:vAlign w:val="center"/>
            <w:hideMark/>
          </w:tcPr>
          <w:p w14:paraId="6A509EDC"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D6E3BC" w:themeFill="accent3" w:themeFillTint="66"/>
            <w:noWrap/>
            <w:vAlign w:val="center"/>
            <w:hideMark/>
          </w:tcPr>
          <w:p w14:paraId="31EB3D02"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1 848 560,40</w:t>
            </w:r>
          </w:p>
        </w:tc>
      </w:tr>
      <w:tr w:rsidR="005E09D8" w:rsidRPr="005E09D8" w14:paraId="2B3A3605" w14:textId="77777777" w:rsidTr="005E09D8">
        <w:trPr>
          <w:trHeight w:val="495"/>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406C4053"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Потребители, рассчитывающиеся по </w:t>
            </w:r>
            <w:proofErr w:type="spellStart"/>
            <w:r w:rsidRPr="005E09D8">
              <w:rPr>
                <w:rFonts w:ascii="Myriad Pro" w:eastAsia="Times New Roman" w:hAnsi="Myriad Pro" w:cs="Arial"/>
                <w:color w:val="000000"/>
                <w:sz w:val="18"/>
                <w:szCs w:val="18"/>
                <w:lang w:eastAsia="ru-RU"/>
              </w:rPr>
              <w:t>одноставочному</w:t>
            </w:r>
            <w:proofErr w:type="spellEnd"/>
            <w:r w:rsidRPr="005E09D8">
              <w:rPr>
                <w:rFonts w:ascii="Myriad Pro" w:eastAsia="Times New Roman" w:hAnsi="Myriad Pro" w:cs="Arial"/>
                <w:color w:val="000000"/>
                <w:sz w:val="18"/>
                <w:szCs w:val="18"/>
                <w:lang w:eastAsia="ru-RU"/>
              </w:rPr>
              <w:t xml:space="preserve"> котловому тарифу</w:t>
            </w:r>
          </w:p>
        </w:tc>
        <w:tc>
          <w:tcPr>
            <w:tcW w:w="1276" w:type="dxa"/>
            <w:tcBorders>
              <w:top w:val="nil"/>
              <w:left w:val="nil"/>
              <w:bottom w:val="single" w:sz="8" w:space="0" w:color="auto"/>
              <w:right w:val="single" w:sz="8" w:space="0" w:color="auto"/>
            </w:tcBorders>
            <w:shd w:val="clear" w:color="auto" w:fill="auto"/>
            <w:noWrap/>
            <w:vAlign w:val="center"/>
            <w:hideMark/>
          </w:tcPr>
          <w:p w14:paraId="13EC989B"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826 156,31</w:t>
            </w:r>
          </w:p>
        </w:tc>
        <w:tc>
          <w:tcPr>
            <w:tcW w:w="1563" w:type="dxa"/>
            <w:tcBorders>
              <w:top w:val="nil"/>
              <w:left w:val="nil"/>
              <w:bottom w:val="single" w:sz="8" w:space="0" w:color="auto"/>
              <w:right w:val="single" w:sz="8" w:space="0" w:color="auto"/>
            </w:tcBorders>
            <w:shd w:val="clear" w:color="auto" w:fill="auto"/>
            <w:noWrap/>
            <w:vAlign w:val="center"/>
            <w:hideMark/>
          </w:tcPr>
          <w:p w14:paraId="76A72DB9"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hideMark/>
          </w:tcPr>
          <w:p w14:paraId="069213FD"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hideMark/>
          </w:tcPr>
          <w:p w14:paraId="2D15751A"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1 719 499,04</w:t>
            </w:r>
          </w:p>
        </w:tc>
      </w:tr>
      <w:tr w:rsidR="005E09D8" w:rsidRPr="005E09D8" w14:paraId="6C90CA36"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733733E8"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ВН</w:t>
            </w:r>
          </w:p>
        </w:tc>
        <w:tc>
          <w:tcPr>
            <w:tcW w:w="1276" w:type="dxa"/>
            <w:tcBorders>
              <w:top w:val="nil"/>
              <w:left w:val="nil"/>
              <w:bottom w:val="single" w:sz="8" w:space="0" w:color="auto"/>
              <w:right w:val="single" w:sz="8" w:space="0" w:color="auto"/>
            </w:tcBorders>
            <w:shd w:val="clear" w:color="auto" w:fill="auto"/>
            <w:noWrap/>
            <w:vAlign w:val="center"/>
            <w:hideMark/>
          </w:tcPr>
          <w:p w14:paraId="27CF402C"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117 310,13</w:t>
            </w:r>
          </w:p>
        </w:tc>
        <w:tc>
          <w:tcPr>
            <w:tcW w:w="1563" w:type="dxa"/>
            <w:tcBorders>
              <w:top w:val="nil"/>
              <w:left w:val="nil"/>
              <w:bottom w:val="single" w:sz="8" w:space="0" w:color="auto"/>
              <w:right w:val="single" w:sz="8" w:space="0" w:color="auto"/>
            </w:tcBorders>
            <w:shd w:val="clear" w:color="auto" w:fill="auto"/>
            <w:noWrap/>
            <w:vAlign w:val="center"/>
            <w:hideMark/>
          </w:tcPr>
          <w:p w14:paraId="54DD993F"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1 802,78</w:t>
            </w:r>
          </w:p>
        </w:tc>
        <w:tc>
          <w:tcPr>
            <w:tcW w:w="1556" w:type="dxa"/>
            <w:tcBorders>
              <w:top w:val="nil"/>
              <w:left w:val="nil"/>
              <w:bottom w:val="single" w:sz="8" w:space="0" w:color="auto"/>
              <w:right w:val="single" w:sz="8" w:space="0" w:color="auto"/>
            </w:tcBorders>
            <w:shd w:val="clear" w:color="auto" w:fill="auto"/>
            <w:noWrap/>
            <w:vAlign w:val="center"/>
            <w:hideMark/>
          </w:tcPr>
          <w:p w14:paraId="544CE7BE"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92,33</w:t>
            </w:r>
          </w:p>
        </w:tc>
        <w:tc>
          <w:tcPr>
            <w:tcW w:w="1701" w:type="dxa"/>
            <w:tcBorders>
              <w:top w:val="nil"/>
              <w:left w:val="nil"/>
              <w:bottom w:val="single" w:sz="8" w:space="0" w:color="auto"/>
              <w:right w:val="single" w:sz="8" w:space="0" w:color="auto"/>
            </w:tcBorders>
            <w:shd w:val="clear" w:color="auto" w:fill="auto"/>
            <w:noWrap/>
            <w:vAlign w:val="center"/>
            <w:hideMark/>
          </w:tcPr>
          <w:p w14:paraId="25634668"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200 653,11</w:t>
            </w:r>
          </w:p>
        </w:tc>
      </w:tr>
      <w:tr w:rsidR="005E09D8" w:rsidRPr="005E09D8" w14:paraId="52474C23"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9AA6FEF"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СН1</w:t>
            </w:r>
          </w:p>
        </w:tc>
        <w:tc>
          <w:tcPr>
            <w:tcW w:w="1276" w:type="dxa"/>
            <w:tcBorders>
              <w:top w:val="nil"/>
              <w:left w:val="nil"/>
              <w:bottom w:val="single" w:sz="8" w:space="0" w:color="auto"/>
              <w:right w:val="single" w:sz="8" w:space="0" w:color="auto"/>
            </w:tcBorders>
            <w:shd w:val="clear" w:color="auto" w:fill="auto"/>
            <w:noWrap/>
            <w:vAlign w:val="center"/>
            <w:hideMark/>
          </w:tcPr>
          <w:p w14:paraId="6A94D01B"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781,06</w:t>
            </w:r>
          </w:p>
        </w:tc>
        <w:tc>
          <w:tcPr>
            <w:tcW w:w="1563" w:type="dxa"/>
            <w:tcBorders>
              <w:top w:val="nil"/>
              <w:left w:val="nil"/>
              <w:bottom w:val="single" w:sz="8" w:space="0" w:color="auto"/>
              <w:right w:val="single" w:sz="8" w:space="0" w:color="auto"/>
            </w:tcBorders>
            <w:shd w:val="clear" w:color="auto" w:fill="auto"/>
            <w:noWrap/>
            <w:vAlign w:val="center"/>
            <w:hideMark/>
          </w:tcPr>
          <w:p w14:paraId="6A00830F"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3 111,21</w:t>
            </w:r>
          </w:p>
        </w:tc>
        <w:tc>
          <w:tcPr>
            <w:tcW w:w="1556" w:type="dxa"/>
            <w:tcBorders>
              <w:top w:val="nil"/>
              <w:left w:val="nil"/>
              <w:bottom w:val="single" w:sz="8" w:space="0" w:color="auto"/>
              <w:right w:val="single" w:sz="8" w:space="0" w:color="auto"/>
            </w:tcBorders>
            <w:shd w:val="clear" w:color="auto" w:fill="auto"/>
            <w:noWrap/>
            <w:vAlign w:val="center"/>
            <w:hideMark/>
          </w:tcPr>
          <w:p w14:paraId="30B0BBD4"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241,38</w:t>
            </w:r>
          </w:p>
        </w:tc>
        <w:tc>
          <w:tcPr>
            <w:tcW w:w="1701" w:type="dxa"/>
            <w:tcBorders>
              <w:top w:val="nil"/>
              <w:left w:val="nil"/>
              <w:bottom w:val="single" w:sz="8" w:space="0" w:color="auto"/>
              <w:right w:val="single" w:sz="8" w:space="0" w:color="auto"/>
            </w:tcBorders>
            <w:shd w:val="clear" w:color="auto" w:fill="auto"/>
            <w:noWrap/>
            <w:vAlign w:val="center"/>
            <w:hideMark/>
          </w:tcPr>
          <w:p w14:paraId="072284A4"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2 241,52</w:t>
            </w:r>
          </w:p>
        </w:tc>
      </w:tr>
      <w:tr w:rsidR="005E09D8" w:rsidRPr="005E09D8" w14:paraId="09844FD5"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1440BC46"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СН2</w:t>
            </w:r>
          </w:p>
        </w:tc>
        <w:tc>
          <w:tcPr>
            <w:tcW w:w="1276" w:type="dxa"/>
            <w:tcBorders>
              <w:top w:val="nil"/>
              <w:left w:val="nil"/>
              <w:bottom w:val="single" w:sz="8" w:space="0" w:color="auto"/>
              <w:right w:val="single" w:sz="8" w:space="0" w:color="auto"/>
            </w:tcBorders>
            <w:shd w:val="clear" w:color="auto" w:fill="auto"/>
            <w:noWrap/>
            <w:vAlign w:val="center"/>
            <w:hideMark/>
          </w:tcPr>
          <w:p w14:paraId="12838FF1"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250 306,64</w:t>
            </w:r>
          </w:p>
        </w:tc>
        <w:tc>
          <w:tcPr>
            <w:tcW w:w="1563" w:type="dxa"/>
            <w:tcBorders>
              <w:top w:val="nil"/>
              <w:left w:val="nil"/>
              <w:bottom w:val="single" w:sz="8" w:space="0" w:color="auto"/>
              <w:right w:val="single" w:sz="8" w:space="0" w:color="auto"/>
            </w:tcBorders>
            <w:shd w:val="clear" w:color="auto" w:fill="auto"/>
            <w:noWrap/>
            <w:vAlign w:val="center"/>
            <w:hideMark/>
          </w:tcPr>
          <w:p w14:paraId="5C35C11A"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3 207,53</w:t>
            </w:r>
          </w:p>
        </w:tc>
        <w:tc>
          <w:tcPr>
            <w:tcW w:w="1556" w:type="dxa"/>
            <w:tcBorders>
              <w:top w:val="nil"/>
              <w:left w:val="nil"/>
              <w:bottom w:val="single" w:sz="8" w:space="0" w:color="auto"/>
              <w:right w:val="single" w:sz="8" w:space="0" w:color="auto"/>
            </w:tcBorders>
            <w:shd w:val="clear" w:color="auto" w:fill="auto"/>
            <w:noWrap/>
            <w:vAlign w:val="center"/>
            <w:hideMark/>
          </w:tcPr>
          <w:p w14:paraId="153DF743"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250,16</w:t>
            </w:r>
          </w:p>
        </w:tc>
        <w:tc>
          <w:tcPr>
            <w:tcW w:w="1701" w:type="dxa"/>
            <w:tcBorders>
              <w:top w:val="nil"/>
              <w:left w:val="nil"/>
              <w:bottom w:val="single" w:sz="8" w:space="0" w:color="auto"/>
              <w:right w:val="single" w:sz="8" w:space="0" w:color="auto"/>
            </w:tcBorders>
            <w:shd w:val="clear" w:color="auto" w:fill="auto"/>
            <w:noWrap/>
            <w:vAlign w:val="center"/>
            <w:hideMark/>
          </w:tcPr>
          <w:p w14:paraId="05437FA3"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740 249,35</w:t>
            </w:r>
          </w:p>
        </w:tc>
      </w:tr>
      <w:tr w:rsidR="005E09D8" w:rsidRPr="005E09D8" w14:paraId="2AD40D8E"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33F75A06"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НН</w:t>
            </w:r>
          </w:p>
        </w:tc>
        <w:tc>
          <w:tcPr>
            <w:tcW w:w="1276" w:type="dxa"/>
            <w:tcBorders>
              <w:top w:val="nil"/>
              <w:left w:val="nil"/>
              <w:bottom w:val="single" w:sz="8" w:space="0" w:color="auto"/>
              <w:right w:val="single" w:sz="8" w:space="0" w:color="auto"/>
            </w:tcBorders>
            <w:shd w:val="clear" w:color="auto" w:fill="auto"/>
            <w:noWrap/>
            <w:vAlign w:val="center"/>
            <w:hideMark/>
          </w:tcPr>
          <w:p w14:paraId="33456223"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142 458,73</w:t>
            </w:r>
          </w:p>
        </w:tc>
        <w:tc>
          <w:tcPr>
            <w:tcW w:w="1563" w:type="dxa"/>
            <w:tcBorders>
              <w:top w:val="nil"/>
              <w:left w:val="nil"/>
              <w:bottom w:val="single" w:sz="8" w:space="0" w:color="auto"/>
              <w:right w:val="single" w:sz="8" w:space="0" w:color="auto"/>
            </w:tcBorders>
            <w:shd w:val="clear" w:color="auto" w:fill="auto"/>
            <w:noWrap/>
            <w:vAlign w:val="center"/>
            <w:hideMark/>
          </w:tcPr>
          <w:p w14:paraId="07D296E9"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3 428,14</w:t>
            </w:r>
          </w:p>
        </w:tc>
        <w:tc>
          <w:tcPr>
            <w:tcW w:w="1556" w:type="dxa"/>
            <w:tcBorders>
              <w:top w:val="nil"/>
              <w:left w:val="nil"/>
              <w:bottom w:val="single" w:sz="8" w:space="0" w:color="auto"/>
              <w:right w:val="single" w:sz="8" w:space="0" w:color="auto"/>
            </w:tcBorders>
            <w:shd w:val="clear" w:color="auto" w:fill="auto"/>
            <w:noWrap/>
            <w:vAlign w:val="center"/>
            <w:hideMark/>
          </w:tcPr>
          <w:p w14:paraId="34F412FB"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hideMark/>
          </w:tcPr>
          <w:p w14:paraId="1288F2B7"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421 967,02</w:t>
            </w:r>
          </w:p>
        </w:tc>
      </w:tr>
      <w:tr w:rsidR="005E09D8" w:rsidRPr="005E09D8" w14:paraId="1ECC1896"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noWrap/>
            <w:vAlign w:val="center"/>
            <w:hideMark/>
          </w:tcPr>
          <w:p w14:paraId="2418C778"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Население</w:t>
            </w:r>
          </w:p>
        </w:tc>
        <w:tc>
          <w:tcPr>
            <w:tcW w:w="1276" w:type="dxa"/>
            <w:tcBorders>
              <w:top w:val="nil"/>
              <w:left w:val="nil"/>
              <w:bottom w:val="single" w:sz="8" w:space="0" w:color="auto"/>
              <w:right w:val="single" w:sz="8" w:space="0" w:color="auto"/>
            </w:tcBorders>
            <w:shd w:val="clear" w:color="auto" w:fill="auto"/>
            <w:noWrap/>
            <w:vAlign w:val="center"/>
            <w:hideMark/>
          </w:tcPr>
          <w:p w14:paraId="65A919FD"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315 299,75</w:t>
            </w:r>
          </w:p>
        </w:tc>
        <w:tc>
          <w:tcPr>
            <w:tcW w:w="1563" w:type="dxa"/>
            <w:tcBorders>
              <w:top w:val="nil"/>
              <w:left w:val="nil"/>
              <w:bottom w:val="single" w:sz="8" w:space="0" w:color="auto"/>
              <w:right w:val="single" w:sz="8" w:space="0" w:color="auto"/>
            </w:tcBorders>
            <w:shd w:val="clear" w:color="auto" w:fill="auto"/>
            <w:noWrap/>
            <w:vAlign w:val="center"/>
            <w:hideMark/>
          </w:tcPr>
          <w:p w14:paraId="2356DF1F"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hideMark/>
          </w:tcPr>
          <w:p w14:paraId="56BA646E"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hideMark/>
          </w:tcPr>
          <w:p w14:paraId="47ABA454"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354 388,03</w:t>
            </w:r>
          </w:p>
        </w:tc>
      </w:tr>
      <w:tr w:rsidR="005E09D8" w:rsidRPr="005E09D8" w14:paraId="08730ED7"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16D805D1"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1 (городское)</w:t>
            </w:r>
          </w:p>
        </w:tc>
        <w:tc>
          <w:tcPr>
            <w:tcW w:w="1276" w:type="dxa"/>
            <w:tcBorders>
              <w:top w:val="nil"/>
              <w:left w:val="nil"/>
              <w:bottom w:val="single" w:sz="8" w:space="0" w:color="auto"/>
              <w:right w:val="single" w:sz="8" w:space="0" w:color="auto"/>
            </w:tcBorders>
            <w:shd w:val="clear" w:color="auto" w:fill="auto"/>
            <w:noWrap/>
            <w:vAlign w:val="center"/>
            <w:hideMark/>
          </w:tcPr>
          <w:p w14:paraId="7863D5CD"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166 367,15</w:t>
            </w:r>
          </w:p>
        </w:tc>
        <w:tc>
          <w:tcPr>
            <w:tcW w:w="1563" w:type="dxa"/>
            <w:tcBorders>
              <w:top w:val="nil"/>
              <w:left w:val="nil"/>
              <w:bottom w:val="single" w:sz="8" w:space="0" w:color="auto"/>
              <w:right w:val="single" w:sz="8" w:space="0" w:color="auto"/>
            </w:tcBorders>
            <w:shd w:val="clear" w:color="auto" w:fill="auto"/>
            <w:noWrap/>
            <w:vAlign w:val="center"/>
            <w:hideMark/>
          </w:tcPr>
          <w:p w14:paraId="290E0020"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2 073,68</w:t>
            </w:r>
          </w:p>
        </w:tc>
        <w:tc>
          <w:tcPr>
            <w:tcW w:w="1556" w:type="dxa"/>
            <w:tcBorders>
              <w:top w:val="nil"/>
              <w:left w:val="nil"/>
              <w:bottom w:val="single" w:sz="8" w:space="0" w:color="auto"/>
              <w:right w:val="single" w:sz="8" w:space="0" w:color="auto"/>
            </w:tcBorders>
            <w:shd w:val="clear" w:color="auto" w:fill="auto"/>
            <w:noWrap/>
            <w:vAlign w:val="center"/>
            <w:hideMark/>
          </w:tcPr>
          <w:p w14:paraId="19279F9F"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hideMark/>
          </w:tcPr>
          <w:p w14:paraId="202361FE"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267 446,84</w:t>
            </w:r>
          </w:p>
        </w:tc>
      </w:tr>
      <w:tr w:rsidR="005E09D8" w:rsidRPr="005E09D8" w14:paraId="36A73809"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410CFF1C"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категория 2 (городское с </w:t>
            </w:r>
            <w:proofErr w:type="spellStart"/>
            <w:r w:rsidRPr="005E09D8">
              <w:rPr>
                <w:rFonts w:ascii="Myriad Pro" w:eastAsia="Times New Roman" w:hAnsi="Myriad Pro" w:cs="Arial"/>
                <w:color w:val="000000"/>
                <w:sz w:val="18"/>
                <w:szCs w:val="18"/>
                <w:lang w:eastAsia="ru-RU"/>
              </w:rPr>
              <w:t>эл.пл</w:t>
            </w:r>
            <w:proofErr w:type="spellEnd"/>
            <w:r w:rsidRPr="005E09D8">
              <w:rPr>
                <w:rFonts w:ascii="Myriad Pro" w:eastAsia="Times New Roman" w:hAnsi="Myriad Pro" w:cs="Arial"/>
                <w:color w:val="000000"/>
                <w:sz w:val="18"/>
                <w:szCs w:val="18"/>
                <w:lang w:eastAsia="ru-RU"/>
              </w:rPr>
              <w:t>.)</w:t>
            </w:r>
          </w:p>
        </w:tc>
        <w:tc>
          <w:tcPr>
            <w:tcW w:w="1276" w:type="dxa"/>
            <w:tcBorders>
              <w:top w:val="nil"/>
              <w:left w:val="nil"/>
              <w:bottom w:val="single" w:sz="8" w:space="0" w:color="auto"/>
              <w:right w:val="single" w:sz="8" w:space="0" w:color="auto"/>
            </w:tcBorders>
            <w:shd w:val="clear" w:color="auto" w:fill="auto"/>
            <w:noWrap/>
            <w:vAlign w:val="center"/>
            <w:hideMark/>
          </w:tcPr>
          <w:p w14:paraId="2AA3A712"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22 629,88</w:t>
            </w:r>
          </w:p>
        </w:tc>
        <w:tc>
          <w:tcPr>
            <w:tcW w:w="1563" w:type="dxa"/>
            <w:tcBorders>
              <w:top w:val="nil"/>
              <w:left w:val="nil"/>
              <w:bottom w:val="single" w:sz="8" w:space="0" w:color="auto"/>
              <w:right w:val="single" w:sz="8" w:space="0" w:color="auto"/>
            </w:tcBorders>
            <w:shd w:val="clear" w:color="auto" w:fill="auto"/>
            <w:noWrap/>
            <w:vAlign w:val="center"/>
            <w:hideMark/>
          </w:tcPr>
          <w:p w14:paraId="634D2578"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1 200,80</w:t>
            </w:r>
          </w:p>
        </w:tc>
        <w:tc>
          <w:tcPr>
            <w:tcW w:w="1556" w:type="dxa"/>
            <w:tcBorders>
              <w:top w:val="nil"/>
              <w:left w:val="nil"/>
              <w:bottom w:val="single" w:sz="8" w:space="0" w:color="auto"/>
              <w:right w:val="single" w:sz="8" w:space="0" w:color="auto"/>
            </w:tcBorders>
            <w:shd w:val="clear" w:color="auto" w:fill="auto"/>
            <w:noWrap/>
            <w:vAlign w:val="center"/>
            <w:hideMark/>
          </w:tcPr>
          <w:p w14:paraId="21A354D2"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hideMark/>
          </w:tcPr>
          <w:p w14:paraId="11F9C92B"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16 625,94</w:t>
            </w:r>
          </w:p>
        </w:tc>
      </w:tr>
      <w:tr w:rsidR="005E09D8" w:rsidRPr="005E09D8" w14:paraId="0C6B116B" w14:textId="77777777" w:rsidTr="005E09D8">
        <w:trPr>
          <w:trHeight w:val="27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481D7AB3" w14:textId="77777777" w:rsidR="005E09D8" w:rsidRPr="005E09D8" w:rsidRDefault="005E09D8" w:rsidP="005E09D8">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3 (сельское)</w:t>
            </w:r>
          </w:p>
        </w:tc>
        <w:tc>
          <w:tcPr>
            <w:tcW w:w="1276" w:type="dxa"/>
            <w:tcBorders>
              <w:top w:val="nil"/>
              <w:left w:val="nil"/>
              <w:bottom w:val="single" w:sz="8" w:space="0" w:color="auto"/>
              <w:right w:val="single" w:sz="8" w:space="0" w:color="auto"/>
            </w:tcBorders>
            <w:shd w:val="clear" w:color="auto" w:fill="auto"/>
            <w:noWrap/>
            <w:vAlign w:val="center"/>
            <w:hideMark/>
          </w:tcPr>
          <w:p w14:paraId="2DF8FF2B"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126 302,73</w:t>
            </w:r>
          </w:p>
        </w:tc>
        <w:tc>
          <w:tcPr>
            <w:tcW w:w="1563" w:type="dxa"/>
            <w:tcBorders>
              <w:top w:val="nil"/>
              <w:left w:val="nil"/>
              <w:bottom w:val="single" w:sz="8" w:space="0" w:color="auto"/>
              <w:right w:val="single" w:sz="8" w:space="0" w:color="auto"/>
            </w:tcBorders>
            <w:shd w:val="clear" w:color="auto" w:fill="auto"/>
            <w:noWrap/>
            <w:vAlign w:val="center"/>
            <w:hideMark/>
          </w:tcPr>
          <w:p w14:paraId="4461DBCE"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1 022,83</w:t>
            </w:r>
          </w:p>
        </w:tc>
        <w:tc>
          <w:tcPr>
            <w:tcW w:w="1556" w:type="dxa"/>
            <w:tcBorders>
              <w:top w:val="nil"/>
              <w:left w:val="nil"/>
              <w:bottom w:val="single" w:sz="8" w:space="0" w:color="auto"/>
              <w:right w:val="single" w:sz="8" w:space="0" w:color="auto"/>
            </w:tcBorders>
            <w:shd w:val="clear" w:color="auto" w:fill="auto"/>
            <w:noWrap/>
            <w:vAlign w:val="center"/>
            <w:hideMark/>
          </w:tcPr>
          <w:p w14:paraId="793A36BD"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hideMark/>
          </w:tcPr>
          <w:p w14:paraId="4952E6BF"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70 315,25</w:t>
            </w:r>
          </w:p>
        </w:tc>
      </w:tr>
      <w:tr w:rsidR="005E09D8" w:rsidRPr="005E09D8" w14:paraId="72BEEE59" w14:textId="77777777" w:rsidTr="005E09D8">
        <w:trPr>
          <w:trHeight w:val="405"/>
        </w:trPr>
        <w:tc>
          <w:tcPr>
            <w:tcW w:w="3417" w:type="dxa"/>
            <w:vMerge w:val="restart"/>
            <w:tcBorders>
              <w:top w:val="nil"/>
              <w:left w:val="single" w:sz="8" w:space="0" w:color="auto"/>
              <w:bottom w:val="single" w:sz="8" w:space="0" w:color="000000"/>
              <w:right w:val="single" w:sz="8" w:space="0" w:color="auto"/>
            </w:tcBorders>
            <w:shd w:val="clear" w:color="auto" w:fill="auto"/>
            <w:vAlign w:val="center"/>
            <w:hideMark/>
          </w:tcPr>
          <w:p w14:paraId="0287FC28" w14:textId="49EE33C6"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Потребители, рассчитывающиеся по </w:t>
            </w:r>
            <w:proofErr w:type="spellStart"/>
            <w:r w:rsidRPr="005E09D8">
              <w:rPr>
                <w:rFonts w:ascii="Myriad Pro" w:eastAsia="Times New Roman" w:hAnsi="Myriad Pro" w:cs="Arial"/>
                <w:color w:val="000000"/>
                <w:sz w:val="18"/>
                <w:szCs w:val="18"/>
                <w:lang w:eastAsia="ru-RU"/>
              </w:rPr>
              <w:t>двухставочному</w:t>
            </w:r>
            <w:proofErr w:type="spellEnd"/>
            <w:r w:rsidRPr="005E09D8">
              <w:rPr>
                <w:rFonts w:ascii="Myriad Pro" w:eastAsia="Times New Roman" w:hAnsi="Myriad Pro" w:cs="Arial"/>
                <w:color w:val="000000"/>
                <w:sz w:val="18"/>
                <w:szCs w:val="18"/>
                <w:lang w:eastAsia="ru-RU"/>
              </w:rPr>
              <w:t xml:space="preserve"> котловому тарифу (ставка за содержание электросетей), руб./</w:t>
            </w:r>
            <w:proofErr w:type="spellStart"/>
            <w:r w:rsidRPr="005E09D8">
              <w:rPr>
                <w:rFonts w:ascii="Myriad Pro" w:eastAsia="Times New Roman" w:hAnsi="Myriad Pro" w:cs="Arial"/>
                <w:color w:val="000000"/>
                <w:sz w:val="18"/>
                <w:szCs w:val="18"/>
                <w:lang w:eastAsia="ru-RU"/>
              </w:rPr>
              <w:t>МВт</w:t>
            </w:r>
            <w:r w:rsidR="00F26797">
              <w:rPr>
                <w:rFonts w:ascii="Myriad Pro" w:eastAsia="Times New Roman" w:hAnsi="Myriad Pro" w:cs="Arial"/>
                <w:color w:val="000000"/>
                <w:sz w:val="18"/>
                <w:szCs w:val="18"/>
                <w:lang w:eastAsia="ru-RU"/>
              </w:rPr>
              <w:t>.</w:t>
            </w:r>
            <w:r w:rsidRPr="005E09D8">
              <w:rPr>
                <w:rFonts w:ascii="Myriad Pro" w:eastAsia="Times New Roman" w:hAnsi="Myriad Pro" w:cs="Arial"/>
                <w:color w:val="000000"/>
                <w:sz w:val="18"/>
                <w:szCs w:val="18"/>
                <w:lang w:eastAsia="ru-RU"/>
              </w:rPr>
              <w:t>мес</w:t>
            </w:r>
            <w:proofErr w:type="spellEnd"/>
          </w:p>
        </w:tc>
        <w:tc>
          <w:tcPr>
            <w:tcW w:w="1276" w:type="dxa"/>
            <w:tcBorders>
              <w:top w:val="nil"/>
              <w:left w:val="nil"/>
              <w:bottom w:val="nil"/>
              <w:right w:val="single" w:sz="8" w:space="0" w:color="auto"/>
            </w:tcBorders>
            <w:shd w:val="clear" w:color="auto" w:fill="auto"/>
            <w:noWrap/>
            <w:vAlign w:val="center"/>
            <w:hideMark/>
          </w:tcPr>
          <w:p w14:paraId="35E14C8B"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74 464,96</w:t>
            </w:r>
          </w:p>
        </w:tc>
        <w:tc>
          <w:tcPr>
            <w:tcW w:w="156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F424B50"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500C3C"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F24147" w14:textId="77777777" w:rsidR="005E09D8" w:rsidRPr="005E09D8" w:rsidRDefault="005E09D8" w:rsidP="005E09D8">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129 061,36</w:t>
            </w:r>
          </w:p>
        </w:tc>
      </w:tr>
      <w:tr w:rsidR="005E09D8" w:rsidRPr="005E09D8" w14:paraId="76037E26" w14:textId="77777777" w:rsidTr="005E09D8">
        <w:trPr>
          <w:trHeight w:val="405"/>
        </w:trPr>
        <w:tc>
          <w:tcPr>
            <w:tcW w:w="3417" w:type="dxa"/>
            <w:vMerge/>
            <w:tcBorders>
              <w:top w:val="nil"/>
              <w:left w:val="single" w:sz="8" w:space="0" w:color="auto"/>
              <w:bottom w:val="single" w:sz="8" w:space="0" w:color="000000"/>
              <w:right w:val="single" w:sz="8" w:space="0" w:color="auto"/>
            </w:tcBorders>
            <w:vAlign w:val="center"/>
            <w:hideMark/>
          </w:tcPr>
          <w:p w14:paraId="21CAB6F5"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78D99AC2" w14:textId="77777777" w:rsidR="005E09D8" w:rsidRPr="005E09D8" w:rsidRDefault="005E09D8" w:rsidP="005E09D8">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19,721</w:t>
            </w:r>
          </w:p>
        </w:tc>
        <w:tc>
          <w:tcPr>
            <w:tcW w:w="1563" w:type="dxa"/>
            <w:vMerge/>
            <w:tcBorders>
              <w:top w:val="nil"/>
              <w:left w:val="single" w:sz="8" w:space="0" w:color="auto"/>
              <w:bottom w:val="single" w:sz="8" w:space="0" w:color="000000"/>
              <w:right w:val="single" w:sz="8" w:space="0" w:color="auto"/>
            </w:tcBorders>
            <w:vAlign w:val="center"/>
            <w:hideMark/>
          </w:tcPr>
          <w:p w14:paraId="4F1308CD"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556" w:type="dxa"/>
            <w:vMerge/>
            <w:tcBorders>
              <w:top w:val="nil"/>
              <w:left w:val="single" w:sz="8" w:space="0" w:color="auto"/>
              <w:bottom w:val="single" w:sz="8" w:space="0" w:color="000000"/>
              <w:right w:val="single" w:sz="8" w:space="0" w:color="auto"/>
            </w:tcBorders>
            <w:vAlign w:val="center"/>
            <w:hideMark/>
          </w:tcPr>
          <w:p w14:paraId="284571C6"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701" w:type="dxa"/>
            <w:vMerge/>
            <w:tcBorders>
              <w:top w:val="nil"/>
              <w:left w:val="single" w:sz="8" w:space="0" w:color="auto"/>
              <w:bottom w:val="single" w:sz="8" w:space="0" w:color="000000"/>
              <w:right w:val="single" w:sz="8" w:space="0" w:color="auto"/>
            </w:tcBorders>
            <w:vAlign w:val="center"/>
            <w:hideMark/>
          </w:tcPr>
          <w:p w14:paraId="0B2A6F7B" w14:textId="77777777" w:rsidR="005E09D8" w:rsidRPr="005E09D8" w:rsidRDefault="005E09D8" w:rsidP="005E09D8">
            <w:pPr>
              <w:spacing w:after="0" w:line="240" w:lineRule="auto"/>
              <w:rPr>
                <w:rFonts w:ascii="Myriad Pro" w:eastAsia="Times New Roman" w:hAnsi="Myriad Pro" w:cs="Arial"/>
                <w:sz w:val="18"/>
                <w:szCs w:val="18"/>
                <w:lang w:eastAsia="ru-RU"/>
              </w:rPr>
            </w:pPr>
          </w:p>
        </w:tc>
      </w:tr>
      <w:tr w:rsidR="005E09D8" w:rsidRPr="005E09D8" w14:paraId="2EF495E1" w14:textId="77777777" w:rsidTr="00DD6091">
        <w:trPr>
          <w:trHeight w:val="390"/>
        </w:trPr>
        <w:tc>
          <w:tcPr>
            <w:tcW w:w="341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7F0B680B" w14:textId="77777777" w:rsidR="005E09D8" w:rsidRPr="005E09D8" w:rsidRDefault="005E09D8" w:rsidP="005E09D8">
            <w:pPr>
              <w:spacing w:after="0" w:line="240" w:lineRule="auto"/>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Итого 2017 год *</w:t>
            </w:r>
          </w:p>
        </w:tc>
        <w:tc>
          <w:tcPr>
            <w:tcW w:w="1276" w:type="dxa"/>
            <w:tcBorders>
              <w:top w:val="nil"/>
              <w:left w:val="nil"/>
              <w:bottom w:val="single" w:sz="8" w:space="0" w:color="auto"/>
              <w:right w:val="single" w:sz="8" w:space="0" w:color="auto"/>
            </w:tcBorders>
            <w:shd w:val="clear" w:color="auto" w:fill="D6E3BC" w:themeFill="accent3" w:themeFillTint="66"/>
            <w:noWrap/>
            <w:vAlign w:val="center"/>
            <w:hideMark/>
          </w:tcPr>
          <w:p w14:paraId="73A371F1" w14:textId="77777777" w:rsidR="005E09D8" w:rsidRPr="000F14B7" w:rsidRDefault="005E09D8" w:rsidP="005E09D8">
            <w:pPr>
              <w:spacing w:after="0" w:line="240" w:lineRule="auto"/>
              <w:jc w:val="center"/>
              <w:rPr>
                <w:rFonts w:ascii="Myriad Pro" w:eastAsia="Times New Roman" w:hAnsi="Myriad Pro" w:cs="Arial"/>
                <w:b/>
                <w:bCs/>
                <w:color w:val="000000"/>
                <w:sz w:val="18"/>
                <w:szCs w:val="18"/>
                <w:lang w:eastAsia="ru-RU"/>
              </w:rPr>
            </w:pPr>
            <w:r w:rsidRPr="000F14B7">
              <w:rPr>
                <w:rFonts w:ascii="Myriad Pro" w:eastAsia="Times New Roman" w:hAnsi="Myriad Pro" w:cs="Arial"/>
                <w:b/>
                <w:bCs/>
                <w:color w:val="000000"/>
                <w:sz w:val="18"/>
                <w:szCs w:val="18"/>
                <w:lang w:eastAsia="ru-RU"/>
              </w:rPr>
              <w:t>1 678 207,89</w:t>
            </w:r>
          </w:p>
        </w:tc>
        <w:tc>
          <w:tcPr>
            <w:tcW w:w="1563" w:type="dxa"/>
            <w:tcBorders>
              <w:top w:val="nil"/>
              <w:left w:val="nil"/>
              <w:bottom w:val="single" w:sz="8" w:space="0" w:color="auto"/>
              <w:right w:val="single" w:sz="8" w:space="0" w:color="auto"/>
            </w:tcBorders>
            <w:shd w:val="clear" w:color="auto" w:fill="D6E3BC" w:themeFill="accent3" w:themeFillTint="66"/>
            <w:noWrap/>
            <w:vAlign w:val="center"/>
            <w:hideMark/>
          </w:tcPr>
          <w:p w14:paraId="605725CE" w14:textId="77777777" w:rsidR="005E09D8" w:rsidRPr="000F14B7" w:rsidRDefault="005E09D8" w:rsidP="005E09D8">
            <w:pPr>
              <w:spacing w:after="0" w:line="240" w:lineRule="auto"/>
              <w:rPr>
                <w:rFonts w:ascii="Myriad Pro" w:eastAsia="Times New Roman" w:hAnsi="Myriad Pro" w:cs="Arial"/>
                <w:color w:val="000000"/>
                <w:sz w:val="18"/>
                <w:szCs w:val="18"/>
                <w:lang w:eastAsia="ru-RU"/>
              </w:rPr>
            </w:pPr>
            <w:r w:rsidRPr="000F14B7">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D6E3BC" w:themeFill="accent3" w:themeFillTint="66"/>
            <w:noWrap/>
            <w:vAlign w:val="center"/>
            <w:hideMark/>
          </w:tcPr>
          <w:p w14:paraId="0A524866"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D6E3BC" w:themeFill="accent3" w:themeFillTint="66"/>
            <w:noWrap/>
            <w:vAlign w:val="center"/>
            <w:hideMark/>
          </w:tcPr>
          <w:p w14:paraId="11B02E80"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3 712 890,78</w:t>
            </w:r>
          </w:p>
        </w:tc>
      </w:tr>
      <w:tr w:rsidR="005E09D8" w:rsidRPr="005E09D8" w14:paraId="2563954D" w14:textId="77777777" w:rsidTr="00DD6091">
        <w:trPr>
          <w:trHeight w:val="555"/>
        </w:trPr>
        <w:tc>
          <w:tcPr>
            <w:tcW w:w="341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7826A71C" w14:textId="77777777" w:rsidR="005E09D8" w:rsidRPr="005E09D8" w:rsidRDefault="005E09D8" w:rsidP="005E09D8">
            <w:pPr>
              <w:spacing w:after="0" w:line="240" w:lineRule="auto"/>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 xml:space="preserve">Потребители, рассчитывающиеся по </w:t>
            </w:r>
            <w:proofErr w:type="spellStart"/>
            <w:r w:rsidRPr="005E09D8">
              <w:rPr>
                <w:rFonts w:ascii="Myriad Pro" w:eastAsia="Times New Roman" w:hAnsi="Myriad Pro" w:cs="Arial"/>
                <w:b/>
                <w:bCs/>
                <w:color w:val="000000"/>
                <w:sz w:val="18"/>
                <w:szCs w:val="18"/>
                <w:lang w:eastAsia="ru-RU"/>
              </w:rPr>
              <w:t>одноставочному</w:t>
            </w:r>
            <w:proofErr w:type="spellEnd"/>
            <w:r w:rsidRPr="005E09D8">
              <w:rPr>
                <w:rFonts w:ascii="Myriad Pro" w:eastAsia="Times New Roman" w:hAnsi="Myriad Pro" w:cs="Arial"/>
                <w:b/>
                <w:bCs/>
                <w:color w:val="000000"/>
                <w:sz w:val="18"/>
                <w:szCs w:val="18"/>
                <w:lang w:eastAsia="ru-RU"/>
              </w:rPr>
              <w:t xml:space="preserve"> котловому тарифу</w:t>
            </w:r>
          </w:p>
        </w:tc>
        <w:tc>
          <w:tcPr>
            <w:tcW w:w="1276" w:type="dxa"/>
            <w:tcBorders>
              <w:top w:val="nil"/>
              <w:left w:val="nil"/>
              <w:bottom w:val="single" w:sz="8" w:space="0" w:color="auto"/>
              <w:right w:val="single" w:sz="8" w:space="0" w:color="auto"/>
            </w:tcBorders>
            <w:shd w:val="clear" w:color="auto" w:fill="D6E3BC" w:themeFill="accent3" w:themeFillTint="66"/>
            <w:noWrap/>
            <w:vAlign w:val="center"/>
            <w:hideMark/>
          </w:tcPr>
          <w:p w14:paraId="7DE5DD39"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1 678 207,89</w:t>
            </w:r>
          </w:p>
        </w:tc>
        <w:tc>
          <w:tcPr>
            <w:tcW w:w="1563" w:type="dxa"/>
            <w:tcBorders>
              <w:top w:val="nil"/>
              <w:left w:val="nil"/>
              <w:bottom w:val="single" w:sz="8" w:space="0" w:color="auto"/>
              <w:right w:val="single" w:sz="8" w:space="0" w:color="auto"/>
            </w:tcBorders>
            <w:shd w:val="clear" w:color="auto" w:fill="D6E3BC" w:themeFill="accent3" w:themeFillTint="66"/>
            <w:noWrap/>
            <w:vAlign w:val="center"/>
            <w:hideMark/>
          </w:tcPr>
          <w:p w14:paraId="7664BDE1"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D6E3BC" w:themeFill="accent3" w:themeFillTint="66"/>
            <w:noWrap/>
            <w:vAlign w:val="center"/>
            <w:hideMark/>
          </w:tcPr>
          <w:p w14:paraId="11D5496B"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D6E3BC" w:themeFill="accent3" w:themeFillTint="66"/>
            <w:noWrap/>
            <w:vAlign w:val="center"/>
            <w:hideMark/>
          </w:tcPr>
          <w:p w14:paraId="3E6E37E8"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3 464 589,67</w:t>
            </w:r>
          </w:p>
        </w:tc>
      </w:tr>
      <w:tr w:rsidR="005E09D8" w:rsidRPr="005E09D8" w14:paraId="7AEEE465" w14:textId="77777777" w:rsidTr="00DD6091">
        <w:trPr>
          <w:trHeight w:val="510"/>
        </w:trPr>
        <w:tc>
          <w:tcPr>
            <w:tcW w:w="3417" w:type="dxa"/>
            <w:vMerge w:val="restart"/>
            <w:tcBorders>
              <w:top w:val="nil"/>
              <w:left w:val="single" w:sz="8" w:space="0" w:color="auto"/>
              <w:bottom w:val="single" w:sz="8" w:space="0" w:color="000000"/>
              <w:right w:val="single" w:sz="8" w:space="0" w:color="auto"/>
            </w:tcBorders>
            <w:shd w:val="clear" w:color="auto" w:fill="D6E3BC" w:themeFill="accent3" w:themeFillTint="66"/>
            <w:vAlign w:val="center"/>
            <w:hideMark/>
          </w:tcPr>
          <w:p w14:paraId="78637287" w14:textId="77777777" w:rsidR="005E09D8" w:rsidRPr="005E09D8" w:rsidRDefault="005E09D8" w:rsidP="005E09D8">
            <w:pPr>
              <w:spacing w:after="0" w:line="240" w:lineRule="auto"/>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 xml:space="preserve">Потребители, рассчитывающиеся по </w:t>
            </w:r>
            <w:proofErr w:type="spellStart"/>
            <w:r w:rsidRPr="005E09D8">
              <w:rPr>
                <w:rFonts w:ascii="Myriad Pro" w:eastAsia="Times New Roman" w:hAnsi="Myriad Pro" w:cs="Arial"/>
                <w:b/>
                <w:bCs/>
                <w:color w:val="000000"/>
                <w:sz w:val="18"/>
                <w:szCs w:val="18"/>
                <w:lang w:eastAsia="ru-RU"/>
              </w:rPr>
              <w:t>двухставочному</w:t>
            </w:r>
            <w:proofErr w:type="spellEnd"/>
            <w:r w:rsidRPr="005E09D8">
              <w:rPr>
                <w:rFonts w:ascii="Myriad Pro" w:eastAsia="Times New Roman" w:hAnsi="Myriad Pro" w:cs="Arial"/>
                <w:b/>
                <w:bCs/>
                <w:color w:val="000000"/>
                <w:sz w:val="18"/>
                <w:szCs w:val="18"/>
                <w:lang w:eastAsia="ru-RU"/>
              </w:rPr>
              <w:t xml:space="preserve"> котловому тарифу (ставка за содержание электросетей), руб./</w:t>
            </w:r>
            <w:proofErr w:type="spellStart"/>
            <w:r w:rsidRPr="005E09D8">
              <w:rPr>
                <w:rFonts w:ascii="Myriad Pro" w:eastAsia="Times New Roman" w:hAnsi="Myriad Pro" w:cs="Arial"/>
                <w:b/>
                <w:bCs/>
                <w:color w:val="000000"/>
                <w:sz w:val="18"/>
                <w:szCs w:val="18"/>
                <w:lang w:eastAsia="ru-RU"/>
              </w:rPr>
              <w:t>МВтмес</w:t>
            </w:r>
            <w:proofErr w:type="spellEnd"/>
          </w:p>
        </w:tc>
        <w:tc>
          <w:tcPr>
            <w:tcW w:w="1276" w:type="dxa"/>
            <w:tcBorders>
              <w:top w:val="nil"/>
              <w:left w:val="nil"/>
              <w:bottom w:val="nil"/>
              <w:right w:val="single" w:sz="8" w:space="0" w:color="auto"/>
            </w:tcBorders>
            <w:shd w:val="clear" w:color="auto" w:fill="D6E3BC" w:themeFill="accent3" w:themeFillTint="66"/>
            <w:noWrap/>
            <w:vAlign w:val="center"/>
            <w:hideMark/>
          </w:tcPr>
          <w:p w14:paraId="1A2D90CB"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143 435,29</w:t>
            </w:r>
          </w:p>
        </w:tc>
        <w:tc>
          <w:tcPr>
            <w:tcW w:w="1563" w:type="dxa"/>
            <w:vMerge w:val="restart"/>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611876DD"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vMerge w:val="restart"/>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0294E231"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vMerge w:val="restart"/>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24B6267A"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248 301,11</w:t>
            </w:r>
          </w:p>
        </w:tc>
      </w:tr>
      <w:tr w:rsidR="005E09D8" w:rsidRPr="005E09D8" w14:paraId="1882103A" w14:textId="77777777" w:rsidTr="002A2C9B">
        <w:trPr>
          <w:trHeight w:val="435"/>
        </w:trPr>
        <w:tc>
          <w:tcPr>
            <w:tcW w:w="3417" w:type="dxa"/>
            <w:vMerge/>
            <w:tcBorders>
              <w:top w:val="nil"/>
              <w:left w:val="single" w:sz="8" w:space="0" w:color="auto"/>
              <w:bottom w:val="single" w:sz="8" w:space="0" w:color="000000"/>
              <w:right w:val="single" w:sz="8" w:space="0" w:color="auto"/>
            </w:tcBorders>
            <w:vAlign w:val="center"/>
            <w:hideMark/>
          </w:tcPr>
          <w:p w14:paraId="39BCF1E0" w14:textId="77777777" w:rsidR="005E09D8" w:rsidRPr="005E09D8" w:rsidRDefault="005E09D8" w:rsidP="005E09D8">
            <w:pPr>
              <w:spacing w:after="0" w:line="240" w:lineRule="auto"/>
              <w:rPr>
                <w:rFonts w:ascii="Myriad Pro" w:eastAsia="Times New Roman" w:hAnsi="Myriad Pro" w:cs="Arial"/>
                <w:b/>
                <w:bCs/>
                <w:color w:val="000000"/>
                <w:sz w:val="18"/>
                <w:szCs w:val="18"/>
                <w:lang w:eastAsia="ru-RU"/>
              </w:rPr>
            </w:pPr>
          </w:p>
        </w:tc>
        <w:tc>
          <w:tcPr>
            <w:tcW w:w="1276" w:type="dxa"/>
            <w:tcBorders>
              <w:top w:val="nil"/>
              <w:left w:val="nil"/>
              <w:bottom w:val="single" w:sz="8" w:space="0" w:color="auto"/>
              <w:right w:val="single" w:sz="8" w:space="0" w:color="auto"/>
            </w:tcBorders>
            <w:shd w:val="clear" w:color="auto" w:fill="D6E3BC" w:themeFill="accent3" w:themeFillTint="66"/>
            <w:noWrap/>
            <w:vAlign w:val="center"/>
            <w:hideMark/>
          </w:tcPr>
          <w:p w14:paraId="2097E988" w14:textId="77777777" w:rsidR="005E09D8" w:rsidRPr="005E09D8" w:rsidRDefault="005E09D8" w:rsidP="005E09D8">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19,08</w:t>
            </w:r>
          </w:p>
        </w:tc>
        <w:tc>
          <w:tcPr>
            <w:tcW w:w="1563" w:type="dxa"/>
            <w:vMerge/>
            <w:tcBorders>
              <w:top w:val="nil"/>
              <w:left w:val="single" w:sz="8" w:space="0" w:color="auto"/>
              <w:bottom w:val="single" w:sz="8" w:space="0" w:color="000000"/>
              <w:right w:val="single" w:sz="8" w:space="0" w:color="auto"/>
            </w:tcBorders>
            <w:vAlign w:val="center"/>
            <w:hideMark/>
          </w:tcPr>
          <w:p w14:paraId="7EE6C0FF"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556" w:type="dxa"/>
            <w:vMerge/>
            <w:tcBorders>
              <w:top w:val="nil"/>
              <w:left w:val="single" w:sz="8" w:space="0" w:color="auto"/>
              <w:bottom w:val="single" w:sz="8" w:space="0" w:color="000000"/>
              <w:right w:val="single" w:sz="8" w:space="0" w:color="auto"/>
            </w:tcBorders>
            <w:vAlign w:val="center"/>
            <w:hideMark/>
          </w:tcPr>
          <w:p w14:paraId="7586F87C" w14:textId="77777777" w:rsidR="005E09D8" w:rsidRPr="005E09D8" w:rsidRDefault="005E09D8" w:rsidP="005E09D8">
            <w:pPr>
              <w:spacing w:after="0" w:line="240" w:lineRule="auto"/>
              <w:rPr>
                <w:rFonts w:ascii="Myriad Pro" w:eastAsia="Times New Roman" w:hAnsi="Myriad Pro" w:cs="Arial"/>
                <w:color w:val="000000"/>
                <w:sz w:val="18"/>
                <w:szCs w:val="18"/>
                <w:lang w:eastAsia="ru-RU"/>
              </w:rPr>
            </w:pPr>
          </w:p>
        </w:tc>
        <w:tc>
          <w:tcPr>
            <w:tcW w:w="1701" w:type="dxa"/>
            <w:vMerge/>
            <w:tcBorders>
              <w:top w:val="nil"/>
              <w:left w:val="single" w:sz="8" w:space="0" w:color="auto"/>
              <w:bottom w:val="single" w:sz="8" w:space="0" w:color="000000"/>
              <w:right w:val="single" w:sz="8" w:space="0" w:color="auto"/>
            </w:tcBorders>
            <w:vAlign w:val="center"/>
            <w:hideMark/>
          </w:tcPr>
          <w:p w14:paraId="55F7A502" w14:textId="77777777" w:rsidR="005E09D8" w:rsidRPr="005E09D8" w:rsidRDefault="005E09D8" w:rsidP="005E09D8">
            <w:pPr>
              <w:spacing w:after="0" w:line="240" w:lineRule="auto"/>
              <w:rPr>
                <w:rFonts w:ascii="Myriad Pro" w:eastAsia="Times New Roman" w:hAnsi="Myriad Pro" w:cs="Arial"/>
                <w:b/>
                <w:bCs/>
                <w:color w:val="000000"/>
                <w:sz w:val="18"/>
                <w:szCs w:val="18"/>
                <w:lang w:eastAsia="ru-RU"/>
              </w:rPr>
            </w:pPr>
          </w:p>
        </w:tc>
      </w:tr>
    </w:tbl>
    <w:p w14:paraId="3E837103" w14:textId="195C8AA2" w:rsidR="00B3132C" w:rsidRPr="00DD6091" w:rsidRDefault="00B3132C" w:rsidP="00B3132C">
      <w:pPr>
        <w:pStyle w:val="afffd"/>
        <w:spacing w:after="200" w:line="240" w:lineRule="auto"/>
        <w:rPr>
          <w:i/>
          <w:sz w:val="20"/>
          <w:szCs w:val="20"/>
        </w:rPr>
      </w:pPr>
      <w:r w:rsidRPr="00DD6091">
        <w:rPr>
          <w:i/>
          <w:sz w:val="20"/>
          <w:szCs w:val="20"/>
        </w:rPr>
        <w:t xml:space="preserve">*- общий полезный отпуск за 2017 год составил </w:t>
      </w:r>
      <w:r w:rsidR="00EE21B4" w:rsidRPr="00DD6091">
        <w:rPr>
          <w:i/>
          <w:sz w:val="20"/>
          <w:szCs w:val="20"/>
        </w:rPr>
        <w:t>1 821,6</w:t>
      </w:r>
      <w:r w:rsidRPr="00DD6091">
        <w:rPr>
          <w:i/>
          <w:sz w:val="20"/>
          <w:szCs w:val="20"/>
        </w:rPr>
        <w:t xml:space="preserve"> млн.</w:t>
      </w:r>
      <w:r w:rsidR="00EE21B4" w:rsidRPr="00DD6091">
        <w:rPr>
          <w:i/>
          <w:sz w:val="20"/>
          <w:szCs w:val="20"/>
        </w:rPr>
        <w:t xml:space="preserve"> </w:t>
      </w:r>
      <w:proofErr w:type="spellStart"/>
      <w:r w:rsidRPr="00DD6091">
        <w:rPr>
          <w:i/>
          <w:sz w:val="20"/>
          <w:szCs w:val="20"/>
        </w:rPr>
        <w:t>кВтч</w:t>
      </w:r>
      <w:proofErr w:type="spellEnd"/>
      <w:r w:rsidRPr="00DD6091">
        <w:rPr>
          <w:i/>
          <w:sz w:val="20"/>
          <w:szCs w:val="20"/>
        </w:rPr>
        <w:t xml:space="preserve">, в том числе потребители рассчитывающиеся по </w:t>
      </w:r>
      <w:proofErr w:type="spellStart"/>
      <w:r w:rsidRPr="00DD6091">
        <w:rPr>
          <w:i/>
          <w:sz w:val="20"/>
          <w:szCs w:val="20"/>
        </w:rPr>
        <w:t>одноставочному</w:t>
      </w:r>
      <w:proofErr w:type="spellEnd"/>
      <w:r w:rsidRPr="00DD6091">
        <w:rPr>
          <w:i/>
          <w:sz w:val="20"/>
          <w:szCs w:val="20"/>
        </w:rPr>
        <w:t xml:space="preserve"> тарифу – </w:t>
      </w:r>
      <w:r w:rsidR="00EE21B4" w:rsidRPr="00DD6091">
        <w:rPr>
          <w:i/>
          <w:sz w:val="20"/>
          <w:szCs w:val="20"/>
        </w:rPr>
        <w:t xml:space="preserve">1 678,2 </w:t>
      </w:r>
      <w:r w:rsidRPr="00DD6091">
        <w:rPr>
          <w:i/>
          <w:sz w:val="20"/>
          <w:szCs w:val="20"/>
        </w:rPr>
        <w:t xml:space="preserve">млн. </w:t>
      </w:r>
      <w:proofErr w:type="spellStart"/>
      <w:r w:rsidRPr="00DD6091">
        <w:rPr>
          <w:i/>
          <w:sz w:val="20"/>
          <w:szCs w:val="20"/>
        </w:rPr>
        <w:t>кВтч</w:t>
      </w:r>
      <w:proofErr w:type="spellEnd"/>
      <w:r w:rsidRPr="00DD6091">
        <w:rPr>
          <w:i/>
          <w:sz w:val="20"/>
          <w:szCs w:val="20"/>
        </w:rPr>
        <w:t xml:space="preserve">, потребители рассчитывающиеся по </w:t>
      </w:r>
      <w:proofErr w:type="spellStart"/>
      <w:r w:rsidRPr="00DD6091">
        <w:rPr>
          <w:i/>
          <w:sz w:val="20"/>
          <w:szCs w:val="20"/>
        </w:rPr>
        <w:t>двухставочному</w:t>
      </w:r>
      <w:proofErr w:type="spellEnd"/>
      <w:r w:rsidRPr="00DD6091">
        <w:rPr>
          <w:i/>
          <w:sz w:val="20"/>
          <w:szCs w:val="20"/>
        </w:rPr>
        <w:t xml:space="preserve"> тарифу – </w:t>
      </w:r>
      <w:r w:rsidR="00EE21B4" w:rsidRPr="00DD6091">
        <w:rPr>
          <w:i/>
          <w:sz w:val="20"/>
          <w:szCs w:val="20"/>
        </w:rPr>
        <w:t>143,4</w:t>
      </w:r>
      <w:r w:rsidRPr="00DD6091">
        <w:rPr>
          <w:i/>
          <w:sz w:val="20"/>
          <w:szCs w:val="20"/>
        </w:rPr>
        <w:t xml:space="preserve"> млн. </w:t>
      </w:r>
      <w:proofErr w:type="spellStart"/>
      <w:r w:rsidRPr="00DD6091">
        <w:rPr>
          <w:i/>
          <w:sz w:val="20"/>
          <w:szCs w:val="20"/>
        </w:rPr>
        <w:t>кВтч</w:t>
      </w:r>
      <w:proofErr w:type="spellEnd"/>
      <w:r w:rsidRPr="00DD6091">
        <w:rPr>
          <w:i/>
          <w:sz w:val="20"/>
          <w:szCs w:val="20"/>
        </w:rPr>
        <w:t>.</w:t>
      </w:r>
    </w:p>
    <w:p w14:paraId="53935E80" w14:textId="6B0880C1" w:rsidR="00B3132C" w:rsidRDefault="00B3132C" w:rsidP="00B3132C">
      <w:pPr>
        <w:pStyle w:val="afff9"/>
        <w:tabs>
          <w:tab w:val="left" w:pos="1134"/>
        </w:tabs>
        <w:spacing w:after="0" w:line="360" w:lineRule="auto"/>
        <w:ind w:left="0" w:firstLine="567"/>
        <w:jc w:val="both"/>
        <w:rPr>
          <w:rFonts w:ascii="Myriad Pro" w:hAnsi="Myriad Pro"/>
          <w:sz w:val="26"/>
          <w:szCs w:val="26"/>
        </w:rPr>
      </w:pPr>
      <w:r w:rsidRPr="0066527B">
        <w:rPr>
          <w:rFonts w:ascii="Myriad Pro" w:hAnsi="Myriad Pro"/>
          <w:sz w:val="26"/>
          <w:szCs w:val="26"/>
        </w:rPr>
        <w:t xml:space="preserve">Таким образом, по расчету Исполнителя выручка </w:t>
      </w:r>
      <w:r w:rsidRPr="008D345F">
        <w:rPr>
          <w:rFonts w:ascii="Myriad Pro" w:hAnsi="Myriad Pro"/>
          <w:sz w:val="26"/>
          <w:szCs w:val="26"/>
        </w:rPr>
        <w:t>в части содержания электрических сетей</w:t>
      </w:r>
      <w:r w:rsidRPr="0066527B">
        <w:rPr>
          <w:rFonts w:ascii="Myriad Pro" w:hAnsi="Myriad Pro"/>
          <w:sz w:val="26"/>
          <w:szCs w:val="26"/>
        </w:rPr>
        <w:t xml:space="preserve"> </w:t>
      </w:r>
      <w:r>
        <w:rPr>
          <w:rFonts w:ascii="Myriad Pro" w:hAnsi="Myriad Pro"/>
          <w:sz w:val="26"/>
          <w:szCs w:val="26"/>
        </w:rPr>
        <w:t>определенная</w:t>
      </w:r>
      <w:r w:rsidRPr="008D345F">
        <w:rPr>
          <w:rFonts w:ascii="Myriad Pro" w:hAnsi="Myriad Pro"/>
          <w:sz w:val="26"/>
          <w:szCs w:val="26"/>
        </w:rPr>
        <w:t xml:space="preserve">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w:t>
      </w:r>
      <w:r>
        <w:rPr>
          <w:rFonts w:ascii="Myriad Pro" w:hAnsi="Myriad Pro"/>
          <w:sz w:val="26"/>
          <w:szCs w:val="26"/>
        </w:rPr>
        <w:t xml:space="preserve">ических объемов оказанных услуг составляет </w:t>
      </w:r>
      <w:r w:rsidR="00A36C6E">
        <w:rPr>
          <w:rFonts w:ascii="Myriad Pro" w:hAnsi="Myriad Pro"/>
          <w:sz w:val="26"/>
          <w:szCs w:val="26"/>
        </w:rPr>
        <w:t>3 712 891</w:t>
      </w:r>
      <w:r>
        <w:rPr>
          <w:rFonts w:ascii="Myriad Pro" w:hAnsi="Myriad Pro"/>
          <w:sz w:val="26"/>
          <w:szCs w:val="26"/>
        </w:rPr>
        <w:t xml:space="preserve"> тыс. руб. В состав расходов на содержание филиала</w:t>
      </w:r>
      <w:r w:rsidRPr="008D345F">
        <w:rPr>
          <w:rFonts w:ascii="Myriad Pro" w:hAnsi="Myriad Pro"/>
          <w:sz w:val="26"/>
          <w:szCs w:val="26"/>
        </w:rPr>
        <w:t xml:space="preserve"> ПАО «МРСК Северо-Запада» «</w:t>
      </w:r>
      <w:r w:rsidR="00A36C6E">
        <w:rPr>
          <w:rFonts w:ascii="Myriad Pro" w:hAnsi="Myriad Pro"/>
          <w:sz w:val="26"/>
          <w:szCs w:val="26"/>
        </w:rPr>
        <w:t>Псковэнерго</w:t>
      </w:r>
      <w:r w:rsidRPr="008D345F">
        <w:rPr>
          <w:rFonts w:ascii="Myriad Pro" w:hAnsi="Myriad Pro"/>
          <w:sz w:val="26"/>
          <w:szCs w:val="26"/>
        </w:rPr>
        <w:t>»</w:t>
      </w:r>
      <w:r>
        <w:rPr>
          <w:rFonts w:ascii="Myriad Pro" w:hAnsi="Myriad Pro"/>
          <w:sz w:val="26"/>
          <w:szCs w:val="26"/>
        </w:rPr>
        <w:t xml:space="preserve"> включаются расходы на оплату услуг ПАО «ФСК ЕЭС» (как в части содержания, так и в части покупки потерь). В составе выручки были учтены нагрузочные потери в сетях ЕЭНС в размере </w:t>
      </w:r>
      <w:r w:rsidR="00A36C6E">
        <w:rPr>
          <w:rFonts w:ascii="Myriad Pro" w:hAnsi="Myriad Pro"/>
          <w:sz w:val="26"/>
          <w:szCs w:val="26"/>
        </w:rPr>
        <w:t>54 201</w:t>
      </w:r>
      <w:r>
        <w:rPr>
          <w:rFonts w:ascii="Myriad Pro" w:hAnsi="Myriad Pro"/>
          <w:sz w:val="26"/>
          <w:szCs w:val="26"/>
        </w:rPr>
        <w:t xml:space="preserve"> тыс. руб.</w:t>
      </w:r>
    </w:p>
    <w:p w14:paraId="579D293E" w14:textId="220264A6" w:rsidR="00B3132C" w:rsidRDefault="00B3132C" w:rsidP="00B271EA">
      <w:pPr>
        <w:pStyle w:val="afff9"/>
        <w:tabs>
          <w:tab w:val="left" w:pos="1134"/>
        </w:tabs>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Размер выручки </w:t>
      </w:r>
      <w:r w:rsidRPr="0066527B">
        <w:rPr>
          <w:rFonts w:ascii="Myriad Pro" w:hAnsi="Myriad Pro"/>
          <w:sz w:val="26"/>
          <w:szCs w:val="26"/>
        </w:rPr>
        <w:t xml:space="preserve">выручка </w:t>
      </w:r>
      <w:r w:rsidRPr="008D345F">
        <w:rPr>
          <w:rFonts w:ascii="Myriad Pro" w:hAnsi="Myriad Pro"/>
          <w:sz w:val="26"/>
          <w:szCs w:val="26"/>
        </w:rPr>
        <w:t>в части содержания электрических сетей</w:t>
      </w:r>
      <w:r>
        <w:rPr>
          <w:rFonts w:ascii="Myriad Pro" w:hAnsi="Myriad Pro"/>
          <w:sz w:val="26"/>
          <w:szCs w:val="26"/>
        </w:rPr>
        <w:t xml:space="preserve"> без учета нагрузочных потерь составляет </w:t>
      </w:r>
      <w:r w:rsidR="00B271EA">
        <w:rPr>
          <w:rFonts w:ascii="Myriad Pro" w:hAnsi="Myriad Pro"/>
          <w:sz w:val="26"/>
          <w:szCs w:val="26"/>
        </w:rPr>
        <w:t>3 658 690</w:t>
      </w:r>
      <w:r>
        <w:rPr>
          <w:rFonts w:ascii="Myriad Pro" w:hAnsi="Myriad Pro"/>
          <w:sz w:val="26"/>
          <w:szCs w:val="26"/>
        </w:rPr>
        <w:t xml:space="preserve"> (</w:t>
      </w:r>
      <w:r w:rsidR="00B271EA">
        <w:rPr>
          <w:rFonts w:ascii="Myriad Pro" w:hAnsi="Myriad Pro"/>
          <w:sz w:val="26"/>
          <w:szCs w:val="26"/>
        </w:rPr>
        <w:t>3 712 891</w:t>
      </w:r>
      <w:r>
        <w:rPr>
          <w:rFonts w:ascii="Myriad Pro" w:hAnsi="Myriad Pro"/>
          <w:sz w:val="26"/>
          <w:szCs w:val="26"/>
        </w:rPr>
        <w:t xml:space="preserve"> – </w:t>
      </w:r>
      <w:r w:rsidR="00B271EA">
        <w:rPr>
          <w:rFonts w:ascii="Myriad Pro" w:hAnsi="Myriad Pro"/>
          <w:sz w:val="26"/>
          <w:szCs w:val="26"/>
        </w:rPr>
        <w:t>54 201</w:t>
      </w:r>
      <w:r>
        <w:rPr>
          <w:rFonts w:ascii="Myriad Pro" w:hAnsi="Myriad Pro"/>
          <w:sz w:val="26"/>
          <w:szCs w:val="26"/>
        </w:rPr>
        <w:t xml:space="preserve">) тыс. руб. </w:t>
      </w:r>
    </w:p>
    <w:p w14:paraId="43441A12" w14:textId="77777777" w:rsidR="00B3132C" w:rsidRDefault="00B3132C" w:rsidP="00B271EA">
      <w:pPr>
        <w:pStyle w:val="afffd"/>
        <w:spacing w:before="0"/>
      </w:pPr>
      <w:r w:rsidRPr="008D345F">
        <w:t>Расчет корректировки, в связи с отличием фактической выручки от утвержденной при установлении тарифов:</w:t>
      </w:r>
    </w:p>
    <w:tbl>
      <w:tblPr>
        <w:tblW w:w="8829" w:type="dxa"/>
        <w:tblInd w:w="93" w:type="dxa"/>
        <w:tblLook w:val="04A0" w:firstRow="1" w:lastRow="0" w:firstColumn="1" w:lastColumn="0" w:noHBand="0" w:noVBand="1"/>
      </w:tblPr>
      <w:tblGrid>
        <w:gridCol w:w="4410"/>
        <w:gridCol w:w="1134"/>
        <w:gridCol w:w="1701"/>
        <w:gridCol w:w="1584"/>
      </w:tblGrid>
      <w:tr w:rsidR="00B3132C" w:rsidRPr="00B3132C" w14:paraId="233ED7F3" w14:textId="77777777" w:rsidTr="00A36C6E">
        <w:trPr>
          <w:trHeight w:val="421"/>
        </w:trPr>
        <w:tc>
          <w:tcPr>
            <w:tcW w:w="44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784DBCA" w14:textId="77777777" w:rsidR="00B3132C" w:rsidRPr="00B3132C" w:rsidRDefault="00B3132C" w:rsidP="00B3132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Показатель</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0EF083D1" w14:textId="77777777" w:rsidR="00B3132C" w:rsidRPr="00B3132C" w:rsidRDefault="00B3132C" w:rsidP="00B3132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Ед. изм.</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BFD9B94" w14:textId="77777777" w:rsidR="00B3132C" w:rsidRPr="00B3132C" w:rsidRDefault="00B3132C" w:rsidP="00B3132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 xml:space="preserve">Утверждено </w:t>
            </w:r>
          </w:p>
        </w:tc>
        <w:tc>
          <w:tcPr>
            <w:tcW w:w="15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B464E84" w14:textId="77777777" w:rsidR="00B3132C" w:rsidRPr="00B3132C" w:rsidRDefault="00B3132C" w:rsidP="00B3132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Факт</w:t>
            </w:r>
          </w:p>
        </w:tc>
      </w:tr>
      <w:tr w:rsidR="00B3132C" w:rsidRPr="00B3132C" w14:paraId="01D55CB4" w14:textId="77777777" w:rsidTr="0076680B">
        <w:trPr>
          <w:trHeight w:val="405"/>
        </w:trPr>
        <w:tc>
          <w:tcPr>
            <w:tcW w:w="4410"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3CEF4F62" w14:textId="77777777" w:rsidR="00B3132C" w:rsidRPr="00B3132C" w:rsidRDefault="00B3132C" w:rsidP="00B3132C">
            <w:pPr>
              <w:spacing w:after="0" w:line="240" w:lineRule="auto"/>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Расходы на содержание филиала</w:t>
            </w:r>
          </w:p>
        </w:tc>
        <w:tc>
          <w:tcPr>
            <w:tcW w:w="1134"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3C52EBB"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тыс. руб.</w:t>
            </w:r>
          </w:p>
        </w:tc>
        <w:tc>
          <w:tcPr>
            <w:tcW w:w="170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E9E8463"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3 647 451,36</w:t>
            </w:r>
          </w:p>
        </w:tc>
        <w:tc>
          <w:tcPr>
            <w:tcW w:w="1584"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2249BC9B"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 </w:t>
            </w:r>
          </w:p>
        </w:tc>
      </w:tr>
      <w:tr w:rsidR="00B3132C" w:rsidRPr="00B3132C" w14:paraId="7E69B6CB" w14:textId="77777777" w:rsidTr="0076680B">
        <w:trPr>
          <w:trHeight w:val="405"/>
        </w:trPr>
        <w:tc>
          <w:tcPr>
            <w:tcW w:w="4410" w:type="dxa"/>
            <w:tcBorders>
              <w:top w:val="nil"/>
              <w:left w:val="single" w:sz="8" w:space="0" w:color="auto"/>
              <w:bottom w:val="single" w:sz="8" w:space="0" w:color="auto"/>
              <w:right w:val="single" w:sz="8" w:space="0" w:color="auto"/>
            </w:tcBorders>
            <w:shd w:val="clear" w:color="auto" w:fill="auto"/>
            <w:vAlign w:val="center"/>
            <w:hideMark/>
          </w:tcPr>
          <w:p w14:paraId="7152296C" w14:textId="77777777" w:rsidR="00B3132C" w:rsidRPr="00B3132C" w:rsidRDefault="00B3132C" w:rsidP="00B3132C">
            <w:pPr>
              <w:spacing w:after="0" w:line="240" w:lineRule="auto"/>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Расходы на ТСО (в части содержания)</w:t>
            </w:r>
          </w:p>
        </w:tc>
        <w:tc>
          <w:tcPr>
            <w:tcW w:w="1134" w:type="dxa"/>
            <w:tcBorders>
              <w:top w:val="nil"/>
              <w:left w:val="nil"/>
              <w:bottom w:val="single" w:sz="8" w:space="0" w:color="auto"/>
              <w:right w:val="single" w:sz="8" w:space="0" w:color="auto"/>
            </w:tcBorders>
            <w:shd w:val="clear" w:color="auto" w:fill="auto"/>
            <w:noWrap/>
            <w:vAlign w:val="center"/>
            <w:hideMark/>
          </w:tcPr>
          <w:p w14:paraId="780C11BD"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vAlign w:val="center"/>
            <w:hideMark/>
          </w:tcPr>
          <w:p w14:paraId="02117A06"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74 865,13</w:t>
            </w:r>
          </w:p>
        </w:tc>
        <w:tc>
          <w:tcPr>
            <w:tcW w:w="1584" w:type="dxa"/>
            <w:tcBorders>
              <w:top w:val="nil"/>
              <w:left w:val="nil"/>
              <w:bottom w:val="single" w:sz="8" w:space="0" w:color="auto"/>
              <w:right w:val="single" w:sz="8" w:space="0" w:color="auto"/>
            </w:tcBorders>
            <w:shd w:val="clear" w:color="auto" w:fill="auto"/>
            <w:vAlign w:val="center"/>
            <w:hideMark/>
          </w:tcPr>
          <w:p w14:paraId="7382DD1E"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 </w:t>
            </w:r>
          </w:p>
        </w:tc>
      </w:tr>
      <w:tr w:rsidR="00B3132C" w:rsidRPr="00B3132C" w14:paraId="4B30ACE1" w14:textId="77777777" w:rsidTr="0076680B">
        <w:trPr>
          <w:trHeight w:val="405"/>
        </w:trPr>
        <w:tc>
          <w:tcPr>
            <w:tcW w:w="4410" w:type="dxa"/>
            <w:tcBorders>
              <w:top w:val="nil"/>
              <w:left w:val="single" w:sz="8" w:space="0" w:color="auto"/>
              <w:bottom w:val="single" w:sz="8" w:space="0" w:color="auto"/>
              <w:right w:val="single" w:sz="8" w:space="0" w:color="auto"/>
            </w:tcBorders>
            <w:shd w:val="clear" w:color="auto" w:fill="auto"/>
            <w:vAlign w:val="center"/>
            <w:hideMark/>
          </w:tcPr>
          <w:p w14:paraId="389673EC" w14:textId="77777777" w:rsidR="00B3132C" w:rsidRPr="00B3132C" w:rsidRDefault="00B3132C" w:rsidP="00B3132C">
            <w:pPr>
              <w:spacing w:after="0" w:line="240" w:lineRule="auto"/>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Итого на содержание</w:t>
            </w:r>
          </w:p>
        </w:tc>
        <w:tc>
          <w:tcPr>
            <w:tcW w:w="1134" w:type="dxa"/>
            <w:tcBorders>
              <w:top w:val="nil"/>
              <w:left w:val="nil"/>
              <w:bottom w:val="single" w:sz="8" w:space="0" w:color="auto"/>
              <w:right w:val="single" w:sz="8" w:space="0" w:color="auto"/>
            </w:tcBorders>
            <w:shd w:val="clear" w:color="auto" w:fill="auto"/>
            <w:noWrap/>
            <w:vAlign w:val="center"/>
            <w:hideMark/>
          </w:tcPr>
          <w:p w14:paraId="7EE9E70B"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vAlign w:val="center"/>
            <w:hideMark/>
          </w:tcPr>
          <w:p w14:paraId="6E5187AE"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3 722 316,49</w:t>
            </w:r>
          </w:p>
        </w:tc>
        <w:tc>
          <w:tcPr>
            <w:tcW w:w="1584" w:type="dxa"/>
            <w:tcBorders>
              <w:top w:val="nil"/>
              <w:left w:val="nil"/>
              <w:bottom w:val="single" w:sz="8" w:space="0" w:color="auto"/>
              <w:right w:val="single" w:sz="8" w:space="0" w:color="auto"/>
            </w:tcBorders>
            <w:shd w:val="clear" w:color="auto" w:fill="auto"/>
            <w:noWrap/>
            <w:vAlign w:val="center"/>
            <w:hideMark/>
          </w:tcPr>
          <w:p w14:paraId="48CF13A0"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3 712 891</w:t>
            </w:r>
          </w:p>
        </w:tc>
      </w:tr>
      <w:tr w:rsidR="00B3132C" w:rsidRPr="00B3132C" w14:paraId="628F4D43" w14:textId="77777777" w:rsidTr="0076680B">
        <w:trPr>
          <w:trHeight w:val="405"/>
        </w:trPr>
        <w:tc>
          <w:tcPr>
            <w:tcW w:w="4410" w:type="dxa"/>
            <w:tcBorders>
              <w:top w:val="nil"/>
              <w:left w:val="single" w:sz="8" w:space="0" w:color="auto"/>
              <w:bottom w:val="single" w:sz="8" w:space="0" w:color="auto"/>
              <w:right w:val="single" w:sz="8" w:space="0" w:color="auto"/>
            </w:tcBorders>
            <w:shd w:val="clear" w:color="auto" w:fill="auto"/>
            <w:vAlign w:val="center"/>
            <w:hideMark/>
          </w:tcPr>
          <w:p w14:paraId="2564FFB8" w14:textId="77777777" w:rsidR="00B3132C" w:rsidRPr="00B3132C" w:rsidRDefault="00B3132C" w:rsidP="00B3132C">
            <w:pPr>
              <w:spacing w:after="0" w:line="240" w:lineRule="auto"/>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в том числе нагрузочные потери в сетях ЕЭНС</w:t>
            </w:r>
          </w:p>
        </w:tc>
        <w:tc>
          <w:tcPr>
            <w:tcW w:w="1134" w:type="dxa"/>
            <w:tcBorders>
              <w:top w:val="nil"/>
              <w:left w:val="nil"/>
              <w:bottom w:val="single" w:sz="8" w:space="0" w:color="auto"/>
              <w:right w:val="single" w:sz="8" w:space="0" w:color="auto"/>
            </w:tcBorders>
            <w:shd w:val="clear" w:color="auto" w:fill="auto"/>
            <w:noWrap/>
            <w:vAlign w:val="center"/>
            <w:hideMark/>
          </w:tcPr>
          <w:p w14:paraId="2EB2F05D"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vAlign w:val="center"/>
            <w:hideMark/>
          </w:tcPr>
          <w:p w14:paraId="21BBF44E" w14:textId="77777777" w:rsidR="00B3132C" w:rsidRPr="00B3132C" w:rsidRDefault="00B3132C" w:rsidP="00B3132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 </w:t>
            </w:r>
          </w:p>
        </w:tc>
        <w:tc>
          <w:tcPr>
            <w:tcW w:w="1584" w:type="dxa"/>
            <w:tcBorders>
              <w:top w:val="nil"/>
              <w:left w:val="nil"/>
              <w:bottom w:val="single" w:sz="8" w:space="0" w:color="auto"/>
              <w:right w:val="single" w:sz="8" w:space="0" w:color="auto"/>
            </w:tcBorders>
            <w:shd w:val="clear" w:color="auto" w:fill="auto"/>
            <w:noWrap/>
            <w:vAlign w:val="center"/>
            <w:hideMark/>
          </w:tcPr>
          <w:p w14:paraId="429829FB" w14:textId="77777777" w:rsidR="00B3132C" w:rsidRPr="00B3132C" w:rsidRDefault="00B3132C" w:rsidP="00B3132C">
            <w:pPr>
              <w:spacing w:after="0" w:line="240" w:lineRule="auto"/>
              <w:jc w:val="center"/>
              <w:rPr>
                <w:rFonts w:ascii="Myriad Pro" w:eastAsia="Times New Roman" w:hAnsi="Myriad Pro" w:cs="Arial"/>
                <w:sz w:val="18"/>
                <w:szCs w:val="18"/>
                <w:lang w:eastAsia="ru-RU"/>
              </w:rPr>
            </w:pPr>
            <w:r w:rsidRPr="00B3132C">
              <w:rPr>
                <w:rFonts w:ascii="Myriad Pro" w:eastAsia="Times New Roman" w:hAnsi="Myriad Pro" w:cs="Arial"/>
                <w:sz w:val="18"/>
                <w:szCs w:val="18"/>
                <w:lang w:eastAsia="ru-RU"/>
              </w:rPr>
              <w:t>54 201</w:t>
            </w:r>
          </w:p>
        </w:tc>
      </w:tr>
      <w:tr w:rsidR="00B3132C" w:rsidRPr="00B3132C" w14:paraId="3F0DF1DD" w14:textId="77777777" w:rsidTr="0076680B">
        <w:trPr>
          <w:trHeight w:val="405"/>
        </w:trPr>
        <w:tc>
          <w:tcPr>
            <w:tcW w:w="4410" w:type="dxa"/>
            <w:tcBorders>
              <w:top w:val="nil"/>
              <w:left w:val="single" w:sz="8" w:space="0" w:color="auto"/>
              <w:bottom w:val="single" w:sz="8" w:space="0" w:color="auto"/>
              <w:right w:val="single" w:sz="8" w:space="0" w:color="auto"/>
            </w:tcBorders>
            <w:shd w:val="clear" w:color="auto" w:fill="auto"/>
            <w:vAlign w:val="center"/>
            <w:hideMark/>
          </w:tcPr>
          <w:p w14:paraId="2E93DD55" w14:textId="77777777" w:rsidR="00B3132C" w:rsidRPr="00B3132C" w:rsidRDefault="00B3132C" w:rsidP="00B3132C">
            <w:pPr>
              <w:spacing w:after="0" w:line="240" w:lineRule="auto"/>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Итого на содержание, без нагрузочных потерь</w:t>
            </w:r>
          </w:p>
        </w:tc>
        <w:tc>
          <w:tcPr>
            <w:tcW w:w="1134" w:type="dxa"/>
            <w:tcBorders>
              <w:top w:val="nil"/>
              <w:left w:val="nil"/>
              <w:bottom w:val="single" w:sz="8" w:space="0" w:color="auto"/>
              <w:right w:val="single" w:sz="8" w:space="0" w:color="auto"/>
            </w:tcBorders>
            <w:shd w:val="clear" w:color="auto" w:fill="auto"/>
            <w:noWrap/>
            <w:vAlign w:val="center"/>
            <w:hideMark/>
          </w:tcPr>
          <w:p w14:paraId="799EBF1F"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hideMark/>
          </w:tcPr>
          <w:p w14:paraId="5A16FFC5"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3 722 316,49</w:t>
            </w:r>
          </w:p>
        </w:tc>
        <w:tc>
          <w:tcPr>
            <w:tcW w:w="1584" w:type="dxa"/>
            <w:tcBorders>
              <w:top w:val="nil"/>
              <w:left w:val="nil"/>
              <w:bottom w:val="single" w:sz="8" w:space="0" w:color="auto"/>
              <w:right w:val="single" w:sz="8" w:space="0" w:color="auto"/>
            </w:tcBorders>
            <w:shd w:val="clear" w:color="auto" w:fill="auto"/>
            <w:noWrap/>
            <w:vAlign w:val="center"/>
            <w:hideMark/>
          </w:tcPr>
          <w:p w14:paraId="3F5F1DFB"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3 658 690</w:t>
            </w:r>
          </w:p>
        </w:tc>
      </w:tr>
      <w:tr w:rsidR="00B3132C" w:rsidRPr="00B3132C" w14:paraId="1BEAFD3F" w14:textId="77777777" w:rsidTr="00DD6091">
        <w:trPr>
          <w:trHeight w:val="630"/>
        </w:trPr>
        <w:tc>
          <w:tcPr>
            <w:tcW w:w="4410"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1504704C" w14:textId="77777777" w:rsidR="00B3132C" w:rsidRPr="00B3132C" w:rsidRDefault="00B3132C" w:rsidP="00B3132C">
            <w:pPr>
              <w:spacing w:after="0" w:line="240" w:lineRule="auto"/>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Корректировка, в связи с отличием фактической выручки от утвержденной при установлении тарифов</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6654D23F"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D6E3BC" w:themeFill="accent3" w:themeFillTint="66"/>
            <w:noWrap/>
            <w:vAlign w:val="center"/>
            <w:hideMark/>
          </w:tcPr>
          <w:p w14:paraId="5F12B565"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 </w:t>
            </w:r>
          </w:p>
        </w:tc>
        <w:tc>
          <w:tcPr>
            <w:tcW w:w="1584" w:type="dxa"/>
            <w:tcBorders>
              <w:top w:val="nil"/>
              <w:left w:val="nil"/>
              <w:bottom w:val="single" w:sz="8" w:space="0" w:color="auto"/>
              <w:right w:val="single" w:sz="8" w:space="0" w:color="auto"/>
            </w:tcBorders>
            <w:shd w:val="clear" w:color="auto" w:fill="D6E3BC" w:themeFill="accent3" w:themeFillTint="66"/>
            <w:noWrap/>
            <w:vAlign w:val="center"/>
            <w:hideMark/>
          </w:tcPr>
          <w:p w14:paraId="6BC5BCDB" w14:textId="77777777" w:rsidR="00B3132C" w:rsidRPr="00B3132C" w:rsidRDefault="00B3132C" w:rsidP="00B3132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63 626,40</w:t>
            </w:r>
          </w:p>
        </w:tc>
      </w:tr>
    </w:tbl>
    <w:p w14:paraId="3633E701" w14:textId="2DDF0714" w:rsidR="0076680B" w:rsidRPr="008D345F" w:rsidRDefault="0076680B" w:rsidP="0076680B">
      <w:pPr>
        <w:spacing w:after="0" w:line="360" w:lineRule="auto"/>
        <w:ind w:firstLine="567"/>
        <w:jc w:val="both"/>
        <w:rPr>
          <w:rFonts w:ascii="Myriad Pro" w:hAnsi="Myriad Pro"/>
          <w:sz w:val="26"/>
          <w:szCs w:val="26"/>
        </w:rPr>
      </w:pPr>
      <w:r w:rsidRPr="008D345F">
        <w:rPr>
          <w:rFonts w:ascii="Myriad Pro" w:hAnsi="Myriad Pro"/>
          <w:sz w:val="26"/>
          <w:szCs w:val="26"/>
        </w:rPr>
        <w:t>По мнению Исполнителя, величина недополученной выруч</w:t>
      </w:r>
      <w:r>
        <w:rPr>
          <w:rFonts w:ascii="Myriad Pro" w:hAnsi="Myriad Pro"/>
          <w:sz w:val="26"/>
          <w:szCs w:val="26"/>
        </w:rPr>
        <w:t>ки за 2017 год составила 68 350,15</w:t>
      </w:r>
      <w:r w:rsidRPr="008D345F">
        <w:rPr>
          <w:rFonts w:ascii="Myriad Pro" w:hAnsi="Myriad Pro"/>
          <w:sz w:val="26"/>
          <w:szCs w:val="26"/>
        </w:rPr>
        <w:t xml:space="preserve"> тыс. руб. </w:t>
      </w:r>
    </w:p>
    <w:p w14:paraId="6DAEE4AA" w14:textId="77777777" w:rsidR="004C112E" w:rsidRPr="00916A4D" w:rsidRDefault="004C112E" w:rsidP="009136E7">
      <w:pPr>
        <w:pStyle w:val="afffb"/>
        <w:spacing w:after="0"/>
        <w:rPr>
          <w:b/>
          <w:lang w:val="ru-RU"/>
        </w:rPr>
      </w:pPr>
      <w:r w:rsidRPr="00916A4D">
        <w:rPr>
          <w:b/>
          <w:lang w:val="ru-RU"/>
        </w:rPr>
        <w:t xml:space="preserve">Недополученная необходимая валовая выручка за </w:t>
      </w:r>
      <w:smartTag w:uri="urn:schemas-microsoft-com:office:smarttags" w:element="metricconverter">
        <w:smartTagPr>
          <w:attr w:name="ProductID" w:val="2017 г"/>
        </w:smartTagPr>
        <w:r w:rsidRPr="00916A4D">
          <w:rPr>
            <w:b/>
            <w:lang w:val="ru-RU"/>
          </w:rPr>
          <w:t>2017 г</w:t>
        </w:r>
      </w:smartTag>
      <w:r w:rsidRPr="00916A4D">
        <w:rPr>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89"/>
        <w:gridCol w:w="1855"/>
        <w:gridCol w:w="1855"/>
        <w:gridCol w:w="1971"/>
      </w:tblGrid>
      <w:tr w:rsidR="00597ECC" w:rsidRPr="00916A4D" w14:paraId="5F2F3D74" w14:textId="77777777">
        <w:trPr>
          <w:cantSplit/>
          <w:tblHeader/>
        </w:trPr>
        <w:tc>
          <w:tcPr>
            <w:tcW w:w="2032" w:type="pct"/>
            <w:tcBorders>
              <w:top w:val="single" w:sz="4" w:space="0" w:color="FFFFFF"/>
              <w:left w:val="single" w:sz="4" w:space="0" w:color="FFFFFF"/>
              <w:bottom w:val="single" w:sz="4" w:space="0" w:color="FFFFFF"/>
              <w:right w:val="single" w:sz="4" w:space="0" w:color="FFFFFF"/>
            </w:tcBorders>
            <w:shd w:val="clear" w:color="auto" w:fill="4F6228"/>
          </w:tcPr>
          <w:p w14:paraId="69872DE3" w14:textId="77777777" w:rsidR="00597ECC" w:rsidRPr="00916A4D" w:rsidRDefault="00597ECC" w:rsidP="009F60EA">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Наименование</w:t>
            </w:r>
          </w:p>
        </w:tc>
        <w:tc>
          <w:tcPr>
            <w:tcW w:w="969" w:type="pct"/>
            <w:tcBorders>
              <w:top w:val="single" w:sz="4" w:space="0" w:color="FFFFFF"/>
              <w:left w:val="single" w:sz="4" w:space="0" w:color="FFFFFF"/>
              <w:bottom w:val="single" w:sz="4" w:space="0" w:color="FFFFFF"/>
              <w:right w:val="single" w:sz="4" w:space="0" w:color="FFFFFF"/>
            </w:tcBorders>
            <w:shd w:val="clear" w:color="auto" w:fill="4F6228"/>
          </w:tcPr>
          <w:p w14:paraId="01F85F78" w14:textId="77777777" w:rsidR="00597ECC" w:rsidRPr="00916A4D" w:rsidRDefault="009136E7" w:rsidP="009F60EA">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предложено</w:t>
            </w:r>
            <w:r w:rsidR="00597ECC" w:rsidRPr="00916A4D">
              <w:rPr>
                <w:rFonts w:ascii="Myriad Pro" w:eastAsia="Times New Roman" w:hAnsi="Myriad Pro" w:cs="Calibri"/>
                <w:b/>
                <w:bCs/>
                <w:iCs/>
                <w:color w:val="FFFFFF"/>
                <w:sz w:val="18"/>
                <w:szCs w:val="18"/>
                <w:lang w:eastAsia="ru-RU"/>
              </w:rPr>
              <w:t xml:space="preserve"> филиалом ПАО </w:t>
            </w:r>
            <w:r w:rsidR="00593147" w:rsidRPr="00916A4D">
              <w:rPr>
                <w:rFonts w:ascii="Myriad Pro" w:eastAsia="Times New Roman" w:hAnsi="Myriad Pro" w:cs="Calibri"/>
                <w:b/>
                <w:bCs/>
                <w:iCs/>
                <w:color w:val="FFFFFF"/>
                <w:sz w:val="18"/>
                <w:szCs w:val="18"/>
                <w:lang w:eastAsia="ru-RU"/>
              </w:rPr>
              <w:t>«</w:t>
            </w:r>
            <w:r w:rsidR="00597ECC" w:rsidRPr="00916A4D">
              <w:rPr>
                <w:rFonts w:ascii="Myriad Pro" w:eastAsia="Times New Roman" w:hAnsi="Myriad Pro" w:cs="Calibri"/>
                <w:b/>
                <w:bCs/>
                <w:iCs/>
                <w:color w:val="FFFFFF"/>
                <w:sz w:val="18"/>
                <w:szCs w:val="18"/>
                <w:lang w:eastAsia="ru-RU"/>
              </w:rPr>
              <w:t>МРСК Северо-Запада</w:t>
            </w:r>
            <w:r w:rsidR="00593147" w:rsidRPr="00916A4D">
              <w:rPr>
                <w:rFonts w:ascii="Myriad Pro" w:eastAsia="Times New Roman" w:hAnsi="Myriad Pro" w:cs="Calibri"/>
                <w:b/>
                <w:bCs/>
                <w:iCs/>
                <w:color w:val="FFFFFF"/>
                <w:sz w:val="18"/>
                <w:szCs w:val="18"/>
                <w:lang w:eastAsia="ru-RU"/>
              </w:rPr>
              <w:t>»</w:t>
            </w:r>
            <w:r w:rsidR="00597ECC" w:rsidRPr="00916A4D">
              <w:rPr>
                <w:rFonts w:ascii="Myriad Pro" w:eastAsia="Times New Roman" w:hAnsi="Myriad Pro" w:cs="Calibri"/>
                <w:b/>
                <w:bCs/>
                <w:iCs/>
                <w:color w:val="FFFFFF"/>
                <w:sz w:val="18"/>
                <w:szCs w:val="18"/>
                <w:lang w:eastAsia="ru-RU"/>
              </w:rPr>
              <w:t xml:space="preserve"> </w:t>
            </w:r>
            <w:r w:rsidR="00593147" w:rsidRPr="00916A4D">
              <w:rPr>
                <w:rFonts w:ascii="Myriad Pro" w:eastAsia="Times New Roman" w:hAnsi="Myriad Pro" w:cs="Calibri"/>
                <w:b/>
                <w:bCs/>
                <w:iCs/>
                <w:color w:val="FFFFFF"/>
                <w:sz w:val="18"/>
                <w:szCs w:val="18"/>
                <w:lang w:eastAsia="ru-RU"/>
              </w:rPr>
              <w:t>«</w:t>
            </w:r>
            <w:r w:rsidR="00597ECC" w:rsidRPr="00916A4D">
              <w:rPr>
                <w:rFonts w:ascii="Myriad Pro" w:eastAsia="Times New Roman" w:hAnsi="Myriad Pro" w:cs="Calibri"/>
                <w:b/>
                <w:bCs/>
                <w:iCs/>
                <w:color w:val="FFFFFF"/>
                <w:sz w:val="18"/>
                <w:szCs w:val="18"/>
                <w:lang w:eastAsia="ru-RU"/>
              </w:rPr>
              <w:t>Псковэнерго</w:t>
            </w:r>
            <w:r w:rsidR="00593147" w:rsidRPr="00916A4D">
              <w:rPr>
                <w:rFonts w:ascii="Myriad Pro" w:eastAsia="Times New Roman" w:hAnsi="Myriad Pro" w:cs="Calibri"/>
                <w:b/>
                <w:bCs/>
                <w:iCs/>
                <w:color w:val="FFFFFF"/>
                <w:sz w:val="18"/>
                <w:szCs w:val="18"/>
                <w:lang w:eastAsia="ru-RU"/>
              </w:rPr>
              <w:t>»</w:t>
            </w:r>
          </w:p>
        </w:tc>
        <w:tc>
          <w:tcPr>
            <w:tcW w:w="969" w:type="pct"/>
            <w:tcBorders>
              <w:top w:val="single" w:sz="4" w:space="0" w:color="FFFFFF"/>
              <w:left w:val="single" w:sz="4" w:space="0" w:color="FFFFFF"/>
              <w:bottom w:val="single" w:sz="4" w:space="0" w:color="FFFFFF"/>
              <w:right w:val="single" w:sz="4" w:space="0" w:color="FFFFFF"/>
            </w:tcBorders>
            <w:shd w:val="clear" w:color="auto" w:fill="4F6228"/>
          </w:tcPr>
          <w:p w14:paraId="307337B1" w14:textId="77777777" w:rsidR="00597ECC" w:rsidRPr="00916A4D" w:rsidRDefault="00597ECC" w:rsidP="009F60EA">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Принято Госкомитетом Псковской области</w:t>
            </w:r>
          </w:p>
        </w:tc>
        <w:tc>
          <w:tcPr>
            <w:tcW w:w="1030" w:type="pct"/>
            <w:tcBorders>
              <w:top w:val="single" w:sz="4" w:space="0" w:color="FFFFFF"/>
              <w:left w:val="single" w:sz="4" w:space="0" w:color="FFFFFF"/>
              <w:bottom w:val="single" w:sz="4" w:space="0" w:color="FFFFFF"/>
              <w:right w:val="single" w:sz="4" w:space="0" w:color="FFFFFF"/>
            </w:tcBorders>
            <w:shd w:val="clear" w:color="auto" w:fill="4F6228"/>
          </w:tcPr>
          <w:p w14:paraId="4F2C4483" w14:textId="77777777" w:rsidR="009136E7" w:rsidRPr="00916A4D" w:rsidRDefault="00597ECC" w:rsidP="009F60EA">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 xml:space="preserve">Расчет </w:t>
            </w:r>
          </w:p>
          <w:p w14:paraId="704D43CF" w14:textId="77777777" w:rsidR="00597ECC" w:rsidRPr="00916A4D" w:rsidRDefault="00597ECC" w:rsidP="009F60EA">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Исполнителя</w:t>
            </w:r>
          </w:p>
        </w:tc>
      </w:tr>
      <w:tr w:rsidR="00597ECC" w:rsidRPr="00916A4D" w14:paraId="7959E2BC" w14:textId="77777777">
        <w:trPr>
          <w:cantSplit/>
        </w:trPr>
        <w:tc>
          <w:tcPr>
            <w:tcW w:w="2032" w:type="pct"/>
            <w:tcBorders>
              <w:top w:val="single" w:sz="4" w:space="0" w:color="FFFFFF"/>
            </w:tcBorders>
            <w:shd w:val="clear" w:color="auto" w:fill="auto"/>
            <w:vAlign w:val="center"/>
          </w:tcPr>
          <w:p w14:paraId="325582A7"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Сумма, тыс. руб.</w:t>
            </w:r>
          </w:p>
        </w:tc>
        <w:tc>
          <w:tcPr>
            <w:tcW w:w="969" w:type="pct"/>
            <w:tcBorders>
              <w:top w:val="single" w:sz="4" w:space="0" w:color="FFFFFF"/>
            </w:tcBorders>
            <w:shd w:val="clear" w:color="auto" w:fill="auto"/>
            <w:vAlign w:val="center"/>
          </w:tcPr>
          <w:p w14:paraId="15820FA5"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30 520,21</w:t>
            </w:r>
          </w:p>
        </w:tc>
        <w:tc>
          <w:tcPr>
            <w:tcW w:w="969" w:type="pct"/>
            <w:tcBorders>
              <w:top w:val="single" w:sz="4" w:space="0" w:color="FFFFFF"/>
            </w:tcBorders>
            <w:shd w:val="clear" w:color="auto" w:fill="auto"/>
            <w:vAlign w:val="center"/>
          </w:tcPr>
          <w:p w14:paraId="399EF1A7"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30 520,59</w:t>
            </w:r>
          </w:p>
        </w:tc>
        <w:tc>
          <w:tcPr>
            <w:tcW w:w="1030" w:type="pct"/>
            <w:tcBorders>
              <w:top w:val="single" w:sz="4" w:space="0" w:color="FFFFFF"/>
            </w:tcBorders>
            <w:shd w:val="clear" w:color="auto" w:fill="auto"/>
            <w:vAlign w:val="center"/>
          </w:tcPr>
          <w:p w14:paraId="21A95CCD" w14:textId="17CBAE7F" w:rsidR="00597ECC" w:rsidRPr="00916A4D" w:rsidRDefault="0076680B" w:rsidP="009F60EA">
            <w:pPr>
              <w:spacing w:after="0" w:line="240" w:lineRule="auto"/>
              <w:jc w:val="center"/>
              <w:rPr>
                <w:rFonts w:ascii="Myriad Pro" w:eastAsia="Times New Roman" w:hAnsi="Myriad Pro" w:cs="Calibri"/>
                <w:sz w:val="18"/>
                <w:szCs w:val="18"/>
                <w:lang w:eastAsia="ru-RU"/>
              </w:rPr>
            </w:pPr>
            <w:r w:rsidRPr="0076680B">
              <w:rPr>
                <w:rFonts w:ascii="Myriad Pro" w:eastAsia="Times New Roman" w:hAnsi="Myriad Pro" w:cs="Calibri"/>
                <w:sz w:val="18"/>
                <w:szCs w:val="18"/>
                <w:lang w:eastAsia="ru-RU"/>
              </w:rPr>
              <w:t>63 626,40</w:t>
            </w:r>
          </w:p>
        </w:tc>
      </w:tr>
      <w:tr w:rsidR="00597ECC" w:rsidRPr="00916A4D" w14:paraId="6A6797E6" w14:textId="77777777">
        <w:trPr>
          <w:cantSplit/>
        </w:trPr>
        <w:tc>
          <w:tcPr>
            <w:tcW w:w="2032" w:type="pct"/>
            <w:shd w:val="clear" w:color="auto" w:fill="auto"/>
            <w:vAlign w:val="center"/>
          </w:tcPr>
          <w:p w14:paraId="085C4454"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ИПЦ 2018</w:t>
            </w:r>
          </w:p>
        </w:tc>
        <w:tc>
          <w:tcPr>
            <w:tcW w:w="969" w:type="pct"/>
            <w:shd w:val="clear" w:color="auto" w:fill="auto"/>
            <w:vAlign w:val="center"/>
          </w:tcPr>
          <w:p w14:paraId="56B61212"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w:t>
            </w:r>
          </w:p>
        </w:tc>
        <w:tc>
          <w:tcPr>
            <w:tcW w:w="969" w:type="pct"/>
            <w:shd w:val="clear" w:color="auto" w:fill="auto"/>
            <w:vAlign w:val="center"/>
          </w:tcPr>
          <w:p w14:paraId="21E0284A"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w:t>
            </w:r>
          </w:p>
        </w:tc>
        <w:tc>
          <w:tcPr>
            <w:tcW w:w="1030" w:type="pct"/>
            <w:shd w:val="clear" w:color="auto" w:fill="auto"/>
            <w:vAlign w:val="center"/>
          </w:tcPr>
          <w:p w14:paraId="2F765A01"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2,70%</w:t>
            </w:r>
          </w:p>
        </w:tc>
      </w:tr>
      <w:tr w:rsidR="00597ECC" w:rsidRPr="00916A4D" w14:paraId="155C62FD" w14:textId="77777777">
        <w:trPr>
          <w:cantSplit/>
        </w:trPr>
        <w:tc>
          <w:tcPr>
            <w:tcW w:w="2032" w:type="pct"/>
            <w:shd w:val="clear" w:color="auto" w:fill="auto"/>
            <w:vAlign w:val="center"/>
          </w:tcPr>
          <w:p w14:paraId="233B53F5"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ИПЦ 2019</w:t>
            </w:r>
          </w:p>
        </w:tc>
        <w:tc>
          <w:tcPr>
            <w:tcW w:w="969" w:type="pct"/>
            <w:shd w:val="clear" w:color="auto" w:fill="auto"/>
            <w:vAlign w:val="center"/>
          </w:tcPr>
          <w:p w14:paraId="3610AC15"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w:t>
            </w:r>
          </w:p>
        </w:tc>
        <w:tc>
          <w:tcPr>
            <w:tcW w:w="969" w:type="pct"/>
            <w:shd w:val="clear" w:color="auto" w:fill="auto"/>
            <w:vAlign w:val="center"/>
          </w:tcPr>
          <w:p w14:paraId="38A65F72"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w:t>
            </w:r>
          </w:p>
        </w:tc>
        <w:tc>
          <w:tcPr>
            <w:tcW w:w="1030" w:type="pct"/>
            <w:shd w:val="clear" w:color="auto" w:fill="auto"/>
            <w:vAlign w:val="center"/>
          </w:tcPr>
          <w:p w14:paraId="61A86CA2"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4,60%</w:t>
            </w:r>
          </w:p>
        </w:tc>
      </w:tr>
      <w:tr w:rsidR="00597ECC" w:rsidRPr="00916A4D" w14:paraId="2ACBB503" w14:textId="77777777" w:rsidTr="00DD6091">
        <w:trPr>
          <w:cantSplit/>
        </w:trPr>
        <w:tc>
          <w:tcPr>
            <w:tcW w:w="2032" w:type="pct"/>
            <w:tcBorders>
              <w:bottom w:val="single" w:sz="4" w:space="0" w:color="auto"/>
            </w:tcBorders>
            <w:shd w:val="clear" w:color="auto" w:fill="D6E3BC" w:themeFill="accent3" w:themeFillTint="66"/>
            <w:vAlign w:val="center"/>
          </w:tcPr>
          <w:p w14:paraId="144E391D"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Сумма с учетом ИПЦ, тыс. руб.</w:t>
            </w:r>
          </w:p>
        </w:tc>
        <w:tc>
          <w:tcPr>
            <w:tcW w:w="969" w:type="pct"/>
            <w:tcBorders>
              <w:bottom w:val="single" w:sz="4" w:space="0" w:color="auto"/>
            </w:tcBorders>
            <w:shd w:val="clear" w:color="auto" w:fill="D6E3BC" w:themeFill="accent3" w:themeFillTint="66"/>
            <w:vAlign w:val="center"/>
          </w:tcPr>
          <w:p w14:paraId="17F1BFAA"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33 010,65</w:t>
            </w:r>
          </w:p>
        </w:tc>
        <w:tc>
          <w:tcPr>
            <w:tcW w:w="969" w:type="pct"/>
            <w:tcBorders>
              <w:bottom w:val="single" w:sz="4" w:space="0" w:color="auto"/>
            </w:tcBorders>
            <w:shd w:val="clear" w:color="auto" w:fill="D6E3BC" w:themeFill="accent3" w:themeFillTint="66"/>
            <w:vAlign w:val="center"/>
          </w:tcPr>
          <w:p w14:paraId="3052A417"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30 520,59</w:t>
            </w:r>
          </w:p>
        </w:tc>
        <w:tc>
          <w:tcPr>
            <w:tcW w:w="1030" w:type="pct"/>
            <w:shd w:val="clear" w:color="auto" w:fill="D6E3BC" w:themeFill="accent3" w:themeFillTint="66"/>
            <w:vAlign w:val="center"/>
          </w:tcPr>
          <w:p w14:paraId="6D6DDD32" w14:textId="650006F8" w:rsidR="00597ECC" w:rsidRPr="00916A4D" w:rsidRDefault="0076680B" w:rsidP="009F60EA">
            <w:pPr>
              <w:spacing w:after="0" w:line="240" w:lineRule="auto"/>
              <w:jc w:val="center"/>
              <w:rPr>
                <w:rFonts w:ascii="Myriad Pro" w:eastAsia="Times New Roman" w:hAnsi="Myriad Pro" w:cs="Calibri"/>
                <w:sz w:val="18"/>
                <w:szCs w:val="18"/>
                <w:lang w:eastAsia="ru-RU"/>
              </w:rPr>
            </w:pPr>
            <w:r w:rsidRPr="0050210D">
              <w:rPr>
                <w:rFonts w:ascii="Myriad Pro" w:eastAsia="Times New Roman" w:hAnsi="Myriad Pro" w:cs="Calibri"/>
                <w:sz w:val="18"/>
                <w:szCs w:val="18"/>
                <w:lang w:eastAsia="ru-RU"/>
              </w:rPr>
              <w:t>68 350,15</w:t>
            </w:r>
          </w:p>
        </w:tc>
      </w:tr>
      <w:tr w:rsidR="00597ECC" w:rsidRPr="00916A4D" w14:paraId="4EE7A28A" w14:textId="77777777" w:rsidTr="00DD6091">
        <w:trPr>
          <w:cantSplit/>
        </w:trPr>
        <w:tc>
          <w:tcPr>
            <w:tcW w:w="3970" w:type="pct"/>
            <w:gridSpan w:val="3"/>
            <w:tcBorders>
              <w:bottom w:val="nil"/>
            </w:tcBorders>
            <w:shd w:val="clear" w:color="auto" w:fill="D6E3BC" w:themeFill="accent3" w:themeFillTint="66"/>
            <w:vAlign w:val="center"/>
          </w:tcPr>
          <w:p w14:paraId="63EBF2A7"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Отклонение от установленной величины</w:t>
            </w:r>
          </w:p>
        </w:tc>
        <w:tc>
          <w:tcPr>
            <w:tcW w:w="1030" w:type="pct"/>
            <w:vMerge w:val="restart"/>
            <w:shd w:val="clear" w:color="auto" w:fill="D6E3BC" w:themeFill="accent3" w:themeFillTint="66"/>
            <w:vAlign w:val="center"/>
          </w:tcPr>
          <w:p w14:paraId="6DC8E434" w14:textId="4BD3BD46" w:rsidR="00597ECC" w:rsidRPr="00916A4D" w:rsidRDefault="0076680B" w:rsidP="0076680B">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37 829,56</w:t>
            </w:r>
          </w:p>
        </w:tc>
      </w:tr>
      <w:tr w:rsidR="00597ECC" w:rsidRPr="00916A4D" w14:paraId="1BC2EA4A" w14:textId="77777777" w:rsidTr="00DD6091">
        <w:trPr>
          <w:cantSplit/>
        </w:trPr>
        <w:tc>
          <w:tcPr>
            <w:tcW w:w="3970" w:type="pct"/>
            <w:gridSpan w:val="3"/>
            <w:tcBorders>
              <w:top w:val="nil"/>
              <w:bottom w:val="nil"/>
            </w:tcBorders>
            <w:shd w:val="clear" w:color="auto" w:fill="D6E3BC" w:themeFill="accent3" w:themeFillTint="66"/>
            <w:vAlign w:val="center"/>
          </w:tcPr>
          <w:p w14:paraId="27536785"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 необоснованно не учтенная</w:t>
            </w:r>
          </w:p>
        </w:tc>
        <w:tc>
          <w:tcPr>
            <w:tcW w:w="1030" w:type="pct"/>
            <w:vMerge/>
            <w:shd w:val="clear" w:color="auto" w:fill="D6E3BC" w:themeFill="accent3" w:themeFillTint="66"/>
            <w:vAlign w:val="center"/>
          </w:tcPr>
          <w:p w14:paraId="45B7158F"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p>
        </w:tc>
      </w:tr>
      <w:tr w:rsidR="00597ECC" w:rsidRPr="00916A4D" w14:paraId="3F4DDB9A" w14:textId="77777777" w:rsidTr="00DD6091">
        <w:trPr>
          <w:cantSplit/>
        </w:trPr>
        <w:tc>
          <w:tcPr>
            <w:tcW w:w="3970" w:type="pct"/>
            <w:gridSpan w:val="3"/>
            <w:tcBorders>
              <w:top w:val="nil"/>
            </w:tcBorders>
            <w:shd w:val="clear" w:color="auto" w:fill="D6E3BC" w:themeFill="accent3" w:themeFillTint="66"/>
            <w:vAlign w:val="center"/>
          </w:tcPr>
          <w:p w14:paraId="1FA2DC78" w14:textId="77777777" w:rsidR="00597ECC" w:rsidRPr="00916A4D" w:rsidRDefault="00597ECC" w:rsidP="009F60EA">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 излишне установленная</w:t>
            </w:r>
          </w:p>
        </w:tc>
        <w:tc>
          <w:tcPr>
            <w:tcW w:w="1030" w:type="pct"/>
            <w:vMerge/>
            <w:shd w:val="clear" w:color="auto" w:fill="D6E3BC" w:themeFill="accent3" w:themeFillTint="66"/>
            <w:vAlign w:val="center"/>
          </w:tcPr>
          <w:p w14:paraId="45F0BB4A" w14:textId="77777777" w:rsidR="00597ECC" w:rsidRPr="00916A4D" w:rsidRDefault="00597ECC" w:rsidP="009F60EA">
            <w:pPr>
              <w:spacing w:after="0" w:line="240" w:lineRule="auto"/>
              <w:jc w:val="center"/>
              <w:rPr>
                <w:rFonts w:ascii="Myriad Pro" w:eastAsia="Times New Roman" w:hAnsi="Myriad Pro" w:cs="Calibri"/>
                <w:sz w:val="18"/>
                <w:szCs w:val="18"/>
                <w:lang w:eastAsia="ru-RU"/>
              </w:rPr>
            </w:pPr>
          </w:p>
        </w:tc>
      </w:tr>
    </w:tbl>
    <w:p w14:paraId="38747BDC" w14:textId="77777777" w:rsidR="00EF6857" w:rsidRPr="00916A4D" w:rsidRDefault="00EF6857" w:rsidP="00147F78">
      <w:pPr>
        <w:pStyle w:val="11"/>
        <w:widowControl w:val="0"/>
        <w:spacing w:after="0" w:line="360" w:lineRule="auto"/>
        <w:ind w:left="0" w:firstLine="709"/>
        <w:jc w:val="both"/>
        <w:rPr>
          <w:rFonts w:ascii="Myriad Pro" w:hAnsi="Myriad Pro"/>
          <w:sz w:val="26"/>
          <w:szCs w:val="26"/>
        </w:rPr>
      </w:pPr>
    </w:p>
    <w:p w14:paraId="67C08960"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1906" w:h="16838"/>
          <w:pgMar w:top="1134" w:right="851" w:bottom="1134" w:left="1701" w:header="709" w:footer="709" w:gutter="0"/>
          <w:cols w:space="708"/>
          <w:docGrid w:linePitch="360"/>
        </w:sectPr>
      </w:pPr>
      <w:bookmarkStart w:id="42" w:name="_Toc37353564"/>
    </w:p>
    <w:p w14:paraId="60631BA3" w14:textId="77777777" w:rsidR="00172A99" w:rsidRPr="00916A4D" w:rsidRDefault="00172A99" w:rsidP="005F4CB6">
      <w:pPr>
        <w:numPr>
          <w:ilvl w:val="1"/>
          <w:numId w:val="1"/>
        </w:numPr>
        <w:spacing w:after="0" w:line="360" w:lineRule="auto"/>
        <w:ind w:left="709"/>
        <w:jc w:val="both"/>
        <w:outlineLvl w:val="0"/>
        <w:rPr>
          <w:rFonts w:ascii="Myriad Pro" w:eastAsia="Times New Roman" w:hAnsi="Myriad Pro"/>
          <w:b/>
          <w:color w:val="4F6228"/>
          <w:sz w:val="28"/>
          <w:szCs w:val="28"/>
        </w:rPr>
      </w:pPr>
      <w:bookmarkStart w:id="43" w:name="_Toc41228761"/>
      <w:r w:rsidRPr="00916A4D">
        <w:rPr>
          <w:rFonts w:ascii="Myriad Pro" w:eastAsia="Times New Roman" w:hAnsi="Myriad Pro"/>
          <w:b/>
          <w:color w:val="4F6228"/>
          <w:sz w:val="28"/>
          <w:szCs w:val="28"/>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42"/>
      <w:bookmarkEnd w:id="43"/>
    </w:p>
    <w:p w14:paraId="55282E68" w14:textId="77777777" w:rsidR="00172A99" w:rsidRPr="00916A4D" w:rsidRDefault="00172A99" w:rsidP="00172A99">
      <w:pPr>
        <w:pStyle w:val="11"/>
        <w:spacing w:after="0" w:line="360" w:lineRule="auto"/>
        <w:ind w:left="0" w:firstLine="567"/>
        <w:jc w:val="both"/>
        <w:rPr>
          <w:rFonts w:ascii="Myriad Pro" w:hAnsi="Myriad Pro"/>
          <w:bCs/>
          <w:sz w:val="26"/>
          <w:szCs w:val="26"/>
        </w:rPr>
      </w:pPr>
      <w:r w:rsidRPr="00916A4D">
        <w:rPr>
          <w:rFonts w:ascii="Myriad Pro" w:hAnsi="Myriad Pro"/>
          <w:bCs/>
          <w:sz w:val="26"/>
          <w:szCs w:val="26"/>
        </w:rPr>
        <w:t>Согласно пункту 42 Методических указаний № 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01891EBB" w14:textId="77777777" w:rsidR="00172A99" w:rsidRPr="00916A4D" w:rsidRDefault="0036102E" w:rsidP="00D9019F">
      <w:pPr>
        <w:pStyle w:val="ConsPlusNormal"/>
        <w:jc w:val="center"/>
        <w:rPr>
          <w:rFonts w:ascii="Myriad Pro" w:hAnsi="Myriad Pro"/>
          <w:position w:val="-10"/>
        </w:rPr>
      </w:pPr>
      <w:r w:rsidRPr="00916A4D">
        <w:rPr>
          <w:rFonts w:ascii="Myriad Pro" w:hAnsi="Myriad Pro"/>
          <w:noProof/>
          <w:position w:val="-10"/>
        </w:rPr>
        <w:drawing>
          <wp:inline distT="0" distB="0" distL="0" distR="0" wp14:anchorId="57CEDCC8" wp14:editId="35F8C697">
            <wp:extent cx="2716530" cy="291465"/>
            <wp:effectExtent l="0" t="0" r="0" b="0"/>
            <wp:docPr id="8"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6530" cy="291465"/>
                    </a:xfrm>
                    <a:prstGeom prst="rect">
                      <a:avLst/>
                    </a:prstGeom>
                    <a:noFill/>
                    <a:ln>
                      <a:noFill/>
                    </a:ln>
                  </pic:spPr>
                </pic:pic>
              </a:graphicData>
            </a:graphic>
          </wp:inline>
        </w:drawing>
      </w:r>
    </w:p>
    <w:p w14:paraId="046CA256" w14:textId="77777777" w:rsidR="00D71047" w:rsidRPr="00916A4D" w:rsidRDefault="00D71047" w:rsidP="00172A99">
      <w:pPr>
        <w:pStyle w:val="ConsPlusNormal"/>
        <w:ind w:firstLine="540"/>
        <w:jc w:val="both"/>
        <w:rPr>
          <w:rFonts w:ascii="Myriad Pro" w:hAnsi="Myriad Pro"/>
          <w:position w:val="-10"/>
        </w:rPr>
      </w:pPr>
    </w:p>
    <w:p w14:paraId="65E4AE79" w14:textId="77777777" w:rsidR="008743D4" w:rsidRDefault="008743D4" w:rsidP="009136E7">
      <w:pPr>
        <w:pStyle w:val="11"/>
        <w:spacing w:after="0" w:line="360" w:lineRule="auto"/>
        <w:ind w:left="0"/>
        <w:contextualSpacing w:val="0"/>
        <w:jc w:val="both"/>
        <w:rPr>
          <w:rFonts w:ascii="Myriad Pro" w:hAnsi="Myriad Pro"/>
          <w:b/>
          <w:bCs/>
          <w:sz w:val="26"/>
          <w:szCs w:val="26"/>
        </w:rPr>
      </w:pPr>
    </w:p>
    <w:p w14:paraId="49DF688C" w14:textId="625EB222" w:rsidR="00172A99" w:rsidRPr="00916A4D" w:rsidRDefault="00172A99" w:rsidP="009136E7">
      <w:pPr>
        <w:pStyle w:val="11"/>
        <w:spacing w:after="0" w:line="360" w:lineRule="auto"/>
        <w:ind w:left="0"/>
        <w:contextualSpacing w:val="0"/>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23"/>
        <w:gridCol w:w="1307"/>
        <w:gridCol w:w="886"/>
        <w:gridCol w:w="1430"/>
        <w:gridCol w:w="1824"/>
      </w:tblGrid>
      <w:tr w:rsidR="0004764E" w:rsidRPr="00916A4D" w14:paraId="01638043" w14:textId="77777777">
        <w:trPr>
          <w:cantSplit/>
          <w:tblHeader/>
        </w:trPr>
        <w:tc>
          <w:tcPr>
            <w:tcW w:w="2280" w:type="pct"/>
            <w:tcBorders>
              <w:top w:val="single" w:sz="4" w:space="0" w:color="FFFFFF"/>
              <w:left w:val="single" w:sz="4" w:space="0" w:color="FFFFFF"/>
              <w:bottom w:val="single" w:sz="4" w:space="0" w:color="FFFFFF"/>
              <w:right w:val="single" w:sz="4" w:space="0" w:color="FFFFFF"/>
            </w:tcBorders>
            <w:shd w:val="clear" w:color="auto" w:fill="4F6228"/>
            <w:noWrap/>
          </w:tcPr>
          <w:p w14:paraId="1ABAA6BE" w14:textId="77777777" w:rsidR="0004764E" w:rsidRPr="00916A4D" w:rsidRDefault="0004764E" w:rsidP="009F60EA">
            <w:pPr>
              <w:keepNext/>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Показатель</w:t>
            </w:r>
          </w:p>
        </w:tc>
        <w:tc>
          <w:tcPr>
            <w:tcW w:w="809" w:type="pct"/>
            <w:tcBorders>
              <w:top w:val="single" w:sz="4" w:space="0" w:color="FFFFFF"/>
              <w:left w:val="single" w:sz="4" w:space="0" w:color="FFFFFF"/>
              <w:bottom w:val="single" w:sz="4" w:space="0" w:color="FFFFFF"/>
              <w:right w:val="single" w:sz="4" w:space="0" w:color="FFFFFF"/>
            </w:tcBorders>
            <w:shd w:val="clear" w:color="auto" w:fill="4F6228"/>
            <w:noWrap/>
          </w:tcPr>
          <w:p w14:paraId="059B7F60" w14:textId="77777777" w:rsidR="0004764E" w:rsidRPr="00916A4D" w:rsidRDefault="0004764E" w:rsidP="009F60EA">
            <w:pPr>
              <w:keepNext/>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Обозначение</w:t>
            </w:r>
          </w:p>
        </w:tc>
        <w:tc>
          <w:tcPr>
            <w:tcW w:w="515" w:type="pct"/>
            <w:tcBorders>
              <w:top w:val="single" w:sz="4" w:space="0" w:color="FFFFFF"/>
              <w:left w:val="single" w:sz="4" w:space="0" w:color="FFFFFF"/>
              <w:bottom w:val="single" w:sz="4" w:space="0" w:color="FFFFFF"/>
              <w:right w:val="single" w:sz="4" w:space="0" w:color="FFFFFF"/>
            </w:tcBorders>
            <w:shd w:val="clear" w:color="auto" w:fill="4F6228"/>
            <w:noWrap/>
          </w:tcPr>
          <w:p w14:paraId="397229C4" w14:textId="77777777" w:rsidR="0004764E" w:rsidRPr="00916A4D" w:rsidRDefault="0004764E" w:rsidP="009F60EA">
            <w:pPr>
              <w:keepNext/>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Ед. изм.</w:t>
            </w:r>
          </w:p>
        </w:tc>
        <w:tc>
          <w:tcPr>
            <w:tcW w:w="662" w:type="pct"/>
            <w:tcBorders>
              <w:top w:val="single" w:sz="4" w:space="0" w:color="FFFFFF"/>
              <w:left w:val="single" w:sz="4" w:space="0" w:color="FFFFFF"/>
              <w:bottom w:val="single" w:sz="4" w:space="0" w:color="FFFFFF"/>
              <w:right w:val="single" w:sz="4" w:space="0" w:color="FFFFFF"/>
            </w:tcBorders>
            <w:shd w:val="clear" w:color="auto" w:fill="4F6228"/>
          </w:tcPr>
          <w:p w14:paraId="6BB91E44" w14:textId="77777777" w:rsidR="0004764E" w:rsidRPr="00916A4D" w:rsidRDefault="0004764E" w:rsidP="009F60EA">
            <w:pPr>
              <w:keepNext/>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Установлено при тарифном регулировании</w:t>
            </w:r>
          </w:p>
        </w:tc>
        <w:tc>
          <w:tcPr>
            <w:tcW w:w="735" w:type="pct"/>
            <w:tcBorders>
              <w:top w:val="single" w:sz="4" w:space="0" w:color="FFFFFF"/>
              <w:left w:val="single" w:sz="4" w:space="0" w:color="FFFFFF"/>
              <w:bottom w:val="single" w:sz="4" w:space="0" w:color="FFFFFF"/>
              <w:right w:val="single" w:sz="4" w:space="0" w:color="FFFFFF"/>
            </w:tcBorders>
            <w:shd w:val="clear" w:color="auto" w:fill="4F6228"/>
          </w:tcPr>
          <w:p w14:paraId="37CAFD48" w14:textId="77777777" w:rsidR="0004764E" w:rsidRPr="00916A4D" w:rsidRDefault="0004764E" w:rsidP="009F60EA">
            <w:pPr>
              <w:keepNext/>
              <w:widowControl w:val="0"/>
              <w:tabs>
                <w:tab w:val="left" w:pos="1512"/>
              </w:tabs>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Скорректированное (фактическое) значение</w:t>
            </w:r>
          </w:p>
        </w:tc>
      </w:tr>
      <w:tr w:rsidR="0004764E" w:rsidRPr="00916A4D" w14:paraId="2A8F9C42" w14:textId="77777777">
        <w:trPr>
          <w:cantSplit/>
        </w:trPr>
        <w:tc>
          <w:tcPr>
            <w:tcW w:w="2280" w:type="pct"/>
            <w:tcBorders>
              <w:top w:val="single" w:sz="4" w:space="0" w:color="FFFFFF"/>
            </w:tcBorders>
            <w:shd w:val="clear" w:color="auto" w:fill="auto"/>
            <w:noWrap/>
            <w:vAlign w:val="center"/>
          </w:tcPr>
          <w:p w14:paraId="613C3A4B" w14:textId="77777777" w:rsidR="0004764E" w:rsidRPr="00916A4D" w:rsidRDefault="0004764E" w:rsidP="009F60EA">
            <w:pPr>
              <w:keepNext/>
              <w:widowControl w:val="0"/>
              <w:suppressAutoHyphens/>
              <w:spacing w:after="0" w:line="240" w:lineRule="auto"/>
              <w:rPr>
                <w:rFonts w:ascii="Myriad Pro" w:hAnsi="Myriad Pro"/>
                <w:sz w:val="18"/>
                <w:szCs w:val="18"/>
              </w:rPr>
            </w:pPr>
            <w:r w:rsidRPr="00916A4D">
              <w:rPr>
                <w:rFonts w:ascii="Myriad Pro" w:hAnsi="Myriad Pro"/>
                <w:sz w:val="18"/>
                <w:szCs w:val="18"/>
              </w:rPr>
              <w:t>Величина операционных расходов на 2016 год</w:t>
            </w:r>
          </w:p>
        </w:tc>
        <w:tc>
          <w:tcPr>
            <w:tcW w:w="809" w:type="pct"/>
            <w:tcBorders>
              <w:top w:val="single" w:sz="4" w:space="0" w:color="FFFFFF"/>
            </w:tcBorders>
            <w:shd w:val="clear" w:color="auto" w:fill="auto"/>
            <w:noWrap/>
            <w:vAlign w:val="center"/>
          </w:tcPr>
          <w:p w14:paraId="5E9532AD" w14:textId="77777777" w:rsidR="0004764E" w:rsidRPr="00916A4D" w:rsidRDefault="0004764E" w:rsidP="009F60EA">
            <w:pPr>
              <w:keepNext/>
              <w:widowControl w:val="0"/>
              <w:suppressAutoHyphens/>
              <w:spacing w:after="0" w:line="240" w:lineRule="auto"/>
              <w:jc w:val="center"/>
              <w:rPr>
                <w:rFonts w:ascii="Myriad Pro" w:hAnsi="Myriad Pro"/>
                <w:sz w:val="18"/>
                <w:szCs w:val="18"/>
              </w:rPr>
            </w:pPr>
            <w:r w:rsidRPr="00916A4D">
              <w:rPr>
                <w:rFonts w:ascii="Myriad Pro" w:hAnsi="Myriad Pro"/>
                <w:sz w:val="18"/>
                <w:szCs w:val="18"/>
              </w:rPr>
              <w:t>ОР2016</w:t>
            </w:r>
          </w:p>
        </w:tc>
        <w:tc>
          <w:tcPr>
            <w:tcW w:w="515" w:type="pct"/>
            <w:tcBorders>
              <w:top w:val="single" w:sz="4" w:space="0" w:color="FFFFFF"/>
            </w:tcBorders>
            <w:shd w:val="clear" w:color="auto" w:fill="auto"/>
            <w:noWrap/>
            <w:vAlign w:val="center"/>
          </w:tcPr>
          <w:p w14:paraId="1CC5FD94" w14:textId="77777777" w:rsidR="0004764E" w:rsidRPr="00916A4D" w:rsidRDefault="0004764E" w:rsidP="009F60EA">
            <w:pPr>
              <w:keepNext/>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1397" w:type="pct"/>
            <w:gridSpan w:val="2"/>
            <w:tcBorders>
              <w:top w:val="single" w:sz="4" w:space="0" w:color="FFFFFF"/>
            </w:tcBorders>
            <w:shd w:val="clear" w:color="auto" w:fill="auto"/>
            <w:noWrap/>
            <w:vAlign w:val="center"/>
          </w:tcPr>
          <w:p w14:paraId="729DCB5D" w14:textId="77777777" w:rsidR="0004764E" w:rsidRPr="00916A4D" w:rsidRDefault="0004764E" w:rsidP="009F60EA">
            <w:pPr>
              <w:keepNext/>
              <w:widowControl w:val="0"/>
              <w:suppressAutoHyphens/>
              <w:spacing w:after="0" w:line="240" w:lineRule="auto"/>
              <w:jc w:val="center"/>
              <w:rPr>
                <w:rFonts w:ascii="Myriad Pro" w:hAnsi="Myriad Pro"/>
                <w:sz w:val="18"/>
                <w:szCs w:val="18"/>
              </w:rPr>
            </w:pPr>
            <w:r w:rsidRPr="00916A4D">
              <w:rPr>
                <w:rFonts w:ascii="Myriad Pro" w:hAnsi="Myriad Pro"/>
                <w:sz w:val="18"/>
                <w:szCs w:val="18"/>
              </w:rPr>
              <w:t>1 397 498,1</w:t>
            </w:r>
          </w:p>
        </w:tc>
      </w:tr>
      <w:tr w:rsidR="0004764E" w:rsidRPr="00916A4D" w14:paraId="2D9C4B3F" w14:textId="77777777">
        <w:trPr>
          <w:cantSplit/>
        </w:trPr>
        <w:tc>
          <w:tcPr>
            <w:tcW w:w="2280" w:type="pct"/>
            <w:shd w:val="clear" w:color="auto" w:fill="auto"/>
            <w:vAlign w:val="center"/>
          </w:tcPr>
          <w:p w14:paraId="626A51FD"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Коэффициент индексации, учтенный при корректировке тарифов на 2017 год</w:t>
            </w:r>
          </w:p>
        </w:tc>
        <w:tc>
          <w:tcPr>
            <w:tcW w:w="809" w:type="pct"/>
            <w:shd w:val="clear" w:color="auto" w:fill="auto"/>
            <w:noWrap/>
            <w:vAlign w:val="center"/>
          </w:tcPr>
          <w:p w14:paraId="23D831BA"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Кинд2017</w:t>
            </w:r>
          </w:p>
        </w:tc>
        <w:tc>
          <w:tcPr>
            <w:tcW w:w="515" w:type="pct"/>
            <w:shd w:val="clear" w:color="auto" w:fill="auto"/>
            <w:noWrap/>
            <w:vAlign w:val="center"/>
          </w:tcPr>
          <w:p w14:paraId="37F865BE"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w:t>
            </w:r>
          </w:p>
        </w:tc>
        <w:tc>
          <w:tcPr>
            <w:tcW w:w="662" w:type="pct"/>
            <w:shd w:val="clear" w:color="auto" w:fill="auto"/>
            <w:noWrap/>
            <w:vAlign w:val="center"/>
          </w:tcPr>
          <w:p w14:paraId="4F63F434"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1,016</w:t>
            </w:r>
          </w:p>
        </w:tc>
        <w:tc>
          <w:tcPr>
            <w:tcW w:w="735" w:type="pct"/>
            <w:shd w:val="clear" w:color="auto" w:fill="auto"/>
            <w:noWrap/>
            <w:vAlign w:val="center"/>
          </w:tcPr>
          <w:p w14:paraId="489C41FC"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1,012</w:t>
            </w:r>
          </w:p>
        </w:tc>
      </w:tr>
      <w:tr w:rsidR="0004764E" w:rsidRPr="00916A4D" w14:paraId="76310EAA" w14:textId="77777777">
        <w:trPr>
          <w:cantSplit/>
        </w:trPr>
        <w:tc>
          <w:tcPr>
            <w:tcW w:w="2280" w:type="pct"/>
            <w:shd w:val="clear" w:color="auto" w:fill="auto"/>
            <w:vAlign w:val="center"/>
          </w:tcPr>
          <w:p w14:paraId="5FFF7C89"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Величина операционных расходов на 2017 год</w:t>
            </w:r>
          </w:p>
        </w:tc>
        <w:tc>
          <w:tcPr>
            <w:tcW w:w="809" w:type="pct"/>
            <w:shd w:val="clear" w:color="auto" w:fill="auto"/>
            <w:noWrap/>
            <w:vAlign w:val="center"/>
          </w:tcPr>
          <w:p w14:paraId="67598D00"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ОР2017</w:t>
            </w:r>
          </w:p>
        </w:tc>
        <w:tc>
          <w:tcPr>
            <w:tcW w:w="515" w:type="pct"/>
            <w:shd w:val="clear" w:color="auto" w:fill="auto"/>
            <w:noWrap/>
            <w:vAlign w:val="center"/>
          </w:tcPr>
          <w:p w14:paraId="71833527"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662" w:type="pct"/>
            <w:shd w:val="clear" w:color="auto" w:fill="auto"/>
            <w:noWrap/>
            <w:vAlign w:val="center"/>
          </w:tcPr>
          <w:p w14:paraId="519B188C"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1 420 198,2</w:t>
            </w:r>
          </w:p>
        </w:tc>
        <w:tc>
          <w:tcPr>
            <w:tcW w:w="735" w:type="pct"/>
            <w:shd w:val="clear" w:color="auto" w:fill="auto"/>
            <w:noWrap/>
            <w:vAlign w:val="center"/>
          </w:tcPr>
          <w:p w14:paraId="4609849B"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1 414 017,4</w:t>
            </w:r>
          </w:p>
        </w:tc>
      </w:tr>
      <w:tr w:rsidR="0004764E" w:rsidRPr="00916A4D" w14:paraId="6BA7D8C3" w14:textId="77777777">
        <w:trPr>
          <w:cantSplit/>
        </w:trPr>
        <w:tc>
          <w:tcPr>
            <w:tcW w:w="2280" w:type="pct"/>
            <w:shd w:val="clear" w:color="auto" w:fill="auto"/>
            <w:noWrap/>
            <w:vAlign w:val="center"/>
          </w:tcPr>
          <w:p w14:paraId="530C8039" w14:textId="77777777" w:rsidR="0004764E" w:rsidRPr="00916A4D" w:rsidRDefault="0004764E" w:rsidP="009F60EA">
            <w:pPr>
              <w:widowControl w:val="0"/>
              <w:suppressAutoHyphens/>
              <w:spacing w:after="0" w:line="240" w:lineRule="auto"/>
              <w:rPr>
                <w:rFonts w:ascii="Myriad Pro" w:hAnsi="Myriad Pro"/>
                <w:b/>
                <w:sz w:val="18"/>
                <w:szCs w:val="18"/>
              </w:rPr>
            </w:pPr>
            <w:r w:rsidRPr="00916A4D">
              <w:rPr>
                <w:rFonts w:ascii="Myriad Pro" w:hAnsi="Myriad Pro"/>
                <w:b/>
                <w:sz w:val="18"/>
                <w:szCs w:val="18"/>
              </w:rPr>
              <w:t>Величина корректировки</w:t>
            </w:r>
          </w:p>
        </w:tc>
        <w:tc>
          <w:tcPr>
            <w:tcW w:w="809" w:type="pct"/>
            <w:shd w:val="clear" w:color="auto" w:fill="auto"/>
            <w:noWrap/>
            <w:vAlign w:val="center"/>
          </w:tcPr>
          <w:p w14:paraId="219FFD46"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ΔОР2017</w:t>
            </w:r>
          </w:p>
        </w:tc>
        <w:tc>
          <w:tcPr>
            <w:tcW w:w="515" w:type="pct"/>
            <w:shd w:val="clear" w:color="auto" w:fill="auto"/>
            <w:noWrap/>
            <w:vAlign w:val="center"/>
          </w:tcPr>
          <w:p w14:paraId="11C435DB"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662" w:type="pct"/>
            <w:shd w:val="clear" w:color="auto" w:fill="auto"/>
            <w:noWrap/>
            <w:vAlign w:val="center"/>
          </w:tcPr>
          <w:p w14:paraId="2F52DAB7"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735" w:type="pct"/>
            <w:shd w:val="clear" w:color="auto" w:fill="auto"/>
            <w:noWrap/>
            <w:vAlign w:val="center"/>
          </w:tcPr>
          <w:p w14:paraId="189D7540" w14:textId="77777777" w:rsidR="0004764E" w:rsidRPr="00916A4D" w:rsidRDefault="0004764E"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-6 685,2</w:t>
            </w:r>
          </w:p>
        </w:tc>
      </w:tr>
    </w:tbl>
    <w:p w14:paraId="213399BE" w14:textId="77777777" w:rsidR="003145F9" w:rsidRDefault="003145F9" w:rsidP="009136E7">
      <w:pPr>
        <w:pStyle w:val="11"/>
        <w:spacing w:after="0" w:line="360" w:lineRule="auto"/>
        <w:ind w:left="0" w:firstLine="567"/>
        <w:contextualSpacing w:val="0"/>
        <w:jc w:val="both"/>
        <w:rPr>
          <w:rFonts w:ascii="Myriad Pro" w:hAnsi="Myriad Pro"/>
          <w:bCs/>
          <w:sz w:val="26"/>
          <w:szCs w:val="26"/>
        </w:rPr>
      </w:pPr>
    </w:p>
    <w:p w14:paraId="539DCCE3" w14:textId="77777777" w:rsidR="0004764E" w:rsidRPr="00916A4D" w:rsidRDefault="0004764E" w:rsidP="009136E7">
      <w:pPr>
        <w:pStyle w:val="11"/>
        <w:spacing w:after="0" w:line="360" w:lineRule="auto"/>
        <w:ind w:left="0" w:firstLine="567"/>
        <w:contextualSpacing w:val="0"/>
        <w:jc w:val="both"/>
        <w:rPr>
          <w:rFonts w:ascii="Myriad Pro" w:hAnsi="Myriad Pro"/>
          <w:bCs/>
          <w:sz w:val="26"/>
          <w:szCs w:val="26"/>
        </w:rPr>
      </w:pPr>
      <w:r w:rsidRPr="00916A4D">
        <w:rPr>
          <w:rFonts w:ascii="Myriad Pro" w:hAnsi="Myriad Pro"/>
          <w:bCs/>
          <w:sz w:val="26"/>
          <w:szCs w:val="26"/>
        </w:rPr>
        <w:t>При расчете коэффициента индексации использованы показатели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602"/>
        <w:gridCol w:w="789"/>
        <w:gridCol w:w="1398"/>
        <w:gridCol w:w="1781"/>
      </w:tblGrid>
      <w:tr w:rsidR="0004764E" w:rsidRPr="00916A4D" w14:paraId="35E63938" w14:textId="77777777">
        <w:trPr>
          <w:cantSplit/>
          <w:tblHeader/>
        </w:trPr>
        <w:tc>
          <w:tcPr>
            <w:tcW w:w="2889" w:type="pct"/>
            <w:tcBorders>
              <w:top w:val="single" w:sz="4" w:space="0" w:color="FFFFFF"/>
              <w:left w:val="single" w:sz="4" w:space="0" w:color="FFFFFF"/>
              <w:bottom w:val="single" w:sz="4" w:space="0" w:color="FFFFFF"/>
              <w:right w:val="single" w:sz="4" w:space="0" w:color="FFFFFF"/>
            </w:tcBorders>
            <w:shd w:val="clear" w:color="auto" w:fill="4F6228"/>
            <w:noWrap/>
          </w:tcPr>
          <w:p w14:paraId="67CA0983" w14:textId="77777777" w:rsidR="0004764E" w:rsidRPr="00916A4D" w:rsidRDefault="0004764E" w:rsidP="009F60EA">
            <w:pPr>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Показатель</w:t>
            </w:r>
          </w:p>
        </w:tc>
        <w:tc>
          <w:tcPr>
            <w:tcW w:w="419" w:type="pct"/>
            <w:tcBorders>
              <w:top w:val="single" w:sz="4" w:space="0" w:color="FFFFFF"/>
              <w:left w:val="single" w:sz="4" w:space="0" w:color="FFFFFF"/>
              <w:bottom w:val="single" w:sz="4" w:space="0" w:color="FFFFFF"/>
              <w:right w:val="single" w:sz="4" w:space="0" w:color="FFFFFF"/>
            </w:tcBorders>
            <w:shd w:val="clear" w:color="auto" w:fill="4F6228"/>
            <w:noWrap/>
          </w:tcPr>
          <w:p w14:paraId="4CDBD9C1" w14:textId="77777777" w:rsidR="0004764E" w:rsidRPr="00916A4D" w:rsidRDefault="0004764E" w:rsidP="009F60EA">
            <w:pPr>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Ед. изм.</w:t>
            </w:r>
          </w:p>
        </w:tc>
        <w:tc>
          <w:tcPr>
            <w:tcW w:w="743" w:type="pct"/>
            <w:tcBorders>
              <w:top w:val="single" w:sz="4" w:space="0" w:color="FFFFFF"/>
              <w:left w:val="single" w:sz="4" w:space="0" w:color="FFFFFF"/>
              <w:bottom w:val="single" w:sz="4" w:space="0" w:color="FFFFFF"/>
              <w:right w:val="single" w:sz="4" w:space="0" w:color="FFFFFF"/>
            </w:tcBorders>
            <w:shd w:val="clear" w:color="auto" w:fill="4F6228"/>
          </w:tcPr>
          <w:p w14:paraId="293DA1EC" w14:textId="77777777" w:rsidR="0004764E" w:rsidRPr="00916A4D" w:rsidRDefault="0004764E" w:rsidP="009F60EA">
            <w:pPr>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Установлено при тарифном регулировании</w:t>
            </w:r>
          </w:p>
          <w:p w14:paraId="3C79A849" w14:textId="77777777" w:rsidR="0004764E" w:rsidRPr="00916A4D" w:rsidRDefault="0004764E" w:rsidP="009F60EA">
            <w:pPr>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2017 года</w:t>
            </w:r>
          </w:p>
        </w:tc>
        <w:tc>
          <w:tcPr>
            <w:tcW w:w="949" w:type="pct"/>
            <w:tcBorders>
              <w:top w:val="single" w:sz="4" w:space="0" w:color="FFFFFF"/>
              <w:left w:val="single" w:sz="4" w:space="0" w:color="FFFFFF"/>
              <w:bottom w:val="single" w:sz="4" w:space="0" w:color="FFFFFF"/>
              <w:right w:val="single" w:sz="4" w:space="0" w:color="FFFFFF"/>
            </w:tcBorders>
            <w:shd w:val="clear" w:color="auto" w:fill="4F6228"/>
          </w:tcPr>
          <w:p w14:paraId="2239D249" w14:textId="77777777" w:rsidR="0004764E" w:rsidRPr="00916A4D" w:rsidRDefault="0004764E" w:rsidP="009F60EA">
            <w:pPr>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Скорректированное (фактическое) значение</w:t>
            </w:r>
          </w:p>
          <w:p w14:paraId="1F45053A" w14:textId="77777777" w:rsidR="0004764E" w:rsidRPr="00916A4D" w:rsidRDefault="0004764E" w:rsidP="009F60EA">
            <w:pPr>
              <w:widowControl w:val="0"/>
              <w:suppressAutoHyphens/>
              <w:spacing w:after="0" w:line="240" w:lineRule="auto"/>
              <w:jc w:val="center"/>
              <w:rPr>
                <w:rFonts w:ascii="Myriad Pro" w:hAnsi="Myriad Pro"/>
                <w:bCs/>
                <w:color w:val="FFFFFF"/>
                <w:sz w:val="18"/>
                <w:szCs w:val="18"/>
              </w:rPr>
            </w:pPr>
            <w:r w:rsidRPr="00916A4D">
              <w:rPr>
                <w:rFonts w:ascii="Myriad Pro" w:hAnsi="Myriad Pro"/>
                <w:bCs/>
                <w:color w:val="FFFFFF"/>
                <w:sz w:val="18"/>
                <w:szCs w:val="18"/>
              </w:rPr>
              <w:t>2017 год</w:t>
            </w:r>
          </w:p>
        </w:tc>
      </w:tr>
      <w:tr w:rsidR="0004764E" w:rsidRPr="00916A4D" w14:paraId="1F892608" w14:textId="77777777">
        <w:trPr>
          <w:cantSplit/>
        </w:trPr>
        <w:tc>
          <w:tcPr>
            <w:tcW w:w="2889" w:type="pct"/>
            <w:tcBorders>
              <w:top w:val="single" w:sz="4" w:space="0" w:color="FFFFFF"/>
            </w:tcBorders>
            <w:shd w:val="clear" w:color="auto" w:fill="auto"/>
            <w:noWrap/>
            <w:vAlign w:val="center"/>
          </w:tcPr>
          <w:p w14:paraId="5C2DE731"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Инфляция</w:t>
            </w:r>
          </w:p>
        </w:tc>
        <w:tc>
          <w:tcPr>
            <w:tcW w:w="419" w:type="pct"/>
            <w:tcBorders>
              <w:top w:val="single" w:sz="4" w:space="0" w:color="FFFFFF"/>
            </w:tcBorders>
            <w:shd w:val="clear" w:color="auto" w:fill="auto"/>
            <w:noWrap/>
            <w:vAlign w:val="center"/>
          </w:tcPr>
          <w:p w14:paraId="680B3870"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w:t>
            </w:r>
          </w:p>
        </w:tc>
        <w:tc>
          <w:tcPr>
            <w:tcW w:w="743" w:type="pct"/>
            <w:tcBorders>
              <w:top w:val="single" w:sz="4" w:space="0" w:color="FFFFFF"/>
            </w:tcBorders>
            <w:shd w:val="clear" w:color="auto" w:fill="auto"/>
            <w:noWrap/>
            <w:vAlign w:val="center"/>
          </w:tcPr>
          <w:p w14:paraId="11810146"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4,7%</w:t>
            </w:r>
          </w:p>
        </w:tc>
        <w:tc>
          <w:tcPr>
            <w:tcW w:w="949" w:type="pct"/>
            <w:tcBorders>
              <w:top w:val="single" w:sz="4" w:space="0" w:color="FFFFFF"/>
            </w:tcBorders>
            <w:shd w:val="clear" w:color="auto" w:fill="auto"/>
            <w:noWrap/>
            <w:vAlign w:val="center"/>
          </w:tcPr>
          <w:p w14:paraId="1D1A9314"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3,7%</w:t>
            </w:r>
          </w:p>
        </w:tc>
      </w:tr>
      <w:tr w:rsidR="0004764E" w:rsidRPr="00916A4D" w14:paraId="4B1D9873" w14:textId="77777777">
        <w:trPr>
          <w:cantSplit/>
        </w:trPr>
        <w:tc>
          <w:tcPr>
            <w:tcW w:w="2889" w:type="pct"/>
            <w:shd w:val="clear" w:color="auto" w:fill="auto"/>
            <w:vAlign w:val="center"/>
          </w:tcPr>
          <w:p w14:paraId="6B84CA7C"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Индекс эффективности операционных расходов</w:t>
            </w:r>
          </w:p>
        </w:tc>
        <w:tc>
          <w:tcPr>
            <w:tcW w:w="419" w:type="pct"/>
            <w:shd w:val="clear" w:color="auto" w:fill="auto"/>
            <w:noWrap/>
            <w:vAlign w:val="center"/>
          </w:tcPr>
          <w:p w14:paraId="6058DF1F"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w:t>
            </w:r>
          </w:p>
        </w:tc>
        <w:tc>
          <w:tcPr>
            <w:tcW w:w="743" w:type="pct"/>
            <w:shd w:val="clear" w:color="auto" w:fill="auto"/>
            <w:noWrap/>
            <w:vAlign w:val="center"/>
          </w:tcPr>
          <w:p w14:paraId="4C748DA4"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w:t>
            </w:r>
          </w:p>
        </w:tc>
        <w:tc>
          <w:tcPr>
            <w:tcW w:w="949" w:type="pct"/>
            <w:shd w:val="clear" w:color="auto" w:fill="auto"/>
            <w:noWrap/>
            <w:vAlign w:val="center"/>
          </w:tcPr>
          <w:p w14:paraId="2E6A9D34"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w:t>
            </w:r>
          </w:p>
        </w:tc>
      </w:tr>
      <w:tr w:rsidR="0004764E" w:rsidRPr="00916A4D" w14:paraId="7212E5B2" w14:textId="77777777">
        <w:trPr>
          <w:cantSplit/>
        </w:trPr>
        <w:tc>
          <w:tcPr>
            <w:tcW w:w="2889" w:type="pct"/>
            <w:shd w:val="clear" w:color="auto" w:fill="auto"/>
            <w:vAlign w:val="center"/>
          </w:tcPr>
          <w:p w14:paraId="496E5555"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Количество активов, всего</w:t>
            </w:r>
          </w:p>
        </w:tc>
        <w:tc>
          <w:tcPr>
            <w:tcW w:w="419" w:type="pct"/>
            <w:shd w:val="clear" w:color="auto" w:fill="auto"/>
            <w:noWrap/>
            <w:vAlign w:val="center"/>
          </w:tcPr>
          <w:p w14:paraId="28CC8AC0"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У.е.</w:t>
            </w:r>
          </w:p>
        </w:tc>
        <w:tc>
          <w:tcPr>
            <w:tcW w:w="743" w:type="pct"/>
            <w:shd w:val="clear" w:color="auto" w:fill="auto"/>
            <w:noWrap/>
            <w:vAlign w:val="center"/>
          </w:tcPr>
          <w:p w14:paraId="49F3BEAB"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183 514</w:t>
            </w:r>
          </w:p>
        </w:tc>
        <w:tc>
          <w:tcPr>
            <w:tcW w:w="949" w:type="pct"/>
            <w:shd w:val="clear" w:color="auto" w:fill="auto"/>
            <w:noWrap/>
            <w:vAlign w:val="center"/>
          </w:tcPr>
          <w:p w14:paraId="26E67493"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184 798</w:t>
            </w:r>
          </w:p>
        </w:tc>
      </w:tr>
      <w:tr w:rsidR="0004764E" w:rsidRPr="00916A4D" w14:paraId="32159FFF" w14:textId="77777777">
        <w:trPr>
          <w:cantSplit/>
        </w:trPr>
        <w:tc>
          <w:tcPr>
            <w:tcW w:w="2889" w:type="pct"/>
            <w:shd w:val="clear" w:color="auto" w:fill="auto"/>
            <w:noWrap/>
            <w:vAlign w:val="center"/>
          </w:tcPr>
          <w:p w14:paraId="5A02C3A4"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Коэффициент эластичности операционных расходов по росту активов</w:t>
            </w:r>
          </w:p>
        </w:tc>
        <w:tc>
          <w:tcPr>
            <w:tcW w:w="419" w:type="pct"/>
            <w:shd w:val="clear" w:color="auto" w:fill="auto"/>
            <w:noWrap/>
            <w:vAlign w:val="center"/>
          </w:tcPr>
          <w:p w14:paraId="37184CA9" w14:textId="77777777" w:rsidR="0004764E" w:rsidRPr="00916A4D" w:rsidRDefault="0004764E" w:rsidP="009F60EA">
            <w:pPr>
              <w:widowControl w:val="0"/>
              <w:suppressAutoHyphens/>
              <w:spacing w:after="0" w:line="240" w:lineRule="auto"/>
              <w:jc w:val="center"/>
              <w:rPr>
                <w:rFonts w:ascii="Myriad Pro" w:hAnsi="Myriad Pro"/>
                <w:sz w:val="18"/>
                <w:szCs w:val="18"/>
              </w:rPr>
            </w:pPr>
          </w:p>
        </w:tc>
        <w:tc>
          <w:tcPr>
            <w:tcW w:w="743" w:type="pct"/>
            <w:shd w:val="clear" w:color="auto" w:fill="auto"/>
            <w:noWrap/>
            <w:vAlign w:val="center"/>
          </w:tcPr>
          <w:p w14:paraId="3A41C051"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0,75</w:t>
            </w:r>
          </w:p>
        </w:tc>
        <w:tc>
          <w:tcPr>
            <w:tcW w:w="949" w:type="pct"/>
            <w:shd w:val="clear" w:color="auto" w:fill="auto"/>
            <w:noWrap/>
            <w:vAlign w:val="center"/>
          </w:tcPr>
          <w:p w14:paraId="077BC3DD"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0,75</w:t>
            </w:r>
          </w:p>
        </w:tc>
      </w:tr>
      <w:tr w:rsidR="0004764E" w:rsidRPr="00916A4D" w14:paraId="479849DA" w14:textId="77777777">
        <w:trPr>
          <w:cantSplit/>
        </w:trPr>
        <w:tc>
          <w:tcPr>
            <w:tcW w:w="2889" w:type="pct"/>
            <w:shd w:val="clear" w:color="auto" w:fill="auto"/>
            <w:noWrap/>
            <w:vAlign w:val="center"/>
          </w:tcPr>
          <w:p w14:paraId="02A7C1A6" w14:textId="77777777" w:rsidR="0004764E" w:rsidRPr="00916A4D" w:rsidRDefault="0004764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Индекс изменения количества активов</w:t>
            </w:r>
          </w:p>
        </w:tc>
        <w:tc>
          <w:tcPr>
            <w:tcW w:w="419" w:type="pct"/>
            <w:shd w:val="clear" w:color="auto" w:fill="auto"/>
            <w:noWrap/>
            <w:vAlign w:val="center"/>
          </w:tcPr>
          <w:p w14:paraId="78BC9FC5" w14:textId="77777777" w:rsidR="0004764E" w:rsidRPr="00916A4D" w:rsidRDefault="0004764E" w:rsidP="009F60EA">
            <w:pPr>
              <w:widowControl w:val="0"/>
              <w:suppressAutoHyphens/>
              <w:spacing w:after="0" w:line="240" w:lineRule="auto"/>
              <w:jc w:val="center"/>
              <w:rPr>
                <w:rFonts w:ascii="Myriad Pro" w:hAnsi="Myriad Pro"/>
                <w:sz w:val="18"/>
                <w:szCs w:val="18"/>
              </w:rPr>
            </w:pPr>
          </w:p>
        </w:tc>
        <w:tc>
          <w:tcPr>
            <w:tcW w:w="743" w:type="pct"/>
            <w:shd w:val="clear" w:color="auto" w:fill="auto"/>
            <w:noWrap/>
            <w:vAlign w:val="center"/>
          </w:tcPr>
          <w:p w14:paraId="774A37AF"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0,1%</w:t>
            </w:r>
          </w:p>
        </w:tc>
        <w:tc>
          <w:tcPr>
            <w:tcW w:w="949" w:type="pct"/>
            <w:shd w:val="clear" w:color="auto" w:fill="auto"/>
            <w:noWrap/>
            <w:vAlign w:val="center"/>
          </w:tcPr>
          <w:p w14:paraId="754733B9" w14:textId="77777777" w:rsidR="0004764E" w:rsidRPr="00916A4D" w:rsidRDefault="0004764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0,6%</w:t>
            </w:r>
          </w:p>
        </w:tc>
      </w:tr>
      <w:tr w:rsidR="0004764E" w:rsidRPr="00916A4D" w14:paraId="0DF077CC" w14:textId="77777777">
        <w:trPr>
          <w:cantSplit/>
        </w:trPr>
        <w:tc>
          <w:tcPr>
            <w:tcW w:w="2889" w:type="pct"/>
            <w:shd w:val="clear" w:color="auto" w:fill="auto"/>
            <w:noWrap/>
            <w:vAlign w:val="center"/>
          </w:tcPr>
          <w:p w14:paraId="3855FD99" w14:textId="77777777" w:rsidR="0004764E" w:rsidRPr="00916A4D" w:rsidRDefault="0004764E" w:rsidP="009F60EA">
            <w:pPr>
              <w:widowControl w:val="0"/>
              <w:suppressAutoHyphens/>
              <w:spacing w:after="0" w:line="240" w:lineRule="auto"/>
              <w:rPr>
                <w:rFonts w:ascii="Myriad Pro" w:hAnsi="Myriad Pro"/>
                <w:b/>
                <w:sz w:val="18"/>
                <w:szCs w:val="18"/>
              </w:rPr>
            </w:pPr>
            <w:r w:rsidRPr="00916A4D">
              <w:rPr>
                <w:rFonts w:ascii="Myriad Pro" w:hAnsi="Myriad Pro"/>
                <w:b/>
                <w:sz w:val="18"/>
                <w:szCs w:val="18"/>
              </w:rPr>
              <w:t>Итого коэффициент индексации</w:t>
            </w:r>
          </w:p>
        </w:tc>
        <w:tc>
          <w:tcPr>
            <w:tcW w:w="419" w:type="pct"/>
            <w:shd w:val="clear" w:color="auto" w:fill="auto"/>
            <w:noWrap/>
            <w:vAlign w:val="center"/>
          </w:tcPr>
          <w:p w14:paraId="55EEA269" w14:textId="77777777" w:rsidR="0004764E" w:rsidRPr="00916A4D" w:rsidRDefault="0004764E" w:rsidP="009F60EA">
            <w:pPr>
              <w:widowControl w:val="0"/>
              <w:suppressAutoHyphens/>
              <w:spacing w:after="0" w:line="240" w:lineRule="auto"/>
              <w:jc w:val="center"/>
              <w:rPr>
                <w:rFonts w:ascii="Myriad Pro" w:hAnsi="Myriad Pro"/>
                <w:b/>
                <w:sz w:val="18"/>
                <w:szCs w:val="18"/>
              </w:rPr>
            </w:pPr>
            <w:r w:rsidRPr="00916A4D">
              <w:rPr>
                <w:rFonts w:ascii="Myriad Pro" w:hAnsi="Myriad Pro"/>
                <w:b/>
                <w:sz w:val="18"/>
                <w:szCs w:val="18"/>
              </w:rPr>
              <w:t>%</w:t>
            </w:r>
          </w:p>
        </w:tc>
        <w:tc>
          <w:tcPr>
            <w:tcW w:w="743" w:type="pct"/>
            <w:shd w:val="clear" w:color="auto" w:fill="auto"/>
            <w:noWrap/>
            <w:vAlign w:val="center"/>
          </w:tcPr>
          <w:p w14:paraId="3ED96917" w14:textId="77777777" w:rsidR="0004764E" w:rsidRPr="00916A4D" w:rsidRDefault="0004764E" w:rsidP="009F60EA">
            <w:pPr>
              <w:widowControl w:val="0"/>
              <w:suppressAutoHyphens/>
              <w:spacing w:after="0" w:line="240" w:lineRule="auto"/>
              <w:jc w:val="center"/>
              <w:rPr>
                <w:rFonts w:ascii="Myriad Pro" w:hAnsi="Myriad Pro"/>
                <w:b/>
                <w:sz w:val="18"/>
                <w:szCs w:val="18"/>
              </w:rPr>
            </w:pPr>
            <w:r w:rsidRPr="00916A4D">
              <w:rPr>
                <w:rFonts w:ascii="Myriad Pro" w:hAnsi="Myriad Pro"/>
                <w:b/>
                <w:sz w:val="18"/>
                <w:szCs w:val="18"/>
              </w:rPr>
              <w:t>1,6%</w:t>
            </w:r>
          </w:p>
        </w:tc>
        <w:tc>
          <w:tcPr>
            <w:tcW w:w="949" w:type="pct"/>
            <w:shd w:val="clear" w:color="auto" w:fill="auto"/>
            <w:noWrap/>
            <w:vAlign w:val="center"/>
          </w:tcPr>
          <w:p w14:paraId="35A1741E" w14:textId="77777777" w:rsidR="0004764E" w:rsidRPr="00916A4D" w:rsidRDefault="0004764E" w:rsidP="009F60EA">
            <w:pPr>
              <w:widowControl w:val="0"/>
              <w:suppressAutoHyphens/>
              <w:spacing w:after="0" w:line="240" w:lineRule="auto"/>
              <w:jc w:val="center"/>
              <w:rPr>
                <w:rFonts w:ascii="Myriad Pro" w:hAnsi="Myriad Pro"/>
                <w:b/>
                <w:sz w:val="18"/>
                <w:szCs w:val="18"/>
              </w:rPr>
            </w:pPr>
            <w:r w:rsidRPr="00916A4D">
              <w:rPr>
                <w:rFonts w:ascii="Myriad Pro" w:hAnsi="Myriad Pro"/>
                <w:b/>
                <w:sz w:val="18"/>
                <w:szCs w:val="18"/>
              </w:rPr>
              <w:t>1,2%</w:t>
            </w:r>
          </w:p>
        </w:tc>
      </w:tr>
    </w:tbl>
    <w:p w14:paraId="5D3078DE" w14:textId="77777777" w:rsidR="0004764E" w:rsidRPr="00916A4D" w:rsidRDefault="0004764E" w:rsidP="0010739B">
      <w:pPr>
        <w:pStyle w:val="afffd"/>
        <w:tabs>
          <w:tab w:val="clear" w:pos="960"/>
          <w:tab w:val="num" w:pos="1134"/>
        </w:tabs>
      </w:pPr>
      <w:r w:rsidRPr="00916A4D">
        <w:t>Величина корректировки рассчитана по формуле:</w:t>
      </w:r>
    </w:p>
    <w:p w14:paraId="2799B97D" w14:textId="77777777" w:rsidR="0004764E" w:rsidRPr="00916A4D" w:rsidRDefault="0004764E" w:rsidP="0010739B">
      <w:pPr>
        <w:widowControl w:val="0"/>
        <w:suppressAutoHyphens/>
        <w:jc w:val="center"/>
        <w:rPr>
          <w:rFonts w:ascii="Myriad Pro" w:hAnsi="Myriad Pro"/>
          <w:sz w:val="26"/>
          <w:szCs w:val="26"/>
        </w:rPr>
      </w:pPr>
      <w:r w:rsidRPr="00916A4D">
        <w:rPr>
          <w:rFonts w:ascii="Myriad Pro" w:hAnsi="Myriad Pro"/>
          <w:sz w:val="26"/>
          <w:szCs w:val="26"/>
        </w:rPr>
        <w:t>ΔОР2017 = (ОРкорр2017 - ОРутв2017) * ИПЦ2018 * ИПЦ2019</w:t>
      </w:r>
    </w:p>
    <w:p w14:paraId="4F6DA5E9" w14:textId="77777777" w:rsidR="0004764E" w:rsidRPr="00916A4D" w:rsidRDefault="0004764E" w:rsidP="00172A99">
      <w:pPr>
        <w:pStyle w:val="11"/>
        <w:spacing w:after="0" w:line="360" w:lineRule="auto"/>
        <w:ind w:left="0" w:firstLine="567"/>
        <w:jc w:val="both"/>
        <w:rPr>
          <w:rFonts w:ascii="Myriad Pro" w:hAnsi="Myriad Pro" w:cs="Myriad Pro"/>
          <w:b/>
          <w:bCs/>
          <w:sz w:val="26"/>
          <w:szCs w:val="26"/>
        </w:rPr>
      </w:pPr>
    </w:p>
    <w:p w14:paraId="3C82A9A5" w14:textId="77777777" w:rsidR="00172A99" w:rsidRPr="00916A4D" w:rsidRDefault="00172A99" w:rsidP="0010739B">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lastRenderedPageBreak/>
        <w:t>ПОЗИЦИЯ ОРГАНА РЕГУЛИРОВАНИЯ</w:t>
      </w:r>
    </w:p>
    <w:p w14:paraId="7BB2FC26" w14:textId="77777777" w:rsidR="00942AE8" w:rsidRPr="00916A4D" w:rsidRDefault="00435B78" w:rsidP="009136E7">
      <w:pPr>
        <w:pStyle w:val="afffb"/>
        <w:spacing w:after="0"/>
        <w:rPr>
          <w:lang w:val="ru-RU"/>
        </w:rPr>
      </w:pPr>
      <w:r w:rsidRPr="00916A4D">
        <w:rPr>
          <w:lang w:val="ru-RU"/>
        </w:rPr>
        <w:t xml:space="preserve">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(по итогам </w:t>
      </w:r>
      <w:smartTag w:uri="urn:schemas-microsoft-com:office:smarttags" w:element="metricconverter">
        <w:smartTagPr>
          <w:attr w:name="ProductID" w:val="2017 г"/>
        </w:smartTagPr>
        <w:r w:rsidRPr="00916A4D">
          <w:rPr>
            <w:lang w:val="ru-RU"/>
          </w:rPr>
          <w:t>201</w:t>
        </w:r>
        <w:r w:rsidR="00D44DE0" w:rsidRPr="00916A4D">
          <w:rPr>
            <w:lang w:val="ru-RU"/>
          </w:rPr>
          <w:t>7</w:t>
        </w:r>
        <w:r w:rsidRPr="00916A4D">
          <w:rPr>
            <w:lang w:val="ru-RU"/>
          </w:rPr>
          <w:t xml:space="preserve"> г</w:t>
        </w:r>
      </w:smartTag>
      <w:r w:rsidRPr="00916A4D">
        <w:rPr>
          <w:lang w:val="ru-RU"/>
        </w:rPr>
        <w:t>.) (</w:t>
      </w:r>
      <w:r w:rsidR="00D44DE0" w:rsidRPr="00916A4D">
        <w:rPr>
          <w:lang w:val="ru-RU"/>
        </w:rPr>
        <w:t>∆</w:t>
      </w:r>
      <w:r w:rsidRPr="00916A4D">
        <w:rPr>
          <w:lang w:val="ru-RU"/>
        </w:rPr>
        <w:t>ОР</w:t>
      </w:r>
      <w:r w:rsidRPr="00916A4D">
        <w:rPr>
          <w:vertAlign w:val="subscript"/>
          <w:lang w:val="ru-RU"/>
        </w:rPr>
        <w:t>201</w:t>
      </w:r>
      <w:r w:rsidR="00D44DE0" w:rsidRPr="00916A4D">
        <w:rPr>
          <w:vertAlign w:val="subscript"/>
          <w:lang w:val="ru-RU"/>
        </w:rPr>
        <w:t>7</w:t>
      </w:r>
      <w:r w:rsidR="00D44DE0" w:rsidRPr="00916A4D">
        <w:rPr>
          <w:lang w:val="ru-RU"/>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bottom w:w="57" w:type="dxa"/>
        </w:tblCellMar>
        <w:tblLook w:val="04A0" w:firstRow="1" w:lastRow="0" w:firstColumn="1" w:lastColumn="0" w:noHBand="0" w:noVBand="1"/>
      </w:tblPr>
      <w:tblGrid>
        <w:gridCol w:w="3829"/>
        <w:gridCol w:w="1221"/>
        <w:gridCol w:w="1308"/>
        <w:gridCol w:w="1308"/>
        <w:gridCol w:w="1904"/>
      </w:tblGrid>
      <w:tr w:rsidR="005E2E2E" w:rsidRPr="00916A4D" w14:paraId="6DFAF8E4" w14:textId="77777777">
        <w:trPr>
          <w:cantSplit/>
          <w:trHeight w:val="600"/>
          <w:tblHeader/>
        </w:trPr>
        <w:tc>
          <w:tcPr>
            <w:tcW w:w="2005" w:type="pct"/>
            <w:vMerge w:val="restart"/>
            <w:shd w:val="clear" w:color="auto" w:fill="4F6228"/>
          </w:tcPr>
          <w:p w14:paraId="1C803C83" w14:textId="77777777" w:rsidR="00F41D3B" w:rsidRPr="00916A4D" w:rsidRDefault="00F41D3B" w:rsidP="009F60EA">
            <w:pPr>
              <w:spacing w:after="0" w:line="240" w:lineRule="auto"/>
              <w:jc w:val="center"/>
              <w:rPr>
                <w:rFonts w:ascii="Myriad Pro" w:eastAsia="Times New Roman" w:hAnsi="Myriad Pro" w:cs="Calibri"/>
                <w:bCs/>
                <w:color w:val="FFFFFF"/>
                <w:sz w:val="18"/>
                <w:szCs w:val="18"/>
                <w:lang w:eastAsia="ru-RU"/>
              </w:rPr>
            </w:pPr>
            <w:r w:rsidRPr="00916A4D">
              <w:rPr>
                <w:rFonts w:ascii="Myriad Pro" w:eastAsia="Times New Roman" w:hAnsi="Myriad Pro" w:cs="Calibri"/>
                <w:bCs/>
                <w:color w:val="FFFFFF"/>
                <w:sz w:val="18"/>
                <w:szCs w:val="18"/>
                <w:lang w:eastAsia="ru-RU"/>
              </w:rPr>
              <w:t>Показатель</w:t>
            </w:r>
          </w:p>
        </w:tc>
        <w:tc>
          <w:tcPr>
            <w:tcW w:w="642" w:type="pct"/>
            <w:vMerge w:val="restart"/>
            <w:shd w:val="clear" w:color="auto" w:fill="4F6228"/>
          </w:tcPr>
          <w:p w14:paraId="7E9E270E" w14:textId="77777777" w:rsidR="00F41D3B" w:rsidRPr="00916A4D" w:rsidRDefault="00F41D3B" w:rsidP="009F60EA">
            <w:pPr>
              <w:spacing w:after="0" w:line="240" w:lineRule="auto"/>
              <w:jc w:val="center"/>
              <w:rPr>
                <w:rFonts w:ascii="Myriad Pro" w:eastAsia="Times New Roman" w:hAnsi="Myriad Pro" w:cs="Calibri"/>
                <w:bCs/>
                <w:color w:val="FFFFFF"/>
                <w:sz w:val="18"/>
                <w:szCs w:val="18"/>
                <w:lang w:eastAsia="ru-RU"/>
              </w:rPr>
            </w:pPr>
            <w:r w:rsidRPr="00916A4D">
              <w:rPr>
                <w:rFonts w:ascii="Myriad Pro" w:eastAsia="Times New Roman" w:hAnsi="Myriad Pro" w:cs="Calibri"/>
                <w:bCs/>
                <w:color w:val="FFFFFF"/>
                <w:sz w:val="18"/>
                <w:szCs w:val="18"/>
                <w:lang w:eastAsia="ru-RU"/>
              </w:rPr>
              <w:t xml:space="preserve">Плановое значение, </w:t>
            </w:r>
            <w:r w:rsidR="0020571D" w:rsidRPr="00916A4D">
              <w:rPr>
                <w:rFonts w:ascii="Myriad Pro" w:eastAsia="Times New Roman" w:hAnsi="Myriad Pro" w:cs="Calibri"/>
                <w:bCs/>
                <w:color w:val="FFFFFF"/>
                <w:sz w:val="18"/>
                <w:szCs w:val="18"/>
                <w:lang w:eastAsia="ru-RU"/>
              </w:rPr>
              <w:t>тыс. руб.</w:t>
            </w:r>
          </w:p>
        </w:tc>
        <w:tc>
          <w:tcPr>
            <w:tcW w:w="1354" w:type="pct"/>
            <w:gridSpan w:val="2"/>
            <w:shd w:val="clear" w:color="auto" w:fill="4F6228"/>
            <w:noWrap/>
          </w:tcPr>
          <w:p w14:paraId="144D5081" w14:textId="77777777" w:rsidR="00F41D3B" w:rsidRPr="00916A4D" w:rsidRDefault="00F41D3B" w:rsidP="009F60EA">
            <w:pPr>
              <w:spacing w:after="0" w:line="240" w:lineRule="auto"/>
              <w:jc w:val="center"/>
              <w:rPr>
                <w:rFonts w:ascii="Myriad Pro" w:eastAsia="Times New Roman" w:hAnsi="Myriad Pro" w:cs="Calibri"/>
                <w:color w:val="FFFFFF"/>
                <w:sz w:val="18"/>
                <w:szCs w:val="18"/>
                <w:lang w:eastAsia="ru-RU"/>
              </w:rPr>
            </w:pPr>
            <w:r w:rsidRPr="00916A4D">
              <w:rPr>
                <w:rFonts w:ascii="Myriad Pro" w:eastAsia="Times New Roman" w:hAnsi="Myriad Pro" w:cs="Calibri"/>
                <w:color w:val="FFFFFF"/>
                <w:sz w:val="18"/>
                <w:szCs w:val="18"/>
                <w:lang w:eastAsia="ru-RU"/>
              </w:rPr>
              <w:t>Фактическое значение</w:t>
            </w:r>
          </w:p>
        </w:tc>
        <w:tc>
          <w:tcPr>
            <w:tcW w:w="999" w:type="pct"/>
            <w:vMerge w:val="restart"/>
            <w:shd w:val="clear" w:color="auto" w:fill="4F6228"/>
          </w:tcPr>
          <w:p w14:paraId="7516279F" w14:textId="77777777" w:rsidR="00F41D3B" w:rsidRPr="00916A4D" w:rsidRDefault="00F41D3B" w:rsidP="009F60EA">
            <w:pPr>
              <w:spacing w:after="0" w:line="240" w:lineRule="auto"/>
              <w:jc w:val="center"/>
              <w:rPr>
                <w:rFonts w:ascii="Myriad Pro" w:eastAsia="Times New Roman" w:hAnsi="Myriad Pro" w:cs="Calibri"/>
                <w:color w:val="FFFFFF"/>
                <w:sz w:val="18"/>
                <w:szCs w:val="18"/>
                <w:lang w:eastAsia="ru-RU"/>
              </w:rPr>
            </w:pPr>
            <w:r w:rsidRPr="00916A4D">
              <w:rPr>
                <w:rFonts w:ascii="Myriad Pro" w:eastAsia="Times New Roman" w:hAnsi="Myriad Pro" w:cs="Calibri"/>
                <w:color w:val="FFFFFF"/>
                <w:sz w:val="18"/>
                <w:szCs w:val="18"/>
                <w:lang w:eastAsia="ru-RU"/>
              </w:rPr>
              <w:t>Корректировка необходимой валовой выручки исходя из изменения планируемых параметров расчета тарифов в части расчета подконтрольных (операционных) расходов  (</w:t>
            </w:r>
            <w:r w:rsidRPr="00916A4D">
              <w:rPr>
                <w:rFonts w:ascii="Myriad Pro" w:eastAsia="Times New Roman" w:hAnsi="Myriad Pro" w:cs="Arial"/>
                <w:color w:val="FFFFFF"/>
                <w:sz w:val="18"/>
                <w:szCs w:val="18"/>
                <w:lang w:eastAsia="ru-RU"/>
              </w:rPr>
              <w:t>∆OPi-2)</w:t>
            </w:r>
          </w:p>
        </w:tc>
      </w:tr>
      <w:tr w:rsidR="005E2E2E" w:rsidRPr="00916A4D" w14:paraId="48AE2F0A" w14:textId="77777777">
        <w:trPr>
          <w:cantSplit/>
          <w:trHeight w:val="1545"/>
          <w:tblHeader/>
        </w:trPr>
        <w:tc>
          <w:tcPr>
            <w:tcW w:w="2005" w:type="pct"/>
            <w:vMerge/>
            <w:tcBorders>
              <w:bottom w:val="single" w:sz="4" w:space="0" w:color="auto"/>
            </w:tcBorders>
            <w:shd w:val="clear" w:color="auto" w:fill="auto"/>
            <w:vAlign w:val="center"/>
          </w:tcPr>
          <w:p w14:paraId="502B4607" w14:textId="77777777" w:rsidR="00F41D3B" w:rsidRPr="00916A4D" w:rsidRDefault="00F41D3B" w:rsidP="009F60EA">
            <w:pPr>
              <w:spacing w:after="0" w:line="240" w:lineRule="auto"/>
              <w:rPr>
                <w:rFonts w:ascii="Myriad Pro" w:eastAsia="Times New Roman" w:hAnsi="Myriad Pro" w:cs="Calibri"/>
                <w:b/>
                <w:bCs/>
                <w:sz w:val="18"/>
                <w:szCs w:val="18"/>
                <w:lang w:eastAsia="ru-RU"/>
              </w:rPr>
            </w:pPr>
          </w:p>
        </w:tc>
        <w:tc>
          <w:tcPr>
            <w:tcW w:w="642" w:type="pct"/>
            <w:vMerge/>
            <w:tcBorders>
              <w:bottom w:val="single" w:sz="4" w:space="0" w:color="auto"/>
            </w:tcBorders>
            <w:shd w:val="clear" w:color="auto" w:fill="auto"/>
            <w:vAlign w:val="center"/>
          </w:tcPr>
          <w:p w14:paraId="272A567B" w14:textId="77777777" w:rsidR="00F41D3B" w:rsidRPr="00916A4D" w:rsidRDefault="00F41D3B" w:rsidP="009F60EA">
            <w:pPr>
              <w:spacing w:after="0" w:line="240" w:lineRule="auto"/>
              <w:jc w:val="center"/>
              <w:rPr>
                <w:rFonts w:ascii="Myriad Pro" w:eastAsia="Times New Roman" w:hAnsi="Myriad Pro" w:cs="Calibri"/>
                <w:b/>
                <w:bCs/>
                <w:sz w:val="18"/>
                <w:szCs w:val="18"/>
                <w:lang w:eastAsia="ru-RU"/>
              </w:rPr>
            </w:pPr>
          </w:p>
        </w:tc>
        <w:tc>
          <w:tcPr>
            <w:tcW w:w="677" w:type="pct"/>
            <w:tcBorders>
              <w:bottom w:val="single" w:sz="4" w:space="0" w:color="auto"/>
            </w:tcBorders>
            <w:shd w:val="clear" w:color="auto" w:fill="4F6228"/>
            <w:vAlign w:val="center"/>
          </w:tcPr>
          <w:p w14:paraId="1E4481A8" w14:textId="77777777" w:rsidR="00F41D3B" w:rsidRPr="00916A4D" w:rsidRDefault="005E2E2E" w:rsidP="009F60EA">
            <w:pPr>
              <w:spacing w:after="0" w:line="240" w:lineRule="auto"/>
              <w:jc w:val="center"/>
              <w:rPr>
                <w:rFonts w:ascii="Myriad Pro" w:eastAsia="Times New Roman" w:hAnsi="Myriad Pro" w:cs="Calibri"/>
                <w:color w:val="FFFFFF"/>
                <w:sz w:val="18"/>
                <w:szCs w:val="18"/>
                <w:lang w:eastAsia="ru-RU"/>
              </w:rPr>
            </w:pPr>
            <w:r w:rsidRPr="00916A4D">
              <w:rPr>
                <w:rFonts w:ascii="Myriad Pro" w:eastAsia="Times New Roman" w:hAnsi="Myriad Pro" w:cs="Calibri"/>
                <w:color w:val="FFFFFF"/>
                <w:sz w:val="18"/>
                <w:szCs w:val="18"/>
                <w:lang w:eastAsia="ru-RU"/>
              </w:rPr>
              <w:t>П</w:t>
            </w:r>
            <w:r w:rsidR="00F41D3B" w:rsidRPr="00916A4D">
              <w:rPr>
                <w:rFonts w:ascii="Myriad Pro" w:eastAsia="Times New Roman" w:hAnsi="Myriad Pro" w:cs="Calibri"/>
                <w:color w:val="FFFFFF"/>
                <w:sz w:val="18"/>
                <w:szCs w:val="18"/>
                <w:lang w:eastAsia="ru-RU"/>
              </w:rPr>
              <w:t>редложение сетевой организации</w:t>
            </w:r>
          </w:p>
        </w:tc>
        <w:tc>
          <w:tcPr>
            <w:tcW w:w="677" w:type="pct"/>
            <w:tcBorders>
              <w:bottom w:val="single" w:sz="4" w:space="0" w:color="auto"/>
            </w:tcBorders>
            <w:shd w:val="clear" w:color="auto" w:fill="4F6228"/>
            <w:vAlign w:val="center"/>
          </w:tcPr>
          <w:p w14:paraId="452EBCC2" w14:textId="77777777" w:rsidR="00F41D3B" w:rsidRPr="00916A4D" w:rsidRDefault="005E2E2E" w:rsidP="009F60EA">
            <w:pPr>
              <w:spacing w:after="0" w:line="240" w:lineRule="auto"/>
              <w:jc w:val="center"/>
              <w:rPr>
                <w:rFonts w:ascii="Myriad Pro" w:eastAsia="Times New Roman" w:hAnsi="Myriad Pro" w:cs="Calibri"/>
                <w:color w:val="FFFFFF"/>
                <w:sz w:val="18"/>
                <w:szCs w:val="18"/>
                <w:lang w:eastAsia="ru-RU"/>
              </w:rPr>
            </w:pPr>
            <w:r w:rsidRPr="00916A4D">
              <w:rPr>
                <w:rFonts w:ascii="Myriad Pro" w:eastAsia="Times New Roman" w:hAnsi="Myriad Pro" w:cs="Calibri"/>
                <w:color w:val="FFFFFF"/>
                <w:sz w:val="18"/>
                <w:szCs w:val="18"/>
                <w:lang w:eastAsia="ru-RU"/>
              </w:rPr>
              <w:t>П</w:t>
            </w:r>
            <w:r w:rsidR="00F41D3B" w:rsidRPr="00916A4D">
              <w:rPr>
                <w:rFonts w:ascii="Myriad Pro" w:eastAsia="Times New Roman" w:hAnsi="Myriad Pro" w:cs="Calibri"/>
                <w:color w:val="FFFFFF"/>
                <w:sz w:val="18"/>
                <w:szCs w:val="18"/>
                <w:lang w:eastAsia="ru-RU"/>
              </w:rPr>
              <w:t>редложение эксперта</w:t>
            </w:r>
          </w:p>
        </w:tc>
        <w:tc>
          <w:tcPr>
            <w:tcW w:w="999" w:type="pct"/>
            <w:vMerge/>
            <w:tcBorders>
              <w:bottom w:val="single" w:sz="4" w:space="0" w:color="auto"/>
            </w:tcBorders>
            <w:shd w:val="clear" w:color="auto" w:fill="auto"/>
            <w:vAlign w:val="center"/>
          </w:tcPr>
          <w:p w14:paraId="2D0C3731"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662E0D" w:rsidRPr="00916A4D" w14:paraId="392A414B" w14:textId="77777777">
        <w:trPr>
          <w:cantSplit/>
          <w:trHeight w:val="300"/>
        </w:trPr>
        <w:tc>
          <w:tcPr>
            <w:tcW w:w="400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5D4F5D1C" w14:textId="77777777" w:rsidR="00662E0D" w:rsidRPr="00916A4D" w:rsidRDefault="00662E0D"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b/>
                <w:bCs/>
                <w:sz w:val="18"/>
                <w:szCs w:val="18"/>
                <w:lang w:eastAsia="ru-RU"/>
              </w:rPr>
              <w:t>Истекший год долгосрочного периода регулирования (i-2)</w:t>
            </w:r>
            <w:r w:rsidRPr="00916A4D">
              <w:rPr>
                <w:rFonts w:ascii="Myriad Pro" w:eastAsia="Times New Roman" w:hAnsi="Myriad Pro" w:cs="Calibri"/>
                <w:sz w:val="18"/>
                <w:szCs w:val="18"/>
                <w:lang w:eastAsia="ru-RU"/>
              </w:rPr>
              <w:t> </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B3EA24" w14:textId="77777777" w:rsidR="00662E0D" w:rsidRPr="00916A4D" w:rsidRDefault="00662E0D" w:rsidP="009F60EA">
            <w:pPr>
              <w:spacing w:after="0" w:line="240" w:lineRule="auto"/>
              <w:jc w:val="center"/>
              <w:rPr>
                <w:rFonts w:ascii="Myriad Pro" w:eastAsia="Times New Roman" w:hAnsi="Myriad Pro" w:cs="Calibri"/>
                <w:b/>
                <w:bCs/>
                <w:sz w:val="18"/>
                <w:szCs w:val="18"/>
                <w:lang w:eastAsia="ru-RU"/>
              </w:rPr>
            </w:pPr>
            <w:smartTag w:uri="urn:schemas-microsoft-com:office:smarttags" w:element="metricconverter">
              <w:smartTagPr>
                <w:attr w:name="ProductID" w:val="2017 г"/>
              </w:smartTagPr>
              <w:r w:rsidRPr="00916A4D">
                <w:rPr>
                  <w:rFonts w:ascii="Myriad Pro" w:eastAsia="Times New Roman" w:hAnsi="Myriad Pro" w:cs="Calibri"/>
                  <w:b/>
                  <w:bCs/>
                  <w:sz w:val="18"/>
                  <w:szCs w:val="18"/>
                  <w:lang w:eastAsia="ru-RU"/>
                </w:rPr>
                <w:t>2017 г</w:t>
              </w:r>
            </w:smartTag>
            <w:r w:rsidRPr="00916A4D">
              <w:rPr>
                <w:rFonts w:ascii="Myriad Pro" w:eastAsia="Times New Roman" w:hAnsi="Myriad Pro" w:cs="Calibri"/>
                <w:b/>
                <w:bCs/>
                <w:sz w:val="18"/>
                <w:szCs w:val="18"/>
                <w:lang w:eastAsia="ru-RU"/>
              </w:rPr>
              <w:t>.</w:t>
            </w:r>
          </w:p>
        </w:tc>
      </w:tr>
      <w:tr w:rsidR="00F41D3B" w:rsidRPr="00916A4D" w14:paraId="7B310FF7" w14:textId="77777777">
        <w:trPr>
          <w:cantSplit/>
          <w:trHeight w:val="435"/>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2517A866"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Подконтрольные расходы, учтенные в i-3 году долгосрочного периода регулирования, тыс. руб.</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A415D7"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1 397 498,08</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E6A935"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1 397 498,10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F61067"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1 397 498,08</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DFF119"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0DEC6669" w14:textId="77777777">
        <w:trPr>
          <w:cantSplit/>
          <w:trHeight w:val="300"/>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243E664D"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Индекс потребительских цен, %</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E75D49"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4,70%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F26DAC"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3,70%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662326"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3,70%</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5F1D1A"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03242578" w14:textId="77777777">
        <w:trPr>
          <w:cantSplit/>
          <w:trHeight w:val="478"/>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41217634"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Коэффициент эластичности подконтрольных расходов по количеству активов, необходимых для осуществления регулируемой деятельности</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C07B3D"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0,75</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449E89"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0,75</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82E3A1"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0,75</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638CFA"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0B2DD42D" w14:textId="77777777">
        <w:trPr>
          <w:cantSplit/>
          <w:trHeight w:val="305"/>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1CBE2D7C"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Количество условных единиц в i-3 году долгосрочного периода регулирования, у. е.</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E3AD10"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183 356,37</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732671"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183 514,00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96788C"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183 352,98</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9B4EE1"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4FF51E19" w14:textId="77777777">
        <w:trPr>
          <w:cantSplit/>
          <w:trHeight w:val="404"/>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78316BEE"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Количество условных единиц в i-2 году долгосрочного периода регулирования, у. е.</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068266"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183 513,66</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C53D1F"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184 798,00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C6C5B3"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182 706,22</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9B2C0A"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5730FEEB" w14:textId="77777777">
        <w:trPr>
          <w:cantSplit/>
          <w:trHeight w:val="81"/>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09909434"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Индекс изменения количества активов, %</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9250AE"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0,09%</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2DE91F"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0,70%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550FCC"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-0,35%</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4BCE2A"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60BF2590" w14:textId="77777777">
        <w:trPr>
          <w:cantSplit/>
          <w:trHeight w:val="463"/>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0DB05929"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Индекс эффективности подконтрольных расходов, необходимых для осуществления регулируемой деятельности, %</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5940ED"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1CA56F"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0344EE"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3,00%</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781B60"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2109D268" w14:textId="77777777">
        <w:trPr>
          <w:cantSplit/>
          <w:trHeight w:val="451"/>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tcPr>
          <w:p w14:paraId="2010F08A" w14:textId="77777777" w:rsidR="00F41D3B" w:rsidRPr="00916A4D" w:rsidRDefault="00F41D3B" w:rsidP="009F60EA">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Коэффициент индексации подконтрольных расходов</w:t>
            </w:r>
          </w:p>
        </w:tc>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E88ED6"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101,62%</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BC8421"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101,20%</w:t>
            </w:r>
          </w:p>
        </w:tc>
        <w:tc>
          <w:tcPr>
            <w:tcW w:w="6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25BE67"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100,32%</w:t>
            </w: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065C25" w14:textId="77777777" w:rsidR="00F41D3B" w:rsidRPr="00916A4D" w:rsidRDefault="00F41D3B" w:rsidP="009F60EA">
            <w:pPr>
              <w:spacing w:after="0" w:line="240" w:lineRule="auto"/>
              <w:jc w:val="center"/>
              <w:rPr>
                <w:rFonts w:ascii="Myriad Pro" w:eastAsia="Times New Roman" w:hAnsi="Myriad Pro" w:cs="Calibri"/>
                <w:sz w:val="18"/>
                <w:szCs w:val="18"/>
                <w:lang w:eastAsia="ru-RU"/>
              </w:rPr>
            </w:pPr>
          </w:p>
        </w:tc>
      </w:tr>
      <w:tr w:rsidR="00F41D3B" w:rsidRPr="00916A4D" w14:paraId="30723AAB" w14:textId="77777777" w:rsidTr="008743D4">
        <w:trPr>
          <w:cantSplit/>
          <w:trHeight w:val="300"/>
        </w:trPr>
        <w:tc>
          <w:tcPr>
            <w:tcW w:w="200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0D9A6E4" w14:textId="77777777" w:rsidR="00F41D3B" w:rsidRPr="00916A4D" w:rsidRDefault="00F41D3B" w:rsidP="009F60EA">
            <w:pPr>
              <w:spacing w:after="0" w:line="240" w:lineRule="auto"/>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ИТОГО, тыс. руб.</w:t>
            </w:r>
          </w:p>
        </w:tc>
        <w:tc>
          <w:tcPr>
            <w:tcW w:w="64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8E43AC5" w14:textId="77777777" w:rsidR="00F41D3B" w:rsidRPr="00916A4D" w:rsidRDefault="0088029E"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1 420 198,22</w:t>
            </w:r>
          </w:p>
        </w:tc>
        <w:tc>
          <w:tcPr>
            <w:tcW w:w="6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6AF450C" w14:textId="77777777" w:rsidR="00F41D3B" w:rsidRPr="00916A4D" w:rsidRDefault="0088029E"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1 414 017,4</w:t>
            </w:r>
          </w:p>
        </w:tc>
        <w:tc>
          <w:tcPr>
            <w:tcW w:w="6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CF8C103" w14:textId="77777777" w:rsidR="00F41D3B" w:rsidRPr="00916A4D" w:rsidRDefault="00F41D3B"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1 40</w:t>
            </w:r>
            <w:r w:rsidR="0088029E" w:rsidRPr="00916A4D">
              <w:rPr>
                <w:rFonts w:ascii="Myriad Pro" w:eastAsia="Times New Roman" w:hAnsi="Myriad Pro" w:cs="Calibri"/>
                <w:b/>
                <w:bCs/>
                <w:sz w:val="18"/>
                <w:szCs w:val="18"/>
                <w:lang w:eastAsia="ru-RU"/>
              </w:rPr>
              <w:t>2</w:t>
            </w:r>
            <w:r w:rsidRPr="00916A4D">
              <w:rPr>
                <w:rFonts w:ascii="Myriad Pro" w:eastAsia="Times New Roman" w:hAnsi="Myriad Pro" w:cs="Calibri"/>
                <w:b/>
                <w:bCs/>
                <w:sz w:val="18"/>
                <w:szCs w:val="18"/>
                <w:lang w:eastAsia="ru-RU"/>
              </w:rPr>
              <w:t xml:space="preserve"> 0</w:t>
            </w:r>
            <w:r w:rsidR="0088029E" w:rsidRPr="00916A4D">
              <w:rPr>
                <w:rFonts w:ascii="Myriad Pro" w:eastAsia="Times New Roman" w:hAnsi="Myriad Pro" w:cs="Calibri"/>
                <w:b/>
                <w:bCs/>
                <w:sz w:val="18"/>
                <w:szCs w:val="18"/>
                <w:lang w:eastAsia="ru-RU"/>
              </w:rPr>
              <w:t>10</w:t>
            </w:r>
            <w:r w:rsidRPr="00916A4D">
              <w:rPr>
                <w:rFonts w:ascii="Myriad Pro" w:eastAsia="Times New Roman" w:hAnsi="Myriad Pro" w:cs="Calibri"/>
                <w:b/>
                <w:bCs/>
                <w:sz w:val="18"/>
                <w:szCs w:val="18"/>
                <w:lang w:eastAsia="ru-RU"/>
              </w:rPr>
              <w:t>,</w:t>
            </w:r>
            <w:r w:rsidR="0088029E" w:rsidRPr="00916A4D">
              <w:rPr>
                <w:rFonts w:ascii="Myriad Pro" w:eastAsia="Times New Roman" w:hAnsi="Myriad Pro" w:cs="Calibri"/>
                <w:b/>
                <w:bCs/>
                <w:sz w:val="18"/>
                <w:szCs w:val="18"/>
                <w:lang w:eastAsia="ru-RU"/>
              </w:rPr>
              <w:t>44</w:t>
            </w:r>
          </w:p>
        </w:tc>
        <w:tc>
          <w:tcPr>
            <w:tcW w:w="99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E118041" w14:textId="77777777" w:rsidR="00F41D3B" w:rsidRPr="00916A4D" w:rsidRDefault="00F41D3B" w:rsidP="009F60EA">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-18</w:t>
            </w:r>
            <w:r w:rsidR="0088029E" w:rsidRPr="00916A4D">
              <w:rPr>
                <w:rFonts w:ascii="Myriad Pro" w:eastAsia="Times New Roman" w:hAnsi="Myriad Pro" w:cs="Calibri"/>
                <w:b/>
                <w:bCs/>
                <w:sz w:val="18"/>
                <w:szCs w:val="18"/>
                <w:lang w:eastAsia="ru-RU"/>
              </w:rPr>
              <w:t> </w:t>
            </w:r>
            <w:r w:rsidRPr="00916A4D">
              <w:rPr>
                <w:rFonts w:ascii="Myriad Pro" w:eastAsia="Times New Roman" w:hAnsi="Myriad Pro" w:cs="Calibri"/>
                <w:b/>
                <w:bCs/>
                <w:sz w:val="18"/>
                <w:szCs w:val="18"/>
                <w:lang w:eastAsia="ru-RU"/>
              </w:rPr>
              <w:t>1</w:t>
            </w:r>
            <w:r w:rsidR="0088029E" w:rsidRPr="00916A4D">
              <w:rPr>
                <w:rFonts w:ascii="Myriad Pro" w:eastAsia="Times New Roman" w:hAnsi="Myriad Pro" w:cs="Calibri"/>
                <w:b/>
                <w:bCs/>
                <w:sz w:val="18"/>
                <w:szCs w:val="18"/>
                <w:lang w:eastAsia="ru-RU"/>
              </w:rPr>
              <w:t>87,78</w:t>
            </w:r>
            <w:r w:rsidRPr="00916A4D">
              <w:rPr>
                <w:rFonts w:ascii="Myriad Pro" w:eastAsia="Times New Roman" w:hAnsi="Myriad Pro" w:cs="Calibri"/>
                <w:b/>
                <w:bCs/>
                <w:sz w:val="18"/>
                <w:szCs w:val="18"/>
                <w:lang w:eastAsia="ru-RU"/>
              </w:rPr>
              <w:t>,48</w:t>
            </w:r>
          </w:p>
        </w:tc>
      </w:tr>
    </w:tbl>
    <w:p w14:paraId="2941921B" w14:textId="77777777" w:rsidR="00D44DE0" w:rsidRPr="00916A4D" w:rsidRDefault="00D44DE0" w:rsidP="00435B78">
      <w:pPr>
        <w:spacing w:after="0" w:line="360" w:lineRule="auto"/>
        <w:ind w:firstLine="567"/>
        <w:jc w:val="both"/>
        <w:rPr>
          <w:rFonts w:ascii="Myriad Pro" w:hAnsi="Myriad Pro"/>
          <w:bCs/>
          <w:sz w:val="26"/>
          <w:szCs w:val="26"/>
        </w:rPr>
      </w:pPr>
    </w:p>
    <w:p w14:paraId="538EE36F" w14:textId="77777777" w:rsidR="00172A99" w:rsidRPr="00916A4D" w:rsidRDefault="00172A99" w:rsidP="005E2E2E">
      <w:pPr>
        <w:pStyle w:val="11"/>
        <w:spacing w:after="0" w:line="360" w:lineRule="auto"/>
        <w:ind w:left="0"/>
        <w:jc w:val="both"/>
        <w:rPr>
          <w:rFonts w:ascii="Myriad Pro" w:hAnsi="Myriad Pro"/>
          <w:b/>
          <w:bCs/>
          <w:sz w:val="26"/>
          <w:szCs w:val="26"/>
          <w:lang w:eastAsia="ru-RU"/>
        </w:rPr>
      </w:pPr>
      <w:r w:rsidRPr="00916A4D">
        <w:rPr>
          <w:rFonts w:ascii="Myriad Pro" w:hAnsi="Myriad Pro"/>
          <w:b/>
          <w:bCs/>
          <w:sz w:val="26"/>
          <w:szCs w:val="26"/>
          <w:lang w:eastAsia="ru-RU"/>
        </w:rPr>
        <w:t>ПОЗИЦИЯ ИСПОЛНИТЕЛЯ</w:t>
      </w:r>
    </w:p>
    <w:p w14:paraId="2BB7FA0F" w14:textId="77777777" w:rsidR="0088029E" w:rsidRPr="00916A4D" w:rsidRDefault="0088029E" w:rsidP="005E2E2E">
      <w:pPr>
        <w:spacing w:after="0" w:line="360" w:lineRule="auto"/>
        <w:ind w:firstLine="567"/>
        <w:jc w:val="both"/>
        <w:rPr>
          <w:rFonts w:ascii="Myriad Pro" w:hAnsi="Myriad Pro"/>
          <w:sz w:val="26"/>
          <w:szCs w:val="26"/>
        </w:rPr>
      </w:pPr>
      <w:r w:rsidRPr="00916A4D">
        <w:rPr>
          <w:rFonts w:ascii="Myriad Pro" w:hAnsi="Myriad Pro"/>
          <w:sz w:val="26"/>
          <w:szCs w:val="26"/>
        </w:rPr>
        <w:t xml:space="preserve">Исполнитель принимает количество условных единиц </w:t>
      </w:r>
      <w:r w:rsidR="002F5A07" w:rsidRPr="00916A4D">
        <w:rPr>
          <w:rFonts w:ascii="Myriad Pro" w:hAnsi="Myriad Pro"/>
          <w:sz w:val="26"/>
          <w:szCs w:val="26"/>
        </w:rPr>
        <w:t>з</w:t>
      </w:r>
      <w:r w:rsidRPr="00916A4D">
        <w:rPr>
          <w:rFonts w:ascii="Myriad Pro" w:hAnsi="Myriad Pro"/>
          <w:sz w:val="26"/>
          <w:szCs w:val="26"/>
        </w:rPr>
        <w:t>а 201</w:t>
      </w:r>
      <w:r w:rsidR="002F5A07" w:rsidRPr="00916A4D">
        <w:rPr>
          <w:rFonts w:ascii="Myriad Pro" w:hAnsi="Myriad Pro"/>
          <w:sz w:val="26"/>
          <w:szCs w:val="26"/>
        </w:rPr>
        <w:t>7</w:t>
      </w:r>
      <w:r w:rsidRPr="00916A4D">
        <w:rPr>
          <w:rFonts w:ascii="Myriad Pro" w:hAnsi="Myriad Pro"/>
          <w:sz w:val="26"/>
          <w:szCs w:val="26"/>
        </w:rPr>
        <w:t xml:space="preserve"> год на уровне, установленном Госкомитетом.  Снижение размера активов сетевой организации обусловлено исправлением некорректного отнесения оборудования. Госкомитетом установлено некорректное отнесение оборудования (</w:t>
      </w:r>
      <w:proofErr w:type="spellStart"/>
      <w:r w:rsidRPr="00916A4D">
        <w:rPr>
          <w:rFonts w:ascii="Myriad Pro" w:hAnsi="Myriad Pro"/>
          <w:sz w:val="26"/>
          <w:szCs w:val="26"/>
        </w:rPr>
        <w:t>электрогазовых</w:t>
      </w:r>
      <w:proofErr w:type="spellEnd"/>
      <w:r w:rsidRPr="00916A4D">
        <w:rPr>
          <w:rFonts w:ascii="Myriad Pro" w:hAnsi="Myriad Pro"/>
          <w:sz w:val="26"/>
          <w:szCs w:val="26"/>
        </w:rPr>
        <w:t xml:space="preserve"> и вакуумных выключателей) к группе условных единиц оборудования </w:t>
      </w:r>
      <w:r w:rsidR="00593147" w:rsidRPr="00916A4D">
        <w:rPr>
          <w:rFonts w:ascii="Myriad Pro" w:hAnsi="Myriad Pro"/>
          <w:sz w:val="26"/>
          <w:szCs w:val="26"/>
        </w:rPr>
        <w:t>«</w:t>
      </w:r>
      <w:r w:rsidRPr="00916A4D">
        <w:rPr>
          <w:rFonts w:ascii="Myriad Pro" w:hAnsi="Myriad Pro"/>
          <w:sz w:val="26"/>
          <w:szCs w:val="26"/>
        </w:rPr>
        <w:t>воздушные выключатели</w:t>
      </w:r>
      <w:r w:rsidR="00593147" w:rsidRPr="00916A4D">
        <w:rPr>
          <w:rFonts w:ascii="Myriad Pro" w:hAnsi="Myriad Pro"/>
          <w:sz w:val="26"/>
          <w:szCs w:val="26"/>
        </w:rPr>
        <w:t>»</w:t>
      </w:r>
      <w:r w:rsidRPr="00916A4D">
        <w:rPr>
          <w:rFonts w:ascii="Myriad Pro" w:hAnsi="Myriad Pro"/>
          <w:sz w:val="26"/>
          <w:szCs w:val="26"/>
        </w:rPr>
        <w:t xml:space="preserve">.  Указанное оборудование необходимо учитывать в составе условных единиц </w:t>
      </w:r>
      <w:r w:rsidR="0020571D" w:rsidRPr="00916A4D">
        <w:rPr>
          <w:rFonts w:ascii="Myriad Pro" w:hAnsi="Myriad Pro"/>
          <w:sz w:val="26"/>
          <w:szCs w:val="26"/>
        </w:rPr>
        <w:t xml:space="preserve">оборудования </w:t>
      </w:r>
      <w:r w:rsidR="00593147" w:rsidRPr="00916A4D">
        <w:rPr>
          <w:rFonts w:ascii="Myriad Pro" w:hAnsi="Myriad Pro"/>
          <w:sz w:val="26"/>
          <w:szCs w:val="26"/>
        </w:rPr>
        <w:t>«</w:t>
      </w:r>
      <w:r w:rsidRPr="00916A4D">
        <w:rPr>
          <w:rFonts w:ascii="Myriad Pro" w:hAnsi="Myriad Pro"/>
          <w:sz w:val="26"/>
          <w:szCs w:val="26"/>
        </w:rPr>
        <w:t>масляные выключатели</w:t>
      </w:r>
      <w:r w:rsidR="00593147" w:rsidRPr="00916A4D">
        <w:rPr>
          <w:rFonts w:ascii="Myriad Pro" w:hAnsi="Myriad Pro"/>
          <w:sz w:val="26"/>
          <w:szCs w:val="26"/>
        </w:rPr>
        <w:t>»</w:t>
      </w:r>
      <w:r w:rsidRPr="00916A4D">
        <w:rPr>
          <w:rFonts w:ascii="Myriad Pro" w:hAnsi="Myriad Pro"/>
          <w:sz w:val="26"/>
          <w:szCs w:val="26"/>
        </w:rPr>
        <w:t xml:space="preserve"> в </w:t>
      </w:r>
      <w:r w:rsidRPr="00916A4D">
        <w:rPr>
          <w:rFonts w:ascii="Myriad Pro" w:hAnsi="Myriad Pro"/>
          <w:sz w:val="26"/>
          <w:szCs w:val="26"/>
        </w:rPr>
        <w:lastRenderedPageBreak/>
        <w:t xml:space="preserve">соответствии с Методическими указаниями по учету степени загрузки объектов электросетевого хозяйства при формировании тарифов и (или) их предельных минимальных и (или) </w:t>
      </w:r>
      <w:r w:rsidR="0020571D" w:rsidRPr="00916A4D">
        <w:rPr>
          <w:rFonts w:ascii="Myriad Pro" w:hAnsi="Myriad Pro"/>
          <w:sz w:val="26"/>
          <w:szCs w:val="26"/>
        </w:rPr>
        <w:t>максимальных уровней</w:t>
      </w:r>
      <w:r w:rsidRPr="00916A4D">
        <w:rPr>
          <w:rFonts w:ascii="Myriad Pro" w:hAnsi="Myriad Pro"/>
          <w:sz w:val="26"/>
          <w:szCs w:val="26"/>
        </w:rPr>
        <w:t xml:space="preserve"> на услуги по передаче электрической энергии, утвержденных приказом ФСТ России от 24.12.2014 №23900-э (пункт 10 Примечаний к Таблице 2 </w:t>
      </w:r>
      <w:r w:rsidR="0020571D" w:rsidRPr="00916A4D">
        <w:rPr>
          <w:rFonts w:ascii="Myriad Pro" w:hAnsi="Myriad Pro"/>
          <w:sz w:val="26"/>
          <w:szCs w:val="26"/>
        </w:rPr>
        <w:t>Приложения к</w:t>
      </w:r>
      <w:r w:rsidRPr="00916A4D">
        <w:rPr>
          <w:rFonts w:ascii="Myriad Pro" w:hAnsi="Myriad Pro"/>
          <w:sz w:val="26"/>
          <w:szCs w:val="26"/>
        </w:rPr>
        <w:t xml:space="preserve"> указанным Методическим указаниям.</w:t>
      </w:r>
    </w:p>
    <w:p w14:paraId="4C00D808" w14:textId="77777777" w:rsidR="001F172E" w:rsidRPr="00916A4D" w:rsidRDefault="001F172E" w:rsidP="009136E7">
      <w:pPr>
        <w:pStyle w:val="afffb"/>
        <w:spacing w:after="0"/>
        <w:rPr>
          <w:lang w:val="ru-RU"/>
        </w:rPr>
      </w:pPr>
      <w:r w:rsidRPr="00916A4D">
        <w:rPr>
          <w:lang w:val="ru-RU"/>
        </w:rPr>
        <w:t xml:space="preserve">Дополнительно Исполнитель отмечает, что количество </w:t>
      </w:r>
      <w:r w:rsidR="0020571D" w:rsidRPr="00916A4D">
        <w:rPr>
          <w:lang w:val="ru-RU"/>
        </w:rPr>
        <w:t>условных единиц,</w:t>
      </w:r>
      <w:r w:rsidRPr="00916A4D">
        <w:rPr>
          <w:lang w:val="ru-RU"/>
        </w:rPr>
        <w:t xml:space="preserve"> заявленных филиалом и учтенных Госкомитетом в расчете корректировок НВВ за 2017 год </w:t>
      </w:r>
      <w:r w:rsidR="003E4CED" w:rsidRPr="00916A4D">
        <w:rPr>
          <w:lang w:val="ru-RU"/>
        </w:rPr>
        <w:t xml:space="preserve">соответствует общему количеству условных единиц организации </w:t>
      </w:r>
      <w:r w:rsidRPr="00916A4D">
        <w:rPr>
          <w:lang w:val="ru-RU"/>
        </w:rPr>
        <w:t>– 180 тысяч у.е., при этом фактическое количество условных единиц</w:t>
      </w:r>
      <w:r w:rsidR="003E4CED" w:rsidRPr="00916A4D">
        <w:rPr>
          <w:lang w:val="ru-RU"/>
        </w:rPr>
        <w:t>,</w:t>
      </w:r>
      <w:r w:rsidRPr="00916A4D">
        <w:rPr>
          <w:lang w:val="ru-RU"/>
        </w:rPr>
        <w:t xml:space="preserve"> относящееся </w:t>
      </w:r>
      <w:r w:rsidR="00EE78F5" w:rsidRPr="00916A4D">
        <w:rPr>
          <w:lang w:val="ru-RU"/>
        </w:rPr>
        <w:t>к электросетевому хозяйству,</w:t>
      </w:r>
      <w:r w:rsidRPr="00916A4D">
        <w:rPr>
          <w:lang w:val="ru-RU"/>
        </w:rPr>
        <w:t xml:space="preserve"> не дотягивает до 140 тыс. у.е. (139 725 у.е. </w:t>
      </w:r>
      <w:r w:rsidR="0020571D" w:rsidRPr="00916A4D">
        <w:rPr>
          <w:lang w:val="ru-RU"/>
        </w:rPr>
        <w:t>по данным</w:t>
      </w:r>
      <w:r w:rsidRPr="00916A4D">
        <w:rPr>
          <w:lang w:val="ru-RU"/>
        </w:rPr>
        <w:t xml:space="preserve"> сетевой организации </w:t>
      </w:r>
      <w:r w:rsidR="0020571D" w:rsidRPr="00916A4D">
        <w:rPr>
          <w:lang w:val="ru-RU"/>
        </w:rPr>
        <w:t>и 138</w:t>
      </w:r>
      <w:r w:rsidRPr="00916A4D">
        <w:rPr>
          <w:lang w:val="ru-RU"/>
        </w:rPr>
        <w:t> 737 у.е. согласно протоколу заседания коллегии).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230"/>
        <w:gridCol w:w="2105"/>
        <w:gridCol w:w="1755"/>
        <w:gridCol w:w="1480"/>
      </w:tblGrid>
      <w:tr w:rsidR="0077516B" w:rsidRPr="00916A4D" w14:paraId="6EA5D56D" w14:textId="77777777">
        <w:trPr>
          <w:cantSplit/>
          <w:tblHeader/>
        </w:trPr>
        <w:tc>
          <w:tcPr>
            <w:tcW w:w="2210" w:type="pct"/>
            <w:tcBorders>
              <w:top w:val="single" w:sz="4" w:space="0" w:color="FFFFFF"/>
              <w:left w:val="single" w:sz="4" w:space="0" w:color="FFFFFF"/>
              <w:bottom w:val="single" w:sz="4" w:space="0" w:color="FFFFFF"/>
              <w:right w:val="single" w:sz="4" w:space="0" w:color="FFFFFF"/>
            </w:tcBorders>
            <w:shd w:val="clear" w:color="auto" w:fill="4F6228"/>
          </w:tcPr>
          <w:p w14:paraId="576C88CA" w14:textId="77777777" w:rsidR="0077516B" w:rsidRPr="00916A4D" w:rsidRDefault="0077516B"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Наименование</w:t>
            </w:r>
          </w:p>
        </w:tc>
        <w:tc>
          <w:tcPr>
            <w:tcW w:w="1100" w:type="pct"/>
            <w:tcBorders>
              <w:top w:val="single" w:sz="4" w:space="0" w:color="FFFFFF"/>
              <w:left w:val="single" w:sz="4" w:space="0" w:color="FFFFFF"/>
              <w:bottom w:val="single" w:sz="4" w:space="0" w:color="FFFFFF"/>
              <w:right w:val="single" w:sz="4" w:space="0" w:color="FFFFFF"/>
            </w:tcBorders>
            <w:shd w:val="clear" w:color="auto" w:fill="4F6228"/>
          </w:tcPr>
          <w:p w14:paraId="79C89E12" w14:textId="77777777" w:rsidR="0077516B" w:rsidRPr="00916A4D" w:rsidRDefault="009136E7"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Предложено</w:t>
            </w:r>
            <w:r w:rsidR="0077516B" w:rsidRPr="00916A4D">
              <w:rPr>
                <w:rFonts w:ascii="Myriad Pro" w:eastAsia="Times New Roman" w:hAnsi="Myriad Pro"/>
                <w:iCs/>
                <w:color w:val="FFFFFF"/>
                <w:sz w:val="18"/>
                <w:szCs w:val="18"/>
                <w:lang w:eastAsia="ru-RU"/>
              </w:rPr>
              <w:t xml:space="preserve"> филиалом ПАО </w:t>
            </w:r>
            <w:r w:rsidR="00593147" w:rsidRPr="00916A4D">
              <w:rPr>
                <w:rFonts w:ascii="Myriad Pro" w:eastAsia="Times New Roman" w:hAnsi="Myriad Pro"/>
                <w:iCs/>
                <w:color w:val="FFFFFF"/>
                <w:sz w:val="18"/>
                <w:szCs w:val="18"/>
                <w:lang w:eastAsia="ru-RU"/>
              </w:rPr>
              <w:t>«</w:t>
            </w:r>
            <w:r w:rsidR="0077516B" w:rsidRPr="00916A4D">
              <w:rPr>
                <w:rFonts w:ascii="Myriad Pro" w:eastAsia="Times New Roman" w:hAnsi="Myriad Pro"/>
                <w:iCs/>
                <w:color w:val="FFFFFF"/>
                <w:sz w:val="18"/>
                <w:szCs w:val="18"/>
                <w:lang w:eastAsia="ru-RU"/>
              </w:rPr>
              <w:t>МРСК Северо-Запада</w:t>
            </w:r>
            <w:r w:rsidR="00593147" w:rsidRPr="00916A4D">
              <w:rPr>
                <w:rFonts w:ascii="Myriad Pro" w:eastAsia="Times New Roman" w:hAnsi="Myriad Pro"/>
                <w:iCs/>
                <w:color w:val="FFFFFF"/>
                <w:sz w:val="18"/>
                <w:szCs w:val="18"/>
                <w:lang w:eastAsia="ru-RU"/>
              </w:rPr>
              <w:t>»</w:t>
            </w:r>
            <w:r w:rsidR="0077516B" w:rsidRPr="00916A4D">
              <w:rPr>
                <w:rFonts w:ascii="Myriad Pro" w:eastAsia="Times New Roman" w:hAnsi="Myriad Pro"/>
                <w:iCs/>
                <w:color w:val="FFFFFF"/>
                <w:sz w:val="18"/>
                <w:szCs w:val="18"/>
                <w:lang w:eastAsia="ru-RU"/>
              </w:rPr>
              <w:t xml:space="preserve"> </w:t>
            </w:r>
            <w:r w:rsidR="00593147" w:rsidRPr="00916A4D">
              <w:rPr>
                <w:rFonts w:ascii="Myriad Pro" w:eastAsia="Times New Roman" w:hAnsi="Myriad Pro"/>
                <w:iCs/>
                <w:color w:val="FFFFFF"/>
                <w:sz w:val="18"/>
                <w:szCs w:val="18"/>
                <w:lang w:eastAsia="ru-RU"/>
              </w:rPr>
              <w:t>«</w:t>
            </w:r>
            <w:r w:rsidR="0077516B" w:rsidRPr="00916A4D">
              <w:rPr>
                <w:rFonts w:ascii="Myriad Pro" w:eastAsia="Times New Roman" w:hAnsi="Myriad Pro"/>
                <w:iCs/>
                <w:color w:val="FFFFFF"/>
                <w:sz w:val="18"/>
                <w:szCs w:val="18"/>
                <w:lang w:eastAsia="ru-RU"/>
              </w:rPr>
              <w:t>Псковэнерго</w:t>
            </w:r>
            <w:r w:rsidR="00593147" w:rsidRPr="00916A4D">
              <w:rPr>
                <w:rFonts w:ascii="Myriad Pro" w:eastAsia="Times New Roman" w:hAnsi="Myriad Pro"/>
                <w:iCs/>
                <w:color w:val="FFFFFF"/>
                <w:sz w:val="18"/>
                <w:szCs w:val="18"/>
                <w:lang w:eastAsia="ru-RU"/>
              </w:rPr>
              <w:t>»</w:t>
            </w:r>
          </w:p>
        </w:tc>
        <w:tc>
          <w:tcPr>
            <w:tcW w:w="917" w:type="pct"/>
            <w:tcBorders>
              <w:top w:val="single" w:sz="4" w:space="0" w:color="FFFFFF"/>
              <w:left w:val="single" w:sz="4" w:space="0" w:color="FFFFFF"/>
              <w:bottom w:val="single" w:sz="4" w:space="0" w:color="FFFFFF"/>
              <w:right w:val="single" w:sz="4" w:space="0" w:color="FFFFFF"/>
            </w:tcBorders>
            <w:shd w:val="clear" w:color="auto" w:fill="4F6228"/>
          </w:tcPr>
          <w:p w14:paraId="20651FF0" w14:textId="77777777" w:rsidR="0077516B" w:rsidRPr="00916A4D" w:rsidRDefault="0077516B"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Принято Госкомитетом Псковской области</w:t>
            </w:r>
          </w:p>
        </w:tc>
        <w:tc>
          <w:tcPr>
            <w:tcW w:w="773" w:type="pct"/>
            <w:tcBorders>
              <w:top w:val="single" w:sz="4" w:space="0" w:color="FFFFFF"/>
              <w:left w:val="single" w:sz="4" w:space="0" w:color="FFFFFF"/>
              <w:bottom w:val="single" w:sz="4" w:space="0" w:color="FFFFFF"/>
              <w:right w:val="single" w:sz="4" w:space="0" w:color="FFFFFF"/>
            </w:tcBorders>
            <w:shd w:val="clear" w:color="auto" w:fill="4F6228"/>
          </w:tcPr>
          <w:p w14:paraId="6286F65A" w14:textId="77777777" w:rsidR="0077516B" w:rsidRPr="00916A4D" w:rsidRDefault="0077516B"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Расчет Исполнителя</w:t>
            </w:r>
          </w:p>
        </w:tc>
      </w:tr>
      <w:tr w:rsidR="0077516B" w:rsidRPr="00916A4D" w14:paraId="146629DC" w14:textId="77777777">
        <w:trPr>
          <w:cantSplit/>
        </w:trPr>
        <w:tc>
          <w:tcPr>
            <w:tcW w:w="2210" w:type="pct"/>
            <w:tcBorders>
              <w:top w:val="single" w:sz="4" w:space="0" w:color="FFFFFF"/>
            </w:tcBorders>
            <w:shd w:val="clear" w:color="auto" w:fill="auto"/>
            <w:vAlign w:val="center"/>
          </w:tcPr>
          <w:p w14:paraId="6AF9A4AA"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тыс. руб.</w:t>
            </w:r>
          </w:p>
        </w:tc>
        <w:tc>
          <w:tcPr>
            <w:tcW w:w="1100" w:type="pct"/>
            <w:tcBorders>
              <w:top w:val="single" w:sz="4" w:space="0" w:color="FFFFFF"/>
            </w:tcBorders>
            <w:shd w:val="clear" w:color="auto" w:fill="auto"/>
            <w:vAlign w:val="center"/>
          </w:tcPr>
          <w:p w14:paraId="062F0785"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bCs/>
                <w:sz w:val="18"/>
                <w:szCs w:val="18"/>
                <w:lang w:eastAsia="ru-RU"/>
              </w:rPr>
              <w:t>-6 180,80</w:t>
            </w:r>
          </w:p>
        </w:tc>
        <w:tc>
          <w:tcPr>
            <w:tcW w:w="917" w:type="pct"/>
            <w:tcBorders>
              <w:top w:val="single" w:sz="4" w:space="0" w:color="FFFFFF"/>
            </w:tcBorders>
            <w:shd w:val="clear" w:color="auto" w:fill="auto"/>
            <w:vAlign w:val="center"/>
          </w:tcPr>
          <w:p w14:paraId="5540333C"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bCs/>
                <w:sz w:val="18"/>
                <w:szCs w:val="18"/>
                <w:lang w:eastAsia="ru-RU"/>
              </w:rPr>
              <w:t>-18 187,76</w:t>
            </w:r>
          </w:p>
        </w:tc>
        <w:tc>
          <w:tcPr>
            <w:tcW w:w="773" w:type="pct"/>
            <w:tcBorders>
              <w:top w:val="single" w:sz="4" w:space="0" w:color="FFFFFF"/>
            </w:tcBorders>
            <w:shd w:val="clear" w:color="auto" w:fill="auto"/>
            <w:vAlign w:val="center"/>
          </w:tcPr>
          <w:p w14:paraId="1AFA6E4C"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- 18 187,76</w:t>
            </w:r>
          </w:p>
        </w:tc>
      </w:tr>
      <w:tr w:rsidR="0077516B" w:rsidRPr="00916A4D" w14:paraId="45CA9672" w14:textId="77777777">
        <w:trPr>
          <w:cantSplit/>
        </w:trPr>
        <w:tc>
          <w:tcPr>
            <w:tcW w:w="2210" w:type="pct"/>
            <w:shd w:val="clear" w:color="auto" w:fill="auto"/>
            <w:vAlign w:val="center"/>
          </w:tcPr>
          <w:p w14:paraId="2E60A501"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2018</w:t>
            </w:r>
          </w:p>
        </w:tc>
        <w:tc>
          <w:tcPr>
            <w:tcW w:w="1100" w:type="pct"/>
            <w:shd w:val="clear" w:color="auto" w:fill="auto"/>
            <w:vAlign w:val="center"/>
          </w:tcPr>
          <w:p w14:paraId="4CA6E729"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bCs/>
                <w:sz w:val="18"/>
                <w:szCs w:val="18"/>
                <w:lang w:eastAsia="ru-RU"/>
              </w:rPr>
              <w:t>4,00%</w:t>
            </w:r>
          </w:p>
        </w:tc>
        <w:tc>
          <w:tcPr>
            <w:tcW w:w="917" w:type="pct"/>
            <w:shd w:val="clear" w:color="auto" w:fill="auto"/>
            <w:vAlign w:val="center"/>
          </w:tcPr>
          <w:p w14:paraId="39FEFAE5" w14:textId="77777777" w:rsidR="0077516B" w:rsidRPr="00916A4D" w:rsidRDefault="0077516B" w:rsidP="009F60EA">
            <w:pPr>
              <w:spacing w:after="0" w:line="240" w:lineRule="auto"/>
              <w:jc w:val="center"/>
              <w:rPr>
                <w:rFonts w:ascii="Myriad Pro" w:eastAsia="Times New Roman" w:hAnsi="Myriad Pro"/>
                <w:sz w:val="18"/>
                <w:szCs w:val="18"/>
                <w:lang w:eastAsia="ru-RU"/>
              </w:rPr>
            </w:pPr>
          </w:p>
        </w:tc>
        <w:tc>
          <w:tcPr>
            <w:tcW w:w="773" w:type="pct"/>
            <w:shd w:val="clear" w:color="auto" w:fill="auto"/>
            <w:vAlign w:val="center"/>
          </w:tcPr>
          <w:p w14:paraId="05EBE55B"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r>
      <w:tr w:rsidR="0077516B" w:rsidRPr="00916A4D" w14:paraId="65000D37" w14:textId="77777777">
        <w:trPr>
          <w:cantSplit/>
        </w:trPr>
        <w:tc>
          <w:tcPr>
            <w:tcW w:w="2210" w:type="pct"/>
            <w:shd w:val="clear" w:color="auto" w:fill="auto"/>
            <w:vAlign w:val="center"/>
          </w:tcPr>
          <w:p w14:paraId="07FA6AB6"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2019</w:t>
            </w:r>
          </w:p>
        </w:tc>
        <w:tc>
          <w:tcPr>
            <w:tcW w:w="1100" w:type="pct"/>
            <w:shd w:val="clear" w:color="auto" w:fill="auto"/>
            <w:vAlign w:val="center"/>
          </w:tcPr>
          <w:p w14:paraId="2CDC6CAF"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bCs/>
                <w:sz w:val="18"/>
                <w:szCs w:val="18"/>
                <w:lang w:eastAsia="ru-RU"/>
              </w:rPr>
              <w:t>4,00%</w:t>
            </w:r>
          </w:p>
        </w:tc>
        <w:tc>
          <w:tcPr>
            <w:tcW w:w="917" w:type="pct"/>
            <w:shd w:val="clear" w:color="auto" w:fill="auto"/>
            <w:vAlign w:val="center"/>
          </w:tcPr>
          <w:p w14:paraId="1F4241A1" w14:textId="77777777" w:rsidR="0077516B" w:rsidRPr="0050210D" w:rsidRDefault="0077516B" w:rsidP="009F60EA">
            <w:pPr>
              <w:spacing w:after="0" w:line="240" w:lineRule="auto"/>
              <w:jc w:val="center"/>
              <w:rPr>
                <w:rFonts w:ascii="Myriad Pro" w:eastAsia="Times New Roman" w:hAnsi="Myriad Pro"/>
                <w:sz w:val="18"/>
                <w:szCs w:val="18"/>
                <w:lang w:eastAsia="ru-RU"/>
              </w:rPr>
            </w:pPr>
          </w:p>
        </w:tc>
        <w:tc>
          <w:tcPr>
            <w:tcW w:w="773" w:type="pct"/>
            <w:shd w:val="clear" w:color="auto" w:fill="auto"/>
            <w:vAlign w:val="center"/>
          </w:tcPr>
          <w:p w14:paraId="4BDC7EFA" w14:textId="77777777" w:rsidR="0077516B" w:rsidRPr="0050210D" w:rsidRDefault="0077516B"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4,60%</w:t>
            </w:r>
          </w:p>
        </w:tc>
      </w:tr>
      <w:tr w:rsidR="0077516B" w:rsidRPr="00916A4D" w14:paraId="1C9E1D41" w14:textId="77777777" w:rsidTr="008743D4">
        <w:trPr>
          <w:cantSplit/>
        </w:trPr>
        <w:tc>
          <w:tcPr>
            <w:tcW w:w="2210" w:type="pct"/>
            <w:tcBorders>
              <w:bottom w:val="single" w:sz="4" w:space="0" w:color="auto"/>
            </w:tcBorders>
            <w:shd w:val="clear" w:color="auto" w:fill="D6E3BC" w:themeFill="accent3" w:themeFillTint="66"/>
            <w:vAlign w:val="center"/>
          </w:tcPr>
          <w:p w14:paraId="4E07F35C"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с учетом ИПЦ, тыс. руб.</w:t>
            </w:r>
          </w:p>
        </w:tc>
        <w:tc>
          <w:tcPr>
            <w:tcW w:w="1100" w:type="pct"/>
            <w:tcBorders>
              <w:bottom w:val="single" w:sz="4" w:space="0" w:color="auto"/>
            </w:tcBorders>
            <w:shd w:val="clear" w:color="auto" w:fill="D6E3BC" w:themeFill="accent3" w:themeFillTint="66"/>
            <w:vAlign w:val="center"/>
          </w:tcPr>
          <w:p w14:paraId="220FFE58"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bCs/>
                <w:sz w:val="18"/>
                <w:szCs w:val="18"/>
                <w:lang w:eastAsia="ru-RU"/>
              </w:rPr>
              <w:t>-6 685,20</w:t>
            </w:r>
          </w:p>
        </w:tc>
        <w:tc>
          <w:tcPr>
            <w:tcW w:w="917" w:type="pct"/>
            <w:tcBorders>
              <w:bottom w:val="single" w:sz="4" w:space="0" w:color="auto"/>
            </w:tcBorders>
            <w:shd w:val="clear" w:color="auto" w:fill="D6E3BC" w:themeFill="accent3" w:themeFillTint="66"/>
            <w:vAlign w:val="center"/>
          </w:tcPr>
          <w:p w14:paraId="5A9D3B5A" w14:textId="77777777" w:rsidR="0077516B" w:rsidRPr="0050210D" w:rsidRDefault="0077516B"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- 18 187,76</w:t>
            </w:r>
          </w:p>
        </w:tc>
        <w:tc>
          <w:tcPr>
            <w:tcW w:w="773" w:type="pct"/>
            <w:shd w:val="clear" w:color="auto" w:fill="D6E3BC" w:themeFill="accent3" w:themeFillTint="66"/>
            <w:vAlign w:val="center"/>
          </w:tcPr>
          <w:p w14:paraId="5CFACD2D" w14:textId="77777777" w:rsidR="0077516B" w:rsidRPr="0050210D" w:rsidRDefault="0077516B"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-19 538,10</w:t>
            </w:r>
          </w:p>
        </w:tc>
      </w:tr>
      <w:tr w:rsidR="0077516B" w:rsidRPr="00916A4D" w14:paraId="603F8255" w14:textId="77777777">
        <w:trPr>
          <w:cantSplit/>
        </w:trPr>
        <w:tc>
          <w:tcPr>
            <w:tcW w:w="4227" w:type="pct"/>
            <w:gridSpan w:val="3"/>
            <w:tcBorders>
              <w:bottom w:val="nil"/>
            </w:tcBorders>
            <w:shd w:val="clear" w:color="auto" w:fill="auto"/>
            <w:vAlign w:val="center"/>
          </w:tcPr>
          <w:p w14:paraId="78D4FB49"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773" w:type="pct"/>
            <w:vMerge w:val="restart"/>
            <w:shd w:val="clear" w:color="auto" w:fill="auto"/>
            <w:vAlign w:val="center"/>
          </w:tcPr>
          <w:p w14:paraId="1DB913F6" w14:textId="77777777" w:rsidR="0077516B" w:rsidRPr="00916A4D" w:rsidRDefault="0077516B"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- 1 350,3</w:t>
            </w:r>
          </w:p>
        </w:tc>
      </w:tr>
      <w:tr w:rsidR="0077516B" w:rsidRPr="00916A4D" w14:paraId="01CF2F49" w14:textId="77777777">
        <w:trPr>
          <w:cantSplit/>
        </w:trPr>
        <w:tc>
          <w:tcPr>
            <w:tcW w:w="4227" w:type="pct"/>
            <w:gridSpan w:val="3"/>
            <w:tcBorders>
              <w:top w:val="nil"/>
              <w:bottom w:val="nil"/>
            </w:tcBorders>
            <w:shd w:val="clear" w:color="auto" w:fill="auto"/>
            <w:vAlign w:val="center"/>
          </w:tcPr>
          <w:p w14:paraId="7F77D908"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 учтенная</w:t>
            </w:r>
          </w:p>
        </w:tc>
        <w:tc>
          <w:tcPr>
            <w:tcW w:w="773" w:type="pct"/>
            <w:vMerge/>
            <w:shd w:val="clear" w:color="auto" w:fill="auto"/>
            <w:vAlign w:val="center"/>
          </w:tcPr>
          <w:p w14:paraId="33CE0629" w14:textId="77777777" w:rsidR="0077516B" w:rsidRPr="00916A4D" w:rsidRDefault="0077516B" w:rsidP="009F60EA">
            <w:pPr>
              <w:spacing w:after="0" w:line="240" w:lineRule="auto"/>
              <w:jc w:val="center"/>
              <w:rPr>
                <w:rFonts w:ascii="Myriad Pro" w:eastAsia="Times New Roman" w:hAnsi="Myriad Pro"/>
                <w:sz w:val="18"/>
                <w:szCs w:val="18"/>
                <w:lang w:eastAsia="ru-RU"/>
              </w:rPr>
            </w:pPr>
          </w:p>
        </w:tc>
      </w:tr>
      <w:tr w:rsidR="0077516B" w:rsidRPr="00916A4D" w14:paraId="5942B929" w14:textId="77777777">
        <w:trPr>
          <w:cantSplit/>
        </w:trPr>
        <w:tc>
          <w:tcPr>
            <w:tcW w:w="4227" w:type="pct"/>
            <w:gridSpan w:val="3"/>
            <w:tcBorders>
              <w:top w:val="nil"/>
            </w:tcBorders>
            <w:shd w:val="clear" w:color="auto" w:fill="auto"/>
            <w:vAlign w:val="center"/>
          </w:tcPr>
          <w:p w14:paraId="0455B593" w14:textId="77777777" w:rsidR="0077516B" w:rsidRPr="00916A4D" w:rsidRDefault="0077516B"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773" w:type="pct"/>
            <w:vMerge/>
            <w:shd w:val="clear" w:color="auto" w:fill="auto"/>
            <w:vAlign w:val="center"/>
          </w:tcPr>
          <w:p w14:paraId="672388C4" w14:textId="77777777" w:rsidR="0077516B" w:rsidRPr="00916A4D" w:rsidRDefault="0077516B" w:rsidP="009F60EA">
            <w:pPr>
              <w:spacing w:after="0" w:line="240" w:lineRule="auto"/>
              <w:jc w:val="center"/>
              <w:rPr>
                <w:rFonts w:ascii="Myriad Pro" w:eastAsia="Times New Roman" w:hAnsi="Myriad Pro"/>
                <w:sz w:val="18"/>
                <w:szCs w:val="18"/>
                <w:lang w:eastAsia="ru-RU"/>
              </w:rPr>
            </w:pPr>
          </w:p>
        </w:tc>
      </w:tr>
    </w:tbl>
    <w:p w14:paraId="6FC62F03" w14:textId="77777777" w:rsidR="0077516B" w:rsidRPr="00916A4D" w:rsidRDefault="0077516B" w:rsidP="00172A99">
      <w:pPr>
        <w:pStyle w:val="11"/>
        <w:spacing w:after="0" w:line="360" w:lineRule="auto"/>
        <w:ind w:left="0" w:firstLine="567"/>
        <w:jc w:val="both"/>
        <w:rPr>
          <w:rFonts w:ascii="Myriad Pro" w:hAnsi="Myriad Pro"/>
          <w:b/>
          <w:bCs/>
          <w:sz w:val="26"/>
          <w:szCs w:val="26"/>
          <w:lang w:eastAsia="ru-RU"/>
        </w:rPr>
      </w:pPr>
    </w:p>
    <w:p w14:paraId="21066D1E"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1906" w:h="16838"/>
          <w:pgMar w:top="1134" w:right="851" w:bottom="1134" w:left="1701" w:header="709" w:footer="709" w:gutter="0"/>
          <w:cols w:space="708"/>
          <w:docGrid w:linePitch="360"/>
        </w:sectPr>
      </w:pPr>
      <w:bookmarkStart w:id="44" w:name="_Toc37353565"/>
    </w:p>
    <w:p w14:paraId="0E94E873" w14:textId="77777777" w:rsidR="00172A99" w:rsidRPr="00916A4D" w:rsidRDefault="00172A99" w:rsidP="005F4CB6">
      <w:pPr>
        <w:numPr>
          <w:ilvl w:val="1"/>
          <w:numId w:val="1"/>
        </w:numPr>
        <w:spacing w:after="0" w:line="360" w:lineRule="auto"/>
        <w:ind w:left="709"/>
        <w:jc w:val="both"/>
        <w:outlineLvl w:val="0"/>
        <w:rPr>
          <w:rFonts w:ascii="Myriad Pro" w:eastAsia="Times New Roman" w:hAnsi="Myriad Pro"/>
          <w:b/>
          <w:color w:val="4F6228"/>
          <w:sz w:val="28"/>
          <w:szCs w:val="28"/>
        </w:rPr>
      </w:pPr>
      <w:bookmarkStart w:id="45" w:name="_Toc41228762"/>
      <w:r w:rsidRPr="00916A4D">
        <w:rPr>
          <w:rFonts w:ascii="Myriad Pro" w:eastAsia="Times New Roman" w:hAnsi="Myriad Pro"/>
          <w:b/>
          <w:color w:val="4F6228"/>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44"/>
      <w:bookmarkEnd w:id="45"/>
    </w:p>
    <w:p w14:paraId="01A6415F" w14:textId="77777777" w:rsidR="00172A99" w:rsidRPr="00916A4D" w:rsidRDefault="00172A99" w:rsidP="00AB511C">
      <w:pPr>
        <w:pStyle w:val="ConsPlusNormal"/>
        <w:spacing w:line="360" w:lineRule="auto"/>
        <w:ind w:firstLine="567"/>
        <w:jc w:val="both"/>
        <w:rPr>
          <w:rFonts w:ascii="Myriad Pro" w:hAnsi="Myriad Pro"/>
          <w:bCs/>
          <w:sz w:val="26"/>
          <w:szCs w:val="26"/>
        </w:rPr>
      </w:pPr>
      <w:r w:rsidRPr="00916A4D">
        <w:rPr>
          <w:rFonts w:ascii="Myriad Pro" w:hAnsi="Myriad Pro"/>
          <w:bCs/>
          <w:sz w:val="26"/>
          <w:szCs w:val="26"/>
        </w:rPr>
        <w:t xml:space="preserve">Согласно пункту 42 Методических указаний № 228-э -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916A4D">
          <w:rPr>
            <w:rFonts w:ascii="Myriad Pro" w:hAnsi="Myriad Pro"/>
            <w:bCs/>
            <w:sz w:val="26"/>
            <w:szCs w:val="26"/>
          </w:rPr>
          <w:t>пунктами 20</w:t>
        </w:r>
      </w:hyperlink>
      <w:r w:rsidRPr="00916A4D">
        <w:rPr>
          <w:rFonts w:ascii="Myriad Pro" w:hAnsi="Myriad Pro"/>
          <w:bCs/>
          <w:sz w:val="26"/>
          <w:szCs w:val="26"/>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916A4D">
          <w:rPr>
            <w:rFonts w:ascii="Myriad Pro" w:hAnsi="Myriad Pro"/>
            <w:bCs/>
            <w:sz w:val="26"/>
            <w:szCs w:val="26"/>
          </w:rPr>
          <w:t>21</w:t>
        </w:r>
      </w:hyperlink>
      <w:r w:rsidRPr="00916A4D">
        <w:rPr>
          <w:rFonts w:ascii="Myriad Pro" w:hAnsi="Myriad Pro"/>
          <w:bCs/>
          <w:sz w:val="26"/>
          <w:szCs w:val="26"/>
        </w:rPr>
        <w:t xml:space="preserve"> Методических указаний № 228-э. Компенсация может принимать как положительные, так и отрицательные значения.</w:t>
      </w:r>
    </w:p>
    <w:p w14:paraId="622698D3" w14:textId="77777777" w:rsidR="00172A99" w:rsidRPr="00916A4D" w:rsidRDefault="0036102E" w:rsidP="00AB511C">
      <w:pPr>
        <w:pStyle w:val="ConsPlusNormal"/>
        <w:spacing w:line="360" w:lineRule="auto"/>
        <w:ind w:firstLine="567"/>
        <w:jc w:val="center"/>
        <w:rPr>
          <w:rFonts w:ascii="Myriad Pro" w:hAnsi="Myriad Pro"/>
          <w:bCs/>
          <w:sz w:val="26"/>
          <w:szCs w:val="26"/>
        </w:rPr>
      </w:pPr>
      <w:r w:rsidRPr="00916A4D">
        <w:rPr>
          <w:rFonts w:ascii="Myriad Pro" w:hAnsi="Myriad Pro"/>
          <w:noProof/>
          <w:sz w:val="26"/>
          <w:szCs w:val="26"/>
        </w:rPr>
        <w:drawing>
          <wp:inline distT="0" distB="0" distL="0" distR="0" wp14:anchorId="23E751D8" wp14:editId="7C3B8DC7">
            <wp:extent cx="1736090" cy="291465"/>
            <wp:effectExtent l="0" t="0" r="0" b="0"/>
            <wp:docPr id="9"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6090" cy="291465"/>
                    </a:xfrm>
                    <a:prstGeom prst="rect">
                      <a:avLst/>
                    </a:prstGeom>
                    <a:noFill/>
                    <a:ln>
                      <a:noFill/>
                    </a:ln>
                  </pic:spPr>
                </pic:pic>
              </a:graphicData>
            </a:graphic>
          </wp:inline>
        </w:drawing>
      </w:r>
    </w:p>
    <w:p w14:paraId="7DC1C325" w14:textId="77777777" w:rsidR="00172A99" w:rsidRPr="00916A4D" w:rsidRDefault="00172A99" w:rsidP="00AB511C">
      <w:pPr>
        <w:pStyle w:val="ConsPlusNormal"/>
        <w:spacing w:line="360" w:lineRule="auto"/>
        <w:ind w:firstLine="567"/>
        <w:jc w:val="both"/>
        <w:rPr>
          <w:rFonts w:ascii="Myriad Pro" w:hAnsi="Myriad Pro"/>
          <w:sz w:val="26"/>
          <w:szCs w:val="26"/>
        </w:rPr>
      </w:pPr>
      <w:r w:rsidRPr="00916A4D">
        <w:rPr>
          <w:rFonts w:ascii="Myriad Pro" w:hAnsi="Myriad Pro"/>
          <w:bCs/>
          <w:sz w:val="26"/>
          <w:szCs w:val="26"/>
        </w:rPr>
        <w:t xml:space="preserve">Корректировка производится с учетом </w:t>
      </w:r>
      <w:r w:rsidRPr="00916A4D">
        <w:rPr>
          <w:rFonts w:ascii="Myriad Pro" w:hAnsi="Myriad Pro"/>
          <w:sz w:val="26"/>
          <w:szCs w:val="26"/>
        </w:rPr>
        <w:t>отклонения фактического уровня неподконтрольных расходов от установленного уровня (с учетом документального подтверждени</w:t>
      </w:r>
      <w:r w:rsidR="00AB511C" w:rsidRPr="00916A4D">
        <w:rPr>
          <w:rFonts w:ascii="Myriad Pro" w:hAnsi="Myriad Pro"/>
          <w:sz w:val="26"/>
          <w:szCs w:val="26"/>
        </w:rPr>
        <w:t>я осуществления таких расходов); и</w:t>
      </w:r>
      <w:r w:rsidRPr="00916A4D">
        <w:rPr>
          <w:rFonts w:ascii="Myriad Pro" w:hAnsi="Myriad Pro"/>
          <w:sz w:val="26"/>
          <w:szCs w:val="26"/>
        </w:rPr>
        <w:t>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D686EB6" w14:textId="77777777" w:rsidR="00172A99" w:rsidRPr="00916A4D" w:rsidRDefault="00172A99" w:rsidP="00AB511C">
      <w:pPr>
        <w:pStyle w:val="ConsPlusNormal"/>
        <w:spacing w:line="360" w:lineRule="auto"/>
        <w:ind w:firstLine="567"/>
        <w:jc w:val="both"/>
        <w:rPr>
          <w:rFonts w:ascii="Myriad Pro" w:hAnsi="Myriad Pro"/>
          <w:sz w:val="26"/>
          <w:szCs w:val="26"/>
        </w:rPr>
      </w:pPr>
      <w:r w:rsidRPr="00916A4D">
        <w:rPr>
          <w:rFonts w:ascii="Myriad Pro" w:hAnsi="Myriad Pro"/>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7A6BF0CA" w14:textId="77777777" w:rsidR="00172A99" w:rsidRPr="00916A4D" w:rsidRDefault="00172A99" w:rsidP="00172A99">
      <w:pPr>
        <w:spacing w:after="0" w:line="360" w:lineRule="auto"/>
        <w:ind w:firstLine="709"/>
        <w:rPr>
          <w:rFonts w:ascii="Myriad Pro" w:hAnsi="Myriad Pro"/>
          <w:bCs/>
          <w:sz w:val="26"/>
          <w:szCs w:val="26"/>
        </w:rPr>
      </w:pPr>
    </w:p>
    <w:p w14:paraId="1A0169D3" w14:textId="77777777" w:rsidR="00172A99" w:rsidRPr="00916A4D" w:rsidRDefault="00172A99" w:rsidP="009136E7">
      <w:pPr>
        <w:pStyle w:val="11"/>
        <w:spacing w:after="0" w:line="360" w:lineRule="auto"/>
        <w:ind w:left="0"/>
        <w:contextualSpacing w:val="0"/>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073"/>
        <w:gridCol w:w="1308"/>
        <w:gridCol w:w="1878"/>
        <w:gridCol w:w="2311"/>
      </w:tblGrid>
      <w:tr w:rsidR="003C6106" w:rsidRPr="00916A4D" w14:paraId="2B8E9F4D" w14:textId="77777777">
        <w:trPr>
          <w:cantSplit/>
          <w:tblHeader/>
        </w:trPr>
        <w:tc>
          <w:tcPr>
            <w:tcW w:w="2151" w:type="pct"/>
            <w:tcBorders>
              <w:top w:val="single" w:sz="4" w:space="0" w:color="FFFFFF"/>
              <w:left w:val="single" w:sz="4" w:space="0" w:color="FFFFFF"/>
              <w:bottom w:val="single" w:sz="4" w:space="0" w:color="FFFFFF"/>
              <w:right w:val="single" w:sz="4" w:space="0" w:color="FFFFFF"/>
            </w:tcBorders>
            <w:shd w:val="clear" w:color="auto" w:fill="4F6228"/>
            <w:noWrap/>
          </w:tcPr>
          <w:p w14:paraId="4345819E" w14:textId="77777777" w:rsidR="003C6106" w:rsidRPr="00916A4D" w:rsidRDefault="003C6106" w:rsidP="009F60EA">
            <w:pPr>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Показатель</w:t>
            </w:r>
          </w:p>
        </w:tc>
        <w:tc>
          <w:tcPr>
            <w:tcW w:w="615" w:type="pct"/>
            <w:tcBorders>
              <w:top w:val="single" w:sz="4" w:space="0" w:color="FFFFFF"/>
              <w:left w:val="single" w:sz="4" w:space="0" w:color="FFFFFF"/>
              <w:bottom w:val="single" w:sz="4" w:space="0" w:color="FFFFFF"/>
              <w:right w:val="single" w:sz="4" w:space="0" w:color="FFFFFF"/>
            </w:tcBorders>
            <w:shd w:val="clear" w:color="auto" w:fill="4F6228"/>
            <w:noWrap/>
          </w:tcPr>
          <w:p w14:paraId="5C8A6C8E" w14:textId="77777777" w:rsidR="003C6106" w:rsidRPr="00916A4D" w:rsidRDefault="003C6106" w:rsidP="009F60EA">
            <w:pPr>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Обозначение</w:t>
            </w:r>
          </w:p>
        </w:tc>
        <w:tc>
          <w:tcPr>
            <w:tcW w:w="1004" w:type="pct"/>
            <w:tcBorders>
              <w:top w:val="single" w:sz="4" w:space="0" w:color="FFFFFF"/>
              <w:left w:val="single" w:sz="4" w:space="0" w:color="FFFFFF"/>
              <w:bottom w:val="single" w:sz="4" w:space="0" w:color="FFFFFF"/>
              <w:right w:val="single" w:sz="4" w:space="0" w:color="FFFFFF"/>
            </w:tcBorders>
            <w:shd w:val="clear" w:color="auto" w:fill="4F6228"/>
          </w:tcPr>
          <w:p w14:paraId="45735B7A" w14:textId="77777777" w:rsidR="003C6106" w:rsidRPr="00916A4D" w:rsidRDefault="003C6106" w:rsidP="009F60EA">
            <w:pPr>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Установлено при тарифном регулировании</w:t>
            </w:r>
          </w:p>
        </w:tc>
        <w:tc>
          <w:tcPr>
            <w:tcW w:w="1230" w:type="pct"/>
            <w:tcBorders>
              <w:top w:val="single" w:sz="4" w:space="0" w:color="FFFFFF"/>
              <w:left w:val="single" w:sz="4" w:space="0" w:color="FFFFFF"/>
              <w:bottom w:val="single" w:sz="4" w:space="0" w:color="FFFFFF"/>
              <w:right w:val="single" w:sz="4" w:space="0" w:color="FFFFFF"/>
            </w:tcBorders>
            <w:shd w:val="clear" w:color="auto" w:fill="4F6228"/>
          </w:tcPr>
          <w:p w14:paraId="758933A1" w14:textId="77777777" w:rsidR="003C6106" w:rsidRPr="00916A4D" w:rsidRDefault="003C6106" w:rsidP="009F60EA">
            <w:pPr>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Скорректированное (фактическое) значение</w:t>
            </w:r>
          </w:p>
        </w:tc>
      </w:tr>
      <w:tr w:rsidR="003C6106" w:rsidRPr="00916A4D" w14:paraId="38C4C1B7" w14:textId="77777777">
        <w:trPr>
          <w:cantSplit/>
        </w:trPr>
        <w:tc>
          <w:tcPr>
            <w:tcW w:w="2151" w:type="pct"/>
            <w:tcBorders>
              <w:top w:val="single" w:sz="4" w:space="0" w:color="FFFFFF"/>
            </w:tcBorders>
            <w:shd w:val="clear" w:color="auto" w:fill="auto"/>
            <w:vAlign w:val="center"/>
          </w:tcPr>
          <w:p w14:paraId="19821189"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Объем неподконтрольных расходов на 2017 год</w:t>
            </w:r>
          </w:p>
        </w:tc>
        <w:tc>
          <w:tcPr>
            <w:tcW w:w="615" w:type="pct"/>
            <w:tcBorders>
              <w:top w:val="single" w:sz="4" w:space="0" w:color="FFFFFF"/>
            </w:tcBorders>
            <w:shd w:val="clear" w:color="auto" w:fill="auto"/>
            <w:noWrap/>
            <w:vAlign w:val="center"/>
          </w:tcPr>
          <w:p w14:paraId="2DE76FF7"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НР2017</w:t>
            </w:r>
          </w:p>
        </w:tc>
        <w:tc>
          <w:tcPr>
            <w:tcW w:w="1004" w:type="pct"/>
            <w:tcBorders>
              <w:top w:val="single" w:sz="4" w:space="0" w:color="FFFFFF"/>
            </w:tcBorders>
            <w:shd w:val="clear" w:color="auto" w:fill="auto"/>
            <w:noWrap/>
            <w:vAlign w:val="center"/>
          </w:tcPr>
          <w:p w14:paraId="22BF1D3D"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1 109 421,2</w:t>
            </w:r>
          </w:p>
        </w:tc>
        <w:tc>
          <w:tcPr>
            <w:tcW w:w="1230" w:type="pct"/>
            <w:tcBorders>
              <w:top w:val="single" w:sz="4" w:space="0" w:color="FFFFFF"/>
            </w:tcBorders>
            <w:shd w:val="clear" w:color="auto" w:fill="auto"/>
            <w:noWrap/>
            <w:vAlign w:val="center"/>
          </w:tcPr>
          <w:p w14:paraId="18D18414"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1 234 007,7</w:t>
            </w:r>
          </w:p>
        </w:tc>
      </w:tr>
      <w:tr w:rsidR="003C6106" w:rsidRPr="00916A4D" w14:paraId="27165B1D" w14:textId="77777777">
        <w:trPr>
          <w:cantSplit/>
        </w:trPr>
        <w:tc>
          <w:tcPr>
            <w:tcW w:w="2151" w:type="pct"/>
            <w:shd w:val="clear" w:color="auto" w:fill="auto"/>
            <w:noWrap/>
            <w:vAlign w:val="center"/>
          </w:tcPr>
          <w:p w14:paraId="6F486A23"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Величина корректировки</w:t>
            </w:r>
          </w:p>
        </w:tc>
        <w:tc>
          <w:tcPr>
            <w:tcW w:w="615" w:type="pct"/>
            <w:shd w:val="clear" w:color="auto" w:fill="auto"/>
            <w:noWrap/>
            <w:vAlign w:val="center"/>
          </w:tcPr>
          <w:p w14:paraId="481CA6B1" w14:textId="77777777" w:rsidR="003C6106" w:rsidRPr="00916A4D" w:rsidRDefault="003C6106" w:rsidP="009F60EA">
            <w:pPr>
              <w:widowControl w:val="0"/>
              <w:suppressAutoHyphens/>
              <w:spacing w:after="0" w:line="240" w:lineRule="auto"/>
              <w:jc w:val="center"/>
              <w:rPr>
                <w:rFonts w:ascii="Myriad Pro" w:hAnsi="Myriad Pro"/>
                <w:sz w:val="18"/>
                <w:szCs w:val="18"/>
              </w:rPr>
            </w:pPr>
          </w:p>
        </w:tc>
        <w:tc>
          <w:tcPr>
            <w:tcW w:w="1004" w:type="pct"/>
            <w:shd w:val="clear" w:color="auto" w:fill="auto"/>
            <w:noWrap/>
            <w:vAlign w:val="center"/>
          </w:tcPr>
          <w:p w14:paraId="0E33B663"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230" w:type="pct"/>
            <w:shd w:val="clear" w:color="auto" w:fill="auto"/>
            <w:noWrap/>
            <w:vAlign w:val="center"/>
          </w:tcPr>
          <w:p w14:paraId="70E89E85" w14:textId="77777777" w:rsidR="003C6106" w:rsidRPr="00916A4D" w:rsidRDefault="003C6106"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134 752,7</w:t>
            </w:r>
          </w:p>
        </w:tc>
      </w:tr>
    </w:tbl>
    <w:p w14:paraId="1FB238AF" w14:textId="77777777" w:rsidR="003C6106" w:rsidRPr="00916A4D" w:rsidRDefault="003C6106" w:rsidP="009136E7">
      <w:pPr>
        <w:pStyle w:val="11"/>
        <w:spacing w:after="0" w:line="360" w:lineRule="auto"/>
        <w:ind w:left="0" w:firstLine="567"/>
        <w:contextualSpacing w:val="0"/>
        <w:jc w:val="both"/>
        <w:rPr>
          <w:rFonts w:ascii="Myriad Pro" w:hAnsi="Myriad Pro"/>
          <w:b/>
          <w:bCs/>
          <w:sz w:val="26"/>
          <w:szCs w:val="26"/>
        </w:rPr>
      </w:pPr>
      <w:r w:rsidRPr="00916A4D">
        <w:rPr>
          <w:rFonts w:ascii="Myriad Pro" w:hAnsi="Myriad Pro"/>
          <w:bCs/>
          <w:sz w:val="26"/>
          <w:szCs w:val="26"/>
        </w:rPr>
        <w:t>При расчете корректировки использованы фактические расходы в соответствии с бухгалтерскими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186"/>
        <w:gridCol w:w="2073"/>
        <w:gridCol w:w="1108"/>
        <w:gridCol w:w="1203"/>
      </w:tblGrid>
      <w:tr w:rsidR="003C6106" w:rsidRPr="00916A4D" w14:paraId="1B472AF5" w14:textId="77777777">
        <w:trPr>
          <w:cantSplit/>
          <w:trHeight w:val="77"/>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1335608D" w14:textId="77777777" w:rsidR="003C6106" w:rsidRPr="00916A4D" w:rsidRDefault="003C6106"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Показатели</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noWrap/>
          </w:tcPr>
          <w:p w14:paraId="01C5C5F0" w14:textId="77777777" w:rsidR="003C6106" w:rsidRPr="00916A4D" w:rsidRDefault="003C6106"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2017 RAB</w:t>
            </w:r>
          </w:p>
        </w:tc>
      </w:tr>
      <w:tr w:rsidR="003C6106" w:rsidRPr="00916A4D" w14:paraId="091AEF81" w14:textId="77777777">
        <w:trPr>
          <w:cantSplit/>
          <w:trHeight w:val="432"/>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auto"/>
            <w:vAlign w:val="center"/>
          </w:tcPr>
          <w:p w14:paraId="1447B746" w14:textId="77777777" w:rsidR="003C6106" w:rsidRPr="00916A4D" w:rsidRDefault="003C6106" w:rsidP="009F60EA">
            <w:pPr>
              <w:widowControl w:val="0"/>
              <w:suppressAutoHyphens/>
              <w:spacing w:after="0" w:line="240" w:lineRule="auto"/>
              <w:jc w:val="center"/>
              <w:rPr>
                <w:rFonts w:ascii="Myriad Pro" w:hAnsi="Myriad Pro"/>
                <w:b/>
                <w:bCs/>
                <w:sz w:val="18"/>
                <w:szCs w:val="18"/>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E4EC0BD" w14:textId="77777777" w:rsidR="003C6106" w:rsidRPr="00916A4D" w:rsidRDefault="003C6106"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Утв. при тарифном регулировании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E44D100" w14:textId="77777777" w:rsidR="003C6106" w:rsidRPr="00916A4D" w:rsidRDefault="003C6106"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Факт</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112CBA2" w14:textId="77777777" w:rsidR="003C6106" w:rsidRPr="00916A4D" w:rsidRDefault="003C6106"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Отклонение</w:t>
            </w:r>
          </w:p>
        </w:tc>
      </w:tr>
      <w:tr w:rsidR="003C6106" w:rsidRPr="00916A4D" w14:paraId="2F1A2D21" w14:textId="77777777">
        <w:trPr>
          <w:cantSplit/>
          <w:trHeight w:val="20"/>
        </w:trPr>
        <w:tc>
          <w:tcPr>
            <w:tcW w:w="0" w:type="auto"/>
            <w:tcBorders>
              <w:top w:val="single" w:sz="4" w:space="0" w:color="FFFFFF"/>
            </w:tcBorders>
            <w:shd w:val="clear" w:color="auto" w:fill="auto"/>
            <w:vAlign w:val="center"/>
          </w:tcPr>
          <w:p w14:paraId="6962DFAF"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 xml:space="preserve">Оплата услуг ПАО </w:t>
            </w:r>
            <w:r w:rsidR="00593147" w:rsidRPr="00916A4D">
              <w:rPr>
                <w:rFonts w:ascii="Myriad Pro" w:hAnsi="Myriad Pro"/>
                <w:sz w:val="18"/>
                <w:szCs w:val="18"/>
              </w:rPr>
              <w:t>«</w:t>
            </w:r>
            <w:r w:rsidRPr="00916A4D">
              <w:rPr>
                <w:rFonts w:ascii="Myriad Pro" w:hAnsi="Myriad Pro"/>
                <w:sz w:val="18"/>
                <w:szCs w:val="18"/>
              </w:rPr>
              <w:t>ФСК ЕЭС</w:t>
            </w:r>
            <w:r w:rsidR="00593147" w:rsidRPr="00916A4D">
              <w:rPr>
                <w:rFonts w:ascii="Myriad Pro" w:hAnsi="Myriad Pro"/>
                <w:sz w:val="18"/>
                <w:szCs w:val="18"/>
              </w:rPr>
              <w:t>»</w:t>
            </w:r>
          </w:p>
        </w:tc>
        <w:tc>
          <w:tcPr>
            <w:tcW w:w="0" w:type="auto"/>
            <w:tcBorders>
              <w:top w:val="single" w:sz="4" w:space="0" w:color="FFFFFF"/>
            </w:tcBorders>
            <w:shd w:val="clear" w:color="auto" w:fill="auto"/>
            <w:noWrap/>
            <w:vAlign w:val="center"/>
          </w:tcPr>
          <w:p w14:paraId="112C22C8"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765 051,5</w:t>
            </w:r>
          </w:p>
        </w:tc>
        <w:tc>
          <w:tcPr>
            <w:tcW w:w="0" w:type="auto"/>
            <w:tcBorders>
              <w:top w:val="single" w:sz="4" w:space="0" w:color="FFFFFF"/>
            </w:tcBorders>
            <w:shd w:val="clear" w:color="auto" w:fill="auto"/>
            <w:noWrap/>
            <w:vAlign w:val="center"/>
          </w:tcPr>
          <w:p w14:paraId="653EFCD7"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787 509,7</w:t>
            </w:r>
          </w:p>
        </w:tc>
        <w:tc>
          <w:tcPr>
            <w:tcW w:w="0" w:type="auto"/>
            <w:tcBorders>
              <w:top w:val="single" w:sz="4" w:space="0" w:color="FFFFFF"/>
            </w:tcBorders>
            <w:shd w:val="clear" w:color="auto" w:fill="auto"/>
            <w:noWrap/>
            <w:vAlign w:val="center"/>
          </w:tcPr>
          <w:p w14:paraId="3C76A80F"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22 458,2</w:t>
            </w:r>
          </w:p>
        </w:tc>
      </w:tr>
      <w:tr w:rsidR="003C6106" w:rsidRPr="00916A4D" w14:paraId="426E2979" w14:textId="77777777">
        <w:trPr>
          <w:cantSplit/>
          <w:trHeight w:val="20"/>
        </w:trPr>
        <w:tc>
          <w:tcPr>
            <w:tcW w:w="0" w:type="auto"/>
            <w:shd w:val="clear" w:color="auto" w:fill="auto"/>
            <w:vAlign w:val="center"/>
          </w:tcPr>
          <w:p w14:paraId="1A421120"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 xml:space="preserve">Плата за аренду </w:t>
            </w:r>
          </w:p>
        </w:tc>
        <w:tc>
          <w:tcPr>
            <w:tcW w:w="0" w:type="auto"/>
            <w:shd w:val="clear" w:color="auto" w:fill="auto"/>
            <w:noWrap/>
            <w:vAlign w:val="center"/>
          </w:tcPr>
          <w:p w14:paraId="7397ACB3"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3 624,7</w:t>
            </w:r>
          </w:p>
        </w:tc>
        <w:tc>
          <w:tcPr>
            <w:tcW w:w="0" w:type="auto"/>
            <w:shd w:val="clear" w:color="auto" w:fill="auto"/>
            <w:noWrap/>
            <w:vAlign w:val="center"/>
          </w:tcPr>
          <w:p w14:paraId="1CC93216"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5 083,7</w:t>
            </w:r>
          </w:p>
        </w:tc>
        <w:tc>
          <w:tcPr>
            <w:tcW w:w="0" w:type="auto"/>
            <w:shd w:val="clear" w:color="auto" w:fill="auto"/>
            <w:noWrap/>
            <w:vAlign w:val="center"/>
          </w:tcPr>
          <w:p w14:paraId="6D932E90"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1 458,9</w:t>
            </w:r>
          </w:p>
        </w:tc>
      </w:tr>
      <w:tr w:rsidR="003C6106" w:rsidRPr="00916A4D" w14:paraId="5B004E34" w14:textId="77777777">
        <w:trPr>
          <w:cantSplit/>
        </w:trPr>
        <w:tc>
          <w:tcPr>
            <w:tcW w:w="0" w:type="auto"/>
            <w:shd w:val="clear" w:color="auto" w:fill="auto"/>
            <w:vAlign w:val="center"/>
          </w:tcPr>
          <w:p w14:paraId="1739D4CF"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Налоги, всего, в том числе:</w:t>
            </w:r>
          </w:p>
        </w:tc>
        <w:tc>
          <w:tcPr>
            <w:tcW w:w="0" w:type="auto"/>
            <w:shd w:val="clear" w:color="auto" w:fill="auto"/>
            <w:noWrap/>
            <w:vAlign w:val="center"/>
          </w:tcPr>
          <w:p w14:paraId="20A5D87A"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54 757,9</w:t>
            </w:r>
          </w:p>
        </w:tc>
        <w:tc>
          <w:tcPr>
            <w:tcW w:w="0" w:type="auto"/>
            <w:shd w:val="clear" w:color="auto" w:fill="auto"/>
            <w:noWrap/>
            <w:vAlign w:val="center"/>
          </w:tcPr>
          <w:p w14:paraId="156E7A8B"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62 119,7</w:t>
            </w:r>
          </w:p>
        </w:tc>
        <w:tc>
          <w:tcPr>
            <w:tcW w:w="0" w:type="auto"/>
            <w:shd w:val="clear" w:color="auto" w:fill="auto"/>
            <w:noWrap/>
            <w:vAlign w:val="center"/>
          </w:tcPr>
          <w:p w14:paraId="4A5FDF24"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7 361,9</w:t>
            </w:r>
          </w:p>
        </w:tc>
      </w:tr>
      <w:tr w:rsidR="003C6106" w:rsidRPr="00916A4D" w14:paraId="273E6C39" w14:textId="77777777">
        <w:trPr>
          <w:cantSplit/>
          <w:trHeight w:val="20"/>
        </w:trPr>
        <w:tc>
          <w:tcPr>
            <w:tcW w:w="0" w:type="auto"/>
            <w:shd w:val="clear" w:color="auto" w:fill="auto"/>
            <w:vAlign w:val="center"/>
          </w:tcPr>
          <w:p w14:paraId="35C510D6" w14:textId="77777777" w:rsidR="003C6106" w:rsidRPr="00916A4D" w:rsidRDefault="003C6106" w:rsidP="009F60EA">
            <w:pPr>
              <w:widowControl w:val="0"/>
              <w:suppressAutoHyphens/>
              <w:spacing w:after="0" w:line="240" w:lineRule="auto"/>
              <w:ind w:firstLineChars="100" w:firstLine="180"/>
              <w:rPr>
                <w:rFonts w:ascii="Myriad Pro" w:hAnsi="Myriad Pro"/>
                <w:sz w:val="18"/>
                <w:szCs w:val="18"/>
              </w:rPr>
            </w:pPr>
            <w:r w:rsidRPr="00916A4D">
              <w:rPr>
                <w:rFonts w:ascii="Myriad Pro" w:hAnsi="Myriad Pro"/>
                <w:sz w:val="18"/>
                <w:szCs w:val="18"/>
              </w:rPr>
              <w:t>плата за землю</w:t>
            </w:r>
          </w:p>
        </w:tc>
        <w:tc>
          <w:tcPr>
            <w:tcW w:w="0" w:type="auto"/>
            <w:shd w:val="clear" w:color="auto" w:fill="auto"/>
            <w:noWrap/>
            <w:vAlign w:val="center"/>
          </w:tcPr>
          <w:p w14:paraId="6423A374"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189,6</w:t>
            </w:r>
          </w:p>
        </w:tc>
        <w:tc>
          <w:tcPr>
            <w:tcW w:w="0" w:type="auto"/>
            <w:shd w:val="clear" w:color="auto" w:fill="auto"/>
            <w:noWrap/>
            <w:vAlign w:val="center"/>
          </w:tcPr>
          <w:p w14:paraId="46427E72"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2 338,7</w:t>
            </w:r>
          </w:p>
        </w:tc>
        <w:tc>
          <w:tcPr>
            <w:tcW w:w="0" w:type="auto"/>
            <w:shd w:val="clear" w:color="auto" w:fill="auto"/>
            <w:noWrap/>
            <w:vAlign w:val="center"/>
          </w:tcPr>
          <w:p w14:paraId="7FF9A511"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2 149,1</w:t>
            </w:r>
          </w:p>
        </w:tc>
      </w:tr>
      <w:tr w:rsidR="003C6106" w:rsidRPr="00916A4D" w14:paraId="38FF18F8" w14:textId="77777777">
        <w:trPr>
          <w:cantSplit/>
          <w:trHeight w:val="220"/>
        </w:trPr>
        <w:tc>
          <w:tcPr>
            <w:tcW w:w="0" w:type="auto"/>
            <w:shd w:val="clear" w:color="auto" w:fill="auto"/>
            <w:vAlign w:val="center"/>
          </w:tcPr>
          <w:p w14:paraId="20CA81AE" w14:textId="77777777" w:rsidR="003C6106" w:rsidRPr="00916A4D" w:rsidRDefault="003C6106" w:rsidP="009F60EA">
            <w:pPr>
              <w:widowControl w:val="0"/>
              <w:suppressAutoHyphens/>
              <w:spacing w:after="0" w:line="240" w:lineRule="auto"/>
              <w:ind w:firstLineChars="100" w:firstLine="180"/>
              <w:rPr>
                <w:rFonts w:ascii="Myriad Pro" w:hAnsi="Myriad Pro"/>
                <w:sz w:val="18"/>
                <w:szCs w:val="18"/>
              </w:rPr>
            </w:pPr>
            <w:r w:rsidRPr="00916A4D">
              <w:rPr>
                <w:rFonts w:ascii="Myriad Pro" w:hAnsi="Myriad Pro"/>
                <w:sz w:val="18"/>
                <w:szCs w:val="18"/>
              </w:rPr>
              <w:lastRenderedPageBreak/>
              <w:t>налог на имущество</w:t>
            </w:r>
          </w:p>
        </w:tc>
        <w:tc>
          <w:tcPr>
            <w:tcW w:w="0" w:type="auto"/>
            <w:shd w:val="clear" w:color="auto" w:fill="auto"/>
            <w:noWrap/>
            <w:vAlign w:val="center"/>
          </w:tcPr>
          <w:p w14:paraId="13DDA1D1"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51 299,7</w:t>
            </w:r>
          </w:p>
        </w:tc>
        <w:tc>
          <w:tcPr>
            <w:tcW w:w="0" w:type="auto"/>
            <w:shd w:val="clear" w:color="auto" w:fill="auto"/>
            <w:noWrap/>
            <w:vAlign w:val="center"/>
          </w:tcPr>
          <w:p w14:paraId="38958BD8"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56 299,1</w:t>
            </w:r>
          </w:p>
        </w:tc>
        <w:tc>
          <w:tcPr>
            <w:tcW w:w="0" w:type="auto"/>
            <w:shd w:val="clear" w:color="auto" w:fill="auto"/>
            <w:noWrap/>
            <w:vAlign w:val="center"/>
          </w:tcPr>
          <w:p w14:paraId="5C22AACB"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4 999,4</w:t>
            </w:r>
          </w:p>
        </w:tc>
      </w:tr>
      <w:tr w:rsidR="003C6106" w:rsidRPr="00916A4D" w14:paraId="45A8C53E" w14:textId="77777777">
        <w:trPr>
          <w:cantSplit/>
          <w:trHeight w:val="64"/>
        </w:trPr>
        <w:tc>
          <w:tcPr>
            <w:tcW w:w="0" w:type="auto"/>
            <w:shd w:val="clear" w:color="auto" w:fill="auto"/>
            <w:vAlign w:val="center"/>
          </w:tcPr>
          <w:p w14:paraId="2D6DB929" w14:textId="77777777" w:rsidR="003C6106" w:rsidRPr="00916A4D" w:rsidRDefault="003C6106" w:rsidP="009F60EA">
            <w:pPr>
              <w:widowControl w:val="0"/>
              <w:suppressAutoHyphens/>
              <w:spacing w:after="0" w:line="240" w:lineRule="auto"/>
              <w:ind w:firstLineChars="100" w:firstLine="180"/>
              <w:rPr>
                <w:rFonts w:ascii="Myriad Pro" w:hAnsi="Myriad Pro"/>
                <w:sz w:val="18"/>
                <w:szCs w:val="18"/>
              </w:rPr>
            </w:pPr>
            <w:r w:rsidRPr="00916A4D">
              <w:rPr>
                <w:rFonts w:ascii="Myriad Pro" w:hAnsi="Myriad Pro"/>
                <w:sz w:val="18"/>
                <w:szCs w:val="18"/>
              </w:rPr>
              <w:t>прочие налоги и сборы</w:t>
            </w:r>
          </w:p>
        </w:tc>
        <w:tc>
          <w:tcPr>
            <w:tcW w:w="0" w:type="auto"/>
            <w:shd w:val="clear" w:color="auto" w:fill="auto"/>
            <w:noWrap/>
            <w:vAlign w:val="center"/>
          </w:tcPr>
          <w:p w14:paraId="65653647"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3 268,6</w:t>
            </w:r>
          </w:p>
        </w:tc>
        <w:tc>
          <w:tcPr>
            <w:tcW w:w="0" w:type="auto"/>
            <w:shd w:val="clear" w:color="auto" w:fill="auto"/>
            <w:noWrap/>
            <w:vAlign w:val="center"/>
          </w:tcPr>
          <w:p w14:paraId="76E04092"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3 481,9</w:t>
            </w:r>
          </w:p>
        </w:tc>
        <w:tc>
          <w:tcPr>
            <w:tcW w:w="0" w:type="auto"/>
            <w:shd w:val="clear" w:color="auto" w:fill="auto"/>
            <w:noWrap/>
            <w:vAlign w:val="center"/>
          </w:tcPr>
          <w:p w14:paraId="141A07C5"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213,3</w:t>
            </w:r>
          </w:p>
        </w:tc>
      </w:tr>
      <w:tr w:rsidR="003C6106" w:rsidRPr="00916A4D" w14:paraId="49B8FF74" w14:textId="77777777">
        <w:trPr>
          <w:cantSplit/>
          <w:trHeight w:val="20"/>
        </w:trPr>
        <w:tc>
          <w:tcPr>
            <w:tcW w:w="0" w:type="auto"/>
            <w:shd w:val="clear" w:color="auto" w:fill="auto"/>
            <w:vAlign w:val="center"/>
          </w:tcPr>
          <w:p w14:paraId="76A3A999"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Отчисления на социальные нужды (страховые взносы)</w:t>
            </w:r>
          </w:p>
        </w:tc>
        <w:tc>
          <w:tcPr>
            <w:tcW w:w="0" w:type="auto"/>
            <w:shd w:val="clear" w:color="auto" w:fill="auto"/>
            <w:noWrap/>
            <w:vAlign w:val="center"/>
          </w:tcPr>
          <w:p w14:paraId="7FAE36C2"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240 219,2</w:t>
            </w:r>
          </w:p>
        </w:tc>
        <w:tc>
          <w:tcPr>
            <w:tcW w:w="0" w:type="auto"/>
            <w:shd w:val="clear" w:color="auto" w:fill="auto"/>
            <w:noWrap/>
            <w:vAlign w:val="center"/>
          </w:tcPr>
          <w:p w14:paraId="5977AB22"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270 999,0</w:t>
            </w:r>
          </w:p>
        </w:tc>
        <w:tc>
          <w:tcPr>
            <w:tcW w:w="0" w:type="auto"/>
            <w:shd w:val="clear" w:color="auto" w:fill="auto"/>
            <w:noWrap/>
            <w:vAlign w:val="center"/>
          </w:tcPr>
          <w:p w14:paraId="5EED1E87"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30 779,8</w:t>
            </w:r>
          </w:p>
        </w:tc>
      </w:tr>
      <w:tr w:rsidR="003C6106" w:rsidRPr="00916A4D" w14:paraId="1DD42187" w14:textId="77777777">
        <w:trPr>
          <w:cantSplit/>
          <w:trHeight w:val="20"/>
        </w:trPr>
        <w:tc>
          <w:tcPr>
            <w:tcW w:w="0" w:type="auto"/>
            <w:shd w:val="clear" w:color="auto" w:fill="auto"/>
            <w:vAlign w:val="center"/>
          </w:tcPr>
          <w:p w14:paraId="592CD9E2"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Налог на прибыль*</w:t>
            </w:r>
          </w:p>
        </w:tc>
        <w:tc>
          <w:tcPr>
            <w:tcW w:w="0" w:type="auto"/>
            <w:shd w:val="clear" w:color="auto" w:fill="auto"/>
            <w:noWrap/>
            <w:vAlign w:val="center"/>
          </w:tcPr>
          <w:p w14:paraId="28AF9DA7"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0,0</w:t>
            </w:r>
          </w:p>
        </w:tc>
        <w:tc>
          <w:tcPr>
            <w:tcW w:w="0" w:type="auto"/>
            <w:shd w:val="clear" w:color="auto" w:fill="auto"/>
            <w:noWrap/>
            <w:vAlign w:val="center"/>
          </w:tcPr>
          <w:p w14:paraId="743FCE61"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67 177,7</w:t>
            </w:r>
          </w:p>
        </w:tc>
        <w:tc>
          <w:tcPr>
            <w:tcW w:w="0" w:type="auto"/>
            <w:shd w:val="clear" w:color="auto" w:fill="auto"/>
            <w:noWrap/>
            <w:vAlign w:val="center"/>
          </w:tcPr>
          <w:p w14:paraId="4EDD60B7"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67 177,7</w:t>
            </w:r>
          </w:p>
        </w:tc>
      </w:tr>
      <w:tr w:rsidR="003C6106" w:rsidRPr="00916A4D" w14:paraId="79596242" w14:textId="77777777">
        <w:trPr>
          <w:cantSplit/>
        </w:trPr>
        <w:tc>
          <w:tcPr>
            <w:tcW w:w="0" w:type="auto"/>
            <w:shd w:val="clear" w:color="auto" w:fill="auto"/>
            <w:vAlign w:val="center"/>
          </w:tcPr>
          <w:p w14:paraId="6E16F1BC" w14:textId="77777777" w:rsidR="003C6106" w:rsidRPr="00916A4D" w:rsidRDefault="003C6106"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Выпадающие доходы от льготного ТП не связанные с компенсацией расходов на строительство объектов электросетевого хозяйства</w:t>
            </w:r>
          </w:p>
        </w:tc>
        <w:tc>
          <w:tcPr>
            <w:tcW w:w="0" w:type="auto"/>
            <w:shd w:val="clear" w:color="auto" w:fill="auto"/>
            <w:noWrap/>
            <w:vAlign w:val="center"/>
          </w:tcPr>
          <w:p w14:paraId="0144B442"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45 767,9</w:t>
            </w:r>
          </w:p>
        </w:tc>
        <w:tc>
          <w:tcPr>
            <w:tcW w:w="0" w:type="auto"/>
            <w:shd w:val="clear" w:color="auto" w:fill="auto"/>
            <w:noWrap/>
            <w:vAlign w:val="center"/>
          </w:tcPr>
          <w:p w14:paraId="43C3FE4D"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21 909,6</w:t>
            </w:r>
          </w:p>
        </w:tc>
        <w:tc>
          <w:tcPr>
            <w:tcW w:w="0" w:type="auto"/>
            <w:shd w:val="clear" w:color="auto" w:fill="auto"/>
            <w:noWrap/>
            <w:vAlign w:val="center"/>
          </w:tcPr>
          <w:p w14:paraId="50FF9DE6" w14:textId="77777777" w:rsidR="003C6106" w:rsidRPr="00916A4D" w:rsidRDefault="003C6106"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-23 858,3</w:t>
            </w:r>
          </w:p>
        </w:tc>
      </w:tr>
      <w:tr w:rsidR="003C6106" w:rsidRPr="00916A4D" w14:paraId="0CA0FBC8" w14:textId="77777777">
        <w:trPr>
          <w:cantSplit/>
        </w:trPr>
        <w:tc>
          <w:tcPr>
            <w:tcW w:w="0" w:type="auto"/>
            <w:shd w:val="clear" w:color="auto" w:fill="auto"/>
            <w:vAlign w:val="center"/>
          </w:tcPr>
          <w:p w14:paraId="751B78C8" w14:textId="77777777" w:rsidR="003C6106" w:rsidRPr="00916A4D" w:rsidRDefault="003C6106" w:rsidP="009F60EA">
            <w:pPr>
              <w:widowControl w:val="0"/>
              <w:suppressAutoHyphens/>
              <w:spacing w:after="0" w:line="240" w:lineRule="auto"/>
              <w:rPr>
                <w:rFonts w:ascii="Myriad Pro" w:hAnsi="Myriad Pro"/>
                <w:bCs/>
                <w:sz w:val="18"/>
                <w:szCs w:val="18"/>
              </w:rPr>
            </w:pPr>
            <w:r w:rsidRPr="00916A4D">
              <w:rPr>
                <w:rFonts w:ascii="Myriad Pro" w:hAnsi="Myriad Pro"/>
                <w:bCs/>
                <w:sz w:val="18"/>
                <w:szCs w:val="18"/>
              </w:rPr>
              <w:t>Резерв под предстоящие расходы (оценочные обязательства)</w:t>
            </w:r>
          </w:p>
        </w:tc>
        <w:tc>
          <w:tcPr>
            <w:tcW w:w="0" w:type="auto"/>
            <w:shd w:val="clear" w:color="auto" w:fill="auto"/>
            <w:noWrap/>
            <w:vAlign w:val="center"/>
          </w:tcPr>
          <w:p w14:paraId="39F585C5" w14:textId="77777777" w:rsidR="003C6106" w:rsidRPr="00916A4D" w:rsidRDefault="003C6106" w:rsidP="009F60EA">
            <w:pPr>
              <w:widowControl w:val="0"/>
              <w:suppressAutoHyphens/>
              <w:spacing w:after="0" w:line="240" w:lineRule="auto"/>
              <w:jc w:val="center"/>
              <w:rPr>
                <w:rFonts w:ascii="Myriad Pro" w:hAnsi="Myriad Pro"/>
                <w:bCs/>
                <w:sz w:val="18"/>
                <w:szCs w:val="18"/>
              </w:rPr>
            </w:pPr>
            <w:r w:rsidRPr="00916A4D">
              <w:rPr>
                <w:rFonts w:ascii="Myriad Pro" w:hAnsi="Myriad Pro"/>
                <w:bCs/>
                <w:sz w:val="18"/>
                <w:szCs w:val="18"/>
              </w:rPr>
              <w:t>0,0</w:t>
            </w:r>
          </w:p>
        </w:tc>
        <w:tc>
          <w:tcPr>
            <w:tcW w:w="0" w:type="auto"/>
            <w:shd w:val="clear" w:color="auto" w:fill="auto"/>
            <w:noWrap/>
            <w:vAlign w:val="center"/>
          </w:tcPr>
          <w:p w14:paraId="1B19ACD0" w14:textId="77777777" w:rsidR="003C6106" w:rsidRPr="00916A4D" w:rsidRDefault="003C6106" w:rsidP="009F60EA">
            <w:pPr>
              <w:widowControl w:val="0"/>
              <w:suppressAutoHyphens/>
              <w:spacing w:after="0" w:line="240" w:lineRule="auto"/>
              <w:jc w:val="center"/>
              <w:rPr>
                <w:rFonts w:ascii="Myriad Pro" w:hAnsi="Myriad Pro"/>
                <w:bCs/>
                <w:sz w:val="18"/>
                <w:szCs w:val="18"/>
              </w:rPr>
            </w:pPr>
            <w:r w:rsidRPr="00916A4D">
              <w:rPr>
                <w:rFonts w:ascii="Myriad Pro" w:hAnsi="Myriad Pro"/>
                <w:bCs/>
                <w:sz w:val="18"/>
                <w:szCs w:val="18"/>
              </w:rPr>
              <w:t>19 208,2</w:t>
            </w:r>
          </w:p>
        </w:tc>
        <w:tc>
          <w:tcPr>
            <w:tcW w:w="0" w:type="auto"/>
            <w:shd w:val="clear" w:color="auto" w:fill="auto"/>
            <w:noWrap/>
            <w:vAlign w:val="center"/>
          </w:tcPr>
          <w:p w14:paraId="43075DA9" w14:textId="77777777" w:rsidR="003C6106" w:rsidRPr="00916A4D" w:rsidRDefault="003C6106" w:rsidP="009F60EA">
            <w:pPr>
              <w:widowControl w:val="0"/>
              <w:suppressAutoHyphens/>
              <w:spacing w:after="0" w:line="240" w:lineRule="auto"/>
              <w:jc w:val="center"/>
              <w:rPr>
                <w:rFonts w:ascii="Myriad Pro" w:hAnsi="Myriad Pro"/>
                <w:bCs/>
                <w:sz w:val="18"/>
                <w:szCs w:val="18"/>
              </w:rPr>
            </w:pPr>
            <w:r w:rsidRPr="00916A4D">
              <w:rPr>
                <w:rFonts w:ascii="Myriad Pro" w:hAnsi="Myriad Pro"/>
                <w:bCs/>
                <w:sz w:val="18"/>
                <w:szCs w:val="18"/>
              </w:rPr>
              <w:t>19 208,2</w:t>
            </w:r>
          </w:p>
        </w:tc>
      </w:tr>
      <w:tr w:rsidR="003C6106" w:rsidRPr="00916A4D" w14:paraId="498B51A1" w14:textId="77777777" w:rsidTr="008743D4">
        <w:trPr>
          <w:cantSplit/>
        </w:trPr>
        <w:tc>
          <w:tcPr>
            <w:tcW w:w="0" w:type="auto"/>
            <w:shd w:val="clear" w:color="auto" w:fill="D6E3BC" w:themeFill="accent3" w:themeFillTint="66"/>
            <w:vAlign w:val="center"/>
          </w:tcPr>
          <w:p w14:paraId="16E7E3E7" w14:textId="77777777" w:rsidR="003C6106" w:rsidRPr="00916A4D" w:rsidRDefault="003C6106" w:rsidP="009F60EA">
            <w:pPr>
              <w:widowControl w:val="0"/>
              <w:suppressAutoHyphens/>
              <w:spacing w:after="0" w:line="240" w:lineRule="auto"/>
              <w:rPr>
                <w:rFonts w:ascii="Myriad Pro" w:hAnsi="Myriad Pro"/>
                <w:b/>
                <w:bCs/>
                <w:sz w:val="18"/>
                <w:szCs w:val="18"/>
              </w:rPr>
            </w:pPr>
            <w:r w:rsidRPr="00916A4D">
              <w:rPr>
                <w:rFonts w:ascii="Myriad Pro" w:hAnsi="Myriad Pro"/>
                <w:b/>
                <w:bCs/>
                <w:sz w:val="18"/>
                <w:szCs w:val="18"/>
              </w:rPr>
              <w:t>ИТОГО неподконтрольных расходов</w:t>
            </w:r>
          </w:p>
        </w:tc>
        <w:tc>
          <w:tcPr>
            <w:tcW w:w="0" w:type="auto"/>
            <w:shd w:val="clear" w:color="auto" w:fill="D6E3BC" w:themeFill="accent3" w:themeFillTint="66"/>
            <w:noWrap/>
            <w:vAlign w:val="center"/>
          </w:tcPr>
          <w:p w14:paraId="591EC9E4" w14:textId="77777777" w:rsidR="003C6106" w:rsidRPr="00916A4D" w:rsidRDefault="003C6106"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1 109 421,2</w:t>
            </w:r>
          </w:p>
        </w:tc>
        <w:tc>
          <w:tcPr>
            <w:tcW w:w="0" w:type="auto"/>
            <w:shd w:val="clear" w:color="auto" w:fill="D6E3BC" w:themeFill="accent3" w:themeFillTint="66"/>
            <w:noWrap/>
            <w:vAlign w:val="center"/>
          </w:tcPr>
          <w:p w14:paraId="0D3419C8" w14:textId="77777777" w:rsidR="003C6106" w:rsidRPr="00916A4D" w:rsidRDefault="003C6106"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1 234 007,7</w:t>
            </w:r>
          </w:p>
        </w:tc>
        <w:tc>
          <w:tcPr>
            <w:tcW w:w="0" w:type="auto"/>
            <w:shd w:val="clear" w:color="auto" w:fill="D6E3BC" w:themeFill="accent3" w:themeFillTint="66"/>
            <w:noWrap/>
            <w:vAlign w:val="center"/>
          </w:tcPr>
          <w:p w14:paraId="22CDBAFD" w14:textId="77777777" w:rsidR="003C6106" w:rsidRPr="00916A4D" w:rsidRDefault="003C6106"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124 586,5</w:t>
            </w:r>
          </w:p>
        </w:tc>
      </w:tr>
    </w:tbl>
    <w:p w14:paraId="00C75F8A" w14:textId="77777777" w:rsidR="003C6106" w:rsidRPr="00916A4D" w:rsidRDefault="00BA18C3" w:rsidP="00E16BDD">
      <w:pPr>
        <w:pStyle w:val="afffd"/>
        <w:tabs>
          <w:tab w:val="clear" w:pos="960"/>
          <w:tab w:val="num" w:pos="1134"/>
        </w:tabs>
      </w:pPr>
      <w:r w:rsidRPr="00916A4D">
        <w:t xml:space="preserve">* </w:t>
      </w:r>
      <w:r w:rsidR="003C6106" w:rsidRPr="00916A4D">
        <w:t>-</w:t>
      </w:r>
      <w:r w:rsidRPr="00916A4D">
        <w:t xml:space="preserve"> </w:t>
      </w:r>
      <w:r w:rsidR="003C6106" w:rsidRPr="00916A4D">
        <w:t>сумма показателей по передаче электроэнергии и технологическому присоединению, из расчета исключены изменения отложенных налоговых обязательств и отложенных налоговых активов.</w:t>
      </w:r>
    </w:p>
    <w:p w14:paraId="7BA8E0A2" w14:textId="77777777" w:rsidR="003C6106" w:rsidRPr="00916A4D" w:rsidRDefault="003C6106" w:rsidP="00E16BDD">
      <w:pPr>
        <w:widowControl w:val="0"/>
        <w:tabs>
          <w:tab w:val="num" w:pos="1134"/>
        </w:tabs>
        <w:suppressAutoHyphens/>
        <w:spacing w:after="0" w:line="360" w:lineRule="auto"/>
        <w:ind w:firstLine="567"/>
        <w:jc w:val="both"/>
        <w:rPr>
          <w:rFonts w:ascii="Myriad Pro" w:hAnsi="Myriad Pro"/>
          <w:bCs/>
          <w:sz w:val="26"/>
          <w:szCs w:val="26"/>
        </w:rPr>
      </w:pPr>
      <w:r w:rsidRPr="00916A4D">
        <w:rPr>
          <w:rFonts w:ascii="Myriad Pro" w:hAnsi="Myriad Pro"/>
          <w:bCs/>
          <w:sz w:val="26"/>
          <w:szCs w:val="26"/>
        </w:rPr>
        <w:t>Величина корректировки рассчитана по формуле:</w:t>
      </w:r>
    </w:p>
    <w:p w14:paraId="18BEAD34" w14:textId="77777777" w:rsidR="003C6106" w:rsidRPr="00916A4D" w:rsidRDefault="003C6106" w:rsidP="00E16BDD">
      <w:pPr>
        <w:widowControl w:val="0"/>
        <w:suppressAutoHyphens/>
        <w:spacing w:after="0" w:line="360" w:lineRule="auto"/>
        <w:jc w:val="center"/>
        <w:rPr>
          <w:rFonts w:ascii="Myriad Pro" w:hAnsi="Myriad Pro"/>
          <w:sz w:val="26"/>
          <w:szCs w:val="26"/>
        </w:rPr>
      </w:pPr>
      <w:r w:rsidRPr="00916A4D">
        <w:rPr>
          <w:rFonts w:ascii="Myriad Pro" w:hAnsi="Myriad Pro"/>
          <w:sz w:val="26"/>
          <w:szCs w:val="26"/>
        </w:rPr>
        <w:t>(НРкорр2017 - НРутв2017) * ИПЦ2018 * ИПЦ2019</w:t>
      </w:r>
    </w:p>
    <w:p w14:paraId="660756C4" w14:textId="77777777" w:rsidR="003C6106" w:rsidRPr="00916A4D" w:rsidRDefault="003C6106" w:rsidP="00472D04">
      <w:pPr>
        <w:pStyle w:val="11"/>
        <w:spacing w:after="0" w:line="360" w:lineRule="auto"/>
        <w:ind w:left="0" w:firstLine="567"/>
        <w:jc w:val="both"/>
        <w:rPr>
          <w:rFonts w:ascii="Myriad Pro" w:hAnsi="Myriad Pro"/>
          <w:b/>
          <w:bCs/>
          <w:sz w:val="26"/>
          <w:szCs w:val="26"/>
        </w:rPr>
      </w:pPr>
    </w:p>
    <w:p w14:paraId="429883DB" w14:textId="77777777" w:rsidR="00172A99" w:rsidRPr="00916A4D" w:rsidRDefault="00172A99" w:rsidP="00E16BDD">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ОРГАНА РЕГУЛИРОВАНИЯ</w:t>
      </w:r>
    </w:p>
    <w:p w14:paraId="70073C8D" w14:textId="77777777" w:rsidR="00BA18C3" w:rsidRPr="00916A4D" w:rsidRDefault="00BA18C3" w:rsidP="00E16BDD">
      <w:pPr>
        <w:pStyle w:val="afffb"/>
        <w:rPr>
          <w:lang w:val="ru-RU"/>
        </w:rPr>
      </w:pPr>
      <w:r w:rsidRPr="00916A4D">
        <w:rPr>
          <w:lang w:val="ru-RU"/>
        </w:rPr>
        <w:t>Компенсация фактически понесенных в году i-2 долгосрочного периода регулирования неподконтрольных расходов, не учтенных при установлении тарифов на год i-2 (∆НР</w:t>
      </w:r>
      <w:r w:rsidRPr="00916A4D">
        <w:rPr>
          <w:vertAlign w:val="subscript"/>
          <w:lang w:val="ru-RU"/>
        </w:rPr>
        <w:t>2017</w:t>
      </w:r>
      <w:r w:rsidRPr="00916A4D">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248"/>
        <w:gridCol w:w="1372"/>
        <w:gridCol w:w="1508"/>
        <w:gridCol w:w="1373"/>
        <w:gridCol w:w="2069"/>
      </w:tblGrid>
      <w:tr w:rsidR="004A4D95" w:rsidRPr="00916A4D" w14:paraId="6102F2BB" w14:textId="77777777">
        <w:trPr>
          <w:cantSplit/>
          <w:tblHeader/>
        </w:trPr>
        <w:tc>
          <w:tcPr>
            <w:tcW w:w="3369" w:type="dxa"/>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60AADED0" w14:textId="77777777" w:rsidR="0061723A" w:rsidRPr="00916A4D" w:rsidRDefault="0061723A"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Показатели</w:t>
            </w:r>
          </w:p>
        </w:tc>
        <w:tc>
          <w:tcPr>
            <w:tcW w:w="1417"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1632B97E" w14:textId="77777777" w:rsidR="0061723A" w:rsidRPr="00916A4D" w:rsidRDefault="0061723A"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Утв. при тарифном регулировании</w:t>
            </w:r>
          </w:p>
        </w:tc>
        <w:tc>
          <w:tcPr>
            <w:tcW w:w="2977" w:type="dxa"/>
            <w:gridSpan w:val="2"/>
            <w:tcBorders>
              <w:top w:val="single" w:sz="4" w:space="0" w:color="FFFFFF"/>
              <w:left w:val="single" w:sz="4" w:space="0" w:color="FFFFFF"/>
              <w:bottom w:val="single" w:sz="4" w:space="0" w:color="FFFFFF"/>
              <w:right w:val="single" w:sz="4" w:space="0" w:color="FFFFFF"/>
            </w:tcBorders>
            <w:shd w:val="clear" w:color="auto" w:fill="4F6228"/>
            <w:noWrap/>
          </w:tcPr>
          <w:p w14:paraId="3302C7C7" w14:textId="77777777" w:rsidR="0061723A" w:rsidRPr="00916A4D" w:rsidRDefault="0061723A"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Фактическое значение</w:t>
            </w:r>
          </w:p>
        </w:tc>
        <w:tc>
          <w:tcPr>
            <w:tcW w:w="2142" w:type="dxa"/>
            <w:tcBorders>
              <w:top w:val="single" w:sz="4" w:space="0" w:color="FFFFFF"/>
              <w:left w:val="single" w:sz="4" w:space="0" w:color="FFFFFF"/>
              <w:bottom w:val="single" w:sz="4" w:space="0" w:color="FFFFFF"/>
              <w:right w:val="single" w:sz="4" w:space="0" w:color="FFFFFF"/>
            </w:tcBorders>
            <w:shd w:val="clear" w:color="auto" w:fill="4F6228"/>
          </w:tcPr>
          <w:p w14:paraId="0CB6EF31" w14:textId="77777777" w:rsidR="0061723A" w:rsidRPr="00916A4D" w:rsidRDefault="0061723A"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Корректировка необходимой валовой выручки исходя из фактических значений неподконтрольных расходов, тыс. руб. (HPi-2)</w:t>
            </w:r>
          </w:p>
        </w:tc>
      </w:tr>
      <w:tr w:rsidR="004A4D95" w:rsidRPr="00916A4D" w14:paraId="37FEC13D" w14:textId="77777777">
        <w:trPr>
          <w:cantSplit/>
        </w:trPr>
        <w:tc>
          <w:tcPr>
            <w:tcW w:w="336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4926D829" w14:textId="77777777" w:rsidR="0061723A" w:rsidRPr="00916A4D" w:rsidRDefault="0061723A" w:rsidP="009F60EA">
            <w:pPr>
              <w:spacing w:after="0" w:line="240" w:lineRule="auto"/>
              <w:rPr>
                <w:rFonts w:ascii="Myriad Pro" w:eastAsia="Times New Roman" w:hAnsi="Myriad Pro"/>
                <w:b/>
                <w:sz w:val="18"/>
                <w:szCs w:val="18"/>
                <w:lang w:eastAsia="ru-RU"/>
              </w:rPr>
            </w:pPr>
          </w:p>
        </w:tc>
        <w:tc>
          <w:tcPr>
            <w:tcW w:w="1417"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723F69C5" w14:textId="77777777" w:rsidR="0061723A" w:rsidRPr="00916A4D" w:rsidRDefault="0061723A" w:rsidP="009F60EA">
            <w:pPr>
              <w:spacing w:after="0" w:line="240" w:lineRule="auto"/>
              <w:jc w:val="center"/>
              <w:rPr>
                <w:rFonts w:ascii="Myriad Pro" w:eastAsia="Times New Roman" w:hAnsi="Myriad Pro"/>
                <w:b/>
                <w:sz w:val="18"/>
                <w:szCs w:val="18"/>
                <w:lang w:eastAsia="ru-RU"/>
              </w:rPr>
            </w:pP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5C99259" w14:textId="77777777" w:rsidR="0061723A" w:rsidRPr="00916A4D" w:rsidRDefault="004A4D9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w:t>
            </w:r>
            <w:r w:rsidR="0061723A" w:rsidRPr="00916A4D">
              <w:rPr>
                <w:rFonts w:ascii="Myriad Pro" w:eastAsia="Times New Roman" w:hAnsi="Myriad Pro"/>
                <w:b/>
                <w:color w:val="FFFFFF"/>
                <w:sz w:val="18"/>
                <w:szCs w:val="18"/>
                <w:lang w:eastAsia="ru-RU"/>
              </w:rPr>
              <w:t>редложение сетевой организации</w:t>
            </w:r>
          </w:p>
        </w:tc>
        <w:tc>
          <w:tcPr>
            <w:tcW w:w="141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100037A" w14:textId="77777777" w:rsidR="0061723A" w:rsidRPr="00916A4D" w:rsidRDefault="004A4D9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w:t>
            </w:r>
            <w:r w:rsidR="0061723A" w:rsidRPr="00916A4D">
              <w:rPr>
                <w:rFonts w:ascii="Myriad Pro" w:eastAsia="Times New Roman" w:hAnsi="Myriad Pro"/>
                <w:b/>
                <w:color w:val="FFFFFF"/>
                <w:sz w:val="18"/>
                <w:szCs w:val="18"/>
                <w:lang w:eastAsia="ru-RU"/>
              </w:rPr>
              <w:t>редложение эксперта</w:t>
            </w:r>
          </w:p>
        </w:tc>
        <w:tc>
          <w:tcPr>
            <w:tcW w:w="214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8921A11" w14:textId="77777777" w:rsidR="0061723A" w:rsidRPr="00916A4D" w:rsidRDefault="004A4D9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w:t>
            </w:r>
            <w:r w:rsidR="0061723A" w:rsidRPr="00916A4D">
              <w:rPr>
                <w:rFonts w:ascii="Myriad Pro" w:eastAsia="Times New Roman" w:hAnsi="Myriad Pro"/>
                <w:b/>
                <w:color w:val="FFFFFF"/>
                <w:sz w:val="18"/>
                <w:szCs w:val="18"/>
                <w:lang w:eastAsia="ru-RU"/>
              </w:rPr>
              <w:t>редложение эксперта</w:t>
            </w:r>
          </w:p>
        </w:tc>
      </w:tr>
      <w:tr w:rsidR="004A4D95" w:rsidRPr="00916A4D" w14:paraId="74A931AE" w14:textId="77777777">
        <w:trPr>
          <w:cantSplit/>
        </w:trPr>
        <w:tc>
          <w:tcPr>
            <w:tcW w:w="3369" w:type="dxa"/>
            <w:tcBorders>
              <w:top w:val="single" w:sz="4" w:space="0" w:color="FFFFFF"/>
            </w:tcBorders>
            <w:shd w:val="clear" w:color="auto" w:fill="auto"/>
            <w:noWrap/>
            <w:vAlign w:val="center"/>
          </w:tcPr>
          <w:p w14:paraId="43480A71" w14:textId="77777777" w:rsidR="0061723A" w:rsidRPr="00916A4D" w:rsidRDefault="0061723A" w:rsidP="009F60EA">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Истекший год долгосрочного периода регулирования (i-2)</w:t>
            </w:r>
          </w:p>
        </w:tc>
        <w:tc>
          <w:tcPr>
            <w:tcW w:w="1417" w:type="dxa"/>
            <w:tcBorders>
              <w:top w:val="single" w:sz="4" w:space="0" w:color="FFFFFF"/>
            </w:tcBorders>
            <w:shd w:val="clear" w:color="auto" w:fill="auto"/>
            <w:vAlign w:val="center"/>
          </w:tcPr>
          <w:p w14:paraId="3DC55D41"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p>
        </w:tc>
        <w:tc>
          <w:tcPr>
            <w:tcW w:w="1559" w:type="dxa"/>
            <w:tcBorders>
              <w:top w:val="single" w:sz="4" w:space="0" w:color="FFFFFF"/>
            </w:tcBorders>
            <w:shd w:val="clear" w:color="auto" w:fill="auto"/>
            <w:vAlign w:val="center"/>
          </w:tcPr>
          <w:p w14:paraId="57975609"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p>
        </w:tc>
        <w:tc>
          <w:tcPr>
            <w:tcW w:w="1418" w:type="dxa"/>
            <w:tcBorders>
              <w:top w:val="single" w:sz="4" w:space="0" w:color="FFFFFF"/>
            </w:tcBorders>
            <w:shd w:val="clear" w:color="auto" w:fill="auto"/>
            <w:vAlign w:val="center"/>
          </w:tcPr>
          <w:p w14:paraId="63CC85C9"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p>
        </w:tc>
        <w:tc>
          <w:tcPr>
            <w:tcW w:w="2142" w:type="dxa"/>
            <w:tcBorders>
              <w:top w:val="single" w:sz="4" w:space="0" w:color="FFFFFF"/>
            </w:tcBorders>
            <w:shd w:val="clear" w:color="auto" w:fill="auto"/>
            <w:vAlign w:val="center"/>
          </w:tcPr>
          <w:p w14:paraId="38356D27"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smartTag w:uri="urn:schemas-microsoft-com:office:smarttags" w:element="metricconverter">
              <w:smartTagPr>
                <w:attr w:name="ProductID" w:val="2017 г"/>
              </w:smartTagPr>
              <w:r w:rsidRPr="00916A4D">
                <w:rPr>
                  <w:rFonts w:ascii="Myriad Pro" w:eastAsia="Times New Roman" w:hAnsi="Myriad Pro"/>
                  <w:b/>
                  <w:bCs/>
                  <w:sz w:val="18"/>
                  <w:szCs w:val="18"/>
                  <w:lang w:eastAsia="ru-RU"/>
                </w:rPr>
                <w:t>2017 г</w:t>
              </w:r>
            </w:smartTag>
            <w:r w:rsidRPr="00916A4D">
              <w:rPr>
                <w:rFonts w:ascii="Myriad Pro" w:eastAsia="Times New Roman" w:hAnsi="Myriad Pro"/>
                <w:b/>
                <w:bCs/>
                <w:sz w:val="18"/>
                <w:szCs w:val="18"/>
                <w:lang w:eastAsia="ru-RU"/>
              </w:rPr>
              <w:t>.</w:t>
            </w:r>
          </w:p>
        </w:tc>
      </w:tr>
      <w:tr w:rsidR="004A4D95" w:rsidRPr="00916A4D" w14:paraId="2BF4271B" w14:textId="77777777">
        <w:trPr>
          <w:cantSplit/>
        </w:trPr>
        <w:tc>
          <w:tcPr>
            <w:tcW w:w="3369" w:type="dxa"/>
            <w:shd w:val="clear" w:color="auto" w:fill="auto"/>
            <w:vAlign w:val="center"/>
          </w:tcPr>
          <w:p w14:paraId="19E3C91D"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Оплата услуг ПАО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ФСК ЕЭС</w:t>
            </w:r>
            <w:r w:rsidR="00593147" w:rsidRPr="00916A4D">
              <w:rPr>
                <w:rFonts w:ascii="Myriad Pro" w:eastAsia="Times New Roman" w:hAnsi="Myriad Pro"/>
                <w:sz w:val="18"/>
                <w:szCs w:val="18"/>
                <w:lang w:eastAsia="ru-RU"/>
              </w:rPr>
              <w:t>»</w:t>
            </w:r>
          </w:p>
        </w:tc>
        <w:tc>
          <w:tcPr>
            <w:tcW w:w="1417" w:type="dxa"/>
            <w:shd w:val="clear" w:color="auto" w:fill="auto"/>
            <w:noWrap/>
            <w:vAlign w:val="center"/>
          </w:tcPr>
          <w:p w14:paraId="52A71C66"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765 051,50</w:t>
            </w:r>
          </w:p>
        </w:tc>
        <w:tc>
          <w:tcPr>
            <w:tcW w:w="1559" w:type="dxa"/>
            <w:shd w:val="clear" w:color="auto" w:fill="auto"/>
            <w:noWrap/>
            <w:vAlign w:val="center"/>
          </w:tcPr>
          <w:p w14:paraId="6FF95E1A"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787 509,71</w:t>
            </w:r>
          </w:p>
        </w:tc>
        <w:tc>
          <w:tcPr>
            <w:tcW w:w="1418" w:type="dxa"/>
            <w:shd w:val="clear" w:color="auto" w:fill="auto"/>
            <w:noWrap/>
            <w:vAlign w:val="center"/>
          </w:tcPr>
          <w:p w14:paraId="4C9BFE9C"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787 507,93</w:t>
            </w:r>
          </w:p>
        </w:tc>
        <w:tc>
          <w:tcPr>
            <w:tcW w:w="2142" w:type="dxa"/>
            <w:shd w:val="clear" w:color="auto" w:fill="auto"/>
            <w:noWrap/>
            <w:vAlign w:val="center"/>
          </w:tcPr>
          <w:p w14:paraId="1783878F"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28A3A3ED" w14:textId="77777777">
        <w:trPr>
          <w:cantSplit/>
        </w:trPr>
        <w:tc>
          <w:tcPr>
            <w:tcW w:w="3369" w:type="dxa"/>
            <w:shd w:val="clear" w:color="auto" w:fill="auto"/>
            <w:vAlign w:val="center"/>
          </w:tcPr>
          <w:p w14:paraId="508D0C73"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Плата за аренду </w:t>
            </w:r>
          </w:p>
        </w:tc>
        <w:tc>
          <w:tcPr>
            <w:tcW w:w="1417" w:type="dxa"/>
            <w:shd w:val="clear" w:color="auto" w:fill="auto"/>
            <w:noWrap/>
            <w:vAlign w:val="center"/>
          </w:tcPr>
          <w:p w14:paraId="4E238938"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582,42</w:t>
            </w:r>
          </w:p>
        </w:tc>
        <w:tc>
          <w:tcPr>
            <w:tcW w:w="1559" w:type="dxa"/>
            <w:shd w:val="clear" w:color="auto" w:fill="auto"/>
            <w:noWrap/>
            <w:vAlign w:val="center"/>
          </w:tcPr>
          <w:p w14:paraId="44540355"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616,41</w:t>
            </w:r>
          </w:p>
        </w:tc>
        <w:tc>
          <w:tcPr>
            <w:tcW w:w="1418" w:type="dxa"/>
            <w:shd w:val="clear" w:color="auto" w:fill="auto"/>
            <w:noWrap/>
            <w:vAlign w:val="center"/>
          </w:tcPr>
          <w:p w14:paraId="6610B37C"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590,77</w:t>
            </w:r>
          </w:p>
        </w:tc>
        <w:tc>
          <w:tcPr>
            <w:tcW w:w="2142" w:type="dxa"/>
            <w:shd w:val="clear" w:color="auto" w:fill="auto"/>
            <w:noWrap/>
            <w:vAlign w:val="center"/>
          </w:tcPr>
          <w:p w14:paraId="29C2938F"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204ACD78" w14:textId="77777777">
        <w:trPr>
          <w:cantSplit/>
        </w:trPr>
        <w:tc>
          <w:tcPr>
            <w:tcW w:w="3369" w:type="dxa"/>
            <w:shd w:val="clear" w:color="auto" w:fill="auto"/>
            <w:vAlign w:val="center"/>
          </w:tcPr>
          <w:p w14:paraId="28D47FCF"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Налоги, всего, в том числе:</w:t>
            </w:r>
          </w:p>
        </w:tc>
        <w:tc>
          <w:tcPr>
            <w:tcW w:w="1417" w:type="dxa"/>
            <w:shd w:val="clear" w:color="auto" w:fill="auto"/>
            <w:noWrap/>
            <w:vAlign w:val="center"/>
          </w:tcPr>
          <w:p w14:paraId="7B37F153"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57 800,19</w:t>
            </w:r>
          </w:p>
        </w:tc>
        <w:tc>
          <w:tcPr>
            <w:tcW w:w="1559" w:type="dxa"/>
            <w:shd w:val="clear" w:color="auto" w:fill="auto"/>
            <w:noWrap/>
            <w:vAlign w:val="center"/>
          </w:tcPr>
          <w:p w14:paraId="2C320825"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66 587,17</w:t>
            </w:r>
          </w:p>
        </w:tc>
        <w:tc>
          <w:tcPr>
            <w:tcW w:w="1418" w:type="dxa"/>
            <w:shd w:val="clear" w:color="auto" w:fill="auto"/>
            <w:noWrap/>
            <w:vAlign w:val="center"/>
          </w:tcPr>
          <w:p w14:paraId="166F4B2F"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64 849,15</w:t>
            </w:r>
          </w:p>
        </w:tc>
        <w:tc>
          <w:tcPr>
            <w:tcW w:w="2142" w:type="dxa"/>
            <w:shd w:val="clear" w:color="auto" w:fill="auto"/>
            <w:noWrap/>
            <w:vAlign w:val="center"/>
          </w:tcPr>
          <w:p w14:paraId="46A41873"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626A4C91" w14:textId="77777777">
        <w:trPr>
          <w:cantSplit/>
        </w:trPr>
        <w:tc>
          <w:tcPr>
            <w:tcW w:w="3369" w:type="dxa"/>
            <w:shd w:val="clear" w:color="auto" w:fill="auto"/>
            <w:vAlign w:val="center"/>
          </w:tcPr>
          <w:p w14:paraId="70B93854" w14:textId="77777777" w:rsidR="0061723A" w:rsidRPr="00916A4D" w:rsidRDefault="0061723A" w:rsidP="009F60EA">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водный налог</w:t>
            </w:r>
          </w:p>
        </w:tc>
        <w:tc>
          <w:tcPr>
            <w:tcW w:w="1417" w:type="dxa"/>
            <w:shd w:val="clear" w:color="auto" w:fill="auto"/>
            <w:noWrap/>
            <w:vAlign w:val="center"/>
          </w:tcPr>
          <w:p w14:paraId="0CB2D027"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1559" w:type="dxa"/>
            <w:shd w:val="clear" w:color="auto" w:fill="auto"/>
            <w:noWrap/>
            <w:vAlign w:val="center"/>
          </w:tcPr>
          <w:p w14:paraId="42E80F5B"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0,18</w:t>
            </w:r>
          </w:p>
        </w:tc>
        <w:tc>
          <w:tcPr>
            <w:tcW w:w="1418" w:type="dxa"/>
            <w:shd w:val="clear" w:color="auto" w:fill="auto"/>
            <w:noWrap/>
            <w:vAlign w:val="center"/>
          </w:tcPr>
          <w:p w14:paraId="5BA1EFD2"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2142" w:type="dxa"/>
            <w:shd w:val="clear" w:color="auto" w:fill="auto"/>
            <w:noWrap/>
            <w:vAlign w:val="center"/>
          </w:tcPr>
          <w:p w14:paraId="6E7A3C5A"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59E5CE46" w14:textId="77777777">
        <w:trPr>
          <w:cantSplit/>
        </w:trPr>
        <w:tc>
          <w:tcPr>
            <w:tcW w:w="3369" w:type="dxa"/>
            <w:shd w:val="clear" w:color="auto" w:fill="auto"/>
            <w:vAlign w:val="center"/>
          </w:tcPr>
          <w:p w14:paraId="23084AE4" w14:textId="77777777" w:rsidR="0061723A" w:rsidRPr="00916A4D" w:rsidRDefault="0061723A" w:rsidP="009F60EA">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плата за землю</w:t>
            </w:r>
          </w:p>
        </w:tc>
        <w:tc>
          <w:tcPr>
            <w:tcW w:w="1417" w:type="dxa"/>
            <w:shd w:val="clear" w:color="auto" w:fill="auto"/>
            <w:noWrap/>
            <w:vAlign w:val="center"/>
          </w:tcPr>
          <w:p w14:paraId="102DDC1B"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3 231,93</w:t>
            </w:r>
          </w:p>
        </w:tc>
        <w:tc>
          <w:tcPr>
            <w:tcW w:w="1559" w:type="dxa"/>
            <w:shd w:val="clear" w:color="auto" w:fill="auto"/>
            <w:noWrap/>
            <w:vAlign w:val="center"/>
          </w:tcPr>
          <w:p w14:paraId="4A61B207"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6 805,99</w:t>
            </w:r>
          </w:p>
        </w:tc>
        <w:tc>
          <w:tcPr>
            <w:tcW w:w="1418" w:type="dxa"/>
            <w:shd w:val="clear" w:color="auto" w:fill="auto"/>
            <w:noWrap/>
            <w:vAlign w:val="center"/>
          </w:tcPr>
          <w:p w14:paraId="20F7958E"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5 689,76</w:t>
            </w:r>
          </w:p>
        </w:tc>
        <w:tc>
          <w:tcPr>
            <w:tcW w:w="2142" w:type="dxa"/>
            <w:shd w:val="clear" w:color="auto" w:fill="auto"/>
            <w:noWrap/>
            <w:vAlign w:val="center"/>
          </w:tcPr>
          <w:p w14:paraId="55312859"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2CAB321C" w14:textId="77777777">
        <w:trPr>
          <w:cantSplit/>
        </w:trPr>
        <w:tc>
          <w:tcPr>
            <w:tcW w:w="3369" w:type="dxa"/>
            <w:shd w:val="clear" w:color="auto" w:fill="auto"/>
            <w:vAlign w:val="center"/>
          </w:tcPr>
          <w:p w14:paraId="60273B81" w14:textId="77777777" w:rsidR="0061723A" w:rsidRPr="00916A4D" w:rsidRDefault="0061723A" w:rsidP="009F60EA">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налог на имущество</w:t>
            </w:r>
          </w:p>
        </w:tc>
        <w:tc>
          <w:tcPr>
            <w:tcW w:w="1417" w:type="dxa"/>
            <w:shd w:val="clear" w:color="auto" w:fill="auto"/>
            <w:noWrap/>
            <w:vAlign w:val="center"/>
          </w:tcPr>
          <w:p w14:paraId="5C22A92A"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51 299,7</w:t>
            </w:r>
          </w:p>
        </w:tc>
        <w:tc>
          <w:tcPr>
            <w:tcW w:w="1559" w:type="dxa"/>
            <w:shd w:val="clear" w:color="auto" w:fill="auto"/>
            <w:noWrap/>
            <w:vAlign w:val="center"/>
          </w:tcPr>
          <w:p w14:paraId="38C0A047"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56 299,10</w:t>
            </w:r>
          </w:p>
        </w:tc>
        <w:tc>
          <w:tcPr>
            <w:tcW w:w="1418" w:type="dxa"/>
            <w:shd w:val="clear" w:color="auto" w:fill="auto"/>
            <w:noWrap/>
            <w:vAlign w:val="center"/>
          </w:tcPr>
          <w:p w14:paraId="50D18C79"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55 791,45</w:t>
            </w:r>
          </w:p>
        </w:tc>
        <w:tc>
          <w:tcPr>
            <w:tcW w:w="2142" w:type="dxa"/>
            <w:shd w:val="clear" w:color="auto" w:fill="auto"/>
            <w:noWrap/>
            <w:vAlign w:val="center"/>
          </w:tcPr>
          <w:p w14:paraId="1206DF24"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3F18079B" w14:textId="77777777">
        <w:trPr>
          <w:cantSplit/>
        </w:trPr>
        <w:tc>
          <w:tcPr>
            <w:tcW w:w="3369" w:type="dxa"/>
            <w:shd w:val="clear" w:color="auto" w:fill="auto"/>
            <w:vAlign w:val="center"/>
          </w:tcPr>
          <w:p w14:paraId="3EAE2155" w14:textId="77777777" w:rsidR="0061723A" w:rsidRPr="00916A4D" w:rsidRDefault="0061723A" w:rsidP="009F60EA">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прочие налоги и сборы</w:t>
            </w:r>
          </w:p>
        </w:tc>
        <w:tc>
          <w:tcPr>
            <w:tcW w:w="1417" w:type="dxa"/>
            <w:shd w:val="clear" w:color="auto" w:fill="auto"/>
            <w:noWrap/>
            <w:vAlign w:val="center"/>
          </w:tcPr>
          <w:p w14:paraId="39418675"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3 268,60</w:t>
            </w:r>
          </w:p>
        </w:tc>
        <w:tc>
          <w:tcPr>
            <w:tcW w:w="1559" w:type="dxa"/>
            <w:shd w:val="clear" w:color="auto" w:fill="auto"/>
            <w:noWrap/>
            <w:vAlign w:val="center"/>
          </w:tcPr>
          <w:p w14:paraId="21D00269"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3 481,90</w:t>
            </w:r>
          </w:p>
        </w:tc>
        <w:tc>
          <w:tcPr>
            <w:tcW w:w="1418" w:type="dxa"/>
            <w:shd w:val="clear" w:color="auto" w:fill="auto"/>
            <w:noWrap/>
            <w:vAlign w:val="center"/>
          </w:tcPr>
          <w:p w14:paraId="43F929B2"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3 367,94</w:t>
            </w:r>
          </w:p>
        </w:tc>
        <w:tc>
          <w:tcPr>
            <w:tcW w:w="2142" w:type="dxa"/>
            <w:shd w:val="clear" w:color="auto" w:fill="auto"/>
            <w:noWrap/>
            <w:vAlign w:val="center"/>
          </w:tcPr>
          <w:p w14:paraId="48C16A4E"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3A7FFF38" w14:textId="77777777">
        <w:trPr>
          <w:cantSplit/>
        </w:trPr>
        <w:tc>
          <w:tcPr>
            <w:tcW w:w="3369" w:type="dxa"/>
            <w:shd w:val="clear" w:color="auto" w:fill="auto"/>
            <w:vAlign w:val="center"/>
          </w:tcPr>
          <w:p w14:paraId="17E893E9" w14:textId="77777777" w:rsidR="0061723A" w:rsidRPr="00916A4D" w:rsidRDefault="0061723A" w:rsidP="009F60EA">
            <w:pPr>
              <w:spacing w:after="0" w:line="240" w:lineRule="auto"/>
              <w:ind w:left="426"/>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lastRenderedPageBreak/>
              <w:t>транспортный налог</w:t>
            </w:r>
          </w:p>
        </w:tc>
        <w:tc>
          <w:tcPr>
            <w:tcW w:w="1417" w:type="dxa"/>
            <w:shd w:val="clear" w:color="auto" w:fill="auto"/>
            <w:noWrap/>
            <w:vAlign w:val="center"/>
          </w:tcPr>
          <w:p w14:paraId="507F19E0"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2 678,99</w:t>
            </w:r>
          </w:p>
        </w:tc>
        <w:tc>
          <w:tcPr>
            <w:tcW w:w="1559" w:type="dxa"/>
            <w:shd w:val="clear" w:color="auto" w:fill="auto"/>
            <w:noWrap/>
            <w:vAlign w:val="center"/>
          </w:tcPr>
          <w:p w14:paraId="3710841C"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2 681,06</w:t>
            </w:r>
          </w:p>
        </w:tc>
        <w:tc>
          <w:tcPr>
            <w:tcW w:w="1418" w:type="dxa"/>
            <w:shd w:val="clear" w:color="auto" w:fill="auto"/>
            <w:noWrap/>
            <w:vAlign w:val="center"/>
          </w:tcPr>
          <w:p w14:paraId="0FA908EE"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2 681,06</w:t>
            </w:r>
          </w:p>
        </w:tc>
        <w:tc>
          <w:tcPr>
            <w:tcW w:w="2142" w:type="dxa"/>
            <w:shd w:val="clear" w:color="auto" w:fill="auto"/>
            <w:noWrap/>
            <w:vAlign w:val="center"/>
          </w:tcPr>
          <w:p w14:paraId="62C8555F"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p>
        </w:tc>
      </w:tr>
      <w:tr w:rsidR="004A4D95" w:rsidRPr="00916A4D" w14:paraId="10902041" w14:textId="77777777">
        <w:trPr>
          <w:cantSplit/>
        </w:trPr>
        <w:tc>
          <w:tcPr>
            <w:tcW w:w="3369" w:type="dxa"/>
            <w:shd w:val="clear" w:color="auto" w:fill="auto"/>
            <w:vAlign w:val="center"/>
          </w:tcPr>
          <w:p w14:paraId="5B6EDBC9" w14:textId="77777777" w:rsidR="0061723A" w:rsidRPr="00916A4D" w:rsidRDefault="0061723A" w:rsidP="009F60EA">
            <w:pPr>
              <w:spacing w:after="0" w:line="240" w:lineRule="auto"/>
              <w:ind w:left="426"/>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плата за негативное воздействие на окружающую среду</w:t>
            </w:r>
          </w:p>
        </w:tc>
        <w:tc>
          <w:tcPr>
            <w:tcW w:w="1417" w:type="dxa"/>
            <w:shd w:val="clear" w:color="auto" w:fill="auto"/>
            <w:noWrap/>
            <w:vAlign w:val="center"/>
          </w:tcPr>
          <w:p w14:paraId="46F2A30F"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62,28</w:t>
            </w:r>
          </w:p>
        </w:tc>
        <w:tc>
          <w:tcPr>
            <w:tcW w:w="1559" w:type="dxa"/>
            <w:shd w:val="clear" w:color="auto" w:fill="auto"/>
            <w:noWrap/>
            <w:vAlign w:val="center"/>
          </w:tcPr>
          <w:p w14:paraId="656645A5"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126,37</w:t>
            </w:r>
          </w:p>
        </w:tc>
        <w:tc>
          <w:tcPr>
            <w:tcW w:w="1418" w:type="dxa"/>
            <w:shd w:val="clear" w:color="auto" w:fill="auto"/>
            <w:noWrap/>
            <w:vAlign w:val="center"/>
          </w:tcPr>
          <w:p w14:paraId="1F8ACAEC"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33,94</w:t>
            </w:r>
          </w:p>
        </w:tc>
        <w:tc>
          <w:tcPr>
            <w:tcW w:w="2142" w:type="dxa"/>
            <w:shd w:val="clear" w:color="auto" w:fill="auto"/>
            <w:noWrap/>
            <w:vAlign w:val="center"/>
          </w:tcPr>
          <w:p w14:paraId="2A977C81"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p>
        </w:tc>
      </w:tr>
      <w:tr w:rsidR="004A4D95" w:rsidRPr="00916A4D" w14:paraId="31820D4D" w14:textId="77777777">
        <w:trPr>
          <w:cantSplit/>
        </w:trPr>
        <w:tc>
          <w:tcPr>
            <w:tcW w:w="3369" w:type="dxa"/>
            <w:shd w:val="clear" w:color="auto" w:fill="auto"/>
            <w:vAlign w:val="center"/>
          </w:tcPr>
          <w:p w14:paraId="04322AB8" w14:textId="77777777" w:rsidR="0061723A" w:rsidRPr="00916A4D" w:rsidRDefault="0061723A" w:rsidP="009F60EA">
            <w:pPr>
              <w:spacing w:after="0" w:line="240" w:lineRule="auto"/>
              <w:ind w:left="426"/>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уплата гос. пошлин и прочее</w:t>
            </w:r>
          </w:p>
        </w:tc>
        <w:tc>
          <w:tcPr>
            <w:tcW w:w="1417" w:type="dxa"/>
            <w:shd w:val="clear" w:color="auto" w:fill="auto"/>
            <w:noWrap/>
            <w:vAlign w:val="center"/>
          </w:tcPr>
          <w:p w14:paraId="139D84CD"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527,32</w:t>
            </w:r>
          </w:p>
        </w:tc>
        <w:tc>
          <w:tcPr>
            <w:tcW w:w="1559" w:type="dxa"/>
            <w:shd w:val="clear" w:color="auto" w:fill="auto"/>
            <w:noWrap/>
            <w:vAlign w:val="center"/>
          </w:tcPr>
          <w:p w14:paraId="1CFC698B"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674,47</w:t>
            </w:r>
          </w:p>
        </w:tc>
        <w:tc>
          <w:tcPr>
            <w:tcW w:w="1418" w:type="dxa"/>
            <w:shd w:val="clear" w:color="auto" w:fill="auto"/>
            <w:noWrap/>
            <w:vAlign w:val="center"/>
          </w:tcPr>
          <w:p w14:paraId="1A69AE66"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652,94</w:t>
            </w:r>
          </w:p>
        </w:tc>
        <w:tc>
          <w:tcPr>
            <w:tcW w:w="2142" w:type="dxa"/>
            <w:shd w:val="clear" w:color="auto" w:fill="auto"/>
            <w:noWrap/>
            <w:vAlign w:val="center"/>
          </w:tcPr>
          <w:p w14:paraId="63543BAB" w14:textId="77777777" w:rsidR="0061723A" w:rsidRPr="00916A4D" w:rsidRDefault="0061723A" w:rsidP="009F60EA">
            <w:pPr>
              <w:spacing w:after="0" w:line="240" w:lineRule="auto"/>
              <w:jc w:val="center"/>
              <w:rPr>
                <w:rFonts w:ascii="Myriad Pro" w:eastAsia="Times New Roman" w:hAnsi="Myriad Pro"/>
                <w:i/>
                <w:iCs/>
                <w:sz w:val="18"/>
                <w:szCs w:val="18"/>
                <w:lang w:eastAsia="ru-RU"/>
              </w:rPr>
            </w:pPr>
          </w:p>
        </w:tc>
      </w:tr>
      <w:tr w:rsidR="004A4D95" w:rsidRPr="00916A4D" w14:paraId="4CE8B32E" w14:textId="77777777">
        <w:trPr>
          <w:cantSplit/>
        </w:trPr>
        <w:tc>
          <w:tcPr>
            <w:tcW w:w="3369" w:type="dxa"/>
            <w:shd w:val="clear" w:color="auto" w:fill="auto"/>
            <w:vAlign w:val="center"/>
          </w:tcPr>
          <w:p w14:paraId="65451850"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Отчисления на социальные нужды (страховые взносы)</w:t>
            </w:r>
          </w:p>
        </w:tc>
        <w:tc>
          <w:tcPr>
            <w:tcW w:w="1417" w:type="dxa"/>
            <w:shd w:val="clear" w:color="auto" w:fill="auto"/>
            <w:noWrap/>
            <w:vAlign w:val="center"/>
          </w:tcPr>
          <w:p w14:paraId="26C2B0FF"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240 219</w:t>
            </w:r>
          </w:p>
        </w:tc>
        <w:tc>
          <w:tcPr>
            <w:tcW w:w="1559" w:type="dxa"/>
            <w:shd w:val="clear" w:color="auto" w:fill="auto"/>
            <w:noWrap/>
            <w:vAlign w:val="center"/>
          </w:tcPr>
          <w:p w14:paraId="160CEAC0"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270 999</w:t>
            </w:r>
          </w:p>
        </w:tc>
        <w:tc>
          <w:tcPr>
            <w:tcW w:w="1418" w:type="dxa"/>
            <w:shd w:val="clear" w:color="auto" w:fill="auto"/>
            <w:noWrap/>
            <w:vAlign w:val="center"/>
          </w:tcPr>
          <w:p w14:paraId="08967F80"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270 999</w:t>
            </w:r>
          </w:p>
        </w:tc>
        <w:tc>
          <w:tcPr>
            <w:tcW w:w="2142" w:type="dxa"/>
            <w:shd w:val="clear" w:color="auto" w:fill="auto"/>
            <w:noWrap/>
            <w:vAlign w:val="center"/>
          </w:tcPr>
          <w:p w14:paraId="10A60A60"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16861E32" w14:textId="77777777">
        <w:trPr>
          <w:cantSplit/>
        </w:trPr>
        <w:tc>
          <w:tcPr>
            <w:tcW w:w="3369" w:type="dxa"/>
            <w:shd w:val="clear" w:color="auto" w:fill="auto"/>
            <w:vAlign w:val="center"/>
          </w:tcPr>
          <w:p w14:paraId="162ECF4B"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Налог на прибыль*</w:t>
            </w:r>
          </w:p>
        </w:tc>
        <w:tc>
          <w:tcPr>
            <w:tcW w:w="1417" w:type="dxa"/>
            <w:shd w:val="clear" w:color="auto" w:fill="auto"/>
            <w:noWrap/>
            <w:vAlign w:val="center"/>
          </w:tcPr>
          <w:p w14:paraId="1CD33316"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1559" w:type="dxa"/>
            <w:shd w:val="clear" w:color="auto" w:fill="auto"/>
            <w:noWrap/>
            <w:vAlign w:val="center"/>
          </w:tcPr>
          <w:p w14:paraId="6D5B875D"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67 177,70</w:t>
            </w:r>
          </w:p>
        </w:tc>
        <w:tc>
          <w:tcPr>
            <w:tcW w:w="1418" w:type="dxa"/>
            <w:shd w:val="clear" w:color="auto" w:fill="auto"/>
            <w:noWrap/>
            <w:vAlign w:val="center"/>
          </w:tcPr>
          <w:p w14:paraId="6B64F9B6"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-64 494,58</w:t>
            </w:r>
          </w:p>
        </w:tc>
        <w:tc>
          <w:tcPr>
            <w:tcW w:w="2142" w:type="dxa"/>
            <w:shd w:val="clear" w:color="auto" w:fill="auto"/>
            <w:noWrap/>
            <w:vAlign w:val="center"/>
          </w:tcPr>
          <w:p w14:paraId="1BCCAFEF"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044FECFB" w14:textId="77777777">
        <w:trPr>
          <w:cantSplit/>
        </w:trPr>
        <w:tc>
          <w:tcPr>
            <w:tcW w:w="3369" w:type="dxa"/>
            <w:shd w:val="clear" w:color="auto" w:fill="auto"/>
            <w:vAlign w:val="center"/>
          </w:tcPr>
          <w:p w14:paraId="32412ABF"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Выпадающие доходы от льготного ТП не связанные с компенсацией расходов на строительство объектов электросетевого хозяйства</w:t>
            </w:r>
          </w:p>
        </w:tc>
        <w:tc>
          <w:tcPr>
            <w:tcW w:w="1417" w:type="dxa"/>
            <w:shd w:val="clear" w:color="auto" w:fill="auto"/>
            <w:noWrap/>
            <w:vAlign w:val="center"/>
          </w:tcPr>
          <w:p w14:paraId="0911BF47"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45 767,90</w:t>
            </w:r>
          </w:p>
        </w:tc>
        <w:tc>
          <w:tcPr>
            <w:tcW w:w="1559" w:type="dxa"/>
            <w:shd w:val="clear" w:color="auto" w:fill="auto"/>
            <w:noWrap/>
            <w:vAlign w:val="center"/>
          </w:tcPr>
          <w:p w14:paraId="08E3AAC3"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21 909,60</w:t>
            </w:r>
          </w:p>
        </w:tc>
        <w:tc>
          <w:tcPr>
            <w:tcW w:w="1418" w:type="dxa"/>
            <w:shd w:val="clear" w:color="auto" w:fill="auto"/>
            <w:noWrap/>
            <w:vAlign w:val="center"/>
          </w:tcPr>
          <w:p w14:paraId="211AB583"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18 576,83</w:t>
            </w:r>
          </w:p>
        </w:tc>
        <w:tc>
          <w:tcPr>
            <w:tcW w:w="2142" w:type="dxa"/>
            <w:shd w:val="clear" w:color="auto" w:fill="auto"/>
            <w:noWrap/>
            <w:vAlign w:val="center"/>
          </w:tcPr>
          <w:p w14:paraId="18B21EAF"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4EE5E9F5" w14:textId="77777777">
        <w:trPr>
          <w:cantSplit/>
        </w:trPr>
        <w:tc>
          <w:tcPr>
            <w:tcW w:w="3369" w:type="dxa"/>
            <w:shd w:val="clear" w:color="auto" w:fill="auto"/>
            <w:vAlign w:val="center"/>
          </w:tcPr>
          <w:p w14:paraId="0942FEA7" w14:textId="77777777" w:rsidR="0061723A" w:rsidRPr="00916A4D" w:rsidRDefault="0061723A"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Резерв под предстоящие расходы (оценочные обязательства)</w:t>
            </w:r>
          </w:p>
        </w:tc>
        <w:tc>
          <w:tcPr>
            <w:tcW w:w="1417" w:type="dxa"/>
            <w:shd w:val="clear" w:color="auto" w:fill="auto"/>
            <w:noWrap/>
            <w:vAlign w:val="center"/>
          </w:tcPr>
          <w:p w14:paraId="6A2FF940"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1559" w:type="dxa"/>
            <w:shd w:val="clear" w:color="auto" w:fill="auto"/>
            <w:noWrap/>
            <w:vAlign w:val="center"/>
          </w:tcPr>
          <w:p w14:paraId="4D79E903"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19 208,20</w:t>
            </w:r>
          </w:p>
        </w:tc>
        <w:tc>
          <w:tcPr>
            <w:tcW w:w="1418" w:type="dxa"/>
            <w:shd w:val="clear" w:color="auto" w:fill="auto"/>
            <w:noWrap/>
            <w:vAlign w:val="center"/>
          </w:tcPr>
          <w:p w14:paraId="58ECECFB" w14:textId="77777777" w:rsidR="0061723A" w:rsidRPr="00916A4D" w:rsidRDefault="0061723A"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2142" w:type="dxa"/>
            <w:shd w:val="clear" w:color="auto" w:fill="auto"/>
            <w:noWrap/>
            <w:vAlign w:val="center"/>
          </w:tcPr>
          <w:p w14:paraId="144C51AC" w14:textId="77777777" w:rsidR="0061723A" w:rsidRPr="00916A4D" w:rsidRDefault="0061723A" w:rsidP="009F60EA">
            <w:pPr>
              <w:spacing w:after="0" w:line="240" w:lineRule="auto"/>
              <w:jc w:val="center"/>
              <w:rPr>
                <w:rFonts w:ascii="Myriad Pro" w:eastAsia="Times New Roman" w:hAnsi="Myriad Pro"/>
                <w:sz w:val="18"/>
                <w:szCs w:val="18"/>
                <w:lang w:eastAsia="ru-RU"/>
              </w:rPr>
            </w:pPr>
          </w:p>
        </w:tc>
      </w:tr>
      <w:tr w:rsidR="004A4D95" w:rsidRPr="00916A4D" w14:paraId="6CFA7C98" w14:textId="77777777" w:rsidTr="008743D4">
        <w:trPr>
          <w:cantSplit/>
        </w:trPr>
        <w:tc>
          <w:tcPr>
            <w:tcW w:w="3369" w:type="dxa"/>
            <w:shd w:val="clear" w:color="auto" w:fill="D6E3BC" w:themeFill="accent3" w:themeFillTint="66"/>
            <w:vAlign w:val="center"/>
          </w:tcPr>
          <w:p w14:paraId="654D37DD" w14:textId="3E54EDAA" w:rsidR="0061723A" w:rsidRPr="00916A4D" w:rsidRDefault="0061723A" w:rsidP="009F60EA">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ИТОГО неподконтрольны</w:t>
            </w:r>
            <w:r w:rsidR="008743D4">
              <w:rPr>
                <w:rFonts w:ascii="Myriad Pro" w:eastAsia="Times New Roman" w:hAnsi="Myriad Pro"/>
                <w:b/>
                <w:bCs/>
                <w:sz w:val="18"/>
                <w:szCs w:val="18"/>
                <w:lang w:eastAsia="ru-RU"/>
              </w:rPr>
              <w:t xml:space="preserve">е </w:t>
            </w:r>
            <w:r w:rsidRPr="00916A4D">
              <w:rPr>
                <w:rFonts w:ascii="Myriad Pro" w:eastAsia="Times New Roman" w:hAnsi="Myriad Pro"/>
                <w:b/>
                <w:bCs/>
                <w:sz w:val="18"/>
                <w:szCs w:val="18"/>
                <w:lang w:eastAsia="ru-RU"/>
              </w:rPr>
              <w:t>расход</w:t>
            </w:r>
            <w:r w:rsidR="008743D4">
              <w:rPr>
                <w:rFonts w:ascii="Myriad Pro" w:eastAsia="Times New Roman" w:hAnsi="Myriad Pro"/>
                <w:b/>
                <w:bCs/>
                <w:sz w:val="18"/>
                <w:szCs w:val="18"/>
                <w:lang w:eastAsia="ru-RU"/>
              </w:rPr>
              <w:t>ы</w:t>
            </w:r>
          </w:p>
        </w:tc>
        <w:tc>
          <w:tcPr>
            <w:tcW w:w="1417" w:type="dxa"/>
            <w:shd w:val="clear" w:color="auto" w:fill="D6E3BC" w:themeFill="accent3" w:themeFillTint="66"/>
            <w:noWrap/>
            <w:vAlign w:val="center"/>
          </w:tcPr>
          <w:p w14:paraId="5E650DA6"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1 109 421,2</w:t>
            </w:r>
          </w:p>
        </w:tc>
        <w:tc>
          <w:tcPr>
            <w:tcW w:w="1559" w:type="dxa"/>
            <w:shd w:val="clear" w:color="auto" w:fill="D6E3BC" w:themeFill="accent3" w:themeFillTint="66"/>
            <w:noWrap/>
            <w:vAlign w:val="center"/>
          </w:tcPr>
          <w:p w14:paraId="65C97683"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1 234 007,79</w:t>
            </w:r>
          </w:p>
        </w:tc>
        <w:tc>
          <w:tcPr>
            <w:tcW w:w="1418" w:type="dxa"/>
            <w:shd w:val="clear" w:color="auto" w:fill="D6E3BC" w:themeFill="accent3" w:themeFillTint="66"/>
            <w:noWrap/>
            <w:vAlign w:val="center"/>
          </w:tcPr>
          <w:p w14:paraId="7CD47E4A"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1 078 029,10</w:t>
            </w:r>
          </w:p>
        </w:tc>
        <w:tc>
          <w:tcPr>
            <w:tcW w:w="2142" w:type="dxa"/>
            <w:shd w:val="clear" w:color="auto" w:fill="D6E3BC" w:themeFill="accent3" w:themeFillTint="66"/>
            <w:noWrap/>
            <w:vAlign w:val="center"/>
          </w:tcPr>
          <w:p w14:paraId="7EFDE300" w14:textId="77777777" w:rsidR="0061723A" w:rsidRPr="00916A4D" w:rsidRDefault="0061723A"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-31 392,11</w:t>
            </w:r>
          </w:p>
        </w:tc>
      </w:tr>
    </w:tbl>
    <w:p w14:paraId="608ACE53" w14:textId="77777777" w:rsidR="003C6106" w:rsidRPr="00916A4D" w:rsidRDefault="003C6106" w:rsidP="00172A99">
      <w:pPr>
        <w:spacing w:after="0" w:line="360" w:lineRule="auto"/>
        <w:ind w:firstLine="567"/>
        <w:jc w:val="both"/>
        <w:rPr>
          <w:rFonts w:ascii="Myriad Pro" w:hAnsi="Myriad Pro"/>
          <w:b/>
          <w:bCs/>
          <w:sz w:val="26"/>
          <w:szCs w:val="26"/>
          <w:lang w:eastAsia="ru-RU"/>
        </w:rPr>
      </w:pPr>
    </w:p>
    <w:p w14:paraId="481A30C6" w14:textId="77777777" w:rsidR="00172A99" w:rsidRPr="00916A4D" w:rsidRDefault="00172A99" w:rsidP="004A4D95">
      <w:pPr>
        <w:pStyle w:val="11"/>
        <w:spacing w:after="0" w:line="360" w:lineRule="auto"/>
        <w:ind w:left="0"/>
        <w:jc w:val="both"/>
        <w:rPr>
          <w:rFonts w:ascii="Myriad Pro" w:hAnsi="Myriad Pro"/>
          <w:b/>
          <w:bCs/>
          <w:sz w:val="26"/>
          <w:szCs w:val="26"/>
          <w:lang w:eastAsia="ru-RU"/>
        </w:rPr>
      </w:pPr>
      <w:r w:rsidRPr="00916A4D">
        <w:rPr>
          <w:rFonts w:ascii="Myriad Pro" w:hAnsi="Myriad Pro"/>
          <w:b/>
          <w:bCs/>
          <w:sz w:val="26"/>
          <w:szCs w:val="26"/>
          <w:lang w:eastAsia="ru-RU"/>
        </w:rPr>
        <w:t>ПОЗИЦИЯ ИСПОЛНИТЕЛЯ</w:t>
      </w:r>
    </w:p>
    <w:p w14:paraId="2FCE07FA" w14:textId="77777777" w:rsidR="009D528D" w:rsidRPr="00916A4D" w:rsidRDefault="009D528D" w:rsidP="004A4D95">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Исполнителем проведен анализ неподконтрольных расходов за 2017 год.</w:t>
      </w:r>
    </w:p>
    <w:p w14:paraId="0E14D8D1" w14:textId="77777777" w:rsidR="00F03878" w:rsidRPr="00916A4D" w:rsidRDefault="00850042" w:rsidP="004A4D95">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bCs/>
          <w:sz w:val="26"/>
          <w:szCs w:val="26"/>
        </w:rPr>
        <w:t xml:space="preserve">Фактические расходы сетевой организации за </w:t>
      </w:r>
      <w:smartTag w:uri="urn:schemas-microsoft-com:office:smarttags" w:element="metricconverter">
        <w:smartTagPr>
          <w:attr w:name="ProductID" w:val="2017 г"/>
        </w:smartTagPr>
        <w:r w:rsidRPr="00916A4D">
          <w:rPr>
            <w:rFonts w:ascii="Myriad Pro" w:hAnsi="Myriad Pro"/>
            <w:bCs/>
            <w:sz w:val="26"/>
            <w:szCs w:val="26"/>
          </w:rPr>
          <w:t>2017 г</w:t>
        </w:r>
      </w:smartTag>
      <w:r w:rsidRPr="00916A4D">
        <w:rPr>
          <w:rFonts w:ascii="Myriad Pro" w:hAnsi="Myriad Pro"/>
          <w:bCs/>
          <w:sz w:val="26"/>
          <w:szCs w:val="26"/>
        </w:rPr>
        <w:t>. рассчитаны в соответствии с обосновывающими документами, предс</w:t>
      </w:r>
      <w:r w:rsidR="009D528D" w:rsidRPr="00916A4D">
        <w:rPr>
          <w:rFonts w:ascii="Myriad Pro" w:hAnsi="Myriad Pro"/>
          <w:bCs/>
          <w:sz w:val="26"/>
          <w:szCs w:val="26"/>
        </w:rPr>
        <w:t>тавленными сетевой организацией.</w:t>
      </w:r>
    </w:p>
    <w:p w14:paraId="50CE78FB" w14:textId="77777777" w:rsidR="004A4D95" w:rsidRPr="00916A4D" w:rsidRDefault="004A4D95" w:rsidP="004A4D95">
      <w:pPr>
        <w:tabs>
          <w:tab w:val="left" w:pos="1134"/>
        </w:tabs>
        <w:spacing w:before="240" w:after="0" w:line="360" w:lineRule="auto"/>
        <w:jc w:val="both"/>
        <w:rPr>
          <w:rFonts w:ascii="Myriad Pro" w:hAnsi="Myriad Pro"/>
          <w:b/>
          <w:i/>
          <w:sz w:val="26"/>
          <w:szCs w:val="26"/>
        </w:rPr>
      </w:pPr>
      <w:r w:rsidRPr="00916A4D">
        <w:rPr>
          <w:rFonts w:ascii="Myriad Pro" w:hAnsi="Myriad Pro"/>
          <w:b/>
          <w:i/>
          <w:sz w:val="26"/>
          <w:szCs w:val="26"/>
        </w:rPr>
        <w:t xml:space="preserve">Расходы на оплату услуг ПАО </w:t>
      </w:r>
      <w:r w:rsidR="00593147" w:rsidRPr="00916A4D">
        <w:rPr>
          <w:rFonts w:ascii="Myriad Pro" w:hAnsi="Myriad Pro"/>
          <w:b/>
          <w:i/>
          <w:sz w:val="26"/>
          <w:szCs w:val="26"/>
        </w:rPr>
        <w:t>«</w:t>
      </w:r>
      <w:r w:rsidRPr="00916A4D">
        <w:rPr>
          <w:rFonts w:ascii="Myriad Pro" w:hAnsi="Myriad Pro"/>
          <w:b/>
          <w:i/>
          <w:sz w:val="26"/>
          <w:szCs w:val="26"/>
        </w:rPr>
        <w:t>ФСК ЕЭС</w:t>
      </w:r>
      <w:r w:rsidR="00593147" w:rsidRPr="00916A4D">
        <w:rPr>
          <w:rFonts w:ascii="Myriad Pro" w:hAnsi="Myriad Pro"/>
          <w:b/>
          <w:i/>
          <w:sz w:val="26"/>
          <w:szCs w:val="26"/>
        </w:rPr>
        <w:t>»</w:t>
      </w:r>
      <w:r w:rsidRPr="00916A4D">
        <w:rPr>
          <w:rFonts w:ascii="Myriad Pro" w:hAnsi="Myriad Pro"/>
          <w:b/>
          <w:i/>
          <w:sz w:val="26"/>
          <w:szCs w:val="26"/>
        </w:rPr>
        <w:t xml:space="preserve"> </w:t>
      </w:r>
    </w:p>
    <w:p w14:paraId="1C0411B9" w14:textId="77777777" w:rsidR="00F03878" w:rsidRPr="00916A4D" w:rsidRDefault="009D528D" w:rsidP="004A4D95">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sz w:val="26"/>
          <w:szCs w:val="26"/>
        </w:rPr>
        <w:t xml:space="preserve">Расходы на оплату услуг ПАО </w:t>
      </w:r>
      <w:r w:rsidR="00593147" w:rsidRPr="00916A4D">
        <w:rPr>
          <w:rFonts w:ascii="Myriad Pro" w:hAnsi="Myriad Pro"/>
          <w:sz w:val="26"/>
          <w:szCs w:val="26"/>
        </w:rPr>
        <w:t>«</w:t>
      </w:r>
      <w:r w:rsidRPr="00916A4D">
        <w:rPr>
          <w:rFonts w:ascii="Myriad Pro" w:hAnsi="Myriad Pro"/>
          <w:sz w:val="26"/>
          <w:szCs w:val="26"/>
        </w:rPr>
        <w:t>ФСК ЕЭС</w:t>
      </w:r>
      <w:r w:rsidR="00593147" w:rsidRPr="00916A4D">
        <w:rPr>
          <w:rFonts w:ascii="Myriad Pro" w:hAnsi="Myriad Pro"/>
          <w:sz w:val="26"/>
          <w:szCs w:val="26"/>
        </w:rPr>
        <w:t>»</w:t>
      </w:r>
      <w:r w:rsidRPr="00916A4D">
        <w:rPr>
          <w:rFonts w:ascii="Myriad Pro" w:hAnsi="Myriad Pro"/>
          <w:sz w:val="26"/>
          <w:szCs w:val="26"/>
        </w:rPr>
        <w:t xml:space="preserve"> согласно актам выполненных работ, представленных филиалом ПАО </w:t>
      </w:r>
      <w:r w:rsidR="00593147" w:rsidRPr="00916A4D">
        <w:rPr>
          <w:rFonts w:ascii="Myriad Pro" w:hAnsi="Myriad Pro"/>
          <w:sz w:val="26"/>
          <w:szCs w:val="26"/>
        </w:rPr>
        <w:t>«</w:t>
      </w:r>
      <w:r w:rsidRPr="00916A4D">
        <w:rPr>
          <w:rFonts w:ascii="Myriad Pro" w:hAnsi="Myriad Pro"/>
          <w:sz w:val="26"/>
          <w:szCs w:val="26"/>
        </w:rPr>
        <w:t xml:space="preserve">МРСК </w:t>
      </w:r>
      <w:r w:rsidR="00593147" w:rsidRPr="00916A4D">
        <w:rPr>
          <w:rFonts w:ascii="Myriad Pro" w:hAnsi="Myriad Pro"/>
          <w:sz w:val="26"/>
          <w:szCs w:val="26"/>
        </w:rPr>
        <w:t>Северо-Запада»</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за 2017 год составляют –</w:t>
      </w:r>
      <w:r w:rsidR="00A06134" w:rsidRPr="00916A4D">
        <w:rPr>
          <w:rFonts w:ascii="Myriad Pro" w:hAnsi="Myriad Pro"/>
          <w:sz w:val="26"/>
          <w:szCs w:val="26"/>
        </w:rPr>
        <w:t xml:space="preserve"> </w:t>
      </w:r>
      <w:r w:rsidRPr="00916A4D">
        <w:rPr>
          <w:rFonts w:ascii="Myriad Pro" w:hAnsi="Myriad Pro"/>
          <w:sz w:val="26"/>
          <w:szCs w:val="26"/>
        </w:rPr>
        <w:t>787 507,</w:t>
      </w:r>
      <w:r w:rsidR="00EE78F5" w:rsidRPr="00916A4D">
        <w:rPr>
          <w:rFonts w:ascii="Myriad Pro" w:hAnsi="Myriad Pro"/>
          <w:sz w:val="26"/>
          <w:szCs w:val="26"/>
        </w:rPr>
        <w:t>93 тыс.</w:t>
      </w:r>
      <w:r w:rsidRPr="00916A4D">
        <w:rPr>
          <w:rFonts w:ascii="Myriad Pro" w:hAnsi="Myriad Pro"/>
          <w:sz w:val="26"/>
          <w:szCs w:val="26"/>
        </w:rPr>
        <w:t xml:space="preserve"> руб.</w:t>
      </w:r>
      <w:r w:rsidR="00215C42" w:rsidRPr="00916A4D">
        <w:rPr>
          <w:rFonts w:ascii="Myriad Pro" w:hAnsi="Myriad Pro"/>
          <w:sz w:val="26"/>
          <w:szCs w:val="26"/>
        </w:rPr>
        <w:t xml:space="preserve"> </w:t>
      </w:r>
      <w:r w:rsidRPr="00916A4D">
        <w:rPr>
          <w:rFonts w:ascii="Myriad Pro" w:hAnsi="Myriad Pro"/>
          <w:sz w:val="26"/>
          <w:szCs w:val="26"/>
        </w:rPr>
        <w:t>(без учета бездоговорного потребления). О</w:t>
      </w:r>
      <w:r w:rsidR="00850042" w:rsidRPr="00916A4D">
        <w:rPr>
          <w:rFonts w:ascii="Myriad Pro" w:hAnsi="Myriad Pro"/>
          <w:bCs/>
          <w:sz w:val="26"/>
          <w:szCs w:val="26"/>
        </w:rPr>
        <w:t xml:space="preserve">плата услуг ПАО </w:t>
      </w:r>
      <w:r w:rsidR="00593147" w:rsidRPr="00916A4D">
        <w:rPr>
          <w:rFonts w:ascii="Myriad Pro" w:hAnsi="Myriad Pro"/>
          <w:bCs/>
          <w:sz w:val="26"/>
          <w:szCs w:val="26"/>
        </w:rPr>
        <w:t>«</w:t>
      </w:r>
      <w:r w:rsidR="00850042" w:rsidRPr="00916A4D">
        <w:rPr>
          <w:rFonts w:ascii="Myriad Pro" w:hAnsi="Myriad Pro"/>
          <w:bCs/>
          <w:sz w:val="26"/>
          <w:szCs w:val="26"/>
        </w:rPr>
        <w:t>Федеральная сетевая компания Единой энергетической системы</w:t>
      </w:r>
      <w:r w:rsidR="00593147" w:rsidRPr="00916A4D">
        <w:rPr>
          <w:rFonts w:ascii="Myriad Pro" w:hAnsi="Myriad Pro"/>
          <w:bCs/>
          <w:sz w:val="26"/>
          <w:szCs w:val="26"/>
        </w:rPr>
        <w:t>»</w:t>
      </w:r>
      <w:r w:rsidR="00850042" w:rsidRPr="00916A4D">
        <w:rPr>
          <w:rFonts w:ascii="Myriad Pro" w:hAnsi="Myriad Pro"/>
          <w:bCs/>
          <w:sz w:val="26"/>
          <w:szCs w:val="26"/>
        </w:rPr>
        <w:t xml:space="preserve"> рассчитана по актам об оказании услуг по передаче электрической энергии за 2017 год к договору об оказании услуг по передаче электрической энергии по ЕНЭС от 25.01.2012 № 576/П; </w:t>
      </w:r>
    </w:p>
    <w:p w14:paraId="6328A632" w14:textId="4D316CEF" w:rsidR="009D528D" w:rsidRPr="00916A4D" w:rsidRDefault="009D528D" w:rsidP="004A4D95">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Фактические расходы на оплату услуг </w:t>
      </w:r>
      <w:r w:rsidR="00A06134" w:rsidRPr="00916A4D">
        <w:rPr>
          <w:rFonts w:ascii="Myriad Pro" w:hAnsi="Myriad Pro"/>
          <w:sz w:val="26"/>
          <w:szCs w:val="26"/>
        </w:rPr>
        <w:t xml:space="preserve">ПАО </w:t>
      </w:r>
      <w:r w:rsidR="00593147" w:rsidRPr="00916A4D">
        <w:rPr>
          <w:rFonts w:ascii="Myriad Pro" w:hAnsi="Myriad Pro"/>
          <w:sz w:val="26"/>
          <w:szCs w:val="26"/>
        </w:rPr>
        <w:t>«</w:t>
      </w:r>
      <w:r w:rsidR="00A06134" w:rsidRPr="00916A4D">
        <w:rPr>
          <w:rFonts w:ascii="Myriad Pro" w:hAnsi="Myriad Pro"/>
          <w:sz w:val="26"/>
          <w:szCs w:val="26"/>
        </w:rPr>
        <w:t>ФСК ЕЭС</w:t>
      </w:r>
      <w:r w:rsidR="00593147" w:rsidRPr="00916A4D">
        <w:rPr>
          <w:rFonts w:ascii="Myriad Pro" w:hAnsi="Myriad Pro"/>
          <w:sz w:val="26"/>
          <w:szCs w:val="26"/>
        </w:rPr>
        <w:t>»</w:t>
      </w:r>
      <w:r w:rsidR="00A06134" w:rsidRPr="00916A4D">
        <w:rPr>
          <w:rFonts w:ascii="Myriad Pro" w:hAnsi="Myriad Pro"/>
          <w:sz w:val="26"/>
          <w:szCs w:val="26"/>
        </w:rPr>
        <w:t xml:space="preserve"> </w:t>
      </w:r>
      <w:r w:rsidRPr="00916A4D">
        <w:rPr>
          <w:rFonts w:ascii="Myriad Pro" w:hAnsi="Myriad Pro"/>
          <w:sz w:val="26"/>
          <w:szCs w:val="26"/>
        </w:rPr>
        <w:t xml:space="preserve">подтверждаются </w:t>
      </w:r>
      <w:proofErr w:type="spellStart"/>
      <w:r w:rsidRPr="00916A4D">
        <w:rPr>
          <w:rFonts w:ascii="Myriad Pro" w:hAnsi="Myriad Pro"/>
          <w:sz w:val="26"/>
          <w:szCs w:val="26"/>
        </w:rPr>
        <w:t>оборотно</w:t>
      </w:r>
      <w:proofErr w:type="spellEnd"/>
      <w:r w:rsidRPr="00916A4D">
        <w:rPr>
          <w:rFonts w:ascii="Myriad Pro" w:hAnsi="Myriad Pro"/>
          <w:sz w:val="26"/>
          <w:szCs w:val="26"/>
        </w:rPr>
        <w:t xml:space="preserve">-сальдовой ведомостью по счету 20 и данным формы </w:t>
      </w:r>
      <w:r w:rsidR="00593147" w:rsidRPr="00916A4D">
        <w:rPr>
          <w:rFonts w:ascii="Myriad Pro" w:hAnsi="Myriad Pro"/>
          <w:sz w:val="26"/>
          <w:szCs w:val="26"/>
        </w:rPr>
        <w:t>«</w:t>
      </w:r>
      <w:r w:rsidRPr="00916A4D">
        <w:rPr>
          <w:rFonts w:ascii="Myriad Pro" w:hAnsi="Myriad Pro"/>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w:t>
      </w:r>
      <w:r w:rsidRPr="00916A4D">
        <w:rPr>
          <w:rFonts w:ascii="Myriad Pro" w:hAnsi="Myriad Pro"/>
          <w:sz w:val="26"/>
          <w:szCs w:val="26"/>
        </w:rPr>
        <w:lastRenderedPageBreak/>
        <w:t xml:space="preserve">собственности или ином </w:t>
      </w:r>
      <w:r w:rsidRPr="00781CDB">
        <w:rPr>
          <w:rFonts w:ascii="Myriad Pro" w:hAnsi="Myriad Pro"/>
          <w:sz w:val="26"/>
          <w:szCs w:val="26"/>
        </w:rPr>
        <w:t>законном основании территориальным сетевым организациям</w:t>
      </w:r>
      <w:r w:rsidR="00593147" w:rsidRPr="00781CDB">
        <w:rPr>
          <w:rFonts w:ascii="Myriad Pro" w:hAnsi="Myriad Pro"/>
          <w:sz w:val="26"/>
          <w:szCs w:val="26"/>
        </w:rPr>
        <w:t>»</w:t>
      </w:r>
      <w:r w:rsidRPr="00781CDB">
        <w:rPr>
          <w:rFonts w:ascii="Myriad Pro" w:hAnsi="Myriad Pro"/>
          <w:sz w:val="26"/>
          <w:szCs w:val="26"/>
        </w:rPr>
        <w:t xml:space="preserve"> по субъекту Российской Федерации </w:t>
      </w:r>
      <w:r w:rsidR="00593147" w:rsidRPr="00781CDB">
        <w:rPr>
          <w:rFonts w:ascii="Myriad Pro" w:hAnsi="Myriad Pro"/>
          <w:sz w:val="26"/>
          <w:szCs w:val="26"/>
        </w:rPr>
        <w:t>«</w:t>
      </w:r>
      <w:r w:rsidR="00530E87" w:rsidRPr="00781CDB">
        <w:rPr>
          <w:rFonts w:ascii="Myriad Pro" w:hAnsi="Myriad Pro"/>
          <w:sz w:val="26"/>
          <w:szCs w:val="26"/>
        </w:rPr>
        <w:t xml:space="preserve">Псковская </w:t>
      </w:r>
      <w:r w:rsidRPr="00781CDB">
        <w:rPr>
          <w:rFonts w:ascii="Myriad Pro" w:hAnsi="Myriad Pro"/>
          <w:sz w:val="26"/>
          <w:szCs w:val="26"/>
        </w:rPr>
        <w:t>область</w:t>
      </w:r>
      <w:r w:rsidR="00593147" w:rsidRPr="00781CDB">
        <w:rPr>
          <w:rFonts w:ascii="Myriad Pro" w:hAnsi="Myriad Pro"/>
          <w:sz w:val="26"/>
          <w:szCs w:val="26"/>
        </w:rPr>
        <w:t>»</w:t>
      </w:r>
      <w:r w:rsidRPr="00781CDB">
        <w:rPr>
          <w:rFonts w:ascii="Myriad Pro" w:hAnsi="Myriad Pro"/>
          <w:sz w:val="26"/>
          <w:szCs w:val="26"/>
        </w:rPr>
        <w:t xml:space="preserve"> по</w:t>
      </w:r>
      <w:r w:rsidRPr="00916A4D">
        <w:rPr>
          <w:rFonts w:ascii="Myriad Pro" w:hAnsi="Myriad Pro"/>
          <w:sz w:val="26"/>
          <w:szCs w:val="26"/>
        </w:rPr>
        <w:t xml:space="preserve"> виду деятельности </w:t>
      </w:r>
      <w:r w:rsidR="00593147" w:rsidRPr="00916A4D">
        <w:rPr>
          <w:rFonts w:ascii="Myriad Pro" w:hAnsi="Myriad Pro"/>
          <w:sz w:val="26"/>
          <w:szCs w:val="26"/>
        </w:rPr>
        <w:t>«</w:t>
      </w:r>
      <w:r w:rsidRPr="00916A4D">
        <w:rPr>
          <w:rFonts w:ascii="Myriad Pro" w:hAnsi="Myriad Pro"/>
          <w:sz w:val="26"/>
          <w:szCs w:val="26"/>
        </w:rPr>
        <w:t>Передача по распределительным сетям</w:t>
      </w:r>
      <w:r w:rsidR="00593147" w:rsidRPr="00916A4D">
        <w:rPr>
          <w:rFonts w:ascii="Myriad Pro" w:hAnsi="Myriad Pro"/>
          <w:sz w:val="26"/>
          <w:szCs w:val="26"/>
        </w:rPr>
        <w:t>»</w:t>
      </w:r>
      <w:r w:rsidRPr="00916A4D">
        <w:rPr>
          <w:rFonts w:ascii="Myriad Pro" w:hAnsi="Myriad Pro"/>
          <w:sz w:val="26"/>
          <w:szCs w:val="26"/>
        </w:rPr>
        <w:t xml:space="preserve"> за 2017 год.</w:t>
      </w:r>
    </w:p>
    <w:p w14:paraId="297CAAA6" w14:textId="77777777" w:rsidR="00BE079E" w:rsidRPr="00916A4D" w:rsidRDefault="00BE079E" w:rsidP="004A4D95">
      <w:pPr>
        <w:tabs>
          <w:tab w:val="left" w:pos="1134"/>
        </w:tabs>
        <w:spacing w:before="240" w:after="0" w:line="360" w:lineRule="auto"/>
        <w:jc w:val="both"/>
        <w:rPr>
          <w:rFonts w:ascii="Myriad Pro" w:hAnsi="Myriad Pro"/>
          <w:b/>
          <w:i/>
          <w:sz w:val="26"/>
          <w:szCs w:val="26"/>
        </w:rPr>
      </w:pPr>
      <w:r w:rsidRPr="00916A4D">
        <w:rPr>
          <w:rFonts w:ascii="Myriad Pro" w:hAnsi="Myriad Pro"/>
          <w:b/>
          <w:i/>
          <w:sz w:val="26"/>
          <w:szCs w:val="26"/>
        </w:rPr>
        <w:t>Плата за аренду (аренда имущества и аренда земельных участков</w:t>
      </w:r>
      <w:r w:rsidR="004A4D95" w:rsidRPr="00916A4D">
        <w:rPr>
          <w:rFonts w:ascii="Myriad Pro" w:hAnsi="Myriad Pro"/>
          <w:b/>
          <w:i/>
          <w:sz w:val="26"/>
          <w:szCs w:val="26"/>
        </w:rPr>
        <w:t>)</w:t>
      </w:r>
    </w:p>
    <w:p w14:paraId="2EAB7E05" w14:textId="77777777" w:rsidR="00BE079E" w:rsidRPr="00916A4D" w:rsidRDefault="00BE079E" w:rsidP="004A4D95">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Исполнитель отмечает, что в соответствии с положением подпункта 5 пункта 28. Основ ценообразования, а также руководствуясь информационным письмом ФСТ России от 29.11.2013 №С11-12435/13 расходы на аренду имущества следует определять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w:t>
      </w:r>
    </w:p>
    <w:p w14:paraId="040E45E2" w14:textId="77777777" w:rsidR="00BE079E" w:rsidRPr="00916A4D" w:rsidRDefault="00BE079E" w:rsidP="004A4D95">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Отсутствие в договорах аренды имущества расчета арендной платы с выделением расходов арендодателя по величине начисленной амортизации за период, налогов на имущество, землю и иных обязательных платежей, установленных действующим законодательством, является основанием для исключения таких расходов на аренду из состава необходимой валовой выручки. </w:t>
      </w:r>
    </w:p>
    <w:p w14:paraId="329BAE31" w14:textId="77777777" w:rsidR="009D528D" w:rsidRPr="00916A4D" w:rsidRDefault="00BE079E" w:rsidP="004A4D95">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sz w:val="26"/>
          <w:szCs w:val="26"/>
        </w:rPr>
        <w:t xml:space="preserve">Как было отмечено при анализе неподконтрольных расходов на 2019 год по статье </w:t>
      </w:r>
      <w:r w:rsidR="00593147" w:rsidRPr="00916A4D">
        <w:rPr>
          <w:rFonts w:ascii="Myriad Pro" w:hAnsi="Myriad Pro"/>
          <w:sz w:val="26"/>
          <w:szCs w:val="26"/>
        </w:rPr>
        <w:t>«</w:t>
      </w:r>
      <w:r w:rsidRPr="00916A4D">
        <w:rPr>
          <w:rFonts w:ascii="Myriad Pro" w:hAnsi="Myriad Pro"/>
          <w:sz w:val="26"/>
          <w:szCs w:val="26"/>
        </w:rPr>
        <w:t>Арендная плата</w:t>
      </w:r>
      <w:r w:rsidR="00593147" w:rsidRPr="00916A4D">
        <w:rPr>
          <w:rFonts w:ascii="Myriad Pro" w:hAnsi="Myriad Pro"/>
          <w:sz w:val="26"/>
          <w:szCs w:val="26"/>
        </w:rPr>
        <w:t>»</w:t>
      </w:r>
      <w:r w:rsidRPr="00916A4D">
        <w:rPr>
          <w:rFonts w:ascii="Myriad Pro" w:hAnsi="Myriad Pro"/>
          <w:sz w:val="26"/>
          <w:szCs w:val="26"/>
        </w:rPr>
        <w:t xml:space="preserve"> в представленных договорах на аренду имущества отсутствует выделение в структуре арендной платы расходов на </w:t>
      </w:r>
      <w:r w:rsidRPr="0050210D">
        <w:rPr>
          <w:rFonts w:ascii="Myriad Pro" w:hAnsi="Myriad Pro"/>
          <w:sz w:val="26"/>
          <w:szCs w:val="26"/>
        </w:rPr>
        <w:t xml:space="preserve">амортизацию, налоги и иные обязательные платежи. Также отсутствуют документы, подтверждающие несение арендодателем соответствующих расходов по переданному в аренду имуществу. Данное обстоятельство является основанием для исключения расходов на аренду из состава фактических неподконтрольных расходов за </w:t>
      </w:r>
      <w:smartTag w:uri="urn:schemas-microsoft-com:office:smarttags" w:element="metricconverter">
        <w:smartTagPr>
          <w:attr w:name="ProductID" w:val="2017 г"/>
        </w:smartTagPr>
        <w:r w:rsidRPr="0050210D">
          <w:rPr>
            <w:rFonts w:ascii="Myriad Pro" w:hAnsi="Myriad Pro"/>
            <w:sz w:val="26"/>
            <w:szCs w:val="26"/>
          </w:rPr>
          <w:t>2017 г</w:t>
        </w:r>
      </w:smartTag>
      <w:r w:rsidRPr="0050210D">
        <w:rPr>
          <w:rFonts w:ascii="Myriad Pro" w:hAnsi="Myriad Pro"/>
          <w:sz w:val="26"/>
          <w:szCs w:val="26"/>
        </w:rPr>
        <w:t>. В</w:t>
      </w:r>
      <w:r w:rsidRPr="00916A4D">
        <w:rPr>
          <w:rFonts w:ascii="Myriad Pro" w:hAnsi="Myriad Pro"/>
          <w:sz w:val="26"/>
          <w:szCs w:val="26"/>
        </w:rPr>
        <w:t xml:space="preserve"> случае отсутствия в договорах, счетах-фактурах, актах оказанных услуг соответствующей информации для подтверждения фактических расходов Исполнитель рекомендует запрашивать у арендодателя информацию о фактически понесенных затратах, относящихся к переданному в аренду имуществу</w:t>
      </w:r>
    </w:p>
    <w:p w14:paraId="19766565" w14:textId="77777777" w:rsidR="00936575" w:rsidRPr="00916A4D" w:rsidRDefault="00BE079E" w:rsidP="004A4D95">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sz w:val="26"/>
          <w:szCs w:val="26"/>
        </w:rPr>
        <w:t xml:space="preserve">Фактические расходы на аренду земли за 2017 год </w:t>
      </w:r>
      <w:r w:rsidRPr="00916A4D">
        <w:rPr>
          <w:rFonts w:ascii="Myriad Pro" w:hAnsi="Myriad Pro"/>
          <w:bCs/>
          <w:sz w:val="26"/>
          <w:szCs w:val="26"/>
        </w:rPr>
        <w:t>рассчитаны</w:t>
      </w:r>
      <w:r w:rsidR="00850042" w:rsidRPr="00916A4D">
        <w:rPr>
          <w:rFonts w:ascii="Myriad Pro" w:hAnsi="Myriad Pro"/>
          <w:bCs/>
          <w:sz w:val="26"/>
          <w:szCs w:val="26"/>
        </w:rPr>
        <w:t xml:space="preserve"> в соответствии с договорами аренды и первичными учетными бухгалтерскими документами, предоставленными сетевой организацией. Расчет </w:t>
      </w:r>
      <w:r w:rsidRPr="00916A4D">
        <w:rPr>
          <w:rFonts w:ascii="Myriad Pro" w:hAnsi="Myriad Pro"/>
          <w:bCs/>
          <w:sz w:val="26"/>
          <w:szCs w:val="26"/>
        </w:rPr>
        <w:t xml:space="preserve">фактических </w:t>
      </w:r>
      <w:r w:rsidRPr="00916A4D">
        <w:rPr>
          <w:rFonts w:ascii="Myriad Pro" w:hAnsi="Myriad Pro"/>
          <w:bCs/>
          <w:sz w:val="26"/>
          <w:szCs w:val="26"/>
        </w:rPr>
        <w:lastRenderedPageBreak/>
        <w:t>расходов по аренде земли скорректирован с учетом расходов на имущество сданного в аренду на сумму арендных платежей.</w:t>
      </w:r>
    </w:p>
    <w:p w14:paraId="6E1C9421" w14:textId="77777777" w:rsidR="004A4D95" w:rsidRPr="00916A4D" w:rsidRDefault="004A4D95" w:rsidP="004A4D95">
      <w:pPr>
        <w:tabs>
          <w:tab w:val="left" w:pos="1134"/>
        </w:tabs>
        <w:spacing w:before="240" w:after="0" w:line="360" w:lineRule="auto"/>
        <w:jc w:val="both"/>
        <w:rPr>
          <w:rFonts w:ascii="Myriad Pro" w:hAnsi="Myriad Pro"/>
          <w:b/>
          <w:i/>
          <w:sz w:val="26"/>
          <w:szCs w:val="26"/>
        </w:rPr>
      </w:pPr>
      <w:r w:rsidRPr="00916A4D">
        <w:rPr>
          <w:rFonts w:ascii="Myriad Pro" w:hAnsi="Myriad Pro"/>
          <w:b/>
          <w:i/>
          <w:sz w:val="26"/>
          <w:szCs w:val="26"/>
        </w:rPr>
        <w:t>Фактические расходы сетевой организации по налогам</w:t>
      </w:r>
    </w:p>
    <w:p w14:paraId="596B97EB" w14:textId="77777777" w:rsidR="00936575" w:rsidRPr="00916A4D" w:rsidRDefault="00A601E4" w:rsidP="004A4D95">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bCs/>
          <w:sz w:val="26"/>
          <w:szCs w:val="26"/>
        </w:rPr>
        <w:t>Ф</w:t>
      </w:r>
      <w:r w:rsidR="00850042" w:rsidRPr="00916A4D">
        <w:rPr>
          <w:rFonts w:ascii="Myriad Pro" w:hAnsi="Myriad Pro"/>
          <w:bCs/>
          <w:sz w:val="26"/>
          <w:szCs w:val="26"/>
        </w:rPr>
        <w:t xml:space="preserve">актические расходы сетевой организации по налогам рассчитаны в соответствии с налоговыми декларациями сетевой организации. </w:t>
      </w:r>
      <w:r w:rsidR="00B443C7" w:rsidRPr="00916A4D">
        <w:rPr>
          <w:rFonts w:ascii="Myriad Pro" w:hAnsi="Myriad Pro"/>
          <w:bCs/>
          <w:sz w:val="26"/>
          <w:szCs w:val="26"/>
        </w:rPr>
        <w:t xml:space="preserve">Позиция Исполнителя об определении </w:t>
      </w:r>
      <w:r w:rsidR="00850042" w:rsidRPr="00916A4D">
        <w:rPr>
          <w:rFonts w:ascii="Myriad Pro" w:hAnsi="Myriad Pro"/>
          <w:bCs/>
          <w:sz w:val="26"/>
          <w:szCs w:val="26"/>
        </w:rPr>
        <w:t>расходов по земельному налогу и аренде земельных участков приведен</w:t>
      </w:r>
      <w:r w:rsidR="00272505" w:rsidRPr="00916A4D">
        <w:rPr>
          <w:rFonts w:ascii="Myriad Pro" w:hAnsi="Myriad Pro"/>
          <w:bCs/>
          <w:sz w:val="26"/>
          <w:szCs w:val="26"/>
        </w:rPr>
        <w:t>а</w:t>
      </w:r>
      <w:r w:rsidR="00850042" w:rsidRPr="00916A4D">
        <w:rPr>
          <w:rFonts w:ascii="Myriad Pro" w:hAnsi="Myriad Pro"/>
          <w:bCs/>
          <w:sz w:val="26"/>
          <w:szCs w:val="26"/>
        </w:rPr>
        <w:t xml:space="preserve"> в соответствующем </w:t>
      </w:r>
      <w:r w:rsidR="00215C42" w:rsidRPr="00916A4D">
        <w:rPr>
          <w:rFonts w:ascii="Myriad Pro" w:hAnsi="Myriad Pro"/>
          <w:sz w:val="26"/>
          <w:szCs w:val="26"/>
        </w:rPr>
        <w:t>разделе Отчета по этапу 1.1.1.</w:t>
      </w:r>
      <w:r w:rsidR="00850042" w:rsidRPr="00916A4D">
        <w:rPr>
          <w:rFonts w:ascii="Myriad Pro" w:hAnsi="Myriad Pro"/>
          <w:bCs/>
          <w:sz w:val="26"/>
          <w:szCs w:val="26"/>
        </w:rPr>
        <w:t xml:space="preserve"> Расчет налога на имущество скорректирован (уменьшен) на сумму налога на имущество, переданного в аренду. Транспортный и водный налоги приняты в расчет в размере фактических расходов в соответствии с предложением сетевой организации. Прочие налоги и сборы скорректированы (уменьшены) на суммы сверхлимитных выбросов/сбросов; </w:t>
      </w:r>
    </w:p>
    <w:p w14:paraId="0FAFFBCC" w14:textId="77777777" w:rsidR="00936575" w:rsidRPr="00916A4D" w:rsidRDefault="00A601E4" w:rsidP="004A4D95">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bCs/>
          <w:sz w:val="26"/>
          <w:szCs w:val="26"/>
        </w:rPr>
        <w:t>Ф</w:t>
      </w:r>
      <w:r w:rsidR="00850042" w:rsidRPr="00916A4D">
        <w:rPr>
          <w:rFonts w:ascii="Myriad Pro" w:hAnsi="Myriad Pro"/>
          <w:bCs/>
          <w:sz w:val="26"/>
          <w:szCs w:val="26"/>
        </w:rPr>
        <w:t xml:space="preserve">актические расходы по отчислениям </w:t>
      </w:r>
      <w:r w:rsidR="00850042" w:rsidRPr="00916A4D">
        <w:rPr>
          <w:rFonts w:ascii="Myriad Pro" w:hAnsi="Myriad Pro"/>
          <w:bCs/>
          <w:sz w:val="26"/>
          <w:szCs w:val="26"/>
          <w:u w:val="single"/>
        </w:rPr>
        <w:t>на социальные нужды</w:t>
      </w:r>
      <w:r w:rsidR="00850042" w:rsidRPr="00916A4D">
        <w:rPr>
          <w:rFonts w:ascii="Myriad Pro" w:hAnsi="Myriad Pro"/>
          <w:bCs/>
          <w:sz w:val="26"/>
          <w:szCs w:val="26"/>
        </w:rPr>
        <w:t xml:space="preserve"> включены в расчет по предложению сетевой организации</w:t>
      </w:r>
      <w:r w:rsidR="00F738DF" w:rsidRPr="00916A4D">
        <w:rPr>
          <w:rFonts w:ascii="Myriad Pro" w:hAnsi="Myriad Pro"/>
          <w:bCs/>
          <w:sz w:val="26"/>
          <w:szCs w:val="26"/>
        </w:rPr>
        <w:t xml:space="preserve"> на уровне</w:t>
      </w:r>
      <w:r w:rsidR="00272505" w:rsidRPr="00916A4D">
        <w:rPr>
          <w:rFonts w:ascii="Myriad Pro" w:hAnsi="Myriad Pro"/>
          <w:bCs/>
          <w:sz w:val="26"/>
          <w:szCs w:val="26"/>
        </w:rPr>
        <w:t>,</w:t>
      </w:r>
      <w:r w:rsidR="00F738DF" w:rsidRPr="00916A4D">
        <w:rPr>
          <w:rFonts w:ascii="Myriad Pro" w:hAnsi="Myriad Pro"/>
          <w:bCs/>
          <w:sz w:val="26"/>
          <w:szCs w:val="26"/>
        </w:rPr>
        <w:t xml:space="preserve"> учтенном Госкомитетом </w:t>
      </w:r>
      <w:r w:rsidR="00916A4D" w:rsidRPr="00916A4D">
        <w:rPr>
          <w:rFonts w:ascii="Myriad Pro" w:hAnsi="Myriad Pro"/>
          <w:bCs/>
          <w:sz w:val="26"/>
          <w:szCs w:val="26"/>
        </w:rPr>
        <w:t>П</w:t>
      </w:r>
      <w:r w:rsidR="00F738DF" w:rsidRPr="00916A4D">
        <w:rPr>
          <w:rFonts w:ascii="Myriad Pro" w:hAnsi="Myriad Pro"/>
          <w:bCs/>
          <w:sz w:val="26"/>
          <w:szCs w:val="26"/>
        </w:rPr>
        <w:t>сковской области по тарифам и энергетике.</w:t>
      </w:r>
    </w:p>
    <w:p w14:paraId="6D5B8A63" w14:textId="77777777" w:rsidR="004A4D95" w:rsidRPr="00916A4D" w:rsidRDefault="00250693" w:rsidP="004A4D95">
      <w:pPr>
        <w:tabs>
          <w:tab w:val="left" w:pos="1134"/>
        </w:tabs>
        <w:spacing w:before="240" w:after="0" w:line="360" w:lineRule="auto"/>
        <w:jc w:val="both"/>
        <w:rPr>
          <w:rFonts w:ascii="Myriad Pro" w:hAnsi="Myriad Pro"/>
          <w:b/>
          <w:i/>
          <w:sz w:val="26"/>
          <w:szCs w:val="26"/>
        </w:rPr>
      </w:pPr>
      <w:r w:rsidRPr="00916A4D">
        <w:rPr>
          <w:rFonts w:ascii="Myriad Pro" w:hAnsi="Myriad Pro"/>
          <w:b/>
          <w:i/>
          <w:sz w:val="26"/>
          <w:szCs w:val="26"/>
        </w:rPr>
        <w:t>Расходы по налогу на прибыль</w:t>
      </w:r>
    </w:p>
    <w:p w14:paraId="6BD8EA87" w14:textId="2C5D93B5" w:rsidR="00250693" w:rsidRPr="00916A4D" w:rsidRDefault="00250693" w:rsidP="004A4D95">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Исполнителем подробно описаны в разделе 6.9. </w:t>
      </w:r>
      <w:r w:rsidR="00593147" w:rsidRPr="00916A4D">
        <w:rPr>
          <w:rFonts w:ascii="Myriad Pro" w:hAnsi="Myriad Pro"/>
          <w:sz w:val="26"/>
          <w:szCs w:val="26"/>
        </w:rPr>
        <w:t>«</w:t>
      </w:r>
      <w:r w:rsidRPr="00916A4D">
        <w:rPr>
          <w:rFonts w:ascii="Myriad Pro" w:hAnsi="Myriad Pro"/>
          <w:sz w:val="26"/>
          <w:szCs w:val="26"/>
        </w:rPr>
        <w:t>Экспертиза обоснованности расчетов регулирующего органа по статьям неподконтрольных расходов на 2019 год</w:t>
      </w:r>
      <w:r w:rsidR="00593147" w:rsidRPr="00916A4D">
        <w:rPr>
          <w:rFonts w:ascii="Myriad Pro" w:hAnsi="Myriad Pro"/>
          <w:sz w:val="26"/>
          <w:szCs w:val="26"/>
        </w:rPr>
        <w:t>»</w:t>
      </w:r>
      <w:r w:rsidRPr="00916A4D">
        <w:rPr>
          <w:rFonts w:ascii="Myriad Pro" w:hAnsi="Myriad Pro"/>
          <w:sz w:val="26"/>
          <w:szCs w:val="26"/>
        </w:rPr>
        <w:t xml:space="preserve"> по статье </w:t>
      </w:r>
      <w:r w:rsidR="00593147" w:rsidRPr="00916A4D">
        <w:rPr>
          <w:rFonts w:ascii="Myriad Pro" w:hAnsi="Myriad Pro"/>
          <w:sz w:val="26"/>
          <w:szCs w:val="26"/>
        </w:rPr>
        <w:t>«</w:t>
      </w:r>
      <w:r w:rsidRPr="00916A4D">
        <w:rPr>
          <w:rFonts w:ascii="Myriad Pro" w:hAnsi="Myriad Pro"/>
          <w:sz w:val="26"/>
          <w:szCs w:val="26"/>
        </w:rPr>
        <w:t>Налог на прибыль</w:t>
      </w:r>
      <w:r w:rsidR="00593147" w:rsidRPr="00916A4D">
        <w:rPr>
          <w:rFonts w:ascii="Myriad Pro" w:hAnsi="Myriad Pro"/>
          <w:sz w:val="26"/>
          <w:szCs w:val="26"/>
        </w:rPr>
        <w:t>»</w:t>
      </w:r>
      <w:r w:rsidRPr="00916A4D">
        <w:rPr>
          <w:rFonts w:ascii="Myriad Pro" w:hAnsi="Myriad Pro"/>
          <w:sz w:val="26"/>
          <w:szCs w:val="26"/>
        </w:rPr>
        <w:t xml:space="preserve">. Фактические расходы за 2017 </w:t>
      </w:r>
      <w:r w:rsidRPr="0050210D">
        <w:rPr>
          <w:rFonts w:ascii="Myriad Pro" w:hAnsi="Myriad Pro"/>
          <w:sz w:val="26"/>
          <w:szCs w:val="26"/>
        </w:rPr>
        <w:t>год составили 54</w:t>
      </w:r>
      <w:r w:rsidR="00B6538A" w:rsidRPr="0050210D">
        <w:rPr>
          <w:rFonts w:ascii="Myriad Pro" w:hAnsi="Myriad Pro"/>
          <w:sz w:val="26"/>
          <w:szCs w:val="26"/>
        </w:rPr>
        <w:t> </w:t>
      </w:r>
      <w:r w:rsidRPr="0050210D">
        <w:rPr>
          <w:rFonts w:ascii="Myriad Pro" w:hAnsi="Myriad Pro"/>
          <w:sz w:val="26"/>
          <w:szCs w:val="26"/>
        </w:rPr>
        <w:t>653 тыс. руб., которые</w:t>
      </w:r>
      <w:r w:rsidRPr="00916A4D">
        <w:rPr>
          <w:rFonts w:ascii="Myriad Pro" w:hAnsi="Myriad Pro"/>
          <w:sz w:val="26"/>
          <w:szCs w:val="26"/>
        </w:rPr>
        <w:t xml:space="preserve"> Исполнителем учтены в рассматриваемой корректировке.</w:t>
      </w:r>
    </w:p>
    <w:p w14:paraId="7BAA32E7" w14:textId="77777777" w:rsidR="00A06134" w:rsidRPr="00916A4D" w:rsidRDefault="00A06134" w:rsidP="004A4D95">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По статье </w:t>
      </w:r>
      <w:r w:rsidR="00593147" w:rsidRPr="00916A4D">
        <w:rPr>
          <w:rFonts w:ascii="Myriad Pro" w:hAnsi="Myriad Pro"/>
          <w:sz w:val="26"/>
          <w:szCs w:val="26"/>
          <w:u w:val="single"/>
        </w:rPr>
        <w:t>«</w:t>
      </w:r>
      <w:r w:rsidRPr="00916A4D">
        <w:rPr>
          <w:rFonts w:ascii="Myriad Pro" w:hAnsi="Myriad Pro"/>
          <w:sz w:val="26"/>
          <w:szCs w:val="26"/>
          <w:u w:val="single"/>
        </w:rPr>
        <w:t>Прочие неподконтрольные расходы</w:t>
      </w:r>
      <w:r w:rsidR="00593147" w:rsidRPr="00916A4D">
        <w:rPr>
          <w:rFonts w:ascii="Myriad Pro" w:hAnsi="Myriad Pro"/>
          <w:sz w:val="26"/>
          <w:szCs w:val="26"/>
          <w:u w:val="single"/>
        </w:rPr>
        <w:t>»</w:t>
      </w:r>
      <w:r w:rsidRPr="00916A4D">
        <w:rPr>
          <w:rFonts w:ascii="Myriad Pro" w:hAnsi="Myriad Pro"/>
          <w:sz w:val="26"/>
          <w:szCs w:val="26"/>
        </w:rPr>
        <w:t xml:space="preserve"> филиалом ПАО </w:t>
      </w:r>
      <w:r w:rsidR="00593147" w:rsidRPr="00916A4D">
        <w:rPr>
          <w:rFonts w:ascii="Myriad Pro" w:hAnsi="Myriad Pro"/>
          <w:sz w:val="26"/>
          <w:szCs w:val="26"/>
        </w:rPr>
        <w:t>«</w:t>
      </w:r>
      <w:r w:rsidR="00713FE7"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00EE78F5" w:rsidRPr="00916A4D">
        <w:rPr>
          <w:rFonts w:ascii="Myriad Pro" w:hAnsi="Myriad Pro"/>
          <w:sz w:val="26"/>
          <w:szCs w:val="26"/>
        </w:rPr>
        <w:t>Псковэнерго</w:t>
      </w:r>
      <w:r w:rsidR="00593147" w:rsidRPr="00916A4D">
        <w:rPr>
          <w:rFonts w:ascii="Myriad Pro" w:hAnsi="Myriad Pro"/>
          <w:sz w:val="26"/>
          <w:szCs w:val="26"/>
        </w:rPr>
        <w:t>»</w:t>
      </w:r>
      <w:r w:rsidR="00EE78F5" w:rsidRPr="00916A4D">
        <w:rPr>
          <w:rFonts w:ascii="Myriad Pro" w:hAnsi="Myriad Pro"/>
          <w:sz w:val="26"/>
          <w:szCs w:val="26"/>
        </w:rPr>
        <w:t xml:space="preserve"> заявлены</w:t>
      </w:r>
      <w:r w:rsidRPr="00916A4D">
        <w:rPr>
          <w:rFonts w:ascii="Myriad Pro" w:hAnsi="Myriad Pro"/>
          <w:sz w:val="26"/>
          <w:szCs w:val="26"/>
        </w:rPr>
        <w:t xml:space="preserve"> расходы на формирование резервов по сомнительным долгам в размере 19 208,2 тыс. руб. Исходя из мнения Верховного Суда РФ по делу №1-АПА19-16 от 05.12.2019, согласно которому при корректировке неподконтрольных расходов учитывается только фактическое списание задолженности, безнадежной к взысканию (</w:t>
      </w:r>
      <w:proofErr w:type="spellStart"/>
      <w:r w:rsidRPr="00916A4D">
        <w:rPr>
          <w:rFonts w:ascii="Myriad Pro" w:hAnsi="Myriad Pro"/>
          <w:sz w:val="26"/>
          <w:szCs w:val="26"/>
        </w:rPr>
        <w:t>абз</w:t>
      </w:r>
      <w:proofErr w:type="spellEnd"/>
      <w:r w:rsidRPr="00916A4D">
        <w:rPr>
          <w:rFonts w:ascii="Myriad Pro" w:hAnsi="Myriad Pro"/>
          <w:sz w:val="26"/>
          <w:szCs w:val="26"/>
        </w:rPr>
        <w:t xml:space="preserve">. 3, стр. 6. Определения Верховного Суда РФ от 05.12.2019 №1-АПА19-16), Исполнителем учтена сумма </w:t>
      </w:r>
      <w:r w:rsidR="00C11D3C" w:rsidRPr="00916A4D">
        <w:rPr>
          <w:rFonts w:ascii="Myriad Pro" w:hAnsi="Myriad Pro"/>
          <w:sz w:val="26"/>
          <w:szCs w:val="26"/>
        </w:rPr>
        <w:t xml:space="preserve">на </w:t>
      </w:r>
      <w:r w:rsidR="00EE78F5" w:rsidRPr="00916A4D">
        <w:rPr>
          <w:rFonts w:ascii="Myriad Pro" w:hAnsi="Myriad Pro"/>
          <w:sz w:val="26"/>
          <w:szCs w:val="26"/>
        </w:rPr>
        <w:t>формирование резервов</w:t>
      </w:r>
      <w:r w:rsidR="00C11D3C" w:rsidRPr="00916A4D">
        <w:rPr>
          <w:rFonts w:ascii="Myriad Pro" w:hAnsi="Myriad Pro"/>
          <w:sz w:val="26"/>
          <w:szCs w:val="26"/>
        </w:rPr>
        <w:t xml:space="preserve"> по сомнительным долгам </w:t>
      </w:r>
      <w:r w:rsidRPr="00916A4D">
        <w:rPr>
          <w:rFonts w:ascii="Myriad Pro" w:hAnsi="Myriad Pro"/>
          <w:sz w:val="26"/>
          <w:szCs w:val="26"/>
        </w:rPr>
        <w:t>в размере 0 руб.</w:t>
      </w:r>
      <w:r w:rsidR="00C11D3C" w:rsidRPr="00916A4D">
        <w:rPr>
          <w:rFonts w:ascii="Myriad Pro" w:hAnsi="Myriad Pro"/>
          <w:sz w:val="26"/>
          <w:szCs w:val="26"/>
        </w:rPr>
        <w:t xml:space="preserve"> (в составе </w:t>
      </w:r>
      <w:r w:rsidR="00C11D3C" w:rsidRPr="00916A4D">
        <w:rPr>
          <w:rFonts w:ascii="Myriad Pro" w:hAnsi="Myriad Pro"/>
          <w:sz w:val="26"/>
          <w:szCs w:val="26"/>
        </w:rPr>
        <w:lastRenderedPageBreak/>
        <w:t>обосновывающих документов отсутствуют сведения по признанию указанной задолженности безнадежной к взысканию).</w:t>
      </w:r>
    </w:p>
    <w:p w14:paraId="4B6FBD7B" w14:textId="77777777" w:rsidR="00850042" w:rsidRPr="00916A4D" w:rsidRDefault="00307C7D" w:rsidP="004A4D95">
      <w:pPr>
        <w:tabs>
          <w:tab w:val="left" w:pos="1134"/>
        </w:tabs>
        <w:spacing w:before="240" w:after="0" w:line="360" w:lineRule="auto"/>
        <w:jc w:val="both"/>
        <w:rPr>
          <w:rFonts w:ascii="Myriad Pro" w:hAnsi="Myriad Pro"/>
          <w:b/>
          <w:i/>
          <w:sz w:val="26"/>
          <w:szCs w:val="26"/>
        </w:rPr>
      </w:pPr>
      <w:r w:rsidRPr="00916A4D">
        <w:rPr>
          <w:rFonts w:ascii="Myriad Pro" w:hAnsi="Myriad Pro"/>
          <w:b/>
          <w:i/>
          <w:sz w:val="26"/>
          <w:szCs w:val="26"/>
        </w:rPr>
        <w:t xml:space="preserve">Выпадающие доходы по </w:t>
      </w:r>
      <w:r w:rsidR="004A4D95" w:rsidRPr="00916A4D">
        <w:rPr>
          <w:rFonts w:ascii="Myriad Pro" w:hAnsi="Myriad Pro"/>
          <w:b/>
          <w:i/>
          <w:sz w:val="26"/>
          <w:szCs w:val="26"/>
        </w:rPr>
        <w:t>льготному ТП по факту 2017 года</w:t>
      </w:r>
    </w:p>
    <w:p w14:paraId="18C4F160" w14:textId="78C7C703" w:rsidR="002B1CDD" w:rsidRPr="00916A4D" w:rsidRDefault="002B1CDD" w:rsidP="002B1CDD">
      <w:pPr>
        <w:pStyle w:val="afff9"/>
        <w:autoSpaceDE w:val="0"/>
        <w:autoSpaceDN w:val="0"/>
        <w:adjustRightInd w:val="0"/>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В соответствии с пунктом 87 </w:t>
      </w:r>
      <w:r w:rsidRPr="00916A4D">
        <w:rPr>
          <w:rFonts w:ascii="Myriad Pro" w:hAnsi="Myriad Pro"/>
          <w:bCs/>
          <w:sz w:val="26"/>
          <w:szCs w:val="26"/>
        </w:rPr>
        <w:t>Основ ценообразования № 1178, в</w:t>
      </w:r>
      <w:r w:rsidRPr="00916A4D">
        <w:rPr>
          <w:rFonts w:ascii="Myriad Pro" w:hAnsi="Myriad Pro"/>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w:t>
      </w:r>
      <w:r w:rsidRPr="00916A4D">
        <w:rPr>
          <w:rFonts w:ascii="Myriad Pro" w:hAnsi="Myriad Pro"/>
          <w:sz w:val="26"/>
          <w:szCs w:val="26"/>
          <w:u w:val="single"/>
        </w:rPr>
        <w:t>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r w:rsidRPr="00916A4D">
        <w:rPr>
          <w:rFonts w:ascii="Myriad Pro" w:hAnsi="Myriad Pro"/>
          <w:sz w:val="26"/>
          <w:szCs w:val="26"/>
        </w:rPr>
        <w:t>.</w:t>
      </w:r>
    </w:p>
    <w:p w14:paraId="566CB39C" w14:textId="1CD5949B" w:rsidR="002B1CDD" w:rsidRPr="00916A4D" w:rsidRDefault="002B1CDD" w:rsidP="00431AB9">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Со стороны организации заявлены фактические выпадающие доходы за 2017 год в размере 21 909, 63 тыс. руб., которые включают в себя только расходы на выполнение организационно-технических мероприятий, связанны</w:t>
      </w:r>
      <w:r w:rsidR="008743D4">
        <w:rPr>
          <w:rFonts w:ascii="Myriad Pro" w:hAnsi="Myriad Pro"/>
          <w:bCs/>
          <w:color w:val="000000"/>
          <w:sz w:val="26"/>
          <w:szCs w:val="26"/>
        </w:rPr>
        <w:t>е</w:t>
      </w:r>
      <w:r w:rsidRPr="00916A4D">
        <w:rPr>
          <w:rFonts w:ascii="Myriad Pro" w:hAnsi="Myriad Pro"/>
          <w:bCs/>
          <w:color w:val="000000"/>
          <w:sz w:val="26"/>
          <w:szCs w:val="26"/>
        </w:rPr>
        <w:t xml:space="preserve"> с осуществлением технологических присоединений энергопринимающих устройств максимальной мощностью, не превышающей 15 кВт включительно. Фактические расходы филиала ПАО «МРСК Северо-Запада» «Псковэнерго» за 2017 год, связанные со строительством "последней мили" для подключения льготных категорий заявителей, в полном объеме учтены в составе мероприятий инвестиционной программы ПАО «МРСК Северо-Запада».</w:t>
      </w:r>
    </w:p>
    <w:p w14:paraId="2333494E" w14:textId="232AAE56" w:rsidR="002B1CDD" w:rsidRPr="00916A4D" w:rsidRDefault="002B1CDD" w:rsidP="00431AB9">
      <w:pPr>
        <w:autoSpaceDE w:val="0"/>
        <w:autoSpaceDN w:val="0"/>
        <w:adjustRightInd w:val="0"/>
        <w:spacing w:after="0" w:line="360" w:lineRule="auto"/>
        <w:ind w:firstLine="567"/>
        <w:jc w:val="both"/>
        <w:rPr>
          <w:rFonts w:ascii="Myriad Pro" w:hAnsi="Myriad Pro"/>
          <w:bCs/>
          <w:iCs/>
          <w:color w:val="000000"/>
          <w:sz w:val="26"/>
          <w:szCs w:val="26"/>
          <w:highlight w:val="yellow"/>
        </w:rPr>
      </w:pPr>
      <w:r w:rsidRPr="00916A4D">
        <w:rPr>
          <w:rFonts w:ascii="Myriad Pro" w:hAnsi="Myriad Pro"/>
          <w:bCs/>
          <w:color w:val="000000"/>
          <w:sz w:val="26"/>
          <w:szCs w:val="26"/>
        </w:rPr>
        <w:lastRenderedPageBreak/>
        <w:t>В соответствии с протоколом заседания коллегии Государственного комитета Псковской области по тарифам и энергетике от 28.12.2018 №60 орган регулирования определил для филиала ПАО «МРСК Северо-Запада» «Псковэнерго» фактические расходы, связанные с компенсацией выпадающих доходов на</w:t>
      </w:r>
      <w:r w:rsidRPr="00916A4D">
        <w:rPr>
          <w:rFonts w:ascii="Myriad Pro" w:hAnsi="Myriad Pro"/>
          <w:bCs/>
          <w:sz w:val="24"/>
          <w:szCs w:val="24"/>
        </w:rPr>
        <w:t xml:space="preserve"> </w:t>
      </w:r>
      <w:r w:rsidRPr="00916A4D">
        <w:rPr>
          <w:rFonts w:ascii="Myriad Pro" w:hAnsi="Myriad Pro"/>
          <w:bCs/>
          <w:color w:val="000000"/>
          <w:sz w:val="26"/>
          <w:szCs w:val="26"/>
        </w:rPr>
        <w:t>организационно-технические мероприятия, за 2017 год в размере</w:t>
      </w:r>
      <w:r w:rsidR="00B82B49">
        <w:rPr>
          <w:rFonts w:ascii="Myriad Pro" w:hAnsi="Myriad Pro"/>
          <w:bCs/>
          <w:color w:val="000000"/>
          <w:sz w:val="26"/>
          <w:szCs w:val="26"/>
        </w:rPr>
        <w:t xml:space="preserve"> </w:t>
      </w:r>
      <w:r w:rsidR="00A95527">
        <w:rPr>
          <w:rFonts w:ascii="Myriad Pro" w:hAnsi="Myriad Pro"/>
          <w:bCs/>
          <w:color w:val="000000"/>
          <w:sz w:val="26"/>
          <w:szCs w:val="26"/>
        </w:rPr>
        <w:br/>
      </w:r>
      <w:r w:rsidRPr="00916A4D">
        <w:rPr>
          <w:rFonts w:ascii="Myriad Pro" w:hAnsi="Myriad Pro"/>
          <w:bCs/>
          <w:color w:val="000000"/>
          <w:sz w:val="26"/>
          <w:szCs w:val="26"/>
        </w:rPr>
        <w:t>18 576,83 тыс. руб.</w:t>
      </w:r>
      <w:r w:rsidRPr="00916A4D">
        <w:rPr>
          <w:rFonts w:ascii="Myriad Pro" w:hAnsi="Myriad Pro"/>
          <w:bCs/>
          <w:iCs/>
          <w:color w:val="000000"/>
          <w:sz w:val="26"/>
          <w:szCs w:val="26"/>
        </w:rPr>
        <w:t xml:space="preserve"> без НДС.</w:t>
      </w:r>
    </w:p>
    <w:tbl>
      <w:tblPr>
        <w:tblW w:w="5000" w:type="pct"/>
        <w:tblLook w:val="04A0" w:firstRow="1" w:lastRow="0" w:firstColumn="1" w:lastColumn="0" w:noHBand="0" w:noVBand="1"/>
      </w:tblPr>
      <w:tblGrid>
        <w:gridCol w:w="4408"/>
        <w:gridCol w:w="1393"/>
        <w:gridCol w:w="1742"/>
        <w:gridCol w:w="2027"/>
      </w:tblGrid>
      <w:tr w:rsidR="002B1CDD" w:rsidRPr="00916A4D" w14:paraId="67C00986" w14:textId="77777777" w:rsidTr="004F07F7">
        <w:trPr>
          <w:trHeight w:val="381"/>
        </w:trPr>
        <w:tc>
          <w:tcPr>
            <w:tcW w:w="2303"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019002D1" w14:textId="77777777" w:rsidR="002B1CDD" w:rsidRPr="00916A4D" w:rsidRDefault="002B1CDD" w:rsidP="004F07F7">
            <w:pPr>
              <w:pStyle w:val="af"/>
              <w:spacing w:before="20"/>
              <w:jc w:val="center"/>
              <w:rPr>
                <w:rFonts w:ascii="Myriad Pro" w:hAnsi="Myriad Pro"/>
                <w:b/>
                <w:bCs/>
                <w:color w:val="FFFFFF"/>
                <w:sz w:val="20"/>
                <w:szCs w:val="20"/>
              </w:rPr>
            </w:pPr>
            <w:r w:rsidRPr="00916A4D">
              <w:rPr>
                <w:rFonts w:ascii="Myriad Pro" w:hAnsi="Myriad Pro"/>
                <w:b/>
                <w:bCs/>
                <w:color w:val="FFFFFF"/>
                <w:sz w:val="20"/>
                <w:szCs w:val="20"/>
              </w:rPr>
              <w:t>Наименование</w:t>
            </w:r>
          </w:p>
        </w:tc>
        <w:tc>
          <w:tcPr>
            <w:tcW w:w="72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CC8B85D" w14:textId="77777777" w:rsidR="002B1CDD" w:rsidRPr="00916A4D" w:rsidRDefault="002B1CDD" w:rsidP="004F07F7">
            <w:pPr>
              <w:pStyle w:val="af"/>
              <w:spacing w:before="20"/>
              <w:jc w:val="center"/>
              <w:rPr>
                <w:rFonts w:ascii="Myriad Pro" w:hAnsi="Myriad Pro"/>
                <w:b/>
                <w:bCs/>
                <w:color w:val="FFFFFF"/>
                <w:sz w:val="20"/>
                <w:szCs w:val="20"/>
              </w:rPr>
            </w:pPr>
            <w:r w:rsidRPr="00916A4D">
              <w:rPr>
                <w:rFonts w:ascii="Myriad Pro" w:hAnsi="Myriad Pro"/>
                <w:b/>
                <w:bCs/>
                <w:color w:val="FFFFFF"/>
                <w:sz w:val="20"/>
                <w:szCs w:val="20"/>
              </w:rPr>
              <w:t>Плановое значение на 2017 год, тыс. руб.</w:t>
            </w:r>
          </w:p>
        </w:tc>
        <w:tc>
          <w:tcPr>
            <w:tcW w:w="1969" w:type="pct"/>
            <w:gridSpan w:val="2"/>
            <w:tcBorders>
              <w:top w:val="single" w:sz="4" w:space="0" w:color="FFFFFF"/>
              <w:left w:val="single" w:sz="4" w:space="0" w:color="FFFFFF"/>
              <w:bottom w:val="single" w:sz="4" w:space="0" w:color="FFFFFF"/>
              <w:right w:val="single" w:sz="4" w:space="0" w:color="FFFFFF"/>
            </w:tcBorders>
            <w:shd w:val="clear" w:color="auto" w:fill="4F6228"/>
          </w:tcPr>
          <w:p w14:paraId="0B557040" w14:textId="77777777" w:rsidR="002B1CDD" w:rsidRPr="00916A4D" w:rsidRDefault="002B1CDD" w:rsidP="004F07F7">
            <w:pPr>
              <w:pStyle w:val="af"/>
              <w:spacing w:before="20"/>
              <w:jc w:val="center"/>
              <w:rPr>
                <w:rFonts w:ascii="Myriad Pro" w:hAnsi="Myriad Pro"/>
                <w:b/>
                <w:bCs/>
                <w:color w:val="FFFFFF"/>
                <w:sz w:val="20"/>
                <w:szCs w:val="20"/>
              </w:rPr>
            </w:pPr>
            <w:r w:rsidRPr="00916A4D">
              <w:rPr>
                <w:rFonts w:ascii="Myriad Pro" w:hAnsi="Myriad Pro"/>
                <w:b/>
                <w:bCs/>
                <w:color w:val="FFFFFF"/>
                <w:sz w:val="20"/>
                <w:szCs w:val="20"/>
              </w:rPr>
              <w:t>Размер фактических ВД за 2017 год, тыс. руб.</w:t>
            </w:r>
          </w:p>
        </w:tc>
      </w:tr>
      <w:tr w:rsidR="002B1CDD" w:rsidRPr="00916A4D" w14:paraId="23E2211F" w14:textId="77777777">
        <w:trPr>
          <w:trHeight w:val="687"/>
        </w:trPr>
        <w:tc>
          <w:tcPr>
            <w:tcW w:w="230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3A39B3" w14:textId="77777777" w:rsidR="002B1CDD" w:rsidRPr="00916A4D" w:rsidRDefault="002B1CDD" w:rsidP="001F0F23">
            <w:pPr>
              <w:pStyle w:val="af"/>
              <w:jc w:val="center"/>
              <w:rPr>
                <w:rFonts w:ascii="Myriad Pro" w:hAnsi="Myriad Pro"/>
                <w:b/>
                <w:bCs/>
                <w:color w:val="FFFFFF"/>
                <w:sz w:val="20"/>
                <w:szCs w:val="20"/>
              </w:rPr>
            </w:pPr>
          </w:p>
        </w:tc>
        <w:tc>
          <w:tcPr>
            <w:tcW w:w="72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C46C48" w14:textId="77777777" w:rsidR="002B1CDD" w:rsidRPr="00916A4D" w:rsidRDefault="002B1CDD" w:rsidP="001F0F23">
            <w:pPr>
              <w:pStyle w:val="af"/>
              <w:jc w:val="center"/>
              <w:rPr>
                <w:rFonts w:ascii="Myriad Pro" w:hAnsi="Myriad Pro"/>
                <w:b/>
                <w:bCs/>
                <w:color w:val="FFFFFF"/>
                <w:sz w:val="20"/>
                <w:szCs w:val="20"/>
              </w:rPr>
            </w:pP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7AE159" w14:textId="77777777" w:rsidR="002B1CDD" w:rsidRPr="00916A4D" w:rsidRDefault="002B1CDD" w:rsidP="001F0F23">
            <w:pPr>
              <w:pStyle w:val="af"/>
              <w:jc w:val="center"/>
              <w:rPr>
                <w:rFonts w:ascii="Myriad Pro" w:hAnsi="Myriad Pro"/>
                <w:b/>
                <w:bCs/>
                <w:color w:val="FFFFFF"/>
                <w:sz w:val="20"/>
                <w:szCs w:val="20"/>
              </w:rPr>
            </w:pPr>
            <w:r w:rsidRPr="00916A4D">
              <w:rPr>
                <w:rFonts w:ascii="Myriad Pro" w:hAnsi="Myriad Pro"/>
                <w:b/>
                <w:bCs/>
                <w:color w:val="FFFFFF"/>
                <w:sz w:val="20"/>
                <w:szCs w:val="20"/>
              </w:rPr>
              <w:t>филиала ПАО «МРСК Северо-Запада» «Псковэнерго»</w:t>
            </w:r>
          </w:p>
        </w:tc>
        <w:tc>
          <w:tcPr>
            <w:tcW w:w="10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C23C8FC" w14:textId="77777777" w:rsidR="002B1CDD" w:rsidRPr="00916A4D" w:rsidRDefault="002B1CDD" w:rsidP="001F0F23">
            <w:pPr>
              <w:pStyle w:val="af"/>
              <w:jc w:val="center"/>
              <w:rPr>
                <w:rFonts w:ascii="Myriad Pro" w:hAnsi="Myriad Pro"/>
                <w:b/>
                <w:bCs/>
                <w:color w:val="FFFFFF"/>
                <w:sz w:val="20"/>
                <w:szCs w:val="20"/>
              </w:rPr>
            </w:pPr>
            <w:r w:rsidRPr="00916A4D">
              <w:rPr>
                <w:rFonts w:ascii="Myriad Pro" w:hAnsi="Myriad Pro"/>
                <w:b/>
                <w:bCs/>
                <w:color w:val="FFFFFF"/>
                <w:sz w:val="20"/>
                <w:szCs w:val="20"/>
              </w:rPr>
              <w:t>Государственный комитет Псковской области по тарифам и энергетике</w:t>
            </w:r>
          </w:p>
        </w:tc>
      </w:tr>
      <w:tr w:rsidR="002B1CDD" w:rsidRPr="00916A4D" w14:paraId="2BBE66F1" w14:textId="77777777">
        <w:trPr>
          <w:trHeight w:val="726"/>
        </w:trPr>
        <w:tc>
          <w:tcPr>
            <w:tcW w:w="2303" w:type="pct"/>
            <w:tcBorders>
              <w:top w:val="single" w:sz="4" w:space="0" w:color="FFFFFF"/>
              <w:left w:val="single" w:sz="4" w:space="0" w:color="auto"/>
              <w:bottom w:val="single" w:sz="4" w:space="0" w:color="auto"/>
              <w:right w:val="single" w:sz="4" w:space="0" w:color="auto"/>
            </w:tcBorders>
            <w:vAlign w:val="center"/>
          </w:tcPr>
          <w:p w14:paraId="351D773B" w14:textId="77777777" w:rsidR="002B1CDD" w:rsidRPr="00916A4D" w:rsidRDefault="002B1CDD" w:rsidP="001F0F23">
            <w:pPr>
              <w:pStyle w:val="af"/>
              <w:rPr>
                <w:rFonts w:ascii="Myriad Pro" w:hAnsi="Myriad Pro"/>
                <w:bCs/>
                <w:sz w:val="20"/>
                <w:szCs w:val="20"/>
              </w:rPr>
            </w:pPr>
            <w:r w:rsidRPr="00916A4D">
              <w:rPr>
                <w:rFonts w:ascii="Myriad Pro" w:hAnsi="Myriad Pro"/>
                <w:sz w:val="20"/>
                <w:szCs w:val="20"/>
              </w:rPr>
              <w:t>Технологическое присоединение энергопринимающих устройств максимальной мощностью, не превышающей 15 кВт включительно</w:t>
            </w:r>
            <w:r w:rsidRPr="00916A4D">
              <w:rPr>
                <w:rFonts w:ascii="Myriad Pro" w:hAnsi="Myriad Pro"/>
                <w:bCs/>
                <w:sz w:val="20"/>
                <w:szCs w:val="20"/>
              </w:rPr>
              <w:t xml:space="preserve"> (организационно-технические мероприятия)</w:t>
            </w:r>
          </w:p>
        </w:tc>
        <w:tc>
          <w:tcPr>
            <w:tcW w:w="728" w:type="pct"/>
            <w:tcBorders>
              <w:top w:val="single" w:sz="4" w:space="0" w:color="FFFFFF"/>
              <w:left w:val="single" w:sz="4" w:space="0" w:color="auto"/>
              <w:bottom w:val="single" w:sz="4" w:space="0" w:color="auto"/>
              <w:right w:val="single" w:sz="4" w:space="0" w:color="auto"/>
            </w:tcBorders>
            <w:vAlign w:val="center"/>
          </w:tcPr>
          <w:p w14:paraId="4673EB86" w14:textId="77777777" w:rsidR="002B1CDD" w:rsidRPr="00916A4D" w:rsidRDefault="002B1CDD" w:rsidP="001F0F23">
            <w:pPr>
              <w:pStyle w:val="af"/>
              <w:jc w:val="center"/>
              <w:rPr>
                <w:rFonts w:ascii="Myriad Pro" w:hAnsi="Myriad Pro"/>
                <w:sz w:val="20"/>
                <w:szCs w:val="20"/>
              </w:rPr>
            </w:pPr>
            <w:r w:rsidRPr="00916A4D">
              <w:rPr>
                <w:rFonts w:ascii="Myriad Pro" w:hAnsi="Myriad Pro"/>
                <w:sz w:val="20"/>
                <w:szCs w:val="20"/>
              </w:rPr>
              <w:t>45 767,86</w:t>
            </w:r>
          </w:p>
        </w:tc>
        <w:tc>
          <w:tcPr>
            <w:tcW w:w="910" w:type="pct"/>
            <w:tcBorders>
              <w:top w:val="single" w:sz="4" w:space="0" w:color="FFFFFF"/>
              <w:left w:val="nil"/>
              <w:bottom w:val="single" w:sz="4" w:space="0" w:color="auto"/>
              <w:right w:val="single" w:sz="4" w:space="0" w:color="auto"/>
            </w:tcBorders>
            <w:shd w:val="clear" w:color="auto" w:fill="auto"/>
            <w:vAlign w:val="center"/>
          </w:tcPr>
          <w:p w14:paraId="681F4C65" w14:textId="77777777" w:rsidR="002B1CDD" w:rsidRPr="00916A4D" w:rsidRDefault="002B1CDD" w:rsidP="001F0F23">
            <w:pPr>
              <w:pStyle w:val="af"/>
              <w:jc w:val="center"/>
              <w:rPr>
                <w:rFonts w:ascii="Myriad Pro" w:hAnsi="Myriad Pro"/>
                <w:sz w:val="20"/>
                <w:szCs w:val="20"/>
              </w:rPr>
            </w:pPr>
            <w:r w:rsidRPr="00916A4D">
              <w:rPr>
                <w:rFonts w:ascii="Myriad Pro" w:hAnsi="Myriad Pro"/>
                <w:sz w:val="20"/>
                <w:szCs w:val="20"/>
              </w:rPr>
              <w:t>21 909,63</w:t>
            </w:r>
          </w:p>
        </w:tc>
        <w:tc>
          <w:tcPr>
            <w:tcW w:w="1059" w:type="pct"/>
            <w:tcBorders>
              <w:top w:val="nil"/>
              <w:left w:val="nil"/>
              <w:bottom w:val="single" w:sz="4" w:space="0" w:color="auto"/>
              <w:right w:val="single" w:sz="4" w:space="0" w:color="auto"/>
            </w:tcBorders>
            <w:shd w:val="clear" w:color="auto" w:fill="auto"/>
            <w:vAlign w:val="center"/>
          </w:tcPr>
          <w:p w14:paraId="13C29AEE" w14:textId="77777777" w:rsidR="002B1CDD" w:rsidRPr="00916A4D" w:rsidRDefault="002B1CDD" w:rsidP="001F0F23">
            <w:pPr>
              <w:pStyle w:val="af"/>
              <w:jc w:val="center"/>
              <w:rPr>
                <w:rFonts w:ascii="Myriad Pro" w:hAnsi="Myriad Pro"/>
                <w:sz w:val="20"/>
                <w:szCs w:val="20"/>
              </w:rPr>
            </w:pPr>
            <w:r w:rsidRPr="00916A4D">
              <w:rPr>
                <w:rFonts w:ascii="Myriad Pro" w:hAnsi="Myriad Pro"/>
                <w:sz w:val="20"/>
                <w:szCs w:val="20"/>
              </w:rPr>
              <w:t>18 576,83</w:t>
            </w:r>
          </w:p>
        </w:tc>
      </w:tr>
    </w:tbl>
    <w:p w14:paraId="427FF428" w14:textId="77777777" w:rsidR="0088759A" w:rsidRPr="00916A4D" w:rsidRDefault="0088759A" w:rsidP="00431AB9">
      <w:pPr>
        <w:pStyle w:val="afff9"/>
        <w:autoSpaceDE w:val="0"/>
        <w:autoSpaceDN w:val="0"/>
        <w:adjustRightInd w:val="0"/>
        <w:spacing w:after="0" w:line="360" w:lineRule="auto"/>
        <w:ind w:left="0" w:firstLine="567"/>
        <w:jc w:val="both"/>
        <w:rPr>
          <w:rFonts w:ascii="Myriad Pro" w:hAnsi="Myriad Pro"/>
          <w:bCs/>
          <w:sz w:val="26"/>
          <w:szCs w:val="26"/>
        </w:rPr>
      </w:pPr>
    </w:p>
    <w:p w14:paraId="41C67CBF" w14:textId="77777777" w:rsidR="002B1CDD" w:rsidRPr="00916A4D" w:rsidRDefault="002B1CDD" w:rsidP="00431AB9">
      <w:pPr>
        <w:pStyle w:val="afff9"/>
        <w:autoSpaceDE w:val="0"/>
        <w:autoSpaceDN w:val="0"/>
        <w:adjustRightInd w:val="0"/>
        <w:spacing w:after="0" w:line="360" w:lineRule="auto"/>
        <w:ind w:left="0" w:firstLine="567"/>
        <w:jc w:val="both"/>
        <w:rPr>
          <w:rFonts w:ascii="Myriad Pro" w:hAnsi="Myriad Pro"/>
          <w:bCs/>
          <w:color w:val="000000"/>
          <w:sz w:val="26"/>
          <w:szCs w:val="26"/>
        </w:rPr>
      </w:pPr>
      <w:r w:rsidRPr="00916A4D">
        <w:rPr>
          <w:rFonts w:ascii="Myriad Pro" w:hAnsi="Myriad Pro"/>
          <w:bCs/>
          <w:sz w:val="26"/>
          <w:szCs w:val="26"/>
        </w:rPr>
        <w:t>Общая величина расходов/выпадающих доходов, связанных с технологическим присоединением, учтенная регулирующим органом при проведении корректировки неподконтрольных расходов по фактическим параметрам 2017 года составила – 18 576,83 тыс. руб. без НДС.</w:t>
      </w:r>
    </w:p>
    <w:p w14:paraId="76AC7989" w14:textId="77777777" w:rsidR="002B1CDD" w:rsidRPr="00916A4D" w:rsidRDefault="002B1CDD" w:rsidP="00431AB9">
      <w:pPr>
        <w:pStyle w:val="afff9"/>
        <w:autoSpaceDE w:val="0"/>
        <w:autoSpaceDN w:val="0"/>
        <w:adjustRightInd w:val="0"/>
        <w:spacing w:after="0" w:line="360" w:lineRule="auto"/>
        <w:ind w:left="0" w:firstLine="567"/>
        <w:jc w:val="both"/>
        <w:rPr>
          <w:rFonts w:ascii="Myriad Pro" w:hAnsi="Myriad Pro"/>
          <w:bCs/>
          <w:color w:val="000000"/>
          <w:sz w:val="26"/>
          <w:szCs w:val="26"/>
        </w:rPr>
      </w:pPr>
      <w:r w:rsidRPr="00916A4D">
        <w:rPr>
          <w:rFonts w:ascii="Myriad Pro" w:hAnsi="Myriad Pro"/>
          <w:bCs/>
          <w:color w:val="000000"/>
          <w:sz w:val="26"/>
          <w:szCs w:val="26"/>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на выполнение организационно-технических мероприятий, связанных с осуществлением технологических присоединений энергопринимающих устройств максимальной мощностью, не превышающей 15 кВт включительно, на основании данных, представленных в составе обосновывающих материалов.</w:t>
      </w:r>
    </w:p>
    <w:p w14:paraId="51BF67EB" w14:textId="48B2B36F" w:rsidR="002B1CDD" w:rsidRPr="00916A4D" w:rsidRDefault="002B1CDD" w:rsidP="00431AB9">
      <w:pPr>
        <w:autoSpaceDE w:val="0"/>
        <w:autoSpaceDN w:val="0"/>
        <w:adjustRightInd w:val="0"/>
        <w:spacing w:after="0" w:line="360" w:lineRule="auto"/>
        <w:ind w:firstLine="567"/>
        <w:jc w:val="both"/>
        <w:rPr>
          <w:rFonts w:ascii="Myriad Pro" w:hAnsi="Myriad Pro"/>
          <w:b/>
          <w:bCs/>
          <w:color w:val="000000"/>
          <w:sz w:val="26"/>
          <w:szCs w:val="26"/>
        </w:rPr>
      </w:pPr>
      <w:r w:rsidRPr="00916A4D">
        <w:rPr>
          <w:rFonts w:ascii="Myriad Pro" w:hAnsi="Myriad Pro"/>
          <w:bCs/>
          <w:color w:val="000000"/>
          <w:sz w:val="26"/>
          <w:szCs w:val="26"/>
        </w:rPr>
        <w:t xml:space="preserve">При определении фактических расходов, связанных с осуществлением технологического присоединения к электрическим сетям филиала </w:t>
      </w:r>
      <w:r w:rsidRPr="00916A4D">
        <w:rPr>
          <w:rFonts w:ascii="Myriad Pro" w:hAnsi="Myriad Pro"/>
          <w:bCs/>
          <w:iCs/>
          <w:color w:val="000000"/>
          <w:sz w:val="26"/>
          <w:szCs w:val="26"/>
        </w:rPr>
        <w:t>ПАО «МРСК Северо-Запада» «Псковэнерго»</w:t>
      </w:r>
      <w:r w:rsidRPr="00916A4D">
        <w:rPr>
          <w:rFonts w:ascii="Myriad Pro" w:hAnsi="Myriad Pro"/>
          <w:bCs/>
          <w:color w:val="000000"/>
          <w:sz w:val="26"/>
          <w:szCs w:val="26"/>
        </w:rPr>
        <w:t>, за 2017 год, исполнителем принято 3</w:t>
      </w:r>
      <w:r w:rsidR="008743D4">
        <w:rPr>
          <w:rFonts w:ascii="Myriad Pro" w:hAnsi="Myriad Pro"/>
          <w:bCs/>
          <w:color w:val="000000"/>
          <w:sz w:val="26"/>
          <w:szCs w:val="26"/>
        </w:rPr>
        <w:t> </w:t>
      </w:r>
      <w:r w:rsidRPr="00916A4D">
        <w:rPr>
          <w:rFonts w:ascii="Myriad Pro" w:hAnsi="Myriad Pro"/>
          <w:bCs/>
          <w:color w:val="000000"/>
          <w:sz w:val="26"/>
          <w:szCs w:val="26"/>
        </w:rPr>
        <w:t>569 договоров на осуществление технологического присоединения и объем максимальной мощности 43 948,70 кВт.</w:t>
      </w:r>
      <w:r w:rsidRPr="00916A4D">
        <w:rPr>
          <w:rFonts w:ascii="Myriad Pro" w:hAnsi="Myriad Pro"/>
          <w:b/>
          <w:bCs/>
          <w:color w:val="000000"/>
          <w:sz w:val="26"/>
          <w:szCs w:val="26"/>
        </w:rPr>
        <w:t xml:space="preserve"> </w:t>
      </w:r>
    </w:p>
    <w:p w14:paraId="648CA3A8" w14:textId="77777777" w:rsidR="00A95527" w:rsidRDefault="00A95527" w:rsidP="00431AB9">
      <w:pPr>
        <w:autoSpaceDE w:val="0"/>
        <w:autoSpaceDN w:val="0"/>
        <w:adjustRightInd w:val="0"/>
        <w:spacing w:after="0" w:line="360" w:lineRule="auto"/>
        <w:ind w:firstLine="567"/>
        <w:jc w:val="both"/>
        <w:rPr>
          <w:rFonts w:ascii="Myriad Pro" w:hAnsi="Myriad Pro"/>
          <w:b/>
          <w:bCs/>
          <w:color w:val="000000"/>
          <w:sz w:val="26"/>
          <w:szCs w:val="26"/>
        </w:rPr>
      </w:pPr>
      <w:r>
        <w:rPr>
          <w:rFonts w:ascii="Myriad Pro" w:hAnsi="Myriad Pro"/>
          <w:b/>
          <w:bCs/>
          <w:color w:val="000000"/>
          <w:sz w:val="26"/>
          <w:szCs w:val="26"/>
        </w:rPr>
        <w:br w:type="page"/>
      </w:r>
    </w:p>
    <w:p w14:paraId="73F405D7" w14:textId="3145F9CB" w:rsidR="002B1CDD" w:rsidRDefault="002B1CDD" w:rsidP="00431AB9">
      <w:pPr>
        <w:autoSpaceDE w:val="0"/>
        <w:autoSpaceDN w:val="0"/>
        <w:adjustRightInd w:val="0"/>
        <w:spacing w:after="0" w:line="360" w:lineRule="auto"/>
        <w:ind w:firstLine="567"/>
        <w:jc w:val="both"/>
        <w:rPr>
          <w:rFonts w:ascii="Myriad Pro" w:hAnsi="Myriad Pro"/>
          <w:b/>
          <w:bCs/>
          <w:color w:val="000000"/>
          <w:sz w:val="26"/>
          <w:szCs w:val="26"/>
        </w:rPr>
      </w:pPr>
      <w:r w:rsidRPr="00916A4D">
        <w:rPr>
          <w:rFonts w:ascii="Myriad Pro" w:hAnsi="Myriad Pro"/>
          <w:b/>
          <w:bCs/>
          <w:color w:val="000000"/>
          <w:sz w:val="26"/>
          <w:szCs w:val="26"/>
        </w:rPr>
        <w:lastRenderedPageBreak/>
        <w:t>Расходы на выполнение организационно-технических мероприятий.</w:t>
      </w:r>
    </w:p>
    <w:p w14:paraId="4D7DFCEC" w14:textId="77777777" w:rsidR="001A7A51" w:rsidRPr="001A7A51" w:rsidRDefault="001A7A51" w:rsidP="001A7A51">
      <w:pPr>
        <w:pStyle w:val="afff9"/>
        <w:autoSpaceDE w:val="0"/>
        <w:autoSpaceDN w:val="0"/>
        <w:adjustRightInd w:val="0"/>
        <w:spacing w:after="0" w:line="360" w:lineRule="auto"/>
        <w:ind w:left="0" w:firstLine="567"/>
        <w:jc w:val="both"/>
        <w:rPr>
          <w:rFonts w:ascii="Myriad Pro" w:hAnsi="Myriad Pro"/>
          <w:b/>
          <w:i/>
          <w:iCs/>
          <w:color w:val="000000"/>
          <w:sz w:val="26"/>
          <w:szCs w:val="26"/>
        </w:rPr>
      </w:pPr>
      <w:r w:rsidRPr="001A7A51">
        <w:rPr>
          <w:rFonts w:ascii="Myriad Pro" w:hAnsi="Myriad Pro"/>
          <w:b/>
          <w:i/>
          <w:iCs/>
          <w:color w:val="000000"/>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7390FF44" w14:textId="2A4DCB42" w:rsidR="0088759A" w:rsidRPr="00916A4D" w:rsidRDefault="002B1CDD" w:rsidP="00431AB9">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Приказом Государственного комитате Псковской области по тарифам и энергетике от 15.12.2016 № 88-э </w:t>
      </w:r>
      <w:r w:rsidR="008743D4">
        <w:rPr>
          <w:rFonts w:ascii="Myriad Pro" w:hAnsi="Myriad Pro"/>
          <w:bCs/>
          <w:color w:val="000000"/>
          <w:sz w:val="26"/>
          <w:szCs w:val="26"/>
        </w:rPr>
        <w:t>«</w:t>
      </w:r>
      <w:r w:rsidRPr="00916A4D">
        <w:rPr>
          <w:rFonts w:ascii="Myriad Pro" w:hAnsi="Myriad Pro"/>
          <w:bCs/>
          <w:color w:val="000000"/>
          <w:sz w:val="26"/>
          <w:szCs w:val="26"/>
        </w:rPr>
        <w:t xml:space="preserve">Об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территориальных сетевых организаций на территории области на </w:t>
      </w:r>
      <w:smartTag w:uri="urn:schemas-microsoft-com:office:smarttags" w:element="metricconverter">
        <w:smartTagPr>
          <w:attr w:name="ProductID" w:val="2017 г"/>
        </w:smartTagPr>
        <w:r w:rsidRPr="00916A4D">
          <w:rPr>
            <w:rFonts w:ascii="Myriad Pro" w:hAnsi="Myriad Pro"/>
            <w:bCs/>
            <w:color w:val="000000"/>
            <w:sz w:val="26"/>
            <w:szCs w:val="26"/>
          </w:rPr>
          <w:t>2017 г</w:t>
        </w:r>
      </w:smartTag>
      <w:r w:rsidRPr="00916A4D">
        <w:rPr>
          <w:rFonts w:ascii="Myriad Pro" w:hAnsi="Myriad Pro"/>
          <w:bCs/>
          <w:color w:val="000000"/>
          <w:sz w:val="26"/>
          <w:szCs w:val="26"/>
        </w:rPr>
        <w:t>.</w:t>
      </w:r>
      <w:r w:rsidR="008743D4">
        <w:rPr>
          <w:rFonts w:ascii="Myriad Pro" w:hAnsi="Myriad Pro"/>
          <w:bCs/>
          <w:color w:val="000000"/>
          <w:sz w:val="26"/>
          <w:szCs w:val="26"/>
        </w:rPr>
        <w:t>»</w:t>
      </w:r>
      <w:r w:rsidRPr="00916A4D">
        <w:rPr>
          <w:rFonts w:ascii="Myriad Pro" w:hAnsi="Myriad Pro"/>
          <w:bCs/>
          <w:color w:val="000000"/>
          <w:sz w:val="26"/>
          <w:szCs w:val="26"/>
        </w:rPr>
        <w:t>. Исполнитель отмечает, что стандартизированные тарифные ставки на покрытие расходов на выполнение организационно-технических мероприятий на 2017 год утверждены в ценах 2017 года.</w:t>
      </w:r>
      <w:r w:rsidR="0088759A" w:rsidRPr="00916A4D">
        <w:rPr>
          <w:rFonts w:ascii="Myriad Pro" w:hAnsi="Myriad Pro"/>
          <w:bCs/>
          <w:color w:val="000000"/>
          <w:sz w:val="26"/>
          <w:szCs w:val="26"/>
        </w:rPr>
        <w:t xml:space="preserve"> </w:t>
      </w:r>
    </w:p>
    <w:p w14:paraId="1C9DBEC7" w14:textId="476B24A7" w:rsidR="000B26F9" w:rsidRDefault="0088759A" w:rsidP="0088759A">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В качестве фактических расходов на выполнение организационно – технических мероприятий за 2017 год приняты фактические расходы в размере 22 965,55 тыс. руб. на основании сведений об операционных расходах на технологические присоединения по исполненным в 2017 году договорам из  представленного реестра договоров на оказание услуги по технологическому присоединению энергопринимающих устройств льготных категорий потребителей к электрическим сетям филиала ПАО «МРСК Северо-Запада»</w:t>
      </w:r>
      <w:r w:rsidRPr="00916A4D">
        <w:rPr>
          <w:rFonts w:ascii="Myriad Pro" w:hAnsi="Myriad Pro"/>
        </w:rPr>
        <w:t xml:space="preserve"> </w:t>
      </w:r>
      <w:r w:rsidRPr="00916A4D">
        <w:rPr>
          <w:rFonts w:ascii="Myriad Pro" w:hAnsi="Myriad Pro"/>
          <w:bCs/>
          <w:color w:val="000000"/>
          <w:sz w:val="26"/>
          <w:szCs w:val="26"/>
        </w:rPr>
        <w:t>«Псковэнерго» за 2017 год.</w:t>
      </w:r>
      <w:r w:rsidR="000B26F9">
        <w:rPr>
          <w:rFonts w:ascii="Myriad Pro" w:hAnsi="Myriad Pro"/>
          <w:bCs/>
          <w:color w:val="000000"/>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2201"/>
        <w:gridCol w:w="1124"/>
        <w:gridCol w:w="1330"/>
        <w:gridCol w:w="958"/>
        <w:gridCol w:w="1177"/>
        <w:gridCol w:w="1330"/>
        <w:gridCol w:w="958"/>
      </w:tblGrid>
      <w:tr w:rsidR="00871DE9" w:rsidRPr="00916A4D" w14:paraId="78C58668" w14:textId="77777777" w:rsidTr="005E135D">
        <w:trPr>
          <w:trHeight w:val="351"/>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AACA17F" w14:textId="77777777" w:rsidR="002B1CDD" w:rsidRPr="00916A4D" w:rsidRDefault="002B1CDD" w:rsidP="004F07F7">
            <w:pPr>
              <w:spacing w:before="20" w:after="0" w:line="240" w:lineRule="auto"/>
              <w:jc w:val="center"/>
              <w:rPr>
                <w:rFonts w:ascii="Myriad Pro" w:hAnsi="Myriad Pro"/>
                <w:b/>
                <w:bCs/>
                <w:color w:val="FFFFFF"/>
                <w:sz w:val="18"/>
                <w:szCs w:val="18"/>
              </w:rPr>
            </w:pPr>
            <w:r w:rsidRPr="00916A4D">
              <w:rPr>
                <w:rFonts w:ascii="Myriad Pro" w:hAnsi="Myriad Pro"/>
                <w:b/>
                <w:bCs/>
                <w:color w:val="FFFFFF"/>
                <w:sz w:val="18"/>
                <w:szCs w:val="18"/>
              </w:rPr>
              <w:lastRenderedPageBreak/>
              <w:t>N п/п</w:t>
            </w:r>
          </w:p>
        </w:tc>
        <w:tc>
          <w:tcPr>
            <w:tcW w:w="22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BBC70BB" w14:textId="77777777" w:rsidR="002B1CDD" w:rsidRPr="00916A4D" w:rsidRDefault="002B1CDD" w:rsidP="004F07F7">
            <w:pPr>
              <w:spacing w:before="20" w:after="0" w:line="240" w:lineRule="auto"/>
              <w:jc w:val="center"/>
              <w:rPr>
                <w:rFonts w:ascii="Myriad Pro" w:hAnsi="Myriad Pro"/>
                <w:b/>
                <w:bCs/>
                <w:color w:val="FFFFFF"/>
                <w:sz w:val="18"/>
                <w:szCs w:val="18"/>
              </w:rPr>
            </w:pPr>
            <w:r w:rsidRPr="00916A4D">
              <w:rPr>
                <w:rFonts w:ascii="Myriad Pro" w:hAnsi="Myriad Pro"/>
                <w:b/>
                <w:bCs/>
                <w:color w:val="FFFFFF"/>
                <w:sz w:val="18"/>
                <w:szCs w:val="18"/>
              </w:rPr>
              <w:t>Показатели</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73DAFD9" w14:textId="77777777" w:rsidR="002B1CDD" w:rsidRPr="00916A4D" w:rsidRDefault="002B1CDD" w:rsidP="004F07F7">
            <w:pPr>
              <w:spacing w:before="20" w:after="0" w:line="240" w:lineRule="auto"/>
              <w:jc w:val="center"/>
              <w:rPr>
                <w:rFonts w:ascii="Myriad Pro" w:hAnsi="Myriad Pro"/>
                <w:b/>
                <w:bCs/>
                <w:color w:val="FFFFFF"/>
                <w:sz w:val="18"/>
                <w:szCs w:val="18"/>
              </w:rPr>
            </w:pPr>
            <w:r w:rsidRPr="00916A4D">
              <w:rPr>
                <w:rFonts w:ascii="Myriad Pro" w:hAnsi="Myriad Pro"/>
                <w:b/>
                <w:bCs/>
                <w:color w:val="FFFFFF"/>
                <w:sz w:val="18"/>
                <w:szCs w:val="18"/>
              </w:rPr>
              <w:t>Фактические данные за 2017 год</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48FB953" w14:textId="77777777" w:rsidR="002B1CDD" w:rsidRPr="00916A4D" w:rsidRDefault="002B1CDD" w:rsidP="004F07F7">
            <w:pPr>
              <w:spacing w:before="20" w:after="0" w:line="240" w:lineRule="auto"/>
              <w:jc w:val="center"/>
              <w:rPr>
                <w:rFonts w:ascii="Myriad Pro" w:hAnsi="Myriad Pro"/>
                <w:b/>
                <w:bCs/>
                <w:color w:val="FFFFFF"/>
                <w:sz w:val="18"/>
                <w:szCs w:val="18"/>
              </w:rPr>
            </w:pPr>
            <w:r w:rsidRPr="00916A4D">
              <w:rPr>
                <w:rFonts w:ascii="Myriad Pro" w:hAnsi="Myriad Pro"/>
                <w:b/>
                <w:bCs/>
                <w:color w:val="FFFFFF"/>
                <w:sz w:val="18"/>
                <w:szCs w:val="18"/>
              </w:rPr>
              <w:t xml:space="preserve">Расчетные (фактические) данные за 2017 год </w:t>
            </w:r>
          </w:p>
        </w:tc>
      </w:tr>
      <w:tr w:rsidR="00871DE9" w:rsidRPr="00916A4D" w14:paraId="546DE6B0" w14:textId="77777777" w:rsidTr="005E135D">
        <w:trPr>
          <w:trHeight w:val="136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C23B24" w14:textId="77777777" w:rsidR="002B1CDD" w:rsidRPr="00916A4D" w:rsidRDefault="002B1CDD" w:rsidP="0088759A">
            <w:pPr>
              <w:spacing w:after="0" w:line="240" w:lineRule="auto"/>
              <w:rPr>
                <w:rFonts w:ascii="Myriad Pro" w:hAnsi="Myriad Pro"/>
                <w:b/>
                <w:bCs/>
                <w:color w:val="FFFFFF"/>
                <w:sz w:val="18"/>
                <w:szCs w:val="18"/>
              </w:rPr>
            </w:pPr>
          </w:p>
        </w:tc>
        <w:tc>
          <w:tcPr>
            <w:tcW w:w="22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63BB8E" w14:textId="77777777" w:rsidR="002B1CDD" w:rsidRPr="00916A4D" w:rsidRDefault="002B1CDD" w:rsidP="0088759A">
            <w:pPr>
              <w:spacing w:after="0" w:line="240" w:lineRule="auto"/>
              <w:rPr>
                <w:rFonts w:ascii="Myriad Pro" w:hAnsi="Myriad Pro"/>
                <w:b/>
                <w:bCs/>
                <w:color w:val="FFFFFF"/>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1F0A81" w14:textId="77777777" w:rsidR="002B1CDD" w:rsidRPr="00916A4D" w:rsidRDefault="002B1CDD" w:rsidP="0088759A">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ставка платы (руб./кВт, руб./км, руб./шт.)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E2E17C" w14:textId="77777777" w:rsidR="002B1CDD" w:rsidRPr="00916A4D" w:rsidRDefault="002B1CDD" w:rsidP="0088759A">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мощность, длина линий, количество (кВт, км, шт.)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F13E19" w14:textId="77777777" w:rsidR="002B1CDD" w:rsidRPr="00916A4D" w:rsidRDefault="002B1CDD" w:rsidP="0088759A">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расходы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E7F5B5" w14:textId="77777777" w:rsidR="002B1CDD" w:rsidRPr="00916A4D" w:rsidRDefault="002B1CDD" w:rsidP="0088759A">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стандарт, тариф, ставка (руб./кВт, руб./км, руб./шт.)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CA1C89" w14:textId="77777777" w:rsidR="002B1CDD" w:rsidRPr="00916A4D" w:rsidRDefault="002B1CDD" w:rsidP="0088759A">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мощность, длина линий, количество (кВт, км, шт.)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B5904E" w14:textId="77777777" w:rsidR="002B1CDD" w:rsidRPr="00916A4D" w:rsidRDefault="002B1CDD" w:rsidP="0088759A">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расходы (тыс. руб.)</w:t>
            </w:r>
          </w:p>
        </w:tc>
      </w:tr>
      <w:tr w:rsidR="00871DE9" w:rsidRPr="00916A4D" w14:paraId="0C5DF832" w14:textId="77777777" w:rsidTr="005E135D">
        <w:trPr>
          <w:trHeight w:val="422"/>
        </w:trPr>
        <w:tc>
          <w:tcPr>
            <w:tcW w:w="0" w:type="auto"/>
            <w:tcBorders>
              <w:top w:val="single" w:sz="4" w:space="0" w:color="FFFFFF" w:themeColor="background1"/>
            </w:tcBorders>
            <w:vAlign w:val="center"/>
          </w:tcPr>
          <w:p w14:paraId="1737CC6D"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1.</w:t>
            </w:r>
          </w:p>
        </w:tc>
        <w:tc>
          <w:tcPr>
            <w:tcW w:w="2201" w:type="dxa"/>
            <w:tcBorders>
              <w:top w:val="single" w:sz="4" w:space="0" w:color="FFFFFF" w:themeColor="background1"/>
            </w:tcBorders>
            <w:vAlign w:val="center"/>
          </w:tcPr>
          <w:p w14:paraId="52AA26F2"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0" w:type="auto"/>
            <w:tcBorders>
              <w:top w:val="single" w:sz="4" w:space="0" w:color="FFFFFF" w:themeColor="background1"/>
            </w:tcBorders>
            <w:vAlign w:val="center"/>
          </w:tcPr>
          <w:p w14:paraId="64A4F857"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522,55 </w:t>
            </w:r>
          </w:p>
        </w:tc>
        <w:tc>
          <w:tcPr>
            <w:tcW w:w="0" w:type="auto"/>
            <w:tcBorders>
              <w:top w:val="single" w:sz="4" w:space="0" w:color="FFFFFF" w:themeColor="background1"/>
            </w:tcBorders>
            <w:vAlign w:val="center"/>
          </w:tcPr>
          <w:p w14:paraId="27D8070F"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43 948,70 </w:t>
            </w:r>
          </w:p>
        </w:tc>
        <w:tc>
          <w:tcPr>
            <w:tcW w:w="0" w:type="auto"/>
            <w:tcBorders>
              <w:top w:val="single" w:sz="4" w:space="0" w:color="FFFFFF" w:themeColor="background1"/>
            </w:tcBorders>
            <w:vAlign w:val="center"/>
          </w:tcPr>
          <w:p w14:paraId="2593A20B"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22 965,55 </w:t>
            </w:r>
          </w:p>
        </w:tc>
        <w:tc>
          <w:tcPr>
            <w:tcW w:w="0" w:type="auto"/>
            <w:tcBorders>
              <w:top w:val="single" w:sz="4" w:space="0" w:color="FFFFFF" w:themeColor="background1"/>
            </w:tcBorders>
            <w:vAlign w:val="center"/>
          </w:tcPr>
          <w:p w14:paraId="2BBC4070"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924,39</w:t>
            </w:r>
          </w:p>
        </w:tc>
        <w:tc>
          <w:tcPr>
            <w:tcW w:w="0" w:type="auto"/>
            <w:tcBorders>
              <w:top w:val="single" w:sz="4" w:space="0" w:color="FFFFFF" w:themeColor="background1"/>
            </w:tcBorders>
            <w:vAlign w:val="center"/>
          </w:tcPr>
          <w:p w14:paraId="7000C441"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43 948,70</w:t>
            </w:r>
          </w:p>
        </w:tc>
        <w:tc>
          <w:tcPr>
            <w:tcW w:w="0" w:type="auto"/>
            <w:tcBorders>
              <w:top w:val="single" w:sz="4" w:space="0" w:color="FFFFFF" w:themeColor="background1"/>
            </w:tcBorders>
            <w:vAlign w:val="center"/>
          </w:tcPr>
          <w:p w14:paraId="6875DAF6" w14:textId="1D6C03A1"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40</w:t>
            </w:r>
            <w:r w:rsidR="005E135D">
              <w:rPr>
                <w:rFonts w:ascii="Myriad Pro" w:hAnsi="Myriad Pro"/>
                <w:bCs/>
                <w:color w:val="000000"/>
                <w:sz w:val="18"/>
                <w:szCs w:val="18"/>
              </w:rPr>
              <w:t xml:space="preserve"> </w:t>
            </w:r>
            <w:r w:rsidRPr="00916A4D">
              <w:rPr>
                <w:rFonts w:ascii="Myriad Pro" w:hAnsi="Myriad Pro"/>
                <w:bCs/>
                <w:color w:val="000000"/>
                <w:sz w:val="18"/>
                <w:szCs w:val="18"/>
              </w:rPr>
              <w:t>625,74</w:t>
            </w:r>
          </w:p>
        </w:tc>
      </w:tr>
      <w:tr w:rsidR="00871DE9" w:rsidRPr="00916A4D" w14:paraId="382F6AA3" w14:textId="77777777" w:rsidTr="005E135D">
        <w:trPr>
          <w:trHeight w:val="563"/>
        </w:trPr>
        <w:tc>
          <w:tcPr>
            <w:tcW w:w="0" w:type="auto"/>
            <w:vAlign w:val="center"/>
          </w:tcPr>
          <w:p w14:paraId="0C074E10"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1.1.</w:t>
            </w:r>
          </w:p>
        </w:tc>
        <w:tc>
          <w:tcPr>
            <w:tcW w:w="2201" w:type="dxa"/>
            <w:vAlign w:val="center"/>
          </w:tcPr>
          <w:p w14:paraId="0F4A829F"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0" w:type="auto"/>
            <w:vAlign w:val="center"/>
          </w:tcPr>
          <w:p w14:paraId="3881DA30"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218,43 </w:t>
            </w:r>
          </w:p>
        </w:tc>
        <w:tc>
          <w:tcPr>
            <w:tcW w:w="0" w:type="auto"/>
            <w:vAlign w:val="center"/>
          </w:tcPr>
          <w:p w14:paraId="689C47C4"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43 948,70 </w:t>
            </w:r>
          </w:p>
        </w:tc>
        <w:tc>
          <w:tcPr>
            <w:tcW w:w="0" w:type="auto"/>
            <w:vAlign w:val="center"/>
          </w:tcPr>
          <w:p w14:paraId="4E7A0C5C"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9 599,74 </w:t>
            </w:r>
          </w:p>
        </w:tc>
        <w:tc>
          <w:tcPr>
            <w:tcW w:w="0" w:type="auto"/>
            <w:vAlign w:val="center"/>
          </w:tcPr>
          <w:p w14:paraId="3B38FD50"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280,83</w:t>
            </w:r>
          </w:p>
        </w:tc>
        <w:tc>
          <w:tcPr>
            <w:tcW w:w="0" w:type="auto"/>
            <w:vAlign w:val="center"/>
          </w:tcPr>
          <w:p w14:paraId="145AC261"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43 948,70</w:t>
            </w:r>
          </w:p>
        </w:tc>
        <w:tc>
          <w:tcPr>
            <w:tcW w:w="0" w:type="auto"/>
            <w:vAlign w:val="center"/>
          </w:tcPr>
          <w:p w14:paraId="78DFAE52" w14:textId="53D3FD78"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12</w:t>
            </w:r>
            <w:r w:rsidR="005E135D">
              <w:rPr>
                <w:rFonts w:ascii="Myriad Pro" w:hAnsi="Myriad Pro"/>
                <w:bCs/>
                <w:color w:val="000000"/>
                <w:sz w:val="18"/>
                <w:szCs w:val="18"/>
              </w:rPr>
              <w:t xml:space="preserve"> </w:t>
            </w:r>
            <w:r w:rsidRPr="00916A4D">
              <w:rPr>
                <w:rFonts w:ascii="Myriad Pro" w:hAnsi="Myriad Pro"/>
                <w:bCs/>
                <w:color w:val="000000"/>
                <w:sz w:val="18"/>
                <w:szCs w:val="18"/>
              </w:rPr>
              <w:t>342,11</w:t>
            </w:r>
          </w:p>
        </w:tc>
      </w:tr>
      <w:tr w:rsidR="00871DE9" w:rsidRPr="00916A4D" w14:paraId="22BFCBCE" w14:textId="77777777" w:rsidTr="005E135D">
        <w:trPr>
          <w:trHeight w:val="1050"/>
        </w:trPr>
        <w:tc>
          <w:tcPr>
            <w:tcW w:w="0" w:type="auto"/>
            <w:vAlign w:val="center"/>
          </w:tcPr>
          <w:p w14:paraId="0E1AC9F5"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1.2.</w:t>
            </w:r>
          </w:p>
        </w:tc>
        <w:tc>
          <w:tcPr>
            <w:tcW w:w="2201" w:type="dxa"/>
            <w:vAlign w:val="center"/>
          </w:tcPr>
          <w:p w14:paraId="34C26E35"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проверка сетевой организацией выполнения Заявителем ТУ, на уровне напряжения i и (или) диапазоне мощности j</w:t>
            </w:r>
          </w:p>
        </w:tc>
        <w:tc>
          <w:tcPr>
            <w:tcW w:w="0" w:type="auto"/>
            <w:vAlign w:val="center"/>
          </w:tcPr>
          <w:p w14:paraId="220AB58E"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304,12 </w:t>
            </w:r>
          </w:p>
        </w:tc>
        <w:tc>
          <w:tcPr>
            <w:tcW w:w="0" w:type="auto"/>
            <w:vAlign w:val="center"/>
          </w:tcPr>
          <w:p w14:paraId="0FE3DB4F"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43 948,70 </w:t>
            </w:r>
          </w:p>
        </w:tc>
        <w:tc>
          <w:tcPr>
            <w:tcW w:w="0" w:type="auto"/>
            <w:vAlign w:val="center"/>
          </w:tcPr>
          <w:p w14:paraId="33612D8E"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 xml:space="preserve">13 365,81 </w:t>
            </w:r>
          </w:p>
        </w:tc>
        <w:tc>
          <w:tcPr>
            <w:tcW w:w="0" w:type="auto"/>
            <w:vAlign w:val="center"/>
          </w:tcPr>
          <w:p w14:paraId="321D81D8"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643,56</w:t>
            </w:r>
          </w:p>
        </w:tc>
        <w:tc>
          <w:tcPr>
            <w:tcW w:w="0" w:type="auto"/>
            <w:vAlign w:val="center"/>
          </w:tcPr>
          <w:p w14:paraId="310B0C78"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43 948,70</w:t>
            </w:r>
          </w:p>
        </w:tc>
        <w:tc>
          <w:tcPr>
            <w:tcW w:w="0" w:type="auto"/>
            <w:vAlign w:val="center"/>
          </w:tcPr>
          <w:p w14:paraId="0FEA18A3" w14:textId="06AFD776"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28</w:t>
            </w:r>
            <w:r w:rsidR="005E135D">
              <w:rPr>
                <w:rFonts w:ascii="Myriad Pro" w:hAnsi="Myriad Pro"/>
                <w:bCs/>
                <w:color w:val="000000"/>
                <w:sz w:val="18"/>
                <w:szCs w:val="18"/>
              </w:rPr>
              <w:t xml:space="preserve"> </w:t>
            </w:r>
            <w:r w:rsidRPr="00916A4D">
              <w:rPr>
                <w:rFonts w:ascii="Myriad Pro" w:hAnsi="Myriad Pro"/>
                <w:bCs/>
                <w:color w:val="000000"/>
                <w:sz w:val="18"/>
                <w:szCs w:val="18"/>
              </w:rPr>
              <w:t>283,63</w:t>
            </w:r>
          </w:p>
        </w:tc>
      </w:tr>
      <w:tr w:rsidR="00871DE9" w:rsidRPr="00916A4D" w14:paraId="35D9A58C" w14:textId="77777777" w:rsidTr="005E135D">
        <w:trPr>
          <w:trHeight w:val="765"/>
        </w:trPr>
        <w:tc>
          <w:tcPr>
            <w:tcW w:w="0" w:type="auto"/>
            <w:vAlign w:val="center"/>
          </w:tcPr>
          <w:p w14:paraId="32FA6638"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3</w:t>
            </w:r>
          </w:p>
        </w:tc>
        <w:tc>
          <w:tcPr>
            <w:tcW w:w="2201" w:type="dxa"/>
            <w:vAlign w:val="center"/>
          </w:tcPr>
          <w:p w14:paraId="4B3037A7"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Суммарный размер платы за технологическое присоединение [п. 3.1 * п. 3.2 / 1000]:</w:t>
            </w:r>
          </w:p>
        </w:tc>
        <w:tc>
          <w:tcPr>
            <w:tcW w:w="0" w:type="auto"/>
            <w:vAlign w:val="center"/>
          </w:tcPr>
          <w:p w14:paraId="13D3DC2F"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noWrap/>
            <w:vAlign w:val="center"/>
          </w:tcPr>
          <w:p w14:paraId="41B2BABC" w14:textId="77777777" w:rsidR="002B1CDD" w:rsidRPr="00916A4D" w:rsidRDefault="002B1CDD" w:rsidP="0088759A">
            <w:pPr>
              <w:spacing w:after="0" w:line="240" w:lineRule="auto"/>
              <w:jc w:val="center"/>
              <w:rPr>
                <w:rFonts w:ascii="Myriad Pro" w:hAnsi="Myriad Pro"/>
                <w:bCs/>
                <w:color w:val="000000"/>
                <w:sz w:val="18"/>
                <w:szCs w:val="18"/>
              </w:rPr>
            </w:pPr>
          </w:p>
        </w:tc>
        <w:tc>
          <w:tcPr>
            <w:tcW w:w="0" w:type="auto"/>
            <w:vAlign w:val="center"/>
          </w:tcPr>
          <w:p w14:paraId="00B298F7"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1663,52</w:t>
            </w:r>
          </w:p>
        </w:tc>
        <w:tc>
          <w:tcPr>
            <w:tcW w:w="0" w:type="auto"/>
            <w:vAlign w:val="center"/>
          </w:tcPr>
          <w:p w14:paraId="5EA2E6F6"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2A836428" w14:textId="77777777" w:rsidR="002B1CDD" w:rsidRPr="00916A4D" w:rsidRDefault="002B1CDD" w:rsidP="0088759A">
            <w:pPr>
              <w:spacing w:after="0" w:line="240" w:lineRule="auto"/>
              <w:jc w:val="center"/>
              <w:rPr>
                <w:rFonts w:ascii="Myriad Pro" w:hAnsi="Myriad Pro"/>
                <w:bCs/>
                <w:color w:val="000000"/>
                <w:sz w:val="18"/>
                <w:szCs w:val="18"/>
              </w:rPr>
            </w:pPr>
          </w:p>
        </w:tc>
        <w:tc>
          <w:tcPr>
            <w:tcW w:w="0" w:type="auto"/>
            <w:vAlign w:val="center"/>
          </w:tcPr>
          <w:p w14:paraId="0DA609FB" w14:textId="22E98ECE"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1</w:t>
            </w:r>
            <w:r w:rsidR="005E135D">
              <w:rPr>
                <w:rFonts w:ascii="Myriad Pro" w:hAnsi="Myriad Pro"/>
                <w:bCs/>
                <w:color w:val="000000"/>
                <w:sz w:val="18"/>
                <w:szCs w:val="18"/>
              </w:rPr>
              <w:t xml:space="preserve"> </w:t>
            </w:r>
            <w:r w:rsidRPr="00916A4D">
              <w:rPr>
                <w:rFonts w:ascii="Myriad Pro" w:hAnsi="Myriad Pro"/>
                <w:bCs/>
                <w:color w:val="000000"/>
                <w:sz w:val="18"/>
                <w:szCs w:val="18"/>
              </w:rPr>
              <w:t>663,52</w:t>
            </w:r>
          </w:p>
        </w:tc>
      </w:tr>
      <w:tr w:rsidR="00871DE9" w:rsidRPr="00916A4D" w14:paraId="3DAA1AD2" w14:textId="77777777" w:rsidTr="005E135D">
        <w:trPr>
          <w:trHeight w:val="510"/>
        </w:trPr>
        <w:tc>
          <w:tcPr>
            <w:tcW w:w="0" w:type="auto"/>
            <w:vAlign w:val="center"/>
          </w:tcPr>
          <w:p w14:paraId="79B0AAA5"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3.1.</w:t>
            </w:r>
          </w:p>
        </w:tc>
        <w:tc>
          <w:tcPr>
            <w:tcW w:w="2201" w:type="dxa"/>
            <w:vAlign w:val="center"/>
          </w:tcPr>
          <w:p w14:paraId="098F8464"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Размер платы за технологическое присоединение (руб. без НДС)</w:t>
            </w:r>
          </w:p>
        </w:tc>
        <w:tc>
          <w:tcPr>
            <w:tcW w:w="0" w:type="auto"/>
            <w:vAlign w:val="center"/>
          </w:tcPr>
          <w:p w14:paraId="61D69AF6"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noWrap/>
            <w:vAlign w:val="center"/>
          </w:tcPr>
          <w:p w14:paraId="0103B6C6" w14:textId="77777777" w:rsidR="002B1CDD" w:rsidRPr="00916A4D" w:rsidRDefault="002B1CDD" w:rsidP="0088759A">
            <w:pPr>
              <w:spacing w:after="0" w:line="240" w:lineRule="auto"/>
              <w:jc w:val="center"/>
              <w:rPr>
                <w:rFonts w:ascii="Myriad Pro" w:hAnsi="Myriad Pro"/>
                <w:bCs/>
                <w:color w:val="000000"/>
                <w:sz w:val="18"/>
                <w:szCs w:val="18"/>
              </w:rPr>
            </w:pPr>
          </w:p>
        </w:tc>
        <w:tc>
          <w:tcPr>
            <w:tcW w:w="0" w:type="auto"/>
            <w:vAlign w:val="center"/>
          </w:tcPr>
          <w:p w14:paraId="06877086"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466,10</w:t>
            </w:r>
          </w:p>
        </w:tc>
        <w:tc>
          <w:tcPr>
            <w:tcW w:w="0" w:type="auto"/>
            <w:vAlign w:val="center"/>
          </w:tcPr>
          <w:p w14:paraId="14F466B4"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7F14B1D4" w14:textId="77777777" w:rsidR="002B1CDD" w:rsidRPr="00916A4D" w:rsidRDefault="002B1CDD" w:rsidP="0088759A">
            <w:pPr>
              <w:spacing w:after="0" w:line="240" w:lineRule="auto"/>
              <w:jc w:val="center"/>
              <w:rPr>
                <w:rFonts w:ascii="Myriad Pro" w:hAnsi="Myriad Pro"/>
                <w:bCs/>
                <w:color w:val="000000"/>
                <w:sz w:val="18"/>
                <w:szCs w:val="18"/>
              </w:rPr>
            </w:pPr>
          </w:p>
        </w:tc>
        <w:tc>
          <w:tcPr>
            <w:tcW w:w="0" w:type="auto"/>
            <w:vAlign w:val="center"/>
          </w:tcPr>
          <w:p w14:paraId="57F719EA"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466,10</w:t>
            </w:r>
          </w:p>
        </w:tc>
      </w:tr>
      <w:tr w:rsidR="00871DE9" w:rsidRPr="00916A4D" w14:paraId="5FCC452F" w14:textId="77777777" w:rsidTr="005E135D">
        <w:trPr>
          <w:trHeight w:val="280"/>
        </w:trPr>
        <w:tc>
          <w:tcPr>
            <w:tcW w:w="0" w:type="auto"/>
            <w:vAlign w:val="center"/>
          </w:tcPr>
          <w:p w14:paraId="41D3CAF2"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3.2.</w:t>
            </w:r>
          </w:p>
        </w:tc>
        <w:tc>
          <w:tcPr>
            <w:tcW w:w="2201" w:type="dxa"/>
            <w:vAlign w:val="center"/>
          </w:tcPr>
          <w:p w14:paraId="751D8BE3"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0" w:type="auto"/>
            <w:vAlign w:val="center"/>
          </w:tcPr>
          <w:p w14:paraId="098C8BD7"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noWrap/>
            <w:vAlign w:val="center"/>
          </w:tcPr>
          <w:p w14:paraId="6FDD5AB2" w14:textId="77777777" w:rsidR="002B1CDD" w:rsidRPr="00916A4D" w:rsidRDefault="002B1CDD" w:rsidP="0088759A">
            <w:pPr>
              <w:spacing w:after="0" w:line="240" w:lineRule="auto"/>
              <w:jc w:val="center"/>
              <w:rPr>
                <w:rFonts w:ascii="Myriad Pro" w:hAnsi="Myriad Pro"/>
                <w:bCs/>
                <w:color w:val="000000"/>
                <w:sz w:val="18"/>
                <w:szCs w:val="18"/>
              </w:rPr>
            </w:pPr>
          </w:p>
        </w:tc>
        <w:tc>
          <w:tcPr>
            <w:tcW w:w="0" w:type="auto"/>
            <w:vAlign w:val="center"/>
          </w:tcPr>
          <w:p w14:paraId="19ED4338"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3569</w:t>
            </w:r>
          </w:p>
        </w:tc>
        <w:tc>
          <w:tcPr>
            <w:tcW w:w="0" w:type="auto"/>
            <w:vAlign w:val="center"/>
          </w:tcPr>
          <w:p w14:paraId="3E388C31"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1A670D45" w14:textId="77777777" w:rsidR="002B1CDD" w:rsidRPr="00916A4D" w:rsidRDefault="002B1CDD" w:rsidP="0088759A">
            <w:pPr>
              <w:spacing w:after="0" w:line="240" w:lineRule="auto"/>
              <w:jc w:val="center"/>
              <w:rPr>
                <w:rFonts w:ascii="Myriad Pro" w:hAnsi="Myriad Pro"/>
                <w:bCs/>
                <w:color w:val="000000"/>
                <w:sz w:val="18"/>
                <w:szCs w:val="18"/>
              </w:rPr>
            </w:pPr>
          </w:p>
        </w:tc>
        <w:tc>
          <w:tcPr>
            <w:tcW w:w="0" w:type="auto"/>
            <w:vAlign w:val="center"/>
          </w:tcPr>
          <w:p w14:paraId="7E74BEE5"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3569</w:t>
            </w:r>
          </w:p>
        </w:tc>
      </w:tr>
      <w:tr w:rsidR="00871DE9" w:rsidRPr="00916A4D" w14:paraId="65C9B53F" w14:textId="77777777" w:rsidTr="005E135D">
        <w:trPr>
          <w:trHeight w:val="1530"/>
        </w:trPr>
        <w:tc>
          <w:tcPr>
            <w:tcW w:w="0" w:type="auto"/>
            <w:vAlign w:val="center"/>
          </w:tcPr>
          <w:p w14:paraId="3A870ECA"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lastRenderedPageBreak/>
              <w:t>4.</w:t>
            </w:r>
          </w:p>
        </w:tc>
        <w:tc>
          <w:tcPr>
            <w:tcW w:w="2201" w:type="dxa"/>
            <w:vAlign w:val="center"/>
          </w:tcPr>
          <w:p w14:paraId="6A4F38BE" w14:textId="77777777" w:rsidR="002B1CDD" w:rsidRPr="00916A4D" w:rsidRDefault="002B1CDD" w:rsidP="0088759A">
            <w:pPr>
              <w:spacing w:after="0" w:line="240" w:lineRule="auto"/>
              <w:rPr>
                <w:rFonts w:ascii="Myriad Pro" w:hAnsi="Myriad Pro"/>
                <w:bCs/>
                <w:color w:val="000000"/>
                <w:sz w:val="18"/>
                <w:szCs w:val="18"/>
              </w:rPr>
            </w:pPr>
            <w:r w:rsidRPr="00916A4D">
              <w:rPr>
                <w:rFonts w:ascii="Myriad Pro" w:hAnsi="Myriad Pro"/>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0" w:type="auto"/>
            <w:vAlign w:val="center"/>
          </w:tcPr>
          <w:p w14:paraId="7C40B74C"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59C4DC7D"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704B873E" w14:textId="0B92A583"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21</w:t>
            </w:r>
            <w:r w:rsidR="005E135D">
              <w:rPr>
                <w:rFonts w:ascii="Myriad Pro" w:hAnsi="Myriad Pro"/>
                <w:bCs/>
                <w:color w:val="000000"/>
                <w:sz w:val="18"/>
                <w:szCs w:val="18"/>
              </w:rPr>
              <w:t xml:space="preserve"> </w:t>
            </w:r>
            <w:r w:rsidRPr="00916A4D">
              <w:rPr>
                <w:rFonts w:ascii="Myriad Pro" w:hAnsi="Myriad Pro"/>
                <w:bCs/>
                <w:color w:val="000000"/>
                <w:sz w:val="18"/>
                <w:szCs w:val="18"/>
              </w:rPr>
              <w:t>302,03</w:t>
            </w:r>
          </w:p>
        </w:tc>
        <w:tc>
          <w:tcPr>
            <w:tcW w:w="0" w:type="auto"/>
            <w:vAlign w:val="center"/>
          </w:tcPr>
          <w:p w14:paraId="1C903B94"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644A5F86" w14:textId="77777777"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143F91D1" w14:textId="75182C81" w:rsidR="002B1CDD" w:rsidRPr="00916A4D" w:rsidRDefault="002B1CDD" w:rsidP="0088759A">
            <w:pPr>
              <w:spacing w:after="0" w:line="240" w:lineRule="auto"/>
              <w:jc w:val="center"/>
              <w:rPr>
                <w:rFonts w:ascii="Myriad Pro" w:hAnsi="Myriad Pro"/>
                <w:bCs/>
                <w:color w:val="000000"/>
                <w:sz w:val="18"/>
                <w:szCs w:val="18"/>
              </w:rPr>
            </w:pPr>
            <w:r w:rsidRPr="00916A4D">
              <w:rPr>
                <w:rFonts w:ascii="Myriad Pro" w:hAnsi="Myriad Pro"/>
                <w:bCs/>
                <w:color w:val="000000"/>
                <w:sz w:val="18"/>
                <w:szCs w:val="18"/>
              </w:rPr>
              <w:t>38</w:t>
            </w:r>
            <w:r w:rsidR="005E135D">
              <w:rPr>
                <w:rFonts w:ascii="Myriad Pro" w:hAnsi="Myriad Pro"/>
                <w:bCs/>
                <w:color w:val="000000"/>
                <w:sz w:val="18"/>
                <w:szCs w:val="18"/>
              </w:rPr>
              <w:t xml:space="preserve"> </w:t>
            </w:r>
            <w:r w:rsidRPr="00916A4D">
              <w:rPr>
                <w:rFonts w:ascii="Myriad Pro" w:hAnsi="Myriad Pro"/>
                <w:bCs/>
                <w:color w:val="000000"/>
                <w:sz w:val="18"/>
                <w:szCs w:val="18"/>
              </w:rPr>
              <w:t>962,22</w:t>
            </w:r>
          </w:p>
        </w:tc>
      </w:tr>
    </w:tbl>
    <w:p w14:paraId="26346298" w14:textId="77777777" w:rsidR="002B1CDD" w:rsidRDefault="002B1CDD" w:rsidP="00431AB9">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не превышают расходов, определенных исходя из стандартизированных тарифных ставок.</w:t>
      </w:r>
    </w:p>
    <w:p w14:paraId="1EFB4B60" w14:textId="10AEFAEE" w:rsidR="001A7A51" w:rsidRDefault="001A7A51" w:rsidP="00431AB9">
      <w:pPr>
        <w:autoSpaceDE w:val="0"/>
        <w:autoSpaceDN w:val="0"/>
        <w:adjustRightInd w:val="0"/>
        <w:spacing w:after="0" w:line="360" w:lineRule="auto"/>
        <w:ind w:firstLine="567"/>
        <w:jc w:val="both"/>
        <w:rPr>
          <w:rFonts w:ascii="Myriad Pro" w:hAnsi="Myriad Pro"/>
          <w:sz w:val="26"/>
          <w:szCs w:val="26"/>
        </w:rPr>
      </w:pPr>
      <w:r w:rsidRPr="00B26833">
        <w:rPr>
          <w:rFonts w:ascii="Myriad Pro" w:hAnsi="Myriad Pro"/>
          <w:sz w:val="26"/>
          <w:szCs w:val="26"/>
        </w:rPr>
        <w:t>Величина фактических расходов</w:t>
      </w:r>
      <w:r w:rsidRPr="00B26833">
        <w:rPr>
          <w:rFonts w:ascii="Myriad Pro" w:hAnsi="Myriad Pro"/>
          <w:bCs/>
          <w:sz w:val="26"/>
          <w:szCs w:val="26"/>
        </w:rPr>
        <w:t xml:space="preserve"> на выполнение организационно-технических мероприятий</w:t>
      </w:r>
      <w:r w:rsidRPr="00B26833">
        <w:rPr>
          <w:rFonts w:ascii="Myriad Pro" w:hAnsi="Myriad Pro"/>
          <w:sz w:val="26"/>
          <w:szCs w:val="26"/>
        </w:rPr>
        <w:t xml:space="preserve"> за 2017 год </w:t>
      </w:r>
      <w:r>
        <w:rPr>
          <w:rFonts w:ascii="Myriad Pro" w:hAnsi="Myriad Pro"/>
          <w:sz w:val="26"/>
          <w:szCs w:val="26"/>
        </w:rPr>
        <w:t xml:space="preserve">Исполнителем </w:t>
      </w:r>
      <w:r w:rsidRPr="00B26833">
        <w:rPr>
          <w:rFonts w:ascii="Myriad Pro" w:hAnsi="Myriad Pro"/>
          <w:sz w:val="26"/>
          <w:szCs w:val="26"/>
        </w:rPr>
        <w:t xml:space="preserve">определена в размере </w:t>
      </w:r>
      <w:r>
        <w:rPr>
          <w:rFonts w:ascii="Myriad Pro" w:hAnsi="Myriad Pro"/>
          <w:sz w:val="26"/>
          <w:szCs w:val="26"/>
        </w:rPr>
        <w:t xml:space="preserve">фактических расходов </w:t>
      </w:r>
      <w:r w:rsidRPr="00B26833">
        <w:rPr>
          <w:rFonts w:ascii="Myriad Pro" w:hAnsi="Myriad Pro"/>
          <w:sz w:val="26"/>
          <w:szCs w:val="26"/>
        </w:rPr>
        <w:t xml:space="preserve">и </w:t>
      </w:r>
      <w:r w:rsidRPr="00B26833">
        <w:rPr>
          <w:rFonts w:ascii="Myriad Pro" w:hAnsi="Myriad Pro"/>
          <w:bCs/>
          <w:iCs/>
          <w:sz w:val="26"/>
          <w:szCs w:val="26"/>
        </w:rPr>
        <w:t xml:space="preserve">составляет </w:t>
      </w:r>
      <w:r>
        <w:rPr>
          <w:rFonts w:ascii="Myriad Pro" w:hAnsi="Myriad Pro"/>
          <w:bCs/>
          <w:sz w:val="26"/>
          <w:szCs w:val="26"/>
        </w:rPr>
        <w:t>21 302,03</w:t>
      </w:r>
      <w:r w:rsidRPr="00B26833">
        <w:rPr>
          <w:rFonts w:ascii="Myriad Pro" w:hAnsi="Myriad Pro"/>
          <w:bCs/>
          <w:sz w:val="26"/>
          <w:szCs w:val="26"/>
        </w:rPr>
        <w:t xml:space="preserve"> </w:t>
      </w:r>
      <w:r w:rsidRPr="00B26833">
        <w:rPr>
          <w:rFonts w:ascii="Myriad Pro" w:hAnsi="Myriad Pro"/>
          <w:bCs/>
          <w:iCs/>
          <w:sz w:val="26"/>
          <w:szCs w:val="26"/>
        </w:rPr>
        <w:t>тыс. руб.</w:t>
      </w:r>
      <w:r w:rsidRPr="00B26833">
        <w:rPr>
          <w:rFonts w:ascii="Myriad Pro" w:hAnsi="Myriad Pro"/>
          <w:sz w:val="26"/>
          <w:szCs w:val="26"/>
        </w:rPr>
        <w:t xml:space="preserve"> </w:t>
      </w:r>
      <w:r>
        <w:rPr>
          <w:rFonts w:ascii="Myriad Pro" w:hAnsi="Myriad Pro"/>
          <w:sz w:val="26"/>
          <w:szCs w:val="26"/>
        </w:rPr>
        <w:t>в связи с превышением фактических расходов над величиной расчетных (фактических) расходов.</w:t>
      </w:r>
    </w:p>
    <w:p w14:paraId="480D4D6D" w14:textId="7E033EA5" w:rsidR="001A7A51" w:rsidRDefault="00E73AE4" w:rsidP="00431AB9">
      <w:pPr>
        <w:autoSpaceDE w:val="0"/>
        <w:autoSpaceDN w:val="0"/>
        <w:adjustRightInd w:val="0"/>
        <w:spacing w:after="0" w:line="360" w:lineRule="auto"/>
        <w:ind w:firstLine="567"/>
        <w:jc w:val="both"/>
        <w:rPr>
          <w:rFonts w:ascii="Myriad Pro" w:hAnsi="Myriad Pro"/>
          <w:b/>
          <w:color w:val="000000"/>
          <w:sz w:val="26"/>
          <w:szCs w:val="26"/>
        </w:rPr>
      </w:pPr>
      <w:r w:rsidRPr="003A43F1">
        <w:rPr>
          <w:rFonts w:ascii="Myriad Pro" w:hAnsi="Myriad Pro"/>
          <w:b/>
          <w:color w:val="000000"/>
          <w:sz w:val="26"/>
          <w:szCs w:val="26"/>
        </w:rPr>
        <w:t>Расходы, связанные со строительством «последней мили»</w:t>
      </w:r>
    </w:p>
    <w:p w14:paraId="12B94147" w14:textId="1D3EE2DB" w:rsidR="00E73AE4" w:rsidRDefault="00E73AE4" w:rsidP="00431AB9">
      <w:pPr>
        <w:autoSpaceDE w:val="0"/>
        <w:autoSpaceDN w:val="0"/>
        <w:adjustRightInd w:val="0"/>
        <w:spacing w:after="0" w:line="360" w:lineRule="auto"/>
        <w:ind w:firstLine="567"/>
        <w:jc w:val="both"/>
        <w:rPr>
          <w:rFonts w:ascii="Myriad Pro" w:hAnsi="Myriad Pro"/>
          <w:bCs/>
          <w:color w:val="000000"/>
          <w:sz w:val="26"/>
          <w:szCs w:val="26"/>
        </w:rPr>
      </w:pPr>
      <w:r w:rsidRPr="00E73AE4">
        <w:rPr>
          <w:rFonts w:ascii="Myriad Pro" w:hAnsi="Myriad Pro"/>
          <w:bCs/>
          <w:color w:val="000000"/>
          <w:sz w:val="26"/>
          <w:szCs w:val="26"/>
        </w:rPr>
        <w:t>Фактические расходы филиала «МРСК Северо-Запада» «</w:t>
      </w:r>
      <w:r>
        <w:rPr>
          <w:rFonts w:ascii="Myriad Pro" w:hAnsi="Myriad Pro"/>
          <w:bCs/>
          <w:color w:val="000000"/>
          <w:sz w:val="26"/>
          <w:szCs w:val="26"/>
        </w:rPr>
        <w:t>Псковэнерго</w:t>
      </w:r>
      <w:r w:rsidRPr="00E73AE4">
        <w:rPr>
          <w:rFonts w:ascii="Myriad Pro" w:hAnsi="Myriad Pro"/>
          <w:bCs/>
          <w:color w:val="000000"/>
          <w:sz w:val="26"/>
          <w:szCs w:val="26"/>
        </w:rPr>
        <w:t xml:space="preserve">» за 2017 год, связанные со строительством «последней мили» </w:t>
      </w:r>
      <w:r w:rsidR="00DE72AA">
        <w:rPr>
          <w:rFonts w:ascii="Myriad Pro" w:hAnsi="Myriad Pro"/>
          <w:bCs/>
          <w:color w:val="000000"/>
          <w:sz w:val="26"/>
          <w:szCs w:val="26"/>
        </w:rPr>
        <w:t xml:space="preserve"> для </w:t>
      </w:r>
      <w:r w:rsidR="00DE72AA" w:rsidRPr="00DE72AA">
        <w:rPr>
          <w:rFonts w:ascii="Myriad Pro" w:hAnsi="Myriad Pro"/>
          <w:bCs/>
          <w:color w:val="000000"/>
          <w:sz w:val="26"/>
          <w:szCs w:val="26"/>
        </w:rPr>
        <w:t>присоединения энергопринимающих устройств максимальной мощностью, не превышающей</w:t>
      </w:r>
      <w:r w:rsidR="00DE72AA">
        <w:rPr>
          <w:rFonts w:ascii="Myriad Pro" w:hAnsi="Myriad Pro"/>
          <w:bCs/>
          <w:color w:val="000000"/>
          <w:sz w:val="26"/>
          <w:szCs w:val="26"/>
        </w:rPr>
        <w:t xml:space="preserve"> </w:t>
      </w:r>
      <w:r w:rsidRPr="00E73AE4">
        <w:rPr>
          <w:rFonts w:ascii="Myriad Pro" w:hAnsi="Myriad Pro"/>
          <w:bCs/>
          <w:color w:val="000000"/>
          <w:sz w:val="26"/>
          <w:szCs w:val="26"/>
        </w:rPr>
        <w:t>15 кВт</w:t>
      </w:r>
      <w:r w:rsidR="00DE72AA" w:rsidRPr="00DE72AA">
        <w:t xml:space="preserve"> </w:t>
      </w:r>
      <w:r w:rsidR="00DE72AA" w:rsidRPr="00DE72AA">
        <w:rPr>
          <w:rFonts w:ascii="Myriad Pro" w:hAnsi="Myriad Pro"/>
          <w:bCs/>
          <w:color w:val="000000"/>
          <w:sz w:val="26"/>
          <w:szCs w:val="26"/>
        </w:rPr>
        <w:t>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w:t>
      </w:r>
      <w:r w:rsidRPr="00E73AE4">
        <w:rPr>
          <w:rFonts w:ascii="Myriad Pro" w:hAnsi="Myriad Pro"/>
          <w:bCs/>
          <w:color w:val="000000"/>
          <w:sz w:val="26"/>
          <w:szCs w:val="26"/>
        </w:rPr>
        <w:t xml:space="preserve">, </w:t>
      </w:r>
      <w:r w:rsidRPr="001A7E88">
        <w:rPr>
          <w:rFonts w:ascii="Myriad Pro" w:hAnsi="Myriad Pro"/>
          <w:bCs/>
          <w:color w:val="000000"/>
          <w:sz w:val="26"/>
          <w:szCs w:val="26"/>
          <w:u w:val="single"/>
        </w:rPr>
        <w:t>учтены в составе мероприятий инвестиционной программы</w:t>
      </w:r>
      <w:r w:rsidRPr="00E73AE4">
        <w:rPr>
          <w:rFonts w:ascii="Myriad Pro" w:hAnsi="Myriad Pro"/>
          <w:bCs/>
          <w:color w:val="000000"/>
          <w:sz w:val="26"/>
          <w:szCs w:val="26"/>
        </w:rPr>
        <w:t xml:space="preserve"> от 16.12.2016 № 1333 ПАО «МРСК Северо-Запада» в части филиала «</w:t>
      </w:r>
      <w:r>
        <w:rPr>
          <w:rFonts w:ascii="Myriad Pro" w:hAnsi="Myriad Pro"/>
          <w:bCs/>
          <w:color w:val="000000"/>
          <w:sz w:val="26"/>
          <w:szCs w:val="26"/>
        </w:rPr>
        <w:t>Псковэнерго</w:t>
      </w:r>
      <w:r w:rsidRPr="00E73AE4">
        <w:rPr>
          <w:rFonts w:ascii="Myriad Pro" w:hAnsi="Myriad Pro"/>
          <w:bCs/>
          <w:color w:val="000000"/>
          <w:sz w:val="26"/>
          <w:szCs w:val="26"/>
        </w:rPr>
        <w:t>».</w:t>
      </w:r>
    </w:p>
    <w:p w14:paraId="01E71526" w14:textId="77777777" w:rsidR="00C22334" w:rsidRDefault="00C22334" w:rsidP="00C22334">
      <w:pPr>
        <w:tabs>
          <w:tab w:val="left" w:pos="1134"/>
        </w:tabs>
        <w:autoSpaceDE w:val="0"/>
        <w:autoSpaceDN w:val="0"/>
        <w:adjustRightInd w:val="0"/>
        <w:spacing w:after="0" w:line="360" w:lineRule="auto"/>
        <w:ind w:firstLine="567"/>
        <w:jc w:val="both"/>
        <w:rPr>
          <w:rFonts w:ascii="Myriad Pro" w:hAnsi="Myriad Pro"/>
          <w:bCs/>
          <w:sz w:val="26"/>
          <w:szCs w:val="26"/>
        </w:rPr>
      </w:pPr>
      <w:r>
        <w:rPr>
          <w:rFonts w:ascii="Myriad Pro" w:hAnsi="Myriad Pro"/>
          <w:bCs/>
          <w:iCs/>
          <w:sz w:val="26"/>
          <w:szCs w:val="26"/>
        </w:rPr>
        <w:t xml:space="preserve">На основании изложенного, расходы, связанные со строительством «последней мили» </w:t>
      </w:r>
      <w:r w:rsidRPr="00B26833">
        <w:rPr>
          <w:rFonts w:ascii="Myriad Pro" w:hAnsi="Myriad Pro"/>
          <w:bCs/>
          <w:sz w:val="26"/>
          <w:szCs w:val="26"/>
        </w:rPr>
        <w:t>до 15 кВт</w:t>
      </w:r>
      <w:r>
        <w:rPr>
          <w:rFonts w:ascii="Myriad Pro" w:hAnsi="Myriad Pro"/>
          <w:bCs/>
          <w:sz w:val="26"/>
          <w:szCs w:val="26"/>
        </w:rPr>
        <w:t xml:space="preserve"> и до 150 кВт, не подлежат </w:t>
      </w:r>
      <w:r w:rsidRPr="00B26833">
        <w:rPr>
          <w:rFonts w:ascii="Myriad Pro" w:hAnsi="Myriad Pro"/>
          <w:bCs/>
          <w:iCs/>
          <w:sz w:val="26"/>
          <w:szCs w:val="26"/>
        </w:rPr>
        <w:t xml:space="preserve">учету в составе </w:t>
      </w:r>
      <w:r w:rsidRPr="00B26833">
        <w:rPr>
          <w:rFonts w:ascii="Myriad Pro" w:hAnsi="Myriad Pro"/>
          <w:bCs/>
          <w:iCs/>
          <w:sz w:val="26"/>
          <w:szCs w:val="26"/>
        </w:rPr>
        <w:lastRenderedPageBreak/>
        <w:t>выпадающих доходов организации</w:t>
      </w:r>
      <w:r>
        <w:rPr>
          <w:rFonts w:ascii="Myriad Pro" w:hAnsi="Myriad Pro"/>
          <w:bCs/>
          <w:iCs/>
          <w:sz w:val="26"/>
          <w:szCs w:val="26"/>
        </w:rPr>
        <w:t xml:space="preserve"> в </w:t>
      </w:r>
      <w:r w:rsidRPr="00B26833">
        <w:rPr>
          <w:rFonts w:ascii="Myriad Pro" w:hAnsi="Myriad Pro"/>
          <w:bCs/>
          <w:iCs/>
          <w:sz w:val="26"/>
          <w:szCs w:val="26"/>
        </w:rPr>
        <w:t xml:space="preserve">соответствии с пунктом 87 </w:t>
      </w:r>
      <w:r w:rsidRPr="00B26833">
        <w:rPr>
          <w:rFonts w:ascii="Myriad Pro" w:hAnsi="Myriad Pro"/>
          <w:bCs/>
          <w:sz w:val="26"/>
          <w:szCs w:val="26"/>
        </w:rPr>
        <w:t>Основ ценообразования №1178</w:t>
      </w:r>
      <w:r>
        <w:rPr>
          <w:rFonts w:ascii="Myriad Pro" w:hAnsi="Myriad Pro"/>
          <w:bCs/>
          <w:sz w:val="26"/>
          <w:szCs w:val="26"/>
        </w:rPr>
        <w:t>.</w:t>
      </w:r>
    </w:p>
    <w:p w14:paraId="21E0888A" w14:textId="77777777" w:rsidR="0028304C" w:rsidRDefault="00A7192F" w:rsidP="00E73AE4">
      <w:pPr>
        <w:tabs>
          <w:tab w:val="left" w:pos="1134"/>
        </w:tabs>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Исполнитель отмечает, в соответствии с протоколом заседания коллегии Г</w:t>
      </w:r>
      <w:r w:rsidR="007558EE">
        <w:rPr>
          <w:rFonts w:ascii="Myriad Pro" w:hAnsi="Myriad Pro"/>
          <w:bCs/>
          <w:sz w:val="26"/>
          <w:szCs w:val="26"/>
        </w:rPr>
        <w:t xml:space="preserve">осударственного комитета Псковской области по тарифам и энергетике от 30.12.2016 №64 в расчет неподконтрольных расходов на 2017 год включены расходы </w:t>
      </w:r>
      <w:r w:rsidR="003B62E5">
        <w:rPr>
          <w:rFonts w:ascii="Myriad Pro" w:hAnsi="Myriad Pro"/>
          <w:bCs/>
          <w:sz w:val="26"/>
          <w:szCs w:val="26"/>
        </w:rPr>
        <w:t xml:space="preserve">только </w:t>
      </w:r>
      <w:r w:rsidR="007558EE">
        <w:rPr>
          <w:rFonts w:ascii="Myriad Pro" w:hAnsi="Myriad Pro"/>
          <w:bCs/>
          <w:sz w:val="26"/>
          <w:szCs w:val="26"/>
        </w:rPr>
        <w:t xml:space="preserve">на выполнение организационно-технических мероприятий, связанных с осуществлением технологического присоединения. </w:t>
      </w:r>
      <w:r w:rsidR="003B62E5">
        <w:rPr>
          <w:rFonts w:ascii="Myriad Pro" w:hAnsi="Myriad Pro"/>
          <w:bCs/>
          <w:sz w:val="26"/>
          <w:szCs w:val="26"/>
        </w:rPr>
        <w:t>Расходы по мероприятиям «последней мили», связанные с осуществлением технологического присоединения к электрическим сетям рекомендовано филиалу ПАО «МРСК Северо-запада» «Псковэнерго» включить в инвестиционную программу организации в соответствии с информационным письмом</w:t>
      </w:r>
      <w:r w:rsidR="0028304C">
        <w:rPr>
          <w:rFonts w:ascii="Myriad Pro" w:hAnsi="Myriad Pro"/>
          <w:bCs/>
          <w:sz w:val="26"/>
          <w:szCs w:val="26"/>
        </w:rPr>
        <w:t xml:space="preserve"> Федеральной службы по тарифам от 21.10.2013 № СН-10761/12 «Об инвестиционной составляющей в плате за технологическое присоединение».</w:t>
      </w:r>
    </w:p>
    <w:p w14:paraId="4E7494AC" w14:textId="65D77D78" w:rsidR="00A7192F" w:rsidRDefault="003B62E5" w:rsidP="00E73AE4">
      <w:pPr>
        <w:tabs>
          <w:tab w:val="left" w:pos="1134"/>
        </w:tabs>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 </w:t>
      </w:r>
      <w:r w:rsidR="00CF07A0">
        <w:rPr>
          <w:rFonts w:ascii="Myriad Pro" w:hAnsi="Myriad Pro"/>
          <w:bCs/>
          <w:sz w:val="26"/>
          <w:szCs w:val="26"/>
        </w:rPr>
        <w:t>Дополнительно Исполнитель отмечает, с</w:t>
      </w:r>
      <w:r w:rsidR="004805A2">
        <w:rPr>
          <w:rFonts w:ascii="Myriad Pro" w:hAnsi="Myriad Pro"/>
          <w:bCs/>
          <w:sz w:val="26"/>
          <w:szCs w:val="26"/>
        </w:rPr>
        <w:t>огласно пункту 3 примечани</w:t>
      </w:r>
      <w:r w:rsidR="00CF07A0">
        <w:rPr>
          <w:rFonts w:ascii="Myriad Pro" w:hAnsi="Myriad Pro"/>
          <w:bCs/>
          <w:sz w:val="26"/>
          <w:szCs w:val="26"/>
        </w:rPr>
        <w:t>й</w:t>
      </w:r>
      <w:r w:rsidR="004805A2">
        <w:rPr>
          <w:rFonts w:ascii="Myriad Pro" w:hAnsi="Myriad Pro"/>
          <w:bCs/>
          <w:sz w:val="26"/>
          <w:szCs w:val="26"/>
        </w:rPr>
        <w:t xml:space="preserve"> к приложени</w:t>
      </w:r>
      <w:r w:rsidR="00CF07A0">
        <w:rPr>
          <w:rFonts w:ascii="Myriad Pro" w:hAnsi="Myriad Pro"/>
          <w:bCs/>
          <w:sz w:val="26"/>
          <w:szCs w:val="26"/>
        </w:rPr>
        <w:t>ям</w:t>
      </w:r>
      <w:r w:rsidR="004805A2">
        <w:rPr>
          <w:rFonts w:ascii="Myriad Pro" w:hAnsi="Myriad Pro"/>
          <w:bCs/>
          <w:sz w:val="26"/>
          <w:szCs w:val="26"/>
        </w:rPr>
        <w:t xml:space="preserve"> №</w:t>
      </w:r>
      <w:r w:rsidR="00CF07A0">
        <w:rPr>
          <w:rFonts w:ascii="Myriad Pro" w:hAnsi="Myriad Pro"/>
          <w:bCs/>
          <w:sz w:val="26"/>
          <w:szCs w:val="26"/>
        </w:rPr>
        <w:t>1 и №</w:t>
      </w:r>
      <w:r w:rsidR="004805A2">
        <w:rPr>
          <w:rFonts w:ascii="Myriad Pro" w:hAnsi="Myriad Pro"/>
          <w:bCs/>
          <w:sz w:val="26"/>
          <w:szCs w:val="26"/>
        </w:rPr>
        <w:t xml:space="preserve">2 к приказу Государственного комитета Псковской области по тарифам и энергетике от 26.12.2017 </w:t>
      </w:r>
      <w:r w:rsidR="00A95527">
        <w:rPr>
          <w:rFonts w:ascii="Myriad Pro" w:hAnsi="Myriad Pro"/>
          <w:bCs/>
          <w:sz w:val="26"/>
          <w:szCs w:val="26"/>
        </w:rPr>
        <w:t>№</w:t>
      </w:r>
      <w:r w:rsidR="004805A2">
        <w:rPr>
          <w:rFonts w:ascii="Myriad Pro" w:hAnsi="Myriad Pro"/>
          <w:bCs/>
          <w:sz w:val="26"/>
          <w:szCs w:val="26"/>
        </w:rPr>
        <w:t>210-э</w:t>
      </w:r>
      <w:r w:rsidR="00C22334">
        <w:rPr>
          <w:rFonts w:ascii="Myriad Pro" w:hAnsi="Myriad Pro"/>
          <w:bCs/>
          <w:sz w:val="26"/>
          <w:szCs w:val="26"/>
        </w:rPr>
        <w:t xml:space="preserve"> «</w:t>
      </w:r>
      <w:r w:rsidR="00A95527">
        <w:rPr>
          <w:rFonts w:ascii="Myriad Pro" w:hAnsi="Myriad Pro"/>
          <w:bCs/>
          <w:sz w:val="26"/>
          <w:szCs w:val="26"/>
        </w:rPr>
        <w:t>О</w:t>
      </w:r>
      <w:r w:rsidR="00C22334">
        <w:rPr>
          <w:rFonts w:ascii="Myriad Pro" w:hAnsi="Myriad Pro"/>
          <w:bCs/>
          <w:sz w:val="26"/>
          <w:szCs w:val="26"/>
        </w:rPr>
        <w:t xml:space="preserve">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территориальных сетевых организаций на территории области на 2018 год» </w:t>
      </w:r>
      <w:r w:rsidR="004805A2">
        <w:rPr>
          <w:rFonts w:ascii="Myriad Pro" w:hAnsi="Myriad Pro"/>
          <w:bCs/>
          <w:sz w:val="26"/>
          <w:szCs w:val="26"/>
        </w:rPr>
        <w:t xml:space="preserve"> с 1 октября 2017 года в состав платы за технологическое присоединение </w:t>
      </w:r>
      <w:r w:rsidR="004805A2" w:rsidRPr="00DE72AA">
        <w:rPr>
          <w:rFonts w:ascii="Myriad Pro" w:hAnsi="Myriad Pro"/>
          <w:bCs/>
          <w:color w:val="000000"/>
          <w:sz w:val="26"/>
          <w:szCs w:val="26"/>
        </w:rPr>
        <w:t xml:space="preserve">энергопринимающих устройств максимальной мощностью </w:t>
      </w:r>
      <w:r w:rsidR="004805A2">
        <w:rPr>
          <w:rFonts w:ascii="Myriad Pro" w:hAnsi="Myriad Pro"/>
          <w:bCs/>
          <w:color w:val="000000"/>
          <w:sz w:val="26"/>
          <w:szCs w:val="26"/>
        </w:rPr>
        <w:t xml:space="preserve">не более </w:t>
      </w:r>
      <w:r w:rsidR="004805A2" w:rsidRPr="00DE72AA">
        <w:rPr>
          <w:rFonts w:ascii="Myriad Pro" w:hAnsi="Myriad Pro"/>
          <w:bCs/>
          <w:color w:val="000000"/>
          <w:sz w:val="26"/>
          <w:szCs w:val="26"/>
        </w:rPr>
        <w:t xml:space="preserve">150 кВт </w:t>
      </w:r>
      <w:r w:rsidR="004805A2">
        <w:rPr>
          <w:rFonts w:ascii="Myriad Pro" w:hAnsi="Myriad Pro"/>
          <w:bCs/>
          <w:color w:val="000000"/>
          <w:sz w:val="26"/>
          <w:szCs w:val="26"/>
        </w:rPr>
        <w:t>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2B71751" w14:textId="2B6259E5" w:rsidR="002B1CDD" w:rsidRPr="00916A4D" w:rsidRDefault="001A7E88" w:rsidP="001A7E88">
      <w:pPr>
        <w:tabs>
          <w:tab w:val="left" w:pos="1134"/>
        </w:tabs>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В связи с изложенным</w:t>
      </w:r>
      <w:r w:rsidRPr="001A7E88">
        <w:rPr>
          <w:rFonts w:ascii="Myriad Pro" w:hAnsi="Myriad Pro"/>
          <w:bCs/>
          <w:iCs/>
          <w:sz w:val="26"/>
          <w:szCs w:val="26"/>
        </w:rPr>
        <w:t>, по расчету Исполнителя для включения в НВВ 2019 года сумма возмещения выпадающих доходов за 2017 год, связанных с технологическим присоединением, не учтенных при установлении тарифов на 2017 год, составляет</w:t>
      </w:r>
      <w:r>
        <w:rPr>
          <w:rFonts w:ascii="Myriad Pro" w:hAnsi="Myriad Pro"/>
          <w:bCs/>
          <w:iCs/>
          <w:sz w:val="26"/>
          <w:szCs w:val="26"/>
        </w:rPr>
        <w:t xml:space="preserve"> </w:t>
      </w:r>
      <w:r w:rsidR="002B1CDD" w:rsidRPr="00916A4D">
        <w:rPr>
          <w:rFonts w:ascii="Myriad Pro" w:hAnsi="Myriad Pro"/>
          <w:bCs/>
          <w:color w:val="000000"/>
          <w:sz w:val="26"/>
          <w:szCs w:val="26"/>
        </w:rPr>
        <w:t xml:space="preserve">21 302,03 </w:t>
      </w:r>
      <w:r w:rsidR="002B1CDD" w:rsidRPr="00916A4D">
        <w:rPr>
          <w:rFonts w:ascii="Myriad Pro" w:hAnsi="Myriad Pro"/>
          <w:bCs/>
          <w:iCs/>
          <w:color w:val="000000"/>
          <w:sz w:val="26"/>
          <w:szCs w:val="26"/>
        </w:rPr>
        <w:t>тыс. руб.</w:t>
      </w:r>
      <w:r w:rsidR="002B1CDD" w:rsidRPr="00916A4D">
        <w:rPr>
          <w:rFonts w:ascii="Myriad Pro" w:hAnsi="Myriad Pro"/>
          <w:color w:val="000000"/>
          <w:sz w:val="26"/>
          <w:szCs w:val="26"/>
        </w:rPr>
        <w:t xml:space="preserve"> без НДС.</w:t>
      </w:r>
    </w:p>
    <w:p w14:paraId="05065DD0" w14:textId="77777777" w:rsidR="002B1CDD" w:rsidRPr="00916A4D" w:rsidRDefault="002B1CDD" w:rsidP="00431AB9">
      <w:pPr>
        <w:autoSpaceDE w:val="0"/>
        <w:autoSpaceDN w:val="0"/>
        <w:adjustRightInd w:val="0"/>
        <w:spacing w:after="0" w:line="360" w:lineRule="auto"/>
        <w:ind w:firstLine="567"/>
        <w:jc w:val="both"/>
        <w:rPr>
          <w:rFonts w:ascii="Myriad Pro" w:hAnsi="Myriad Pro"/>
          <w:bCs/>
          <w:iCs/>
          <w:color w:val="000000"/>
          <w:sz w:val="26"/>
          <w:szCs w:val="26"/>
        </w:rPr>
      </w:pPr>
      <w:r w:rsidRPr="00916A4D">
        <w:rPr>
          <w:rFonts w:ascii="Myriad Pro" w:hAnsi="Myriad Pro"/>
          <w:bCs/>
          <w:iCs/>
          <w:color w:val="000000"/>
          <w:sz w:val="26"/>
          <w:szCs w:val="26"/>
        </w:rPr>
        <w:lastRenderedPageBreak/>
        <w:t>Общие выпадающие доходы от льготного технологического присоединения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2616"/>
        <w:gridCol w:w="1956"/>
        <w:gridCol w:w="1707"/>
      </w:tblGrid>
      <w:tr w:rsidR="002B1CDD" w:rsidRPr="00916A4D" w14:paraId="5CD4F308" w14:textId="77777777" w:rsidTr="004F07F7">
        <w:trPr>
          <w:trHeight w:val="529"/>
        </w:trPr>
        <w:tc>
          <w:tcPr>
            <w:tcW w:w="1719"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6049B0CE" w14:textId="77777777" w:rsidR="002B1CDD" w:rsidRPr="00916A4D" w:rsidRDefault="002B1CDD" w:rsidP="001F0F23">
            <w:pPr>
              <w:pStyle w:val="af"/>
              <w:jc w:val="center"/>
              <w:rPr>
                <w:rFonts w:ascii="Myriad Pro" w:hAnsi="Myriad Pro"/>
                <w:b/>
                <w:bCs/>
                <w:color w:val="FFFFFF"/>
                <w:sz w:val="18"/>
                <w:szCs w:val="18"/>
              </w:rPr>
            </w:pPr>
            <w:r w:rsidRPr="00916A4D">
              <w:rPr>
                <w:rFonts w:ascii="Myriad Pro" w:hAnsi="Myriad Pro"/>
                <w:b/>
                <w:bCs/>
                <w:color w:val="FFFFFF"/>
                <w:sz w:val="18"/>
                <w:szCs w:val="18"/>
              </w:rPr>
              <w:t>Наименование</w:t>
            </w:r>
          </w:p>
        </w:tc>
        <w:tc>
          <w:tcPr>
            <w:tcW w:w="136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610AA2D" w14:textId="77777777" w:rsidR="002B1CDD" w:rsidRPr="00916A4D" w:rsidRDefault="00581336" w:rsidP="001F0F23">
            <w:pPr>
              <w:pStyle w:val="af"/>
              <w:jc w:val="center"/>
              <w:rPr>
                <w:rFonts w:ascii="Myriad Pro" w:hAnsi="Myriad Pro"/>
                <w:b/>
                <w:bCs/>
                <w:color w:val="FFFFFF"/>
                <w:sz w:val="18"/>
                <w:szCs w:val="18"/>
              </w:rPr>
            </w:pPr>
            <w:r w:rsidRPr="00916A4D">
              <w:rPr>
                <w:rFonts w:ascii="Myriad Pro" w:hAnsi="Myriad Pro"/>
                <w:b/>
                <w:bCs/>
                <w:color w:val="FFFFFF"/>
                <w:sz w:val="18"/>
                <w:szCs w:val="18"/>
              </w:rPr>
              <w:t xml:space="preserve">Предложено </w:t>
            </w:r>
            <w:r w:rsidR="002B1CDD" w:rsidRPr="00916A4D">
              <w:rPr>
                <w:rFonts w:ascii="Myriad Pro" w:hAnsi="Myriad Pro"/>
                <w:b/>
                <w:bCs/>
                <w:color w:val="FFFFFF"/>
                <w:sz w:val="18"/>
                <w:szCs w:val="18"/>
              </w:rPr>
              <w:t>филиал</w:t>
            </w:r>
            <w:r w:rsidRPr="00916A4D">
              <w:rPr>
                <w:rFonts w:ascii="Myriad Pro" w:hAnsi="Myriad Pro"/>
                <w:b/>
                <w:bCs/>
                <w:color w:val="FFFFFF"/>
                <w:sz w:val="18"/>
                <w:szCs w:val="18"/>
              </w:rPr>
              <w:t>ом</w:t>
            </w:r>
            <w:r w:rsidR="002B1CDD" w:rsidRPr="00916A4D">
              <w:rPr>
                <w:rFonts w:ascii="Myriad Pro" w:hAnsi="Myriad Pro"/>
                <w:b/>
                <w:bCs/>
                <w:color w:val="FFFFFF"/>
                <w:sz w:val="18"/>
                <w:szCs w:val="18"/>
              </w:rPr>
              <w:t xml:space="preserve"> ПАО «МРСК Северо-Запада» «Псковэнерго»</w:t>
            </w:r>
          </w:p>
        </w:tc>
        <w:tc>
          <w:tcPr>
            <w:tcW w:w="102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85D43EF" w14:textId="77777777" w:rsidR="002B1CDD" w:rsidRPr="00916A4D" w:rsidRDefault="00581336" w:rsidP="001F0F23">
            <w:pPr>
              <w:pStyle w:val="af"/>
              <w:jc w:val="center"/>
              <w:rPr>
                <w:rFonts w:ascii="Myriad Pro" w:hAnsi="Myriad Pro"/>
                <w:b/>
                <w:bCs/>
                <w:color w:val="FFFFFF"/>
                <w:sz w:val="18"/>
                <w:szCs w:val="18"/>
              </w:rPr>
            </w:pPr>
            <w:r w:rsidRPr="00916A4D">
              <w:rPr>
                <w:rFonts w:ascii="Myriad Pro" w:hAnsi="Myriad Pro"/>
                <w:b/>
                <w:bCs/>
                <w:color w:val="FFFFFF"/>
                <w:sz w:val="18"/>
                <w:szCs w:val="18"/>
              </w:rPr>
              <w:t>Принято Гос</w:t>
            </w:r>
            <w:r w:rsidR="002B1CDD" w:rsidRPr="00916A4D">
              <w:rPr>
                <w:rFonts w:ascii="Myriad Pro" w:hAnsi="Myriad Pro"/>
                <w:b/>
                <w:bCs/>
                <w:color w:val="FFFFFF"/>
                <w:sz w:val="18"/>
                <w:szCs w:val="18"/>
              </w:rPr>
              <w:t>комитет</w:t>
            </w:r>
            <w:r w:rsidRPr="00916A4D">
              <w:rPr>
                <w:rFonts w:ascii="Myriad Pro" w:hAnsi="Myriad Pro"/>
                <w:b/>
                <w:bCs/>
                <w:color w:val="FFFFFF"/>
                <w:sz w:val="18"/>
                <w:szCs w:val="18"/>
              </w:rPr>
              <w:t>ом</w:t>
            </w:r>
            <w:r w:rsidR="002B1CDD" w:rsidRPr="00916A4D">
              <w:rPr>
                <w:rFonts w:ascii="Myriad Pro" w:hAnsi="Myriad Pro"/>
                <w:b/>
                <w:bCs/>
                <w:color w:val="FFFFFF"/>
                <w:sz w:val="18"/>
                <w:szCs w:val="18"/>
              </w:rPr>
              <w:t xml:space="preserve"> Псковской области </w:t>
            </w:r>
          </w:p>
        </w:tc>
        <w:tc>
          <w:tcPr>
            <w:tcW w:w="89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D03FB85" w14:textId="77777777" w:rsidR="002B1CDD" w:rsidRPr="00916A4D" w:rsidRDefault="002B1CDD" w:rsidP="001F0F23">
            <w:pPr>
              <w:pStyle w:val="af"/>
              <w:jc w:val="center"/>
              <w:rPr>
                <w:rFonts w:ascii="Myriad Pro" w:hAnsi="Myriad Pro"/>
                <w:b/>
                <w:bCs/>
                <w:color w:val="FFFFFF"/>
                <w:sz w:val="18"/>
                <w:szCs w:val="18"/>
              </w:rPr>
            </w:pPr>
            <w:r w:rsidRPr="00916A4D">
              <w:rPr>
                <w:rFonts w:ascii="Myriad Pro" w:hAnsi="Myriad Pro"/>
                <w:b/>
                <w:bCs/>
                <w:color w:val="FFFFFF"/>
                <w:sz w:val="18"/>
                <w:szCs w:val="18"/>
              </w:rPr>
              <w:t>Исполнитель</w:t>
            </w:r>
          </w:p>
        </w:tc>
      </w:tr>
      <w:tr w:rsidR="002B1CDD" w:rsidRPr="00916A4D" w14:paraId="27CD78D6" w14:textId="77777777">
        <w:trPr>
          <w:trHeight w:val="223"/>
        </w:trPr>
        <w:tc>
          <w:tcPr>
            <w:tcW w:w="171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07C7250" w14:textId="77777777" w:rsidR="002B1CDD" w:rsidRPr="00916A4D" w:rsidRDefault="002B1CDD" w:rsidP="001F0F23">
            <w:pPr>
              <w:pStyle w:val="af"/>
              <w:jc w:val="center"/>
              <w:rPr>
                <w:rFonts w:ascii="Myriad Pro" w:hAnsi="Myriad Pro"/>
                <w:b/>
                <w:bCs/>
                <w:color w:val="FFFFFF"/>
                <w:sz w:val="18"/>
                <w:szCs w:val="18"/>
                <w:highlight w:val="yellow"/>
              </w:rPr>
            </w:pPr>
          </w:p>
        </w:tc>
        <w:tc>
          <w:tcPr>
            <w:tcW w:w="136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13A634A" w14:textId="77777777" w:rsidR="002B1CDD" w:rsidRPr="00916A4D" w:rsidRDefault="002B1CDD" w:rsidP="001F0F23">
            <w:pPr>
              <w:pStyle w:val="af"/>
              <w:jc w:val="center"/>
              <w:rPr>
                <w:rFonts w:ascii="Myriad Pro" w:hAnsi="Myriad Pro"/>
                <w:b/>
                <w:bCs/>
                <w:color w:val="FFFFFF"/>
                <w:sz w:val="18"/>
                <w:szCs w:val="18"/>
                <w:highlight w:val="yellow"/>
              </w:rPr>
            </w:pPr>
          </w:p>
        </w:tc>
        <w:tc>
          <w:tcPr>
            <w:tcW w:w="1022" w:type="pct"/>
            <w:vMerge/>
            <w:tcBorders>
              <w:top w:val="single" w:sz="4" w:space="0" w:color="FFFFFF"/>
              <w:left w:val="single" w:sz="4" w:space="0" w:color="FFFFFF"/>
              <w:bottom w:val="single" w:sz="4" w:space="0" w:color="FFFFFF"/>
              <w:right w:val="single" w:sz="4" w:space="0" w:color="FFFFFF"/>
            </w:tcBorders>
            <w:shd w:val="clear" w:color="auto" w:fill="4F6228"/>
          </w:tcPr>
          <w:p w14:paraId="68001461" w14:textId="77777777" w:rsidR="002B1CDD" w:rsidRPr="00916A4D" w:rsidRDefault="002B1CDD" w:rsidP="001F0F23">
            <w:pPr>
              <w:pStyle w:val="af"/>
              <w:jc w:val="center"/>
              <w:rPr>
                <w:rFonts w:ascii="Myriad Pro" w:hAnsi="Myriad Pro"/>
                <w:b/>
                <w:bCs/>
                <w:color w:val="FFFFFF"/>
                <w:sz w:val="18"/>
                <w:szCs w:val="18"/>
                <w:highlight w:val="yellow"/>
              </w:rPr>
            </w:pPr>
          </w:p>
        </w:tc>
        <w:tc>
          <w:tcPr>
            <w:tcW w:w="892" w:type="pct"/>
            <w:vMerge/>
            <w:tcBorders>
              <w:top w:val="single" w:sz="4" w:space="0" w:color="FFFFFF"/>
              <w:left w:val="single" w:sz="4" w:space="0" w:color="FFFFFF"/>
              <w:bottom w:val="single" w:sz="4" w:space="0" w:color="FFFFFF"/>
              <w:right w:val="single" w:sz="4" w:space="0" w:color="FFFFFF"/>
            </w:tcBorders>
            <w:shd w:val="clear" w:color="auto" w:fill="4F6228"/>
          </w:tcPr>
          <w:p w14:paraId="661AA8E0" w14:textId="77777777" w:rsidR="002B1CDD" w:rsidRPr="00916A4D" w:rsidRDefault="002B1CDD" w:rsidP="001F0F23">
            <w:pPr>
              <w:pStyle w:val="af"/>
              <w:jc w:val="center"/>
              <w:rPr>
                <w:rFonts w:ascii="Myriad Pro" w:hAnsi="Myriad Pro"/>
                <w:b/>
                <w:bCs/>
                <w:color w:val="FFFFFF"/>
                <w:sz w:val="18"/>
                <w:szCs w:val="18"/>
                <w:highlight w:val="yellow"/>
              </w:rPr>
            </w:pPr>
          </w:p>
        </w:tc>
      </w:tr>
      <w:tr w:rsidR="002B1CDD" w:rsidRPr="00916A4D" w14:paraId="13839CE9" w14:textId="77777777">
        <w:trPr>
          <w:trHeight w:val="541"/>
        </w:trPr>
        <w:tc>
          <w:tcPr>
            <w:tcW w:w="1719" w:type="pct"/>
            <w:tcBorders>
              <w:top w:val="single" w:sz="4" w:space="0" w:color="FFFFFF"/>
            </w:tcBorders>
            <w:vAlign w:val="center"/>
          </w:tcPr>
          <w:p w14:paraId="10A16CF5" w14:textId="77777777" w:rsidR="002B1CDD" w:rsidRPr="00916A4D" w:rsidRDefault="002B1CDD" w:rsidP="001F0F23">
            <w:pPr>
              <w:pStyle w:val="af"/>
              <w:rPr>
                <w:rFonts w:ascii="Myriad Pro" w:hAnsi="Myriad Pro"/>
                <w:bCs/>
                <w:sz w:val="18"/>
                <w:szCs w:val="18"/>
              </w:rPr>
            </w:pPr>
            <w:r w:rsidRPr="00916A4D">
              <w:rPr>
                <w:rFonts w:ascii="Myriad Pro" w:hAnsi="Myriad Pro"/>
                <w:sz w:val="18"/>
                <w:szCs w:val="18"/>
              </w:rPr>
              <w:t>Выпадающие доходы от льготного технологического присоединения</w:t>
            </w:r>
          </w:p>
        </w:tc>
        <w:tc>
          <w:tcPr>
            <w:tcW w:w="1367" w:type="pct"/>
            <w:tcBorders>
              <w:top w:val="single" w:sz="4" w:space="0" w:color="FFFFFF"/>
            </w:tcBorders>
            <w:vAlign w:val="center"/>
          </w:tcPr>
          <w:p w14:paraId="1BDDA3DC" w14:textId="77777777" w:rsidR="002B1CDD" w:rsidRPr="00916A4D" w:rsidRDefault="002B1CDD" w:rsidP="001F0F23">
            <w:pPr>
              <w:pStyle w:val="af"/>
              <w:jc w:val="center"/>
              <w:rPr>
                <w:rFonts w:ascii="Myriad Pro" w:hAnsi="Myriad Pro"/>
                <w:sz w:val="18"/>
                <w:szCs w:val="18"/>
              </w:rPr>
            </w:pPr>
            <w:r w:rsidRPr="00916A4D">
              <w:rPr>
                <w:rFonts w:ascii="Myriad Pro" w:hAnsi="Myriad Pro"/>
                <w:sz w:val="18"/>
                <w:szCs w:val="18"/>
              </w:rPr>
              <w:t>21 909,63</w:t>
            </w:r>
          </w:p>
        </w:tc>
        <w:tc>
          <w:tcPr>
            <w:tcW w:w="1022" w:type="pct"/>
            <w:tcBorders>
              <w:top w:val="single" w:sz="4" w:space="0" w:color="FFFFFF"/>
            </w:tcBorders>
            <w:vAlign w:val="center"/>
          </w:tcPr>
          <w:p w14:paraId="20E3F2E2" w14:textId="77777777" w:rsidR="002B1CDD" w:rsidRPr="00916A4D" w:rsidRDefault="002B1CDD" w:rsidP="001F0F23">
            <w:pPr>
              <w:pStyle w:val="af"/>
              <w:jc w:val="center"/>
              <w:rPr>
                <w:rFonts w:ascii="Myriad Pro" w:hAnsi="Myriad Pro"/>
                <w:sz w:val="18"/>
                <w:szCs w:val="18"/>
              </w:rPr>
            </w:pPr>
            <w:r w:rsidRPr="00916A4D">
              <w:rPr>
                <w:rFonts w:ascii="Myriad Pro" w:hAnsi="Myriad Pro"/>
                <w:sz w:val="18"/>
                <w:szCs w:val="18"/>
              </w:rPr>
              <w:t>18 576,83</w:t>
            </w:r>
          </w:p>
        </w:tc>
        <w:tc>
          <w:tcPr>
            <w:tcW w:w="892" w:type="pct"/>
            <w:tcBorders>
              <w:top w:val="single" w:sz="4" w:space="0" w:color="FFFFFF"/>
            </w:tcBorders>
            <w:vAlign w:val="center"/>
          </w:tcPr>
          <w:p w14:paraId="63E99846" w14:textId="77777777" w:rsidR="002B1CDD" w:rsidRPr="00916A4D" w:rsidRDefault="002B1CDD" w:rsidP="001F0F23">
            <w:pPr>
              <w:pStyle w:val="af"/>
              <w:jc w:val="center"/>
              <w:rPr>
                <w:rFonts w:ascii="Myriad Pro" w:hAnsi="Myriad Pro"/>
                <w:sz w:val="18"/>
                <w:szCs w:val="18"/>
              </w:rPr>
            </w:pPr>
            <w:r w:rsidRPr="00916A4D">
              <w:rPr>
                <w:rFonts w:ascii="Myriad Pro" w:hAnsi="Myriad Pro"/>
                <w:bCs/>
                <w:sz w:val="18"/>
                <w:szCs w:val="18"/>
              </w:rPr>
              <w:t>21 302,03</w:t>
            </w:r>
          </w:p>
        </w:tc>
      </w:tr>
    </w:tbl>
    <w:p w14:paraId="3B274434" w14:textId="77777777" w:rsidR="002B1CDD" w:rsidRPr="00916A4D" w:rsidRDefault="002B1CDD" w:rsidP="002B1CDD">
      <w:pPr>
        <w:autoSpaceDE w:val="0"/>
        <w:autoSpaceDN w:val="0"/>
        <w:adjustRightInd w:val="0"/>
        <w:spacing w:after="0" w:line="360" w:lineRule="auto"/>
        <w:ind w:firstLine="567"/>
        <w:jc w:val="both"/>
        <w:rPr>
          <w:rFonts w:ascii="Myriad Pro" w:hAnsi="Myriad Pro"/>
        </w:rPr>
      </w:pPr>
    </w:p>
    <w:p w14:paraId="6C704326" w14:textId="77777777" w:rsidR="003D205D" w:rsidRPr="00916A4D" w:rsidRDefault="003D205D" w:rsidP="004A4D95">
      <w:pPr>
        <w:pStyle w:val="afffb"/>
        <w:rPr>
          <w:lang w:val="ru-RU"/>
        </w:rPr>
      </w:pPr>
      <w:r w:rsidRPr="00916A4D">
        <w:rPr>
          <w:lang w:val="ru-RU"/>
        </w:rPr>
        <w:t>Таким образом, по расчетам Исполнителя фактический ра</w:t>
      </w:r>
      <w:r w:rsidR="003826DB" w:rsidRPr="00916A4D">
        <w:rPr>
          <w:lang w:val="ru-RU"/>
        </w:rPr>
        <w:t>змер неподконтрольных расходов з</w:t>
      </w:r>
      <w:r w:rsidRPr="00916A4D">
        <w:rPr>
          <w:lang w:val="ru-RU"/>
        </w:rPr>
        <w:t>а 2017 год составляет 1</w:t>
      </w:r>
      <w:r w:rsidR="00585052" w:rsidRPr="00916A4D">
        <w:rPr>
          <w:lang w:val="ru-RU"/>
        </w:rPr>
        <w:t> 200 305,77</w:t>
      </w:r>
      <w:r w:rsidRPr="00916A4D">
        <w:rPr>
          <w:lang w:val="ru-RU"/>
        </w:rPr>
        <w:t xml:space="preserve"> тыс. руб., следовательно, корректировка неподконтро</w:t>
      </w:r>
      <w:r w:rsidR="00585052" w:rsidRPr="00916A4D">
        <w:rPr>
          <w:lang w:val="ru-RU"/>
        </w:rPr>
        <w:t xml:space="preserve">льных расходов составляет 90 884,56 </w:t>
      </w:r>
      <w:r w:rsidRPr="00916A4D">
        <w:rPr>
          <w:lang w:val="ru-RU"/>
        </w:rPr>
        <w:t>тыс. руб. без учета ИПЦ 2018, 2019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20"/>
        <w:gridCol w:w="2140"/>
        <w:gridCol w:w="1663"/>
        <w:gridCol w:w="2247"/>
      </w:tblGrid>
      <w:tr w:rsidR="00431AB9" w:rsidRPr="00916A4D" w14:paraId="202EC97B" w14:textId="77777777" w:rsidTr="004F07F7">
        <w:trPr>
          <w:trHeight w:val="721"/>
          <w:tblHeader/>
        </w:trPr>
        <w:tc>
          <w:tcPr>
            <w:tcW w:w="1839" w:type="pct"/>
            <w:tcBorders>
              <w:top w:val="single" w:sz="4" w:space="0" w:color="FFFFFF"/>
              <w:left w:val="single" w:sz="4" w:space="0" w:color="FFFFFF"/>
              <w:bottom w:val="single" w:sz="4" w:space="0" w:color="FFFFFF"/>
              <w:right w:val="single" w:sz="4" w:space="0" w:color="FFFFFF"/>
            </w:tcBorders>
            <w:shd w:val="clear" w:color="auto" w:fill="4F6228"/>
            <w:noWrap/>
          </w:tcPr>
          <w:p w14:paraId="29CCF4DA" w14:textId="77777777" w:rsidR="00585052" w:rsidRPr="00916A4D" w:rsidRDefault="00585052"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Показатели</w:t>
            </w:r>
          </w:p>
        </w:tc>
        <w:tc>
          <w:tcPr>
            <w:tcW w:w="1118" w:type="pct"/>
            <w:tcBorders>
              <w:top w:val="single" w:sz="4" w:space="0" w:color="FFFFFF"/>
              <w:left w:val="single" w:sz="4" w:space="0" w:color="FFFFFF"/>
              <w:bottom w:val="single" w:sz="4" w:space="0" w:color="FFFFFF"/>
              <w:right w:val="single" w:sz="4" w:space="0" w:color="FFFFFF"/>
            </w:tcBorders>
            <w:shd w:val="clear" w:color="auto" w:fill="4F6228"/>
          </w:tcPr>
          <w:p w14:paraId="36DA2656" w14:textId="77777777" w:rsidR="00585052" w:rsidRPr="00916A4D" w:rsidRDefault="00302394" w:rsidP="009F60EA">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Утверждено</w:t>
            </w:r>
            <w:r w:rsidR="00585052" w:rsidRPr="00916A4D">
              <w:rPr>
                <w:rFonts w:ascii="Myriad Pro" w:eastAsia="Times New Roman" w:hAnsi="Myriad Pro"/>
                <w:b/>
                <w:bCs/>
                <w:color w:val="FFFFFF"/>
                <w:sz w:val="20"/>
                <w:szCs w:val="20"/>
                <w:lang w:eastAsia="ru-RU"/>
              </w:rPr>
              <w:t xml:space="preserve"> при тарифном регулировании</w:t>
            </w:r>
          </w:p>
        </w:tc>
        <w:tc>
          <w:tcPr>
            <w:tcW w:w="869" w:type="pct"/>
            <w:tcBorders>
              <w:top w:val="single" w:sz="4" w:space="0" w:color="FFFFFF"/>
              <w:left w:val="single" w:sz="4" w:space="0" w:color="FFFFFF"/>
              <w:bottom w:val="single" w:sz="4" w:space="0" w:color="FFFFFF"/>
              <w:right w:val="single" w:sz="4" w:space="0" w:color="FFFFFF"/>
            </w:tcBorders>
            <w:shd w:val="clear" w:color="auto" w:fill="4F6228"/>
          </w:tcPr>
          <w:p w14:paraId="69FD9498" w14:textId="77777777" w:rsidR="00585052" w:rsidRPr="00916A4D" w:rsidRDefault="00585052" w:rsidP="009F60EA">
            <w:pPr>
              <w:spacing w:after="0" w:line="240" w:lineRule="auto"/>
              <w:jc w:val="center"/>
              <w:rPr>
                <w:rFonts w:ascii="Myriad Pro" w:eastAsia="Times New Roman" w:hAnsi="Myriad Pro"/>
                <w:b/>
                <w:color w:val="FFFFFF"/>
                <w:sz w:val="20"/>
                <w:szCs w:val="20"/>
                <w:lang w:eastAsia="ru-RU"/>
              </w:rPr>
            </w:pPr>
            <w:r w:rsidRPr="00916A4D">
              <w:rPr>
                <w:rFonts w:ascii="Myriad Pro" w:eastAsia="Times New Roman" w:hAnsi="Myriad Pro"/>
                <w:b/>
                <w:color w:val="FFFFFF"/>
                <w:sz w:val="20"/>
                <w:szCs w:val="20"/>
                <w:lang w:eastAsia="ru-RU"/>
              </w:rPr>
              <w:t>Фактическое значение</w:t>
            </w:r>
          </w:p>
        </w:tc>
        <w:tc>
          <w:tcPr>
            <w:tcW w:w="1174" w:type="pct"/>
            <w:tcBorders>
              <w:top w:val="single" w:sz="4" w:space="0" w:color="FFFFFF"/>
              <w:left w:val="single" w:sz="4" w:space="0" w:color="FFFFFF"/>
              <w:bottom w:val="single" w:sz="4" w:space="0" w:color="FFFFFF"/>
              <w:right w:val="single" w:sz="4" w:space="0" w:color="FFFFFF"/>
            </w:tcBorders>
            <w:shd w:val="clear" w:color="auto" w:fill="4F6228"/>
          </w:tcPr>
          <w:p w14:paraId="403A85E0" w14:textId="77777777" w:rsidR="00585052" w:rsidRPr="00916A4D" w:rsidRDefault="00585052" w:rsidP="009F60EA">
            <w:pPr>
              <w:spacing w:after="0" w:line="240" w:lineRule="auto"/>
              <w:jc w:val="center"/>
              <w:rPr>
                <w:rFonts w:ascii="Myriad Pro" w:eastAsia="Times New Roman" w:hAnsi="Myriad Pro"/>
                <w:b/>
                <w:color w:val="FFFFFF"/>
                <w:sz w:val="20"/>
                <w:szCs w:val="20"/>
                <w:lang w:eastAsia="ru-RU"/>
              </w:rPr>
            </w:pPr>
            <w:r w:rsidRPr="00916A4D">
              <w:rPr>
                <w:rFonts w:ascii="Myriad Pro" w:eastAsia="Times New Roman" w:hAnsi="Myriad Pro"/>
                <w:b/>
                <w:color w:val="FFFFFF"/>
                <w:sz w:val="20"/>
                <w:szCs w:val="20"/>
                <w:lang w:eastAsia="ru-RU"/>
              </w:rPr>
              <w:t>Корректировка</w:t>
            </w:r>
          </w:p>
        </w:tc>
      </w:tr>
      <w:tr w:rsidR="00585052" w:rsidRPr="00916A4D" w14:paraId="6DEEDA5C" w14:textId="77777777">
        <w:trPr>
          <w:cantSplit/>
          <w:trHeight w:val="168"/>
        </w:trPr>
        <w:tc>
          <w:tcPr>
            <w:tcW w:w="1839" w:type="pct"/>
            <w:tcBorders>
              <w:top w:val="single" w:sz="4" w:space="0" w:color="FFFFFF"/>
            </w:tcBorders>
            <w:shd w:val="clear" w:color="auto" w:fill="auto"/>
            <w:vAlign w:val="center"/>
          </w:tcPr>
          <w:p w14:paraId="3DF424C3" w14:textId="77777777" w:rsidR="00585052" w:rsidRPr="00916A4D" w:rsidRDefault="00585052"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 xml:space="preserve">Оплата услуг ПАО </w:t>
            </w:r>
            <w:r w:rsidR="00593147" w:rsidRPr="00916A4D">
              <w:rPr>
                <w:rFonts w:ascii="Myriad Pro" w:eastAsia="Times New Roman" w:hAnsi="Myriad Pro"/>
                <w:sz w:val="20"/>
                <w:szCs w:val="20"/>
                <w:lang w:eastAsia="ru-RU"/>
              </w:rPr>
              <w:t>«</w:t>
            </w:r>
            <w:r w:rsidRPr="00916A4D">
              <w:rPr>
                <w:rFonts w:ascii="Myriad Pro" w:eastAsia="Times New Roman" w:hAnsi="Myriad Pro"/>
                <w:sz w:val="20"/>
                <w:szCs w:val="20"/>
                <w:lang w:eastAsia="ru-RU"/>
              </w:rPr>
              <w:t>ФСК ЕЭС</w:t>
            </w:r>
            <w:r w:rsidR="00593147" w:rsidRPr="00916A4D">
              <w:rPr>
                <w:rFonts w:ascii="Myriad Pro" w:eastAsia="Times New Roman" w:hAnsi="Myriad Pro"/>
                <w:sz w:val="20"/>
                <w:szCs w:val="20"/>
                <w:lang w:eastAsia="ru-RU"/>
              </w:rPr>
              <w:t>»</w:t>
            </w:r>
          </w:p>
        </w:tc>
        <w:tc>
          <w:tcPr>
            <w:tcW w:w="1118" w:type="pct"/>
            <w:tcBorders>
              <w:top w:val="single" w:sz="4" w:space="0" w:color="FFFFFF"/>
            </w:tcBorders>
            <w:shd w:val="clear" w:color="auto" w:fill="auto"/>
            <w:noWrap/>
            <w:vAlign w:val="center"/>
          </w:tcPr>
          <w:p w14:paraId="5A3325B4"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765 051,50</w:t>
            </w:r>
          </w:p>
        </w:tc>
        <w:tc>
          <w:tcPr>
            <w:tcW w:w="869" w:type="pct"/>
            <w:tcBorders>
              <w:top w:val="single" w:sz="4" w:space="0" w:color="FFFFFF"/>
            </w:tcBorders>
            <w:shd w:val="clear" w:color="auto" w:fill="auto"/>
            <w:noWrap/>
            <w:vAlign w:val="center"/>
          </w:tcPr>
          <w:p w14:paraId="773A5490"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787 507,93</w:t>
            </w:r>
          </w:p>
        </w:tc>
        <w:tc>
          <w:tcPr>
            <w:tcW w:w="1174" w:type="pct"/>
            <w:tcBorders>
              <w:top w:val="single" w:sz="4" w:space="0" w:color="FFFFFF"/>
            </w:tcBorders>
            <w:shd w:val="clear" w:color="auto" w:fill="auto"/>
            <w:noWrap/>
            <w:vAlign w:val="center"/>
          </w:tcPr>
          <w:p w14:paraId="13CB00EA"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22 456,43</w:t>
            </w:r>
          </w:p>
        </w:tc>
      </w:tr>
      <w:tr w:rsidR="00585052" w:rsidRPr="00916A4D" w14:paraId="0D7E46C8" w14:textId="77777777">
        <w:trPr>
          <w:cantSplit/>
          <w:trHeight w:val="94"/>
        </w:trPr>
        <w:tc>
          <w:tcPr>
            <w:tcW w:w="1839" w:type="pct"/>
            <w:shd w:val="clear" w:color="auto" w:fill="auto"/>
            <w:vAlign w:val="center"/>
          </w:tcPr>
          <w:p w14:paraId="7F3BF4F4" w14:textId="77777777" w:rsidR="00585052" w:rsidRPr="00916A4D" w:rsidRDefault="00585052"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Плата за аренду</w:t>
            </w:r>
          </w:p>
        </w:tc>
        <w:tc>
          <w:tcPr>
            <w:tcW w:w="1118" w:type="pct"/>
            <w:shd w:val="clear" w:color="auto" w:fill="auto"/>
            <w:noWrap/>
            <w:vAlign w:val="center"/>
          </w:tcPr>
          <w:p w14:paraId="3A312675"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582,42</w:t>
            </w:r>
          </w:p>
        </w:tc>
        <w:tc>
          <w:tcPr>
            <w:tcW w:w="869" w:type="pct"/>
            <w:shd w:val="clear" w:color="auto" w:fill="auto"/>
            <w:noWrap/>
            <w:vAlign w:val="center"/>
          </w:tcPr>
          <w:p w14:paraId="0A9D2D0D"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0,00</w:t>
            </w:r>
          </w:p>
        </w:tc>
        <w:tc>
          <w:tcPr>
            <w:tcW w:w="1174" w:type="pct"/>
            <w:shd w:val="clear" w:color="auto" w:fill="auto"/>
            <w:noWrap/>
            <w:vAlign w:val="center"/>
          </w:tcPr>
          <w:p w14:paraId="4AD5F755"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-582,42</w:t>
            </w:r>
          </w:p>
        </w:tc>
      </w:tr>
      <w:tr w:rsidR="00585052" w:rsidRPr="00916A4D" w14:paraId="180E9403" w14:textId="77777777">
        <w:trPr>
          <w:cantSplit/>
          <w:trHeight w:val="300"/>
        </w:trPr>
        <w:tc>
          <w:tcPr>
            <w:tcW w:w="1839" w:type="pct"/>
            <w:shd w:val="clear" w:color="auto" w:fill="auto"/>
            <w:vAlign w:val="center"/>
          </w:tcPr>
          <w:p w14:paraId="406E2466" w14:textId="77777777" w:rsidR="00585052" w:rsidRPr="00916A4D" w:rsidRDefault="00585052"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Налоги, всего, в том числе:</w:t>
            </w:r>
          </w:p>
        </w:tc>
        <w:tc>
          <w:tcPr>
            <w:tcW w:w="1118" w:type="pct"/>
            <w:shd w:val="clear" w:color="auto" w:fill="auto"/>
            <w:noWrap/>
            <w:vAlign w:val="center"/>
          </w:tcPr>
          <w:p w14:paraId="5C772A4E"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57 800,19</w:t>
            </w:r>
          </w:p>
        </w:tc>
        <w:tc>
          <w:tcPr>
            <w:tcW w:w="869" w:type="pct"/>
            <w:shd w:val="clear" w:color="auto" w:fill="auto"/>
            <w:noWrap/>
            <w:vAlign w:val="center"/>
          </w:tcPr>
          <w:p w14:paraId="629ED697"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65 843,81</w:t>
            </w:r>
          </w:p>
        </w:tc>
        <w:tc>
          <w:tcPr>
            <w:tcW w:w="1174" w:type="pct"/>
            <w:shd w:val="clear" w:color="auto" w:fill="auto"/>
            <w:noWrap/>
            <w:vAlign w:val="center"/>
          </w:tcPr>
          <w:p w14:paraId="029B3A0C"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8 043,61</w:t>
            </w:r>
          </w:p>
        </w:tc>
      </w:tr>
      <w:tr w:rsidR="00585052" w:rsidRPr="00916A4D" w14:paraId="76F53AD3" w14:textId="77777777">
        <w:trPr>
          <w:cantSplit/>
          <w:trHeight w:val="20"/>
        </w:trPr>
        <w:tc>
          <w:tcPr>
            <w:tcW w:w="1839" w:type="pct"/>
            <w:shd w:val="clear" w:color="auto" w:fill="auto"/>
            <w:vAlign w:val="center"/>
          </w:tcPr>
          <w:p w14:paraId="0250ECAC" w14:textId="77777777" w:rsidR="00585052" w:rsidRPr="00916A4D" w:rsidRDefault="00585052" w:rsidP="009F60EA">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водный налог</w:t>
            </w:r>
          </w:p>
        </w:tc>
        <w:tc>
          <w:tcPr>
            <w:tcW w:w="1118" w:type="pct"/>
            <w:shd w:val="clear" w:color="auto" w:fill="auto"/>
            <w:noWrap/>
            <w:vAlign w:val="center"/>
          </w:tcPr>
          <w:p w14:paraId="759421BA"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0,00</w:t>
            </w:r>
          </w:p>
        </w:tc>
        <w:tc>
          <w:tcPr>
            <w:tcW w:w="869" w:type="pct"/>
            <w:shd w:val="clear" w:color="auto" w:fill="auto"/>
            <w:noWrap/>
            <w:vAlign w:val="center"/>
          </w:tcPr>
          <w:p w14:paraId="4EDED2F5"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0,18</w:t>
            </w:r>
          </w:p>
        </w:tc>
        <w:tc>
          <w:tcPr>
            <w:tcW w:w="1174" w:type="pct"/>
            <w:shd w:val="clear" w:color="auto" w:fill="auto"/>
            <w:noWrap/>
            <w:vAlign w:val="center"/>
          </w:tcPr>
          <w:p w14:paraId="554FF19F"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0,18</w:t>
            </w:r>
          </w:p>
        </w:tc>
      </w:tr>
      <w:tr w:rsidR="00585052" w:rsidRPr="00916A4D" w14:paraId="6097667F" w14:textId="77777777">
        <w:trPr>
          <w:cantSplit/>
          <w:trHeight w:val="80"/>
        </w:trPr>
        <w:tc>
          <w:tcPr>
            <w:tcW w:w="1839" w:type="pct"/>
            <w:shd w:val="clear" w:color="auto" w:fill="auto"/>
            <w:vAlign w:val="center"/>
          </w:tcPr>
          <w:p w14:paraId="38DE973B" w14:textId="77777777" w:rsidR="00585052" w:rsidRPr="00916A4D" w:rsidRDefault="00585052" w:rsidP="009F60EA">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плата за землю</w:t>
            </w:r>
          </w:p>
        </w:tc>
        <w:tc>
          <w:tcPr>
            <w:tcW w:w="1118" w:type="pct"/>
            <w:shd w:val="clear" w:color="auto" w:fill="auto"/>
            <w:noWrap/>
            <w:vAlign w:val="center"/>
          </w:tcPr>
          <w:p w14:paraId="4E5C7F89"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3 231,93</w:t>
            </w:r>
          </w:p>
        </w:tc>
        <w:tc>
          <w:tcPr>
            <w:tcW w:w="869" w:type="pct"/>
            <w:shd w:val="clear" w:color="auto" w:fill="auto"/>
            <w:noWrap/>
            <w:vAlign w:val="center"/>
          </w:tcPr>
          <w:p w14:paraId="4D958116"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6 662,84</w:t>
            </w:r>
          </w:p>
        </w:tc>
        <w:tc>
          <w:tcPr>
            <w:tcW w:w="1174" w:type="pct"/>
            <w:shd w:val="clear" w:color="auto" w:fill="auto"/>
            <w:noWrap/>
            <w:vAlign w:val="center"/>
          </w:tcPr>
          <w:p w14:paraId="7B860C6B"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3 430,91</w:t>
            </w:r>
          </w:p>
        </w:tc>
      </w:tr>
      <w:tr w:rsidR="00585052" w:rsidRPr="00916A4D" w14:paraId="6A81218D" w14:textId="77777777">
        <w:trPr>
          <w:cantSplit/>
          <w:trHeight w:val="134"/>
        </w:trPr>
        <w:tc>
          <w:tcPr>
            <w:tcW w:w="1839" w:type="pct"/>
            <w:shd w:val="clear" w:color="auto" w:fill="auto"/>
            <w:vAlign w:val="center"/>
          </w:tcPr>
          <w:p w14:paraId="2B43F945" w14:textId="77777777" w:rsidR="00585052" w:rsidRPr="00916A4D" w:rsidRDefault="00585052" w:rsidP="009F60EA">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налог на имущество</w:t>
            </w:r>
          </w:p>
        </w:tc>
        <w:tc>
          <w:tcPr>
            <w:tcW w:w="1118" w:type="pct"/>
            <w:shd w:val="clear" w:color="auto" w:fill="auto"/>
            <w:noWrap/>
            <w:vAlign w:val="center"/>
          </w:tcPr>
          <w:p w14:paraId="69BE8B74"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51 299,7</w:t>
            </w:r>
          </w:p>
        </w:tc>
        <w:tc>
          <w:tcPr>
            <w:tcW w:w="869" w:type="pct"/>
            <w:shd w:val="clear" w:color="auto" w:fill="auto"/>
            <w:noWrap/>
            <w:vAlign w:val="center"/>
          </w:tcPr>
          <w:p w14:paraId="4DF8D49B"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55 791,57</w:t>
            </w:r>
          </w:p>
        </w:tc>
        <w:tc>
          <w:tcPr>
            <w:tcW w:w="1174" w:type="pct"/>
            <w:shd w:val="clear" w:color="auto" w:fill="auto"/>
            <w:noWrap/>
            <w:vAlign w:val="center"/>
          </w:tcPr>
          <w:p w14:paraId="5E0114A0"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4 491,90</w:t>
            </w:r>
          </w:p>
        </w:tc>
      </w:tr>
      <w:tr w:rsidR="00585052" w:rsidRPr="00916A4D" w14:paraId="66C26696" w14:textId="77777777">
        <w:trPr>
          <w:cantSplit/>
          <w:trHeight w:val="130"/>
        </w:trPr>
        <w:tc>
          <w:tcPr>
            <w:tcW w:w="1839" w:type="pct"/>
            <w:shd w:val="clear" w:color="auto" w:fill="auto"/>
            <w:vAlign w:val="center"/>
          </w:tcPr>
          <w:p w14:paraId="76F11FD8" w14:textId="77777777" w:rsidR="00585052" w:rsidRPr="00916A4D" w:rsidRDefault="00585052" w:rsidP="009F60EA">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прочие налоги и сборы</w:t>
            </w:r>
          </w:p>
        </w:tc>
        <w:tc>
          <w:tcPr>
            <w:tcW w:w="1118" w:type="pct"/>
            <w:shd w:val="clear" w:color="auto" w:fill="auto"/>
            <w:noWrap/>
            <w:vAlign w:val="center"/>
          </w:tcPr>
          <w:p w14:paraId="1B5FAAD1"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3 268,60</w:t>
            </w:r>
          </w:p>
        </w:tc>
        <w:tc>
          <w:tcPr>
            <w:tcW w:w="869" w:type="pct"/>
            <w:shd w:val="clear" w:color="auto" w:fill="auto"/>
            <w:noWrap/>
            <w:vAlign w:val="center"/>
          </w:tcPr>
          <w:p w14:paraId="4028C574"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3 389,22</w:t>
            </w:r>
          </w:p>
        </w:tc>
        <w:tc>
          <w:tcPr>
            <w:tcW w:w="1174" w:type="pct"/>
            <w:shd w:val="clear" w:color="auto" w:fill="auto"/>
            <w:noWrap/>
            <w:vAlign w:val="center"/>
          </w:tcPr>
          <w:p w14:paraId="772BCF73"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120,62</w:t>
            </w:r>
          </w:p>
        </w:tc>
      </w:tr>
      <w:tr w:rsidR="00585052" w:rsidRPr="00916A4D" w14:paraId="4C5A9939" w14:textId="77777777">
        <w:trPr>
          <w:cantSplit/>
          <w:trHeight w:val="126"/>
        </w:trPr>
        <w:tc>
          <w:tcPr>
            <w:tcW w:w="1839" w:type="pct"/>
            <w:shd w:val="clear" w:color="auto" w:fill="auto"/>
            <w:vAlign w:val="center"/>
          </w:tcPr>
          <w:p w14:paraId="4AE6736A" w14:textId="77777777" w:rsidR="00585052" w:rsidRPr="00916A4D" w:rsidRDefault="00585052" w:rsidP="009F60EA">
            <w:pPr>
              <w:spacing w:after="0" w:line="240" w:lineRule="auto"/>
              <w:ind w:left="567"/>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транспортный налог</w:t>
            </w:r>
          </w:p>
        </w:tc>
        <w:tc>
          <w:tcPr>
            <w:tcW w:w="1118" w:type="pct"/>
            <w:shd w:val="clear" w:color="auto" w:fill="auto"/>
            <w:noWrap/>
            <w:vAlign w:val="center"/>
          </w:tcPr>
          <w:p w14:paraId="05E68B11"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2 678,99</w:t>
            </w:r>
          </w:p>
        </w:tc>
        <w:tc>
          <w:tcPr>
            <w:tcW w:w="869" w:type="pct"/>
            <w:shd w:val="clear" w:color="auto" w:fill="auto"/>
            <w:noWrap/>
            <w:vAlign w:val="center"/>
          </w:tcPr>
          <w:p w14:paraId="7871D1AE"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2 681,06</w:t>
            </w:r>
          </w:p>
        </w:tc>
        <w:tc>
          <w:tcPr>
            <w:tcW w:w="1174" w:type="pct"/>
            <w:shd w:val="clear" w:color="auto" w:fill="auto"/>
            <w:noWrap/>
            <w:vAlign w:val="center"/>
          </w:tcPr>
          <w:p w14:paraId="4185FD7E"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2,07</w:t>
            </w:r>
          </w:p>
        </w:tc>
      </w:tr>
      <w:tr w:rsidR="00585052" w:rsidRPr="00916A4D" w14:paraId="6127EC92" w14:textId="77777777">
        <w:trPr>
          <w:cantSplit/>
          <w:trHeight w:val="525"/>
        </w:trPr>
        <w:tc>
          <w:tcPr>
            <w:tcW w:w="1839" w:type="pct"/>
            <w:shd w:val="clear" w:color="auto" w:fill="auto"/>
            <w:vAlign w:val="center"/>
          </w:tcPr>
          <w:p w14:paraId="4AB5005D" w14:textId="77777777" w:rsidR="00585052" w:rsidRPr="00916A4D" w:rsidRDefault="00585052" w:rsidP="009F60EA">
            <w:pPr>
              <w:spacing w:after="0" w:line="240" w:lineRule="auto"/>
              <w:ind w:left="567"/>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плата за негативное воздействие на окружающую среду</w:t>
            </w:r>
          </w:p>
        </w:tc>
        <w:tc>
          <w:tcPr>
            <w:tcW w:w="1118" w:type="pct"/>
            <w:shd w:val="clear" w:color="auto" w:fill="auto"/>
            <w:noWrap/>
            <w:vAlign w:val="center"/>
          </w:tcPr>
          <w:p w14:paraId="1CDBD5C4"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62,28</w:t>
            </w:r>
          </w:p>
        </w:tc>
        <w:tc>
          <w:tcPr>
            <w:tcW w:w="869" w:type="pct"/>
            <w:shd w:val="clear" w:color="auto" w:fill="auto"/>
            <w:noWrap/>
            <w:vAlign w:val="center"/>
          </w:tcPr>
          <w:p w14:paraId="38A47BD9"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33,94</w:t>
            </w:r>
          </w:p>
        </w:tc>
        <w:tc>
          <w:tcPr>
            <w:tcW w:w="1174" w:type="pct"/>
            <w:shd w:val="clear" w:color="auto" w:fill="auto"/>
            <w:noWrap/>
            <w:vAlign w:val="center"/>
          </w:tcPr>
          <w:p w14:paraId="192FFDCA"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-28,35</w:t>
            </w:r>
          </w:p>
        </w:tc>
      </w:tr>
      <w:tr w:rsidR="00585052" w:rsidRPr="00916A4D" w14:paraId="69CFDD2A" w14:textId="77777777">
        <w:trPr>
          <w:cantSplit/>
          <w:trHeight w:val="300"/>
        </w:trPr>
        <w:tc>
          <w:tcPr>
            <w:tcW w:w="1839" w:type="pct"/>
            <w:shd w:val="clear" w:color="auto" w:fill="auto"/>
            <w:vAlign w:val="center"/>
          </w:tcPr>
          <w:p w14:paraId="53AB9419" w14:textId="77777777" w:rsidR="00585052" w:rsidRPr="00916A4D" w:rsidRDefault="00585052" w:rsidP="009F60EA">
            <w:pPr>
              <w:spacing w:after="0" w:line="240" w:lineRule="auto"/>
              <w:ind w:left="567"/>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уплата госпошлин и прочее</w:t>
            </w:r>
          </w:p>
        </w:tc>
        <w:tc>
          <w:tcPr>
            <w:tcW w:w="1118" w:type="pct"/>
            <w:shd w:val="clear" w:color="auto" w:fill="auto"/>
            <w:noWrap/>
            <w:vAlign w:val="center"/>
          </w:tcPr>
          <w:p w14:paraId="785D74F8"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527,32</w:t>
            </w:r>
          </w:p>
        </w:tc>
        <w:tc>
          <w:tcPr>
            <w:tcW w:w="869" w:type="pct"/>
            <w:shd w:val="clear" w:color="auto" w:fill="auto"/>
            <w:noWrap/>
            <w:vAlign w:val="center"/>
          </w:tcPr>
          <w:p w14:paraId="345D51E5"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674,22</w:t>
            </w:r>
          </w:p>
        </w:tc>
        <w:tc>
          <w:tcPr>
            <w:tcW w:w="1174" w:type="pct"/>
            <w:shd w:val="clear" w:color="auto" w:fill="auto"/>
            <w:noWrap/>
            <w:vAlign w:val="center"/>
          </w:tcPr>
          <w:p w14:paraId="7B1B8525" w14:textId="77777777" w:rsidR="00585052" w:rsidRPr="00916A4D" w:rsidRDefault="00585052" w:rsidP="009F60EA">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146,90</w:t>
            </w:r>
          </w:p>
        </w:tc>
      </w:tr>
      <w:tr w:rsidR="00585052" w:rsidRPr="00916A4D" w14:paraId="5E07E8D7" w14:textId="77777777">
        <w:trPr>
          <w:cantSplit/>
          <w:trHeight w:val="402"/>
        </w:trPr>
        <w:tc>
          <w:tcPr>
            <w:tcW w:w="1839" w:type="pct"/>
            <w:shd w:val="clear" w:color="auto" w:fill="auto"/>
            <w:vAlign w:val="center"/>
          </w:tcPr>
          <w:p w14:paraId="666496DB" w14:textId="77777777" w:rsidR="00585052" w:rsidRPr="00916A4D" w:rsidRDefault="00585052"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Отчисления на социальные нужды (страховые взносы)</w:t>
            </w:r>
          </w:p>
        </w:tc>
        <w:tc>
          <w:tcPr>
            <w:tcW w:w="1118" w:type="pct"/>
            <w:shd w:val="clear" w:color="auto" w:fill="auto"/>
            <w:noWrap/>
            <w:vAlign w:val="center"/>
          </w:tcPr>
          <w:p w14:paraId="3BFC4067"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240 219</w:t>
            </w:r>
          </w:p>
        </w:tc>
        <w:tc>
          <w:tcPr>
            <w:tcW w:w="869" w:type="pct"/>
            <w:shd w:val="clear" w:color="auto" w:fill="auto"/>
            <w:noWrap/>
            <w:vAlign w:val="center"/>
          </w:tcPr>
          <w:p w14:paraId="573F7806"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270 999</w:t>
            </w:r>
          </w:p>
        </w:tc>
        <w:tc>
          <w:tcPr>
            <w:tcW w:w="1174" w:type="pct"/>
            <w:shd w:val="clear" w:color="auto" w:fill="auto"/>
            <w:noWrap/>
            <w:vAlign w:val="center"/>
          </w:tcPr>
          <w:p w14:paraId="38EC5865"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30 780</w:t>
            </w:r>
          </w:p>
        </w:tc>
      </w:tr>
      <w:tr w:rsidR="00585052" w:rsidRPr="00916A4D" w14:paraId="4EB5BB44" w14:textId="77777777">
        <w:trPr>
          <w:cantSplit/>
          <w:trHeight w:val="106"/>
        </w:trPr>
        <w:tc>
          <w:tcPr>
            <w:tcW w:w="1839" w:type="pct"/>
            <w:shd w:val="clear" w:color="auto" w:fill="auto"/>
            <w:vAlign w:val="center"/>
          </w:tcPr>
          <w:p w14:paraId="707C6B40" w14:textId="77777777" w:rsidR="00585052" w:rsidRPr="00916A4D" w:rsidRDefault="00585052"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Налог на прибыль</w:t>
            </w:r>
          </w:p>
        </w:tc>
        <w:tc>
          <w:tcPr>
            <w:tcW w:w="1118" w:type="pct"/>
            <w:shd w:val="clear" w:color="auto" w:fill="auto"/>
            <w:noWrap/>
            <w:vAlign w:val="center"/>
          </w:tcPr>
          <w:p w14:paraId="702B6CB6"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0,00</w:t>
            </w:r>
          </w:p>
        </w:tc>
        <w:tc>
          <w:tcPr>
            <w:tcW w:w="869" w:type="pct"/>
            <w:shd w:val="clear" w:color="auto" w:fill="auto"/>
            <w:noWrap/>
            <w:vAlign w:val="center"/>
          </w:tcPr>
          <w:p w14:paraId="4CF662B3"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54 653</w:t>
            </w:r>
          </w:p>
        </w:tc>
        <w:tc>
          <w:tcPr>
            <w:tcW w:w="1174" w:type="pct"/>
            <w:shd w:val="clear" w:color="auto" w:fill="auto"/>
            <w:noWrap/>
            <w:vAlign w:val="center"/>
          </w:tcPr>
          <w:p w14:paraId="23354C1D"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54 653</w:t>
            </w:r>
          </w:p>
        </w:tc>
      </w:tr>
      <w:tr w:rsidR="00585052" w:rsidRPr="00916A4D" w14:paraId="469DDEBD" w14:textId="77777777">
        <w:trPr>
          <w:cantSplit/>
          <w:trHeight w:val="924"/>
        </w:trPr>
        <w:tc>
          <w:tcPr>
            <w:tcW w:w="1839" w:type="pct"/>
            <w:shd w:val="clear" w:color="auto" w:fill="auto"/>
            <w:vAlign w:val="center"/>
          </w:tcPr>
          <w:p w14:paraId="2CDE0B87" w14:textId="77777777" w:rsidR="00585052" w:rsidRPr="00916A4D" w:rsidRDefault="00585052"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Выпадающие доходы от льготного ТП не связанные с компенсацией расходов на строительство объектов электросетевого хозяйства</w:t>
            </w:r>
          </w:p>
        </w:tc>
        <w:tc>
          <w:tcPr>
            <w:tcW w:w="1118" w:type="pct"/>
            <w:shd w:val="clear" w:color="auto" w:fill="auto"/>
            <w:noWrap/>
            <w:vAlign w:val="center"/>
          </w:tcPr>
          <w:p w14:paraId="5D6CFC21"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45 767,90</w:t>
            </w:r>
          </w:p>
        </w:tc>
        <w:tc>
          <w:tcPr>
            <w:tcW w:w="869" w:type="pct"/>
            <w:shd w:val="clear" w:color="auto" w:fill="auto"/>
            <w:noWrap/>
            <w:vAlign w:val="center"/>
          </w:tcPr>
          <w:p w14:paraId="39115FC5"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21 302,03</w:t>
            </w:r>
          </w:p>
        </w:tc>
        <w:tc>
          <w:tcPr>
            <w:tcW w:w="1174" w:type="pct"/>
            <w:shd w:val="clear" w:color="auto" w:fill="auto"/>
            <w:noWrap/>
            <w:vAlign w:val="center"/>
          </w:tcPr>
          <w:p w14:paraId="6A93E3FA" w14:textId="77777777" w:rsidR="00585052" w:rsidRPr="00916A4D" w:rsidRDefault="00585052"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-24 465,87</w:t>
            </w:r>
          </w:p>
        </w:tc>
      </w:tr>
      <w:tr w:rsidR="00585052" w:rsidRPr="00916A4D" w14:paraId="54F467B8" w14:textId="77777777" w:rsidTr="005E135D">
        <w:trPr>
          <w:cantSplit/>
          <w:trHeight w:val="285"/>
        </w:trPr>
        <w:tc>
          <w:tcPr>
            <w:tcW w:w="1839" w:type="pct"/>
            <w:shd w:val="clear" w:color="auto" w:fill="D6E3BC" w:themeFill="accent3" w:themeFillTint="66"/>
            <w:vAlign w:val="center"/>
          </w:tcPr>
          <w:p w14:paraId="3176C83C" w14:textId="15AB4A3C" w:rsidR="00585052" w:rsidRPr="00916A4D" w:rsidRDefault="00585052" w:rsidP="009F60EA">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ИТОГО неподконтрольны</w:t>
            </w:r>
            <w:r w:rsidR="005E135D">
              <w:rPr>
                <w:rFonts w:ascii="Myriad Pro" w:eastAsia="Times New Roman" w:hAnsi="Myriad Pro"/>
                <w:b/>
                <w:bCs/>
                <w:sz w:val="20"/>
                <w:szCs w:val="20"/>
                <w:lang w:eastAsia="ru-RU"/>
              </w:rPr>
              <w:t>е</w:t>
            </w:r>
            <w:r w:rsidRPr="00916A4D">
              <w:rPr>
                <w:rFonts w:ascii="Myriad Pro" w:eastAsia="Times New Roman" w:hAnsi="Myriad Pro"/>
                <w:b/>
                <w:bCs/>
                <w:sz w:val="20"/>
                <w:szCs w:val="20"/>
                <w:lang w:eastAsia="ru-RU"/>
              </w:rPr>
              <w:t xml:space="preserve"> расход</w:t>
            </w:r>
            <w:r w:rsidR="005E135D">
              <w:rPr>
                <w:rFonts w:ascii="Myriad Pro" w:eastAsia="Times New Roman" w:hAnsi="Myriad Pro"/>
                <w:b/>
                <w:bCs/>
                <w:sz w:val="20"/>
                <w:szCs w:val="20"/>
                <w:lang w:eastAsia="ru-RU"/>
              </w:rPr>
              <w:t>ы</w:t>
            </w:r>
          </w:p>
        </w:tc>
        <w:tc>
          <w:tcPr>
            <w:tcW w:w="1118" w:type="pct"/>
            <w:shd w:val="clear" w:color="auto" w:fill="D6E3BC" w:themeFill="accent3" w:themeFillTint="66"/>
            <w:noWrap/>
            <w:vAlign w:val="center"/>
          </w:tcPr>
          <w:p w14:paraId="34EC7BE4" w14:textId="77777777" w:rsidR="00585052" w:rsidRPr="00916A4D" w:rsidRDefault="00585052"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1 109 421,2</w:t>
            </w:r>
          </w:p>
        </w:tc>
        <w:tc>
          <w:tcPr>
            <w:tcW w:w="869" w:type="pct"/>
            <w:shd w:val="clear" w:color="auto" w:fill="D6E3BC" w:themeFill="accent3" w:themeFillTint="66"/>
            <w:noWrap/>
            <w:vAlign w:val="center"/>
          </w:tcPr>
          <w:p w14:paraId="6F59A85A" w14:textId="77777777" w:rsidR="00585052" w:rsidRPr="00916A4D" w:rsidRDefault="00585052"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1 200 305,77</w:t>
            </w:r>
          </w:p>
        </w:tc>
        <w:tc>
          <w:tcPr>
            <w:tcW w:w="1174" w:type="pct"/>
            <w:shd w:val="clear" w:color="auto" w:fill="D6E3BC" w:themeFill="accent3" w:themeFillTint="66"/>
            <w:noWrap/>
            <w:vAlign w:val="center"/>
          </w:tcPr>
          <w:p w14:paraId="5D9C6C52" w14:textId="77777777" w:rsidR="00585052" w:rsidRPr="00916A4D" w:rsidRDefault="00585052"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90 884,56</w:t>
            </w:r>
          </w:p>
        </w:tc>
      </w:tr>
    </w:tbl>
    <w:p w14:paraId="3F3BE731" w14:textId="77777777" w:rsidR="003D205D" w:rsidRPr="00916A4D" w:rsidRDefault="003D205D" w:rsidP="004A4D95">
      <w:pPr>
        <w:pStyle w:val="afffd"/>
      </w:pPr>
      <w:r w:rsidRPr="00916A4D">
        <w:t xml:space="preserve">По мнению Исполнителя, Государственным комитетом Псковской области по тарифам и энергетике необоснованно не учтена сумма корректировки неподконтрольных расходов в размере </w:t>
      </w:r>
      <w:r w:rsidR="006B4CAE" w:rsidRPr="00916A4D">
        <w:t>129 024,12</w:t>
      </w:r>
      <w:r w:rsidRPr="00916A4D">
        <w:t xml:space="preserve"> тыс. руб.</w:t>
      </w:r>
    </w:p>
    <w:p w14:paraId="78212B79" w14:textId="77777777" w:rsidR="008C657B" w:rsidRPr="00916A4D" w:rsidRDefault="008C657B" w:rsidP="00302394">
      <w:pPr>
        <w:pStyle w:val="afffb"/>
        <w:rPr>
          <w:lang w:val="ru-RU"/>
        </w:rPr>
      </w:pPr>
      <w:r w:rsidRPr="00916A4D">
        <w:rPr>
          <w:lang w:val="ru-RU"/>
        </w:rPr>
        <w:t>Корректировка неподконтрольных расходов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926"/>
        <w:gridCol w:w="1954"/>
        <w:gridCol w:w="1671"/>
        <w:gridCol w:w="2019"/>
      </w:tblGrid>
      <w:tr w:rsidR="00FD2504" w:rsidRPr="00916A4D" w14:paraId="6E2186C6" w14:textId="77777777" w:rsidTr="004F07F7">
        <w:trPr>
          <w:cantSplit/>
          <w:tblHeader/>
        </w:trPr>
        <w:tc>
          <w:tcPr>
            <w:tcW w:w="2051" w:type="pct"/>
            <w:tcBorders>
              <w:top w:val="single" w:sz="4" w:space="0" w:color="FFFFFF"/>
              <w:left w:val="single" w:sz="4" w:space="0" w:color="FFFFFF"/>
              <w:bottom w:val="single" w:sz="4" w:space="0" w:color="FFFFFF"/>
              <w:right w:val="single" w:sz="4" w:space="0" w:color="FFFFFF"/>
            </w:tcBorders>
            <w:shd w:val="clear" w:color="auto" w:fill="4F6228"/>
          </w:tcPr>
          <w:p w14:paraId="2B8DB7A5" w14:textId="77777777" w:rsidR="00FD2504" w:rsidRPr="00916A4D" w:rsidRDefault="00FD2504"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lastRenderedPageBreak/>
              <w:t>Наименование</w:t>
            </w:r>
          </w:p>
        </w:tc>
        <w:tc>
          <w:tcPr>
            <w:tcW w:w="1021" w:type="pct"/>
            <w:tcBorders>
              <w:top w:val="single" w:sz="4" w:space="0" w:color="FFFFFF"/>
              <w:left w:val="single" w:sz="4" w:space="0" w:color="FFFFFF"/>
              <w:bottom w:val="single" w:sz="4" w:space="0" w:color="FFFFFF"/>
              <w:right w:val="single" w:sz="4" w:space="0" w:color="FFFFFF"/>
            </w:tcBorders>
            <w:shd w:val="clear" w:color="auto" w:fill="4F6228"/>
          </w:tcPr>
          <w:p w14:paraId="76CB03FD" w14:textId="77777777" w:rsidR="00FD2504" w:rsidRPr="00916A4D" w:rsidRDefault="00581336"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 xml:space="preserve">предложено </w:t>
            </w:r>
            <w:r w:rsidR="00FD2504" w:rsidRPr="00916A4D">
              <w:rPr>
                <w:rFonts w:ascii="Myriad Pro" w:eastAsia="Times New Roman" w:hAnsi="Myriad Pro"/>
                <w:iCs/>
                <w:color w:val="FFFFFF"/>
                <w:sz w:val="18"/>
                <w:szCs w:val="18"/>
                <w:lang w:eastAsia="ru-RU"/>
              </w:rPr>
              <w:t xml:space="preserve">филиалом ПАО </w:t>
            </w:r>
            <w:r w:rsidR="00593147" w:rsidRPr="00916A4D">
              <w:rPr>
                <w:rFonts w:ascii="Myriad Pro" w:eastAsia="Times New Roman" w:hAnsi="Myriad Pro"/>
                <w:iCs/>
                <w:color w:val="FFFFFF"/>
                <w:sz w:val="18"/>
                <w:szCs w:val="18"/>
                <w:lang w:eastAsia="ru-RU"/>
              </w:rPr>
              <w:t>«</w:t>
            </w:r>
            <w:r w:rsidR="00FD2504" w:rsidRPr="00916A4D">
              <w:rPr>
                <w:rFonts w:ascii="Myriad Pro" w:eastAsia="Times New Roman" w:hAnsi="Myriad Pro"/>
                <w:iCs/>
                <w:color w:val="FFFFFF"/>
                <w:sz w:val="18"/>
                <w:szCs w:val="18"/>
                <w:lang w:eastAsia="ru-RU"/>
              </w:rPr>
              <w:t>МРСК Северо-Запада</w:t>
            </w:r>
            <w:r w:rsidR="00593147" w:rsidRPr="00916A4D">
              <w:rPr>
                <w:rFonts w:ascii="Myriad Pro" w:eastAsia="Times New Roman" w:hAnsi="Myriad Pro"/>
                <w:iCs/>
                <w:color w:val="FFFFFF"/>
                <w:sz w:val="18"/>
                <w:szCs w:val="18"/>
                <w:lang w:eastAsia="ru-RU"/>
              </w:rPr>
              <w:t>»</w:t>
            </w:r>
            <w:r w:rsidR="00FD2504" w:rsidRPr="00916A4D">
              <w:rPr>
                <w:rFonts w:ascii="Myriad Pro" w:eastAsia="Times New Roman" w:hAnsi="Myriad Pro"/>
                <w:iCs/>
                <w:color w:val="FFFFFF"/>
                <w:sz w:val="18"/>
                <w:szCs w:val="18"/>
                <w:lang w:eastAsia="ru-RU"/>
              </w:rPr>
              <w:t xml:space="preserve"> </w:t>
            </w:r>
            <w:r w:rsidR="00593147" w:rsidRPr="00916A4D">
              <w:rPr>
                <w:rFonts w:ascii="Myriad Pro" w:eastAsia="Times New Roman" w:hAnsi="Myriad Pro"/>
                <w:iCs/>
                <w:color w:val="FFFFFF"/>
                <w:sz w:val="18"/>
                <w:szCs w:val="18"/>
                <w:lang w:eastAsia="ru-RU"/>
              </w:rPr>
              <w:t>«</w:t>
            </w:r>
            <w:r w:rsidR="00FD2504" w:rsidRPr="00916A4D">
              <w:rPr>
                <w:rFonts w:ascii="Myriad Pro" w:eastAsia="Times New Roman" w:hAnsi="Myriad Pro"/>
                <w:iCs/>
                <w:color w:val="FFFFFF"/>
                <w:sz w:val="18"/>
                <w:szCs w:val="18"/>
                <w:lang w:eastAsia="ru-RU"/>
              </w:rPr>
              <w:t>Псковэнерго</w:t>
            </w:r>
            <w:r w:rsidR="00593147" w:rsidRPr="00916A4D">
              <w:rPr>
                <w:rFonts w:ascii="Myriad Pro" w:eastAsia="Times New Roman" w:hAnsi="Myriad Pro"/>
                <w:iCs/>
                <w:color w:val="FFFFFF"/>
                <w:sz w:val="18"/>
                <w:szCs w:val="18"/>
                <w:lang w:eastAsia="ru-RU"/>
              </w:rPr>
              <w:t>»</w:t>
            </w:r>
          </w:p>
        </w:tc>
        <w:tc>
          <w:tcPr>
            <w:tcW w:w="873" w:type="pct"/>
            <w:tcBorders>
              <w:top w:val="single" w:sz="4" w:space="0" w:color="FFFFFF"/>
              <w:left w:val="single" w:sz="4" w:space="0" w:color="FFFFFF"/>
              <w:bottom w:val="single" w:sz="4" w:space="0" w:color="FFFFFF"/>
              <w:right w:val="single" w:sz="4" w:space="0" w:color="FFFFFF"/>
            </w:tcBorders>
            <w:shd w:val="clear" w:color="auto" w:fill="4F6228"/>
          </w:tcPr>
          <w:p w14:paraId="6564F2F3" w14:textId="77777777" w:rsidR="00FD2504" w:rsidRPr="00916A4D" w:rsidRDefault="00581336"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 xml:space="preserve">Принято </w:t>
            </w:r>
            <w:r w:rsidR="00FD2504" w:rsidRPr="00916A4D">
              <w:rPr>
                <w:rFonts w:ascii="Myriad Pro" w:eastAsia="Times New Roman" w:hAnsi="Myriad Pro"/>
                <w:iCs/>
                <w:color w:val="FFFFFF"/>
                <w:sz w:val="18"/>
                <w:szCs w:val="18"/>
                <w:lang w:eastAsia="ru-RU"/>
              </w:rPr>
              <w:t>Госкомитет</w:t>
            </w:r>
            <w:r w:rsidRPr="00916A4D">
              <w:rPr>
                <w:rFonts w:ascii="Myriad Pro" w:eastAsia="Times New Roman" w:hAnsi="Myriad Pro"/>
                <w:iCs/>
                <w:color w:val="FFFFFF"/>
                <w:sz w:val="18"/>
                <w:szCs w:val="18"/>
                <w:lang w:eastAsia="ru-RU"/>
              </w:rPr>
              <w:t>ом</w:t>
            </w:r>
            <w:r w:rsidR="00FD2504" w:rsidRPr="00916A4D">
              <w:rPr>
                <w:rFonts w:ascii="Myriad Pro" w:eastAsia="Times New Roman" w:hAnsi="Myriad Pro"/>
                <w:iCs/>
                <w:color w:val="FFFFFF"/>
                <w:sz w:val="18"/>
                <w:szCs w:val="18"/>
                <w:lang w:eastAsia="ru-RU"/>
              </w:rPr>
              <w:t xml:space="preserve"> Псковской области</w:t>
            </w:r>
          </w:p>
        </w:tc>
        <w:tc>
          <w:tcPr>
            <w:tcW w:w="1055" w:type="pct"/>
            <w:tcBorders>
              <w:top w:val="single" w:sz="4" w:space="0" w:color="FFFFFF"/>
              <w:left w:val="single" w:sz="4" w:space="0" w:color="FFFFFF"/>
              <w:bottom w:val="single" w:sz="4" w:space="0" w:color="FFFFFF"/>
              <w:right w:val="single" w:sz="4" w:space="0" w:color="FFFFFF"/>
            </w:tcBorders>
            <w:shd w:val="clear" w:color="auto" w:fill="4F6228"/>
          </w:tcPr>
          <w:p w14:paraId="6CC93FCC" w14:textId="77777777" w:rsidR="00581336" w:rsidRPr="00916A4D" w:rsidRDefault="00FD2504"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 xml:space="preserve">Расчет </w:t>
            </w:r>
          </w:p>
          <w:p w14:paraId="7FA1680C" w14:textId="77777777" w:rsidR="00FD2504" w:rsidRPr="00916A4D" w:rsidRDefault="00FD2504"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Исполнителя</w:t>
            </w:r>
          </w:p>
        </w:tc>
      </w:tr>
      <w:tr w:rsidR="00FD2504" w:rsidRPr="00916A4D" w14:paraId="05DF0EED" w14:textId="77777777">
        <w:trPr>
          <w:cantSplit/>
        </w:trPr>
        <w:tc>
          <w:tcPr>
            <w:tcW w:w="2051" w:type="pct"/>
            <w:tcBorders>
              <w:top w:val="single" w:sz="4" w:space="0" w:color="FFFFFF"/>
            </w:tcBorders>
            <w:shd w:val="clear" w:color="auto" w:fill="auto"/>
            <w:vAlign w:val="center"/>
          </w:tcPr>
          <w:p w14:paraId="173C41DC"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тыс. руб.</w:t>
            </w:r>
          </w:p>
        </w:tc>
        <w:tc>
          <w:tcPr>
            <w:tcW w:w="1021" w:type="pct"/>
            <w:tcBorders>
              <w:top w:val="single" w:sz="4" w:space="0" w:color="FFFFFF"/>
            </w:tcBorders>
            <w:shd w:val="clear" w:color="auto" w:fill="auto"/>
            <w:vAlign w:val="center"/>
          </w:tcPr>
          <w:p w14:paraId="7DB745FF"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124 586,58</w:t>
            </w:r>
          </w:p>
        </w:tc>
        <w:tc>
          <w:tcPr>
            <w:tcW w:w="873" w:type="pct"/>
            <w:tcBorders>
              <w:top w:val="single" w:sz="4" w:space="0" w:color="FFFFFF"/>
            </w:tcBorders>
            <w:shd w:val="clear" w:color="auto" w:fill="auto"/>
            <w:vAlign w:val="center"/>
          </w:tcPr>
          <w:p w14:paraId="7B0546DD"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-31 392,11</w:t>
            </w:r>
          </w:p>
        </w:tc>
        <w:tc>
          <w:tcPr>
            <w:tcW w:w="1055" w:type="pct"/>
            <w:tcBorders>
              <w:top w:val="single" w:sz="4" w:space="0" w:color="FFFFFF"/>
            </w:tcBorders>
            <w:shd w:val="clear" w:color="auto" w:fill="auto"/>
            <w:vAlign w:val="center"/>
          </w:tcPr>
          <w:p w14:paraId="147C769D"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90 884,56</w:t>
            </w:r>
          </w:p>
        </w:tc>
      </w:tr>
      <w:tr w:rsidR="00FD2504" w:rsidRPr="00916A4D" w14:paraId="5BCE6655" w14:textId="77777777">
        <w:trPr>
          <w:cantSplit/>
        </w:trPr>
        <w:tc>
          <w:tcPr>
            <w:tcW w:w="2051" w:type="pct"/>
            <w:shd w:val="clear" w:color="auto" w:fill="auto"/>
            <w:vAlign w:val="center"/>
          </w:tcPr>
          <w:p w14:paraId="594C3BD0"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2018</w:t>
            </w:r>
          </w:p>
        </w:tc>
        <w:tc>
          <w:tcPr>
            <w:tcW w:w="1021" w:type="pct"/>
            <w:shd w:val="clear" w:color="auto" w:fill="auto"/>
            <w:vAlign w:val="center"/>
          </w:tcPr>
          <w:p w14:paraId="5C9F90B9"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4,00%</w:t>
            </w:r>
          </w:p>
        </w:tc>
        <w:tc>
          <w:tcPr>
            <w:tcW w:w="873" w:type="pct"/>
            <w:shd w:val="clear" w:color="auto" w:fill="auto"/>
            <w:vAlign w:val="center"/>
          </w:tcPr>
          <w:p w14:paraId="707FF434"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1055" w:type="pct"/>
            <w:shd w:val="clear" w:color="auto" w:fill="auto"/>
            <w:vAlign w:val="center"/>
          </w:tcPr>
          <w:p w14:paraId="77C8576A"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r>
      <w:tr w:rsidR="00FD2504" w:rsidRPr="00916A4D" w14:paraId="718B4B0E" w14:textId="77777777">
        <w:trPr>
          <w:cantSplit/>
        </w:trPr>
        <w:tc>
          <w:tcPr>
            <w:tcW w:w="2051" w:type="pct"/>
            <w:shd w:val="clear" w:color="auto" w:fill="auto"/>
            <w:vAlign w:val="center"/>
          </w:tcPr>
          <w:p w14:paraId="1838A937"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2019</w:t>
            </w:r>
          </w:p>
        </w:tc>
        <w:tc>
          <w:tcPr>
            <w:tcW w:w="1021" w:type="pct"/>
            <w:shd w:val="clear" w:color="auto" w:fill="auto"/>
            <w:vAlign w:val="center"/>
          </w:tcPr>
          <w:p w14:paraId="50C070C1"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4,00%</w:t>
            </w:r>
          </w:p>
        </w:tc>
        <w:tc>
          <w:tcPr>
            <w:tcW w:w="873" w:type="pct"/>
            <w:shd w:val="clear" w:color="auto" w:fill="auto"/>
            <w:vAlign w:val="center"/>
          </w:tcPr>
          <w:p w14:paraId="01B28AC9"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1055" w:type="pct"/>
            <w:shd w:val="clear" w:color="auto" w:fill="auto"/>
            <w:vAlign w:val="center"/>
          </w:tcPr>
          <w:p w14:paraId="3982FF5C"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4,60%</w:t>
            </w:r>
          </w:p>
        </w:tc>
      </w:tr>
      <w:tr w:rsidR="00FD2504" w:rsidRPr="00916A4D" w14:paraId="172E859B" w14:textId="77777777" w:rsidTr="005E135D">
        <w:trPr>
          <w:cantSplit/>
        </w:trPr>
        <w:tc>
          <w:tcPr>
            <w:tcW w:w="2051" w:type="pct"/>
            <w:tcBorders>
              <w:bottom w:val="single" w:sz="4" w:space="0" w:color="auto"/>
            </w:tcBorders>
            <w:shd w:val="clear" w:color="auto" w:fill="D6E3BC" w:themeFill="accent3" w:themeFillTint="66"/>
            <w:vAlign w:val="center"/>
          </w:tcPr>
          <w:p w14:paraId="07CB58BE"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с учетом ИПЦ, тыс. руб.</w:t>
            </w:r>
          </w:p>
        </w:tc>
        <w:tc>
          <w:tcPr>
            <w:tcW w:w="1021" w:type="pct"/>
            <w:tcBorders>
              <w:bottom w:val="single" w:sz="4" w:space="0" w:color="auto"/>
            </w:tcBorders>
            <w:shd w:val="clear" w:color="auto" w:fill="D6E3BC" w:themeFill="accent3" w:themeFillTint="66"/>
            <w:vAlign w:val="center"/>
          </w:tcPr>
          <w:p w14:paraId="1F181FDB"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134 752,84</w:t>
            </w:r>
          </w:p>
        </w:tc>
        <w:tc>
          <w:tcPr>
            <w:tcW w:w="873" w:type="pct"/>
            <w:tcBorders>
              <w:bottom w:val="single" w:sz="4" w:space="0" w:color="auto"/>
            </w:tcBorders>
            <w:shd w:val="clear" w:color="auto" w:fill="D6E3BC" w:themeFill="accent3" w:themeFillTint="66"/>
            <w:vAlign w:val="center"/>
          </w:tcPr>
          <w:p w14:paraId="7B8ADC30"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-31 392,11</w:t>
            </w:r>
          </w:p>
        </w:tc>
        <w:tc>
          <w:tcPr>
            <w:tcW w:w="1055" w:type="pct"/>
            <w:shd w:val="clear" w:color="auto" w:fill="D6E3BC" w:themeFill="accent3" w:themeFillTint="66"/>
            <w:vAlign w:val="center"/>
          </w:tcPr>
          <w:p w14:paraId="192E1028"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97 632,01</w:t>
            </w:r>
          </w:p>
        </w:tc>
      </w:tr>
      <w:tr w:rsidR="00FD2504" w:rsidRPr="00916A4D" w14:paraId="7D9C5F72" w14:textId="77777777" w:rsidTr="00A95527">
        <w:trPr>
          <w:cantSplit/>
        </w:trPr>
        <w:tc>
          <w:tcPr>
            <w:tcW w:w="3945" w:type="pct"/>
            <w:gridSpan w:val="3"/>
            <w:tcBorders>
              <w:bottom w:val="nil"/>
            </w:tcBorders>
            <w:shd w:val="clear" w:color="auto" w:fill="D6E3BC" w:themeFill="accent3" w:themeFillTint="66"/>
            <w:vAlign w:val="center"/>
          </w:tcPr>
          <w:p w14:paraId="6EC85230"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1055" w:type="pct"/>
            <w:vMerge w:val="restart"/>
            <w:shd w:val="clear" w:color="auto" w:fill="D6E3BC" w:themeFill="accent3" w:themeFillTint="66"/>
            <w:vAlign w:val="center"/>
          </w:tcPr>
          <w:p w14:paraId="1605F533" w14:textId="77777777" w:rsidR="00FD2504" w:rsidRPr="00916A4D" w:rsidRDefault="00FD250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+ 129 024,12</w:t>
            </w:r>
          </w:p>
        </w:tc>
      </w:tr>
      <w:tr w:rsidR="00FD2504" w:rsidRPr="00916A4D" w14:paraId="7339B221" w14:textId="77777777" w:rsidTr="00A95527">
        <w:trPr>
          <w:cantSplit/>
        </w:trPr>
        <w:tc>
          <w:tcPr>
            <w:tcW w:w="3945" w:type="pct"/>
            <w:gridSpan w:val="3"/>
            <w:tcBorders>
              <w:top w:val="nil"/>
              <w:bottom w:val="nil"/>
            </w:tcBorders>
            <w:shd w:val="clear" w:color="auto" w:fill="D6E3BC" w:themeFill="accent3" w:themeFillTint="66"/>
            <w:vAlign w:val="center"/>
          </w:tcPr>
          <w:p w14:paraId="730681E9"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неучтенная</w:t>
            </w:r>
          </w:p>
        </w:tc>
        <w:tc>
          <w:tcPr>
            <w:tcW w:w="1055" w:type="pct"/>
            <w:vMerge/>
            <w:shd w:val="clear" w:color="auto" w:fill="D6E3BC" w:themeFill="accent3" w:themeFillTint="66"/>
            <w:vAlign w:val="center"/>
          </w:tcPr>
          <w:p w14:paraId="5BB2BE41" w14:textId="77777777" w:rsidR="00FD2504" w:rsidRPr="00916A4D" w:rsidRDefault="00FD2504" w:rsidP="009F60EA">
            <w:pPr>
              <w:spacing w:after="0" w:line="240" w:lineRule="auto"/>
              <w:jc w:val="center"/>
              <w:rPr>
                <w:rFonts w:ascii="Myriad Pro" w:eastAsia="Times New Roman" w:hAnsi="Myriad Pro"/>
                <w:sz w:val="18"/>
                <w:szCs w:val="18"/>
                <w:lang w:eastAsia="ru-RU"/>
              </w:rPr>
            </w:pPr>
          </w:p>
        </w:tc>
      </w:tr>
      <w:tr w:rsidR="00FD2504" w:rsidRPr="00916A4D" w14:paraId="5E382692" w14:textId="77777777" w:rsidTr="00A95527">
        <w:trPr>
          <w:cantSplit/>
        </w:trPr>
        <w:tc>
          <w:tcPr>
            <w:tcW w:w="3945" w:type="pct"/>
            <w:gridSpan w:val="3"/>
            <w:tcBorders>
              <w:top w:val="nil"/>
            </w:tcBorders>
            <w:shd w:val="clear" w:color="auto" w:fill="D6E3BC" w:themeFill="accent3" w:themeFillTint="66"/>
            <w:vAlign w:val="center"/>
          </w:tcPr>
          <w:p w14:paraId="0773991F" w14:textId="77777777" w:rsidR="00FD2504" w:rsidRPr="00916A4D" w:rsidRDefault="00FD2504"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1055" w:type="pct"/>
            <w:vMerge/>
            <w:shd w:val="clear" w:color="auto" w:fill="D6E3BC" w:themeFill="accent3" w:themeFillTint="66"/>
            <w:vAlign w:val="center"/>
          </w:tcPr>
          <w:p w14:paraId="78C5FAEC" w14:textId="77777777" w:rsidR="00FD2504" w:rsidRPr="00916A4D" w:rsidRDefault="00FD2504" w:rsidP="009F60EA">
            <w:pPr>
              <w:spacing w:after="0" w:line="240" w:lineRule="auto"/>
              <w:jc w:val="center"/>
              <w:rPr>
                <w:rFonts w:ascii="Myriad Pro" w:eastAsia="Times New Roman" w:hAnsi="Myriad Pro"/>
                <w:sz w:val="18"/>
                <w:szCs w:val="18"/>
                <w:lang w:eastAsia="ru-RU"/>
              </w:rPr>
            </w:pPr>
          </w:p>
        </w:tc>
      </w:tr>
    </w:tbl>
    <w:p w14:paraId="2B2C8C2D" w14:textId="77777777" w:rsidR="00FD2504" w:rsidRPr="00916A4D" w:rsidRDefault="00FD2504" w:rsidP="008C657B">
      <w:pPr>
        <w:spacing w:after="0" w:line="360" w:lineRule="auto"/>
        <w:contextualSpacing/>
        <w:jc w:val="center"/>
        <w:rPr>
          <w:rFonts w:ascii="Myriad Pro" w:hAnsi="Myriad Pro"/>
          <w:b/>
          <w:sz w:val="20"/>
          <w:szCs w:val="20"/>
        </w:rPr>
      </w:pPr>
    </w:p>
    <w:p w14:paraId="670A6BB8"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1906" w:h="16838"/>
          <w:pgMar w:top="1134" w:right="851" w:bottom="1134" w:left="1701" w:header="709" w:footer="709" w:gutter="0"/>
          <w:cols w:space="708"/>
          <w:docGrid w:linePitch="360"/>
        </w:sectPr>
      </w:pPr>
      <w:bookmarkStart w:id="46" w:name="_Toc37353567"/>
    </w:p>
    <w:p w14:paraId="15D355BA" w14:textId="77777777" w:rsidR="00C22129" w:rsidRPr="00916A4D" w:rsidRDefault="00C22129" w:rsidP="005F4CB6">
      <w:pPr>
        <w:numPr>
          <w:ilvl w:val="1"/>
          <w:numId w:val="1"/>
        </w:numPr>
        <w:spacing w:after="0" w:line="360" w:lineRule="auto"/>
        <w:ind w:left="709"/>
        <w:jc w:val="both"/>
        <w:outlineLvl w:val="0"/>
        <w:rPr>
          <w:rFonts w:ascii="Myriad Pro" w:eastAsia="Times New Roman" w:hAnsi="Myriad Pro"/>
          <w:b/>
          <w:color w:val="4F6228"/>
          <w:sz w:val="28"/>
          <w:szCs w:val="28"/>
        </w:rPr>
      </w:pPr>
      <w:bookmarkStart w:id="47" w:name="_Toc41228763"/>
      <w:r w:rsidRPr="00916A4D">
        <w:rPr>
          <w:rFonts w:ascii="Myriad Pro" w:eastAsia="Times New Roman" w:hAnsi="Myriad Pro"/>
          <w:b/>
          <w:color w:val="4F6228"/>
          <w:sz w:val="28"/>
          <w:szCs w:val="28"/>
        </w:rPr>
        <w:lastRenderedPageBreak/>
        <w:t xml:space="preserve">Экспертиза </w:t>
      </w:r>
      <w:bookmarkEnd w:id="46"/>
      <w:r w:rsidR="001E3CF6" w:rsidRPr="00916A4D">
        <w:rPr>
          <w:rFonts w:ascii="Myriad Pro" w:eastAsia="Times New Roman" w:hAnsi="Myriad Pro"/>
          <w:b/>
          <w:color w:val="4F6228"/>
          <w:sz w:val="28"/>
          <w:szCs w:val="28"/>
        </w:rPr>
        <w:t>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47"/>
    </w:p>
    <w:p w14:paraId="678C78EA" w14:textId="77777777" w:rsidR="001E3CF6" w:rsidRPr="00916A4D" w:rsidRDefault="001E3CF6" w:rsidP="00302394">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Согласно пункту 26 Методических указаний 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130799A1" w14:textId="77777777" w:rsidR="001E3CF6" w:rsidRPr="00916A4D" w:rsidRDefault="001E3CF6" w:rsidP="00302394">
      <w:pPr>
        <w:spacing w:after="0" w:line="360" w:lineRule="auto"/>
        <w:ind w:firstLine="567"/>
        <w:contextualSpacing/>
        <w:jc w:val="both"/>
        <w:rPr>
          <w:rFonts w:ascii="Myriad Pro" w:hAnsi="Myriad Pro"/>
          <w:sz w:val="26"/>
          <w:szCs w:val="26"/>
        </w:rPr>
      </w:pPr>
      <w:r w:rsidRPr="00916A4D">
        <w:rPr>
          <w:rFonts w:ascii="Myriad Pro" w:hAnsi="Myriad Pro"/>
          <w:sz w:val="26"/>
          <w:szCs w:val="26"/>
        </w:rPr>
        <w:t>Расчет корректировки производится согласно формуле:</w:t>
      </w:r>
    </w:p>
    <w:p w14:paraId="259D6931" w14:textId="77777777" w:rsidR="001E3CF6" w:rsidRPr="00916A4D" w:rsidRDefault="0036102E" w:rsidP="00302394">
      <w:pPr>
        <w:autoSpaceDE w:val="0"/>
        <w:autoSpaceDN w:val="0"/>
        <w:adjustRightInd w:val="0"/>
        <w:spacing w:after="0" w:line="360" w:lineRule="auto"/>
        <w:ind w:firstLine="567"/>
        <w:jc w:val="center"/>
        <w:rPr>
          <w:rFonts w:ascii="Myriad Pro" w:eastAsia="Times New Roman" w:hAnsi="Myriad Pro" w:cs="Myriad Pro"/>
          <w:sz w:val="26"/>
          <w:szCs w:val="26"/>
          <w:lang w:eastAsia="ru-RU"/>
        </w:rPr>
      </w:pPr>
      <w:r w:rsidRPr="00916A4D">
        <w:rPr>
          <w:rFonts w:ascii="Myriad Pro" w:eastAsia="Times New Roman" w:hAnsi="Myriad Pro" w:cs="Calibri"/>
          <w:noProof/>
          <w:lang w:eastAsia="ru-RU"/>
        </w:rPr>
        <w:drawing>
          <wp:inline distT="0" distB="0" distL="0" distR="0" wp14:anchorId="13BB01FB" wp14:editId="0847C93D">
            <wp:extent cx="3922395" cy="543560"/>
            <wp:effectExtent l="0" t="0" r="0" b="0"/>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22395" cy="543560"/>
                    </a:xfrm>
                    <a:prstGeom prst="rect">
                      <a:avLst/>
                    </a:prstGeom>
                    <a:noFill/>
                    <a:ln>
                      <a:noFill/>
                    </a:ln>
                  </pic:spPr>
                </pic:pic>
              </a:graphicData>
            </a:graphic>
          </wp:inline>
        </w:drawing>
      </w:r>
    </w:p>
    <w:p w14:paraId="22D93D04" w14:textId="77777777" w:rsidR="001E3CF6" w:rsidRPr="00916A4D" w:rsidRDefault="001E3CF6" w:rsidP="00302394">
      <w:pPr>
        <w:spacing w:after="0" w:line="360" w:lineRule="auto"/>
        <w:ind w:firstLine="567"/>
        <w:contextualSpacing/>
        <w:jc w:val="both"/>
        <w:rPr>
          <w:rFonts w:ascii="Myriad Pro" w:hAnsi="Myriad Pro"/>
          <w:sz w:val="26"/>
          <w:szCs w:val="26"/>
        </w:rPr>
      </w:pPr>
      <w:r w:rsidRPr="00916A4D">
        <w:rPr>
          <w:rFonts w:ascii="Myriad Pro" w:hAnsi="Myriad Pro"/>
          <w:sz w:val="26"/>
          <w:szCs w:val="26"/>
        </w:rPr>
        <w:t>Величина компенсации может принимать как положительные, так и отрицательные значения.</w:t>
      </w:r>
    </w:p>
    <w:p w14:paraId="03068F7C" w14:textId="77777777" w:rsidR="00F87E48" w:rsidRPr="00916A4D" w:rsidRDefault="00F87E48" w:rsidP="001E3CF6">
      <w:pPr>
        <w:spacing w:after="0" w:line="360" w:lineRule="auto"/>
        <w:ind w:firstLine="720"/>
        <w:contextualSpacing/>
        <w:jc w:val="both"/>
        <w:rPr>
          <w:rFonts w:ascii="Myriad Pro" w:hAnsi="Myriad Pro"/>
          <w:sz w:val="26"/>
          <w:szCs w:val="26"/>
        </w:rPr>
      </w:pPr>
    </w:p>
    <w:p w14:paraId="2DBB3109" w14:textId="77777777" w:rsidR="006E5B0B" w:rsidRPr="00916A4D" w:rsidRDefault="00C22129" w:rsidP="00302394">
      <w:pPr>
        <w:autoSpaceDE w:val="0"/>
        <w:autoSpaceDN w:val="0"/>
        <w:adjustRightInd w:val="0"/>
        <w:spacing w:after="0" w:line="360" w:lineRule="auto"/>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01"/>
        <w:gridCol w:w="1407"/>
        <w:gridCol w:w="1081"/>
        <w:gridCol w:w="1651"/>
        <w:gridCol w:w="2030"/>
      </w:tblGrid>
      <w:tr w:rsidR="00DA0A6D" w:rsidRPr="00916A4D" w14:paraId="3AD86735" w14:textId="77777777" w:rsidTr="004F07F7">
        <w:trPr>
          <w:cantSplit/>
          <w:tblHeader/>
        </w:trPr>
        <w:tc>
          <w:tcPr>
            <w:tcW w:w="1800" w:type="pct"/>
            <w:tcBorders>
              <w:top w:val="single" w:sz="4" w:space="0" w:color="FFFFFF"/>
              <w:left w:val="single" w:sz="4" w:space="0" w:color="FFFFFF"/>
              <w:bottom w:val="single" w:sz="4" w:space="0" w:color="FFFFFF"/>
              <w:right w:val="single" w:sz="4" w:space="0" w:color="FFFFFF"/>
            </w:tcBorders>
            <w:shd w:val="clear" w:color="auto" w:fill="4F6228"/>
            <w:noWrap/>
          </w:tcPr>
          <w:p w14:paraId="0154E777" w14:textId="77777777" w:rsidR="00504B7E" w:rsidRPr="00916A4D" w:rsidRDefault="00504B7E" w:rsidP="009F60EA">
            <w:pPr>
              <w:keepNext/>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Показатель</w:t>
            </w:r>
          </w:p>
        </w:tc>
        <w:tc>
          <w:tcPr>
            <w:tcW w:w="758" w:type="pct"/>
            <w:tcBorders>
              <w:top w:val="single" w:sz="4" w:space="0" w:color="FFFFFF"/>
              <w:left w:val="single" w:sz="4" w:space="0" w:color="FFFFFF"/>
              <w:bottom w:val="single" w:sz="4" w:space="0" w:color="FFFFFF"/>
              <w:right w:val="single" w:sz="4" w:space="0" w:color="FFFFFF"/>
            </w:tcBorders>
            <w:shd w:val="clear" w:color="auto" w:fill="4F6228"/>
            <w:noWrap/>
          </w:tcPr>
          <w:p w14:paraId="31406565" w14:textId="77777777" w:rsidR="00504B7E" w:rsidRPr="00916A4D" w:rsidRDefault="00504B7E" w:rsidP="009F60EA">
            <w:pPr>
              <w:keepNext/>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Обозначение</w:t>
            </w:r>
          </w:p>
        </w:tc>
        <w:tc>
          <w:tcPr>
            <w:tcW w:w="474" w:type="pct"/>
            <w:tcBorders>
              <w:top w:val="single" w:sz="4" w:space="0" w:color="FFFFFF"/>
              <w:left w:val="single" w:sz="4" w:space="0" w:color="FFFFFF"/>
              <w:bottom w:val="single" w:sz="4" w:space="0" w:color="FFFFFF"/>
              <w:right w:val="single" w:sz="4" w:space="0" w:color="FFFFFF"/>
            </w:tcBorders>
            <w:shd w:val="clear" w:color="auto" w:fill="4F6228"/>
            <w:noWrap/>
          </w:tcPr>
          <w:p w14:paraId="0E7EB122" w14:textId="77777777" w:rsidR="00504B7E" w:rsidRPr="00916A4D" w:rsidRDefault="00504B7E" w:rsidP="009F60EA">
            <w:pPr>
              <w:keepNext/>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Ед. изм.</w:t>
            </w:r>
          </w:p>
        </w:tc>
        <w:tc>
          <w:tcPr>
            <w:tcW w:w="885" w:type="pct"/>
            <w:tcBorders>
              <w:top w:val="single" w:sz="4" w:space="0" w:color="FFFFFF"/>
              <w:left w:val="single" w:sz="4" w:space="0" w:color="FFFFFF"/>
              <w:bottom w:val="single" w:sz="4" w:space="0" w:color="FFFFFF"/>
              <w:right w:val="single" w:sz="4" w:space="0" w:color="FFFFFF"/>
            </w:tcBorders>
            <w:shd w:val="clear" w:color="auto" w:fill="4F6228"/>
          </w:tcPr>
          <w:p w14:paraId="2D5E1160" w14:textId="77777777" w:rsidR="00504B7E" w:rsidRPr="00916A4D" w:rsidRDefault="00504B7E" w:rsidP="009F60EA">
            <w:pPr>
              <w:keepNext/>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Установлено при тарифном регулировании</w:t>
            </w:r>
          </w:p>
        </w:tc>
        <w:tc>
          <w:tcPr>
            <w:tcW w:w="1083" w:type="pct"/>
            <w:tcBorders>
              <w:top w:val="single" w:sz="4" w:space="0" w:color="FFFFFF"/>
              <w:left w:val="single" w:sz="4" w:space="0" w:color="FFFFFF"/>
              <w:bottom w:val="single" w:sz="4" w:space="0" w:color="FFFFFF"/>
              <w:right w:val="single" w:sz="4" w:space="0" w:color="FFFFFF"/>
            </w:tcBorders>
            <w:shd w:val="clear" w:color="auto" w:fill="4F6228"/>
          </w:tcPr>
          <w:p w14:paraId="0CCD4B8F" w14:textId="77777777" w:rsidR="00504B7E" w:rsidRPr="00916A4D" w:rsidRDefault="00504B7E" w:rsidP="009F60EA">
            <w:pPr>
              <w:keepNext/>
              <w:widowControl w:val="0"/>
              <w:suppressAutoHyphens/>
              <w:spacing w:after="0" w:line="240" w:lineRule="auto"/>
              <w:jc w:val="center"/>
              <w:rPr>
                <w:rFonts w:ascii="Myriad Pro" w:hAnsi="Myriad Pro"/>
                <w:b/>
                <w:color w:val="FFFFFF"/>
                <w:sz w:val="18"/>
                <w:szCs w:val="18"/>
              </w:rPr>
            </w:pPr>
            <w:r w:rsidRPr="00916A4D">
              <w:rPr>
                <w:rFonts w:ascii="Myriad Pro" w:hAnsi="Myriad Pro"/>
                <w:b/>
                <w:color w:val="FFFFFF"/>
                <w:sz w:val="18"/>
                <w:szCs w:val="18"/>
              </w:rPr>
              <w:t>Скорректированное (фактическое) значение</w:t>
            </w:r>
          </w:p>
        </w:tc>
      </w:tr>
      <w:tr w:rsidR="00504B7E" w:rsidRPr="00916A4D" w14:paraId="34145C8E" w14:textId="77777777">
        <w:trPr>
          <w:cantSplit/>
        </w:trPr>
        <w:tc>
          <w:tcPr>
            <w:tcW w:w="1800" w:type="pct"/>
            <w:tcBorders>
              <w:top w:val="single" w:sz="4" w:space="0" w:color="FFFFFF"/>
            </w:tcBorders>
            <w:shd w:val="clear" w:color="auto" w:fill="auto"/>
            <w:vAlign w:val="center"/>
          </w:tcPr>
          <w:p w14:paraId="1AFC2B91" w14:textId="77777777" w:rsidR="00504B7E" w:rsidRPr="00916A4D" w:rsidRDefault="00504B7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Цена покупки электрической энергии (мощности) в целях компенсации потерь электрической энергии в сетях</w:t>
            </w:r>
          </w:p>
        </w:tc>
        <w:tc>
          <w:tcPr>
            <w:tcW w:w="758" w:type="pct"/>
            <w:tcBorders>
              <w:top w:val="single" w:sz="4" w:space="0" w:color="FFFFFF"/>
            </w:tcBorders>
            <w:shd w:val="clear" w:color="auto" w:fill="auto"/>
            <w:noWrap/>
            <w:vAlign w:val="center"/>
          </w:tcPr>
          <w:p w14:paraId="57202A99"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ЦП2017</w:t>
            </w:r>
          </w:p>
        </w:tc>
        <w:tc>
          <w:tcPr>
            <w:tcW w:w="474" w:type="pct"/>
            <w:tcBorders>
              <w:top w:val="single" w:sz="4" w:space="0" w:color="FFFFFF"/>
            </w:tcBorders>
            <w:shd w:val="clear" w:color="auto" w:fill="auto"/>
            <w:noWrap/>
            <w:vAlign w:val="center"/>
          </w:tcPr>
          <w:p w14:paraId="080F1005"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руб./МВт*ч</w:t>
            </w:r>
          </w:p>
        </w:tc>
        <w:tc>
          <w:tcPr>
            <w:tcW w:w="885" w:type="pct"/>
            <w:tcBorders>
              <w:top w:val="single" w:sz="4" w:space="0" w:color="FFFFFF"/>
            </w:tcBorders>
            <w:shd w:val="clear" w:color="auto" w:fill="auto"/>
            <w:noWrap/>
            <w:vAlign w:val="center"/>
          </w:tcPr>
          <w:p w14:paraId="44E63A87"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2 153,8</w:t>
            </w:r>
          </w:p>
        </w:tc>
        <w:tc>
          <w:tcPr>
            <w:tcW w:w="1083" w:type="pct"/>
            <w:tcBorders>
              <w:top w:val="single" w:sz="4" w:space="0" w:color="FFFFFF"/>
            </w:tcBorders>
            <w:shd w:val="clear" w:color="auto" w:fill="auto"/>
            <w:noWrap/>
            <w:vAlign w:val="center"/>
          </w:tcPr>
          <w:p w14:paraId="4F60150C"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2 213,9</w:t>
            </w:r>
          </w:p>
        </w:tc>
      </w:tr>
      <w:tr w:rsidR="00504B7E" w:rsidRPr="00916A4D" w14:paraId="63405852" w14:textId="77777777">
        <w:trPr>
          <w:cantSplit/>
        </w:trPr>
        <w:tc>
          <w:tcPr>
            <w:tcW w:w="1800" w:type="pct"/>
            <w:shd w:val="clear" w:color="auto" w:fill="auto"/>
            <w:vAlign w:val="center"/>
          </w:tcPr>
          <w:p w14:paraId="0C2F7C58" w14:textId="77777777" w:rsidR="00504B7E" w:rsidRPr="00916A4D" w:rsidRDefault="00504B7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Объем отпуска в сеть в 2017 году</w:t>
            </w:r>
          </w:p>
        </w:tc>
        <w:tc>
          <w:tcPr>
            <w:tcW w:w="758" w:type="pct"/>
            <w:shd w:val="clear" w:color="auto" w:fill="auto"/>
            <w:vAlign w:val="center"/>
          </w:tcPr>
          <w:p w14:paraId="14C1FDC2" w14:textId="77777777" w:rsidR="00504B7E" w:rsidRPr="00916A4D" w:rsidRDefault="00504B7E"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ПР</w:t>
            </w:r>
            <w:r w:rsidRPr="00916A4D">
              <w:rPr>
                <w:rFonts w:ascii="Myriad Pro" w:hAnsi="Myriad Pro"/>
                <w:sz w:val="18"/>
                <w:szCs w:val="18"/>
                <w:vertAlign w:val="superscript"/>
              </w:rPr>
              <w:t>ф</w:t>
            </w:r>
            <w:proofErr w:type="spellEnd"/>
            <w:r w:rsidRPr="00916A4D">
              <w:rPr>
                <w:rFonts w:ascii="Myriad Pro" w:hAnsi="Myriad Pro"/>
                <w:sz w:val="18"/>
                <w:szCs w:val="18"/>
              </w:rPr>
              <w:t xml:space="preserve"> </w:t>
            </w:r>
            <w:r w:rsidRPr="00916A4D">
              <w:rPr>
                <w:rFonts w:ascii="Myriad Pro" w:hAnsi="Myriad Pro"/>
                <w:sz w:val="18"/>
                <w:szCs w:val="18"/>
                <w:vertAlign w:val="subscript"/>
              </w:rPr>
              <w:t>2017</w:t>
            </w:r>
          </w:p>
        </w:tc>
        <w:tc>
          <w:tcPr>
            <w:tcW w:w="474" w:type="pct"/>
            <w:shd w:val="clear" w:color="auto" w:fill="auto"/>
            <w:noWrap/>
            <w:vAlign w:val="center"/>
          </w:tcPr>
          <w:p w14:paraId="7130C162" w14:textId="77777777" w:rsidR="00504B7E" w:rsidRPr="00916A4D" w:rsidRDefault="00504B7E"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млн.кВт</w:t>
            </w:r>
            <w:proofErr w:type="spellEnd"/>
            <w:r w:rsidRPr="00916A4D">
              <w:rPr>
                <w:rFonts w:ascii="Myriad Pro" w:hAnsi="Myriad Pro"/>
                <w:sz w:val="18"/>
                <w:szCs w:val="18"/>
              </w:rPr>
              <w:t>*ч</w:t>
            </w:r>
          </w:p>
        </w:tc>
        <w:tc>
          <w:tcPr>
            <w:tcW w:w="885" w:type="pct"/>
            <w:shd w:val="clear" w:color="auto" w:fill="auto"/>
            <w:noWrap/>
            <w:vAlign w:val="center"/>
          </w:tcPr>
          <w:p w14:paraId="7677B87F"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2 007,6</w:t>
            </w:r>
          </w:p>
        </w:tc>
        <w:tc>
          <w:tcPr>
            <w:tcW w:w="1083" w:type="pct"/>
            <w:shd w:val="clear" w:color="auto" w:fill="auto"/>
            <w:noWrap/>
            <w:vAlign w:val="center"/>
          </w:tcPr>
          <w:p w14:paraId="69EDCF8E"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2 074,0</w:t>
            </w:r>
          </w:p>
        </w:tc>
      </w:tr>
      <w:tr w:rsidR="00504B7E" w:rsidRPr="00916A4D" w14:paraId="5A8BDEEC" w14:textId="77777777">
        <w:trPr>
          <w:cantSplit/>
        </w:trPr>
        <w:tc>
          <w:tcPr>
            <w:tcW w:w="1800" w:type="pct"/>
            <w:shd w:val="clear" w:color="auto" w:fill="auto"/>
            <w:vAlign w:val="center"/>
          </w:tcPr>
          <w:p w14:paraId="3689248C" w14:textId="77777777" w:rsidR="00504B7E" w:rsidRPr="00916A4D" w:rsidRDefault="00504B7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Объем потерь электрической энергии в сетях в 2017 году</w:t>
            </w:r>
          </w:p>
        </w:tc>
        <w:tc>
          <w:tcPr>
            <w:tcW w:w="758" w:type="pct"/>
            <w:shd w:val="clear" w:color="auto" w:fill="auto"/>
            <w:vAlign w:val="center"/>
          </w:tcPr>
          <w:p w14:paraId="464BD1C5" w14:textId="77777777" w:rsidR="00504B7E" w:rsidRPr="00916A4D" w:rsidRDefault="00504B7E"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w:t>
            </w:r>
            <w:r w:rsidRPr="00916A4D">
              <w:rPr>
                <w:rFonts w:ascii="Myriad Pro" w:hAnsi="Myriad Pro"/>
                <w:sz w:val="18"/>
                <w:szCs w:val="18"/>
                <w:vertAlign w:val="superscript"/>
              </w:rPr>
              <w:t>ф</w:t>
            </w:r>
            <w:proofErr w:type="spellEnd"/>
            <w:r w:rsidRPr="00916A4D">
              <w:rPr>
                <w:rFonts w:ascii="Myriad Pro" w:hAnsi="Myriad Pro"/>
                <w:sz w:val="18"/>
                <w:szCs w:val="18"/>
              </w:rPr>
              <w:t xml:space="preserve"> </w:t>
            </w:r>
            <w:r w:rsidRPr="00916A4D">
              <w:rPr>
                <w:rFonts w:ascii="Myriad Pro" w:hAnsi="Myriad Pro"/>
                <w:sz w:val="18"/>
                <w:szCs w:val="18"/>
                <w:vertAlign w:val="subscript"/>
              </w:rPr>
              <w:t>2017</w:t>
            </w:r>
          </w:p>
        </w:tc>
        <w:tc>
          <w:tcPr>
            <w:tcW w:w="474" w:type="pct"/>
            <w:shd w:val="clear" w:color="auto" w:fill="auto"/>
            <w:noWrap/>
            <w:vAlign w:val="center"/>
          </w:tcPr>
          <w:p w14:paraId="65BB5445" w14:textId="77777777" w:rsidR="00504B7E" w:rsidRPr="00916A4D" w:rsidRDefault="00504B7E"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млн.кВт</w:t>
            </w:r>
            <w:proofErr w:type="spellEnd"/>
            <w:r w:rsidRPr="00916A4D">
              <w:rPr>
                <w:rFonts w:ascii="Myriad Pro" w:hAnsi="Myriad Pro"/>
                <w:sz w:val="18"/>
                <w:szCs w:val="18"/>
              </w:rPr>
              <w:t>*ч</w:t>
            </w:r>
          </w:p>
        </w:tc>
        <w:tc>
          <w:tcPr>
            <w:tcW w:w="885" w:type="pct"/>
            <w:shd w:val="clear" w:color="auto" w:fill="auto"/>
            <w:noWrap/>
            <w:vAlign w:val="center"/>
          </w:tcPr>
          <w:p w14:paraId="5E9CD5DF"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256,0</w:t>
            </w:r>
          </w:p>
        </w:tc>
        <w:tc>
          <w:tcPr>
            <w:tcW w:w="1083" w:type="pct"/>
            <w:shd w:val="clear" w:color="auto" w:fill="auto"/>
            <w:noWrap/>
            <w:vAlign w:val="center"/>
          </w:tcPr>
          <w:p w14:paraId="41C5C10D"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244,9</w:t>
            </w:r>
          </w:p>
        </w:tc>
      </w:tr>
      <w:tr w:rsidR="00504B7E" w:rsidRPr="00916A4D" w14:paraId="038F4161" w14:textId="77777777" w:rsidTr="005E135D">
        <w:trPr>
          <w:cantSplit/>
        </w:trPr>
        <w:tc>
          <w:tcPr>
            <w:tcW w:w="1800" w:type="pct"/>
            <w:shd w:val="clear" w:color="auto" w:fill="D6E3BC" w:themeFill="accent3" w:themeFillTint="66"/>
            <w:noWrap/>
            <w:vAlign w:val="center"/>
          </w:tcPr>
          <w:p w14:paraId="42F3DD59" w14:textId="77777777" w:rsidR="00504B7E" w:rsidRPr="00916A4D" w:rsidRDefault="00504B7E"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Величина корректировки</w:t>
            </w:r>
          </w:p>
        </w:tc>
        <w:tc>
          <w:tcPr>
            <w:tcW w:w="758" w:type="pct"/>
            <w:shd w:val="clear" w:color="auto" w:fill="D6E3BC" w:themeFill="accent3" w:themeFillTint="66"/>
            <w:vAlign w:val="center"/>
          </w:tcPr>
          <w:p w14:paraId="207F8277"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∆Корр</w:t>
            </w:r>
            <w:r w:rsidRPr="00916A4D">
              <w:rPr>
                <w:rFonts w:ascii="Myriad Pro" w:hAnsi="Myriad Pro"/>
                <w:sz w:val="18"/>
                <w:szCs w:val="18"/>
                <w:vertAlign w:val="superscript"/>
              </w:rPr>
              <w:t>ЦП</w:t>
            </w:r>
            <w:r w:rsidRPr="00916A4D">
              <w:rPr>
                <w:rFonts w:ascii="Myriad Pro" w:hAnsi="Myriad Pro"/>
                <w:sz w:val="18"/>
                <w:szCs w:val="18"/>
                <w:vertAlign w:val="subscript"/>
              </w:rPr>
              <w:t>2017</w:t>
            </w:r>
          </w:p>
        </w:tc>
        <w:tc>
          <w:tcPr>
            <w:tcW w:w="474" w:type="pct"/>
            <w:shd w:val="clear" w:color="auto" w:fill="D6E3BC" w:themeFill="accent3" w:themeFillTint="66"/>
            <w:noWrap/>
            <w:vAlign w:val="center"/>
          </w:tcPr>
          <w:p w14:paraId="56BCCE9E" w14:textId="77777777" w:rsidR="00504B7E" w:rsidRPr="00916A4D" w:rsidRDefault="00504B7E"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885" w:type="pct"/>
            <w:shd w:val="clear" w:color="auto" w:fill="D6E3BC" w:themeFill="accent3" w:themeFillTint="66"/>
            <w:noWrap/>
            <w:vAlign w:val="center"/>
          </w:tcPr>
          <w:p w14:paraId="244F76DD" w14:textId="77777777" w:rsidR="00504B7E" w:rsidRPr="00916A4D" w:rsidRDefault="00504B7E" w:rsidP="009F60EA">
            <w:pPr>
              <w:widowControl w:val="0"/>
              <w:suppressAutoHyphens/>
              <w:spacing w:after="0" w:line="240" w:lineRule="auto"/>
              <w:jc w:val="center"/>
              <w:rPr>
                <w:rFonts w:ascii="Myriad Pro" w:hAnsi="Myriad Pro"/>
                <w:b/>
                <w:sz w:val="18"/>
                <w:szCs w:val="18"/>
              </w:rPr>
            </w:pPr>
            <w:r w:rsidRPr="00916A4D">
              <w:rPr>
                <w:rFonts w:ascii="Myriad Pro" w:hAnsi="Myriad Pro"/>
                <w:b/>
                <w:sz w:val="18"/>
                <w:szCs w:val="18"/>
              </w:rPr>
              <w:t>х</w:t>
            </w:r>
          </w:p>
        </w:tc>
        <w:tc>
          <w:tcPr>
            <w:tcW w:w="1083" w:type="pct"/>
            <w:shd w:val="clear" w:color="auto" w:fill="D6E3BC" w:themeFill="accent3" w:themeFillTint="66"/>
            <w:noWrap/>
            <w:vAlign w:val="center"/>
          </w:tcPr>
          <w:p w14:paraId="178FD29B" w14:textId="77777777" w:rsidR="00504B7E" w:rsidRPr="00916A4D" w:rsidRDefault="00504B7E"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15 924,3</w:t>
            </w:r>
          </w:p>
        </w:tc>
      </w:tr>
    </w:tbl>
    <w:p w14:paraId="29CBDB24" w14:textId="77777777" w:rsidR="00504B7E" w:rsidRPr="00916A4D" w:rsidRDefault="00504B7E" w:rsidP="00C22129">
      <w:pPr>
        <w:autoSpaceDE w:val="0"/>
        <w:autoSpaceDN w:val="0"/>
        <w:adjustRightInd w:val="0"/>
        <w:spacing w:after="0" w:line="360" w:lineRule="auto"/>
        <w:ind w:firstLine="567"/>
        <w:jc w:val="both"/>
        <w:rPr>
          <w:rFonts w:ascii="Myriad Pro" w:hAnsi="Myriad Pro"/>
          <w:b/>
          <w:sz w:val="26"/>
          <w:szCs w:val="26"/>
          <w:shd w:val="clear" w:color="auto" w:fill="FFFFFF"/>
        </w:rPr>
      </w:pPr>
    </w:p>
    <w:p w14:paraId="0CA2B0B3" w14:textId="77777777" w:rsidR="00C22129" w:rsidRPr="00916A4D" w:rsidRDefault="00C22129" w:rsidP="00352058">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ОРГАНА РЕГУЛИРОВАНИЯ</w:t>
      </w:r>
    </w:p>
    <w:p w14:paraId="5861747B" w14:textId="77777777" w:rsidR="00504B7E" w:rsidRPr="00916A4D" w:rsidRDefault="00B02EA8" w:rsidP="00B02EA8">
      <w:pPr>
        <w:spacing w:after="0" w:line="360" w:lineRule="auto"/>
        <w:ind w:firstLine="567"/>
        <w:jc w:val="both"/>
        <w:rPr>
          <w:rFonts w:ascii="Myriad Pro" w:hAnsi="Myriad Pro"/>
          <w:bCs/>
          <w:sz w:val="26"/>
          <w:szCs w:val="26"/>
          <w:lang w:eastAsia="ru-RU"/>
        </w:rPr>
      </w:pPr>
      <w:r w:rsidRPr="00916A4D">
        <w:rPr>
          <w:rFonts w:ascii="Myriad Pro" w:hAnsi="Myriad Pro"/>
          <w:bCs/>
          <w:sz w:val="26"/>
          <w:szCs w:val="26"/>
          <w:lang w:eastAsia="ru-RU"/>
        </w:rPr>
        <w:t xml:space="preserve">Величина экономии от снижения объема технологических потерь электрической энергии рассчитана в соответствии с пунктом 25 Методических </w:t>
      </w:r>
      <w:r w:rsidRPr="00916A4D">
        <w:rPr>
          <w:rFonts w:ascii="Myriad Pro" w:hAnsi="Myriad Pro"/>
          <w:bCs/>
          <w:sz w:val="26"/>
          <w:szCs w:val="26"/>
          <w:lang w:eastAsia="ru-RU"/>
        </w:rPr>
        <w:lastRenderedPageBreak/>
        <w:t>указаний по регулированию тарифов с применением метода доходности инвестированного капитала, утвержденных приказом Федеральной службы по тарифам от 30.03.2012 № 228-э.</w:t>
      </w: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101"/>
        <w:gridCol w:w="1107"/>
        <w:gridCol w:w="1594"/>
        <w:gridCol w:w="1330"/>
        <w:gridCol w:w="2520"/>
      </w:tblGrid>
      <w:tr w:rsidR="00DA0A6D" w:rsidRPr="00916A4D" w14:paraId="4DBB9090" w14:textId="77777777" w:rsidTr="004F07F7">
        <w:trPr>
          <w:cantSplit/>
          <w:tblHeader/>
        </w:trPr>
        <w:tc>
          <w:tcPr>
            <w:tcW w:w="3028" w:type="dxa"/>
            <w:tcBorders>
              <w:top w:val="single" w:sz="4" w:space="0" w:color="FFFFFF"/>
              <w:left w:val="single" w:sz="4" w:space="0" w:color="FFFFFF"/>
              <w:bottom w:val="single" w:sz="4" w:space="0" w:color="FFFFFF"/>
              <w:right w:val="single" w:sz="4" w:space="0" w:color="FFFFFF"/>
            </w:tcBorders>
            <w:shd w:val="clear" w:color="auto" w:fill="4F6228"/>
            <w:noWrap/>
          </w:tcPr>
          <w:p w14:paraId="2DBE6807" w14:textId="77777777" w:rsidR="002A13C5" w:rsidRPr="00916A4D" w:rsidRDefault="002A13C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Показатели</w:t>
            </w:r>
          </w:p>
        </w:tc>
        <w:tc>
          <w:tcPr>
            <w:tcW w:w="1081" w:type="dxa"/>
            <w:tcBorders>
              <w:top w:val="single" w:sz="4" w:space="0" w:color="FFFFFF"/>
              <w:left w:val="single" w:sz="4" w:space="0" w:color="FFFFFF"/>
              <w:bottom w:val="single" w:sz="4" w:space="0" w:color="FFFFFF"/>
              <w:right w:val="single" w:sz="4" w:space="0" w:color="FFFFFF"/>
            </w:tcBorders>
            <w:shd w:val="clear" w:color="auto" w:fill="4F6228"/>
            <w:noWrap/>
          </w:tcPr>
          <w:p w14:paraId="7CA9AA1C" w14:textId="77777777" w:rsidR="002A13C5" w:rsidRPr="00916A4D" w:rsidRDefault="002A13C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Ед. изм.</w:t>
            </w:r>
          </w:p>
        </w:tc>
        <w:tc>
          <w:tcPr>
            <w:tcW w:w="1556" w:type="dxa"/>
            <w:tcBorders>
              <w:top w:val="single" w:sz="4" w:space="0" w:color="FFFFFF"/>
              <w:left w:val="single" w:sz="4" w:space="0" w:color="FFFFFF"/>
              <w:bottom w:val="single" w:sz="4" w:space="0" w:color="FFFFFF"/>
              <w:right w:val="single" w:sz="4" w:space="0" w:color="FFFFFF"/>
            </w:tcBorders>
            <w:shd w:val="clear" w:color="auto" w:fill="4F6228"/>
          </w:tcPr>
          <w:p w14:paraId="13EFDEA6" w14:textId="77777777" w:rsidR="002A13C5" w:rsidRPr="00916A4D" w:rsidRDefault="002A13C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Утв</w:t>
            </w:r>
            <w:r w:rsidR="00352058" w:rsidRPr="00916A4D">
              <w:rPr>
                <w:rFonts w:ascii="Myriad Pro" w:eastAsia="Times New Roman" w:hAnsi="Myriad Pro"/>
                <w:b/>
                <w:color w:val="FFFFFF"/>
                <w:sz w:val="18"/>
                <w:szCs w:val="18"/>
                <w:lang w:eastAsia="ru-RU"/>
              </w:rPr>
              <w:t>ерждено</w:t>
            </w:r>
            <w:r w:rsidRPr="00916A4D">
              <w:rPr>
                <w:rFonts w:ascii="Myriad Pro" w:eastAsia="Times New Roman" w:hAnsi="Myriad Pro"/>
                <w:b/>
                <w:color w:val="FFFFFF"/>
                <w:sz w:val="18"/>
                <w:szCs w:val="18"/>
                <w:lang w:eastAsia="ru-RU"/>
              </w:rPr>
              <w:t xml:space="preserve"> при тарифном регулировании</w:t>
            </w:r>
          </w:p>
        </w:tc>
        <w:tc>
          <w:tcPr>
            <w:tcW w:w="1299" w:type="dxa"/>
            <w:tcBorders>
              <w:top w:val="single" w:sz="4" w:space="0" w:color="FFFFFF"/>
              <w:left w:val="single" w:sz="4" w:space="0" w:color="FFFFFF"/>
              <w:bottom w:val="single" w:sz="4" w:space="0" w:color="FFFFFF"/>
              <w:right w:val="single" w:sz="4" w:space="0" w:color="FFFFFF"/>
            </w:tcBorders>
            <w:shd w:val="clear" w:color="auto" w:fill="4F6228"/>
          </w:tcPr>
          <w:p w14:paraId="743D3E20" w14:textId="77777777" w:rsidR="002A13C5" w:rsidRPr="00916A4D" w:rsidRDefault="002A13C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Фактическое значение</w:t>
            </w:r>
          </w:p>
        </w:tc>
        <w:tc>
          <w:tcPr>
            <w:tcW w:w="2460" w:type="dxa"/>
            <w:tcBorders>
              <w:top w:val="single" w:sz="4" w:space="0" w:color="FFFFFF"/>
              <w:left w:val="single" w:sz="4" w:space="0" w:color="FFFFFF"/>
              <w:bottom w:val="single" w:sz="4" w:space="0" w:color="FFFFFF"/>
              <w:right w:val="single" w:sz="4" w:space="0" w:color="FFFFFF"/>
            </w:tcBorders>
            <w:shd w:val="clear" w:color="auto" w:fill="4F6228"/>
          </w:tcPr>
          <w:p w14:paraId="6C8537D3" w14:textId="77777777" w:rsidR="002A13C5" w:rsidRPr="00916A4D" w:rsidRDefault="002A13C5"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Корректировка необходимой валовой выручки с учетом изменения полезного отпуска и цен на электроэнергию</w:t>
            </w:r>
          </w:p>
        </w:tc>
      </w:tr>
      <w:tr w:rsidR="002A13C5" w:rsidRPr="00916A4D" w14:paraId="4D472E63" w14:textId="77777777" w:rsidTr="00842074">
        <w:trPr>
          <w:cantSplit/>
        </w:trPr>
        <w:tc>
          <w:tcPr>
            <w:tcW w:w="3028" w:type="dxa"/>
            <w:tcBorders>
              <w:top w:val="single" w:sz="4" w:space="0" w:color="FFFFFF"/>
            </w:tcBorders>
            <w:shd w:val="clear" w:color="auto" w:fill="auto"/>
            <w:noWrap/>
            <w:vAlign w:val="center"/>
          </w:tcPr>
          <w:p w14:paraId="2FA5C858" w14:textId="77777777" w:rsidR="002A13C5" w:rsidRPr="00916A4D" w:rsidRDefault="002A13C5" w:rsidP="009F60EA">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Истекший год долгосрочного периода регулирования (i-2)</w:t>
            </w:r>
          </w:p>
        </w:tc>
        <w:tc>
          <w:tcPr>
            <w:tcW w:w="1081" w:type="dxa"/>
            <w:tcBorders>
              <w:top w:val="single" w:sz="4" w:space="0" w:color="FFFFFF"/>
            </w:tcBorders>
            <w:shd w:val="clear" w:color="auto" w:fill="auto"/>
            <w:vAlign w:val="center"/>
          </w:tcPr>
          <w:p w14:paraId="06039E41"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p>
        </w:tc>
        <w:tc>
          <w:tcPr>
            <w:tcW w:w="1556" w:type="dxa"/>
            <w:tcBorders>
              <w:top w:val="single" w:sz="4" w:space="0" w:color="FFFFFF"/>
            </w:tcBorders>
            <w:shd w:val="clear" w:color="auto" w:fill="auto"/>
            <w:vAlign w:val="center"/>
          </w:tcPr>
          <w:p w14:paraId="53DAE5A0"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p>
        </w:tc>
        <w:tc>
          <w:tcPr>
            <w:tcW w:w="1299" w:type="dxa"/>
            <w:tcBorders>
              <w:top w:val="single" w:sz="4" w:space="0" w:color="FFFFFF"/>
            </w:tcBorders>
            <w:shd w:val="clear" w:color="auto" w:fill="auto"/>
            <w:noWrap/>
            <w:vAlign w:val="center"/>
          </w:tcPr>
          <w:p w14:paraId="0FA805F1"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p>
        </w:tc>
        <w:tc>
          <w:tcPr>
            <w:tcW w:w="2460" w:type="dxa"/>
            <w:tcBorders>
              <w:top w:val="single" w:sz="4" w:space="0" w:color="FFFFFF"/>
            </w:tcBorders>
            <w:shd w:val="clear" w:color="auto" w:fill="auto"/>
            <w:vAlign w:val="center"/>
          </w:tcPr>
          <w:p w14:paraId="3BF8A7B9"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smartTag w:uri="urn:schemas-microsoft-com:office:smarttags" w:element="metricconverter">
              <w:smartTagPr>
                <w:attr w:name="ProductID" w:val="2017 г"/>
              </w:smartTagPr>
              <w:r w:rsidRPr="00916A4D">
                <w:rPr>
                  <w:rFonts w:ascii="Myriad Pro" w:eastAsia="Times New Roman" w:hAnsi="Myriad Pro"/>
                  <w:b/>
                  <w:bCs/>
                  <w:sz w:val="18"/>
                  <w:szCs w:val="18"/>
                  <w:lang w:eastAsia="ru-RU"/>
                </w:rPr>
                <w:t>2017 г</w:t>
              </w:r>
            </w:smartTag>
            <w:r w:rsidRPr="00916A4D">
              <w:rPr>
                <w:rFonts w:ascii="Myriad Pro" w:eastAsia="Times New Roman" w:hAnsi="Myriad Pro"/>
                <w:b/>
                <w:bCs/>
                <w:sz w:val="18"/>
                <w:szCs w:val="18"/>
                <w:lang w:eastAsia="ru-RU"/>
              </w:rPr>
              <w:t>.</w:t>
            </w:r>
          </w:p>
        </w:tc>
      </w:tr>
      <w:tr w:rsidR="002A13C5" w:rsidRPr="00916A4D" w14:paraId="6A7CF722" w14:textId="77777777" w:rsidTr="00842074">
        <w:trPr>
          <w:cantSplit/>
        </w:trPr>
        <w:tc>
          <w:tcPr>
            <w:tcW w:w="3028" w:type="dxa"/>
            <w:shd w:val="clear" w:color="auto" w:fill="auto"/>
            <w:vAlign w:val="center"/>
          </w:tcPr>
          <w:p w14:paraId="3ECB5F10" w14:textId="77777777" w:rsidR="002A13C5" w:rsidRPr="00916A4D" w:rsidRDefault="002A13C5"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Объем отпуска электрической энергии в сеть территориальной сетевой организации</w:t>
            </w:r>
          </w:p>
        </w:tc>
        <w:tc>
          <w:tcPr>
            <w:tcW w:w="1081" w:type="dxa"/>
            <w:shd w:val="clear" w:color="auto" w:fill="auto"/>
            <w:noWrap/>
            <w:vAlign w:val="center"/>
          </w:tcPr>
          <w:p w14:paraId="1B0AAD26"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кВт ч</w:t>
            </w:r>
          </w:p>
        </w:tc>
        <w:tc>
          <w:tcPr>
            <w:tcW w:w="1556" w:type="dxa"/>
            <w:shd w:val="clear" w:color="auto" w:fill="auto"/>
            <w:noWrap/>
            <w:vAlign w:val="center"/>
          </w:tcPr>
          <w:p w14:paraId="03A15776"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2 007 621 100</w:t>
            </w:r>
          </w:p>
        </w:tc>
        <w:tc>
          <w:tcPr>
            <w:tcW w:w="1299" w:type="dxa"/>
            <w:shd w:val="clear" w:color="auto" w:fill="auto"/>
            <w:noWrap/>
            <w:vAlign w:val="center"/>
          </w:tcPr>
          <w:p w14:paraId="5FA4F65F"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2 073 970 973</w:t>
            </w:r>
          </w:p>
        </w:tc>
        <w:tc>
          <w:tcPr>
            <w:tcW w:w="2460" w:type="dxa"/>
            <w:shd w:val="clear" w:color="auto" w:fill="auto"/>
            <w:noWrap/>
            <w:vAlign w:val="center"/>
          </w:tcPr>
          <w:p w14:paraId="568C96AB" w14:textId="77777777" w:rsidR="002A13C5" w:rsidRPr="00916A4D" w:rsidRDefault="002A13C5" w:rsidP="009F60EA">
            <w:pPr>
              <w:spacing w:after="0" w:line="240" w:lineRule="auto"/>
              <w:jc w:val="center"/>
              <w:rPr>
                <w:rFonts w:ascii="Myriad Pro" w:eastAsia="Times New Roman" w:hAnsi="Myriad Pro"/>
                <w:sz w:val="18"/>
                <w:szCs w:val="18"/>
                <w:lang w:eastAsia="ru-RU"/>
              </w:rPr>
            </w:pPr>
          </w:p>
        </w:tc>
      </w:tr>
      <w:tr w:rsidR="002A13C5" w:rsidRPr="00916A4D" w14:paraId="2C68DD92" w14:textId="77777777" w:rsidTr="00842074">
        <w:trPr>
          <w:cantSplit/>
        </w:trPr>
        <w:tc>
          <w:tcPr>
            <w:tcW w:w="3028" w:type="dxa"/>
            <w:shd w:val="clear" w:color="auto" w:fill="auto"/>
            <w:vAlign w:val="center"/>
          </w:tcPr>
          <w:p w14:paraId="5721CB76" w14:textId="77777777" w:rsidR="002A13C5" w:rsidRPr="00916A4D" w:rsidRDefault="002A13C5"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Уровень технологического расхода (потерь) электрической энергии при ее передаче по сетям территориальной сетевой организации</w:t>
            </w:r>
          </w:p>
        </w:tc>
        <w:tc>
          <w:tcPr>
            <w:tcW w:w="1081" w:type="dxa"/>
            <w:shd w:val="clear" w:color="auto" w:fill="auto"/>
            <w:noWrap/>
            <w:vAlign w:val="center"/>
          </w:tcPr>
          <w:p w14:paraId="46874E3A"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w:t>
            </w:r>
          </w:p>
        </w:tc>
        <w:tc>
          <w:tcPr>
            <w:tcW w:w="1556" w:type="dxa"/>
            <w:shd w:val="clear" w:color="auto" w:fill="auto"/>
            <w:noWrap/>
            <w:vAlign w:val="center"/>
          </w:tcPr>
          <w:p w14:paraId="4FD0D12C"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12,75%</w:t>
            </w:r>
          </w:p>
        </w:tc>
        <w:tc>
          <w:tcPr>
            <w:tcW w:w="1299" w:type="dxa"/>
            <w:shd w:val="clear" w:color="auto" w:fill="auto"/>
            <w:noWrap/>
            <w:vAlign w:val="center"/>
          </w:tcPr>
          <w:p w14:paraId="18F5777A"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11,81%</w:t>
            </w:r>
          </w:p>
        </w:tc>
        <w:tc>
          <w:tcPr>
            <w:tcW w:w="2460" w:type="dxa"/>
            <w:shd w:val="clear" w:color="auto" w:fill="auto"/>
            <w:noWrap/>
            <w:vAlign w:val="center"/>
          </w:tcPr>
          <w:p w14:paraId="1BF54BC7" w14:textId="77777777" w:rsidR="002A13C5" w:rsidRPr="00916A4D" w:rsidRDefault="002A13C5" w:rsidP="009F60EA">
            <w:pPr>
              <w:spacing w:after="0" w:line="240" w:lineRule="auto"/>
              <w:jc w:val="center"/>
              <w:rPr>
                <w:rFonts w:ascii="Myriad Pro" w:eastAsia="Times New Roman" w:hAnsi="Myriad Pro"/>
                <w:sz w:val="18"/>
                <w:szCs w:val="18"/>
                <w:lang w:eastAsia="ru-RU"/>
              </w:rPr>
            </w:pPr>
          </w:p>
        </w:tc>
      </w:tr>
      <w:tr w:rsidR="002A13C5" w:rsidRPr="00916A4D" w14:paraId="7C1BC29B" w14:textId="77777777" w:rsidTr="00842074">
        <w:trPr>
          <w:cantSplit/>
        </w:trPr>
        <w:tc>
          <w:tcPr>
            <w:tcW w:w="3028" w:type="dxa"/>
            <w:shd w:val="clear" w:color="auto" w:fill="auto"/>
            <w:vAlign w:val="center"/>
          </w:tcPr>
          <w:p w14:paraId="4E09006E" w14:textId="77777777" w:rsidR="002A13C5" w:rsidRPr="00916A4D" w:rsidRDefault="002A13C5"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Объем технологического расхода (потерь) электрической энергии в сетях территориальной сетевой организации</w:t>
            </w:r>
          </w:p>
        </w:tc>
        <w:tc>
          <w:tcPr>
            <w:tcW w:w="1081" w:type="dxa"/>
            <w:shd w:val="clear" w:color="auto" w:fill="auto"/>
            <w:noWrap/>
            <w:vAlign w:val="center"/>
          </w:tcPr>
          <w:p w14:paraId="4A62665C"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кВт ч</w:t>
            </w:r>
          </w:p>
        </w:tc>
        <w:tc>
          <w:tcPr>
            <w:tcW w:w="1556" w:type="dxa"/>
            <w:shd w:val="clear" w:color="auto" w:fill="auto"/>
            <w:noWrap/>
            <w:vAlign w:val="center"/>
          </w:tcPr>
          <w:p w14:paraId="3BFDAE90"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256 020 500</w:t>
            </w:r>
          </w:p>
        </w:tc>
        <w:tc>
          <w:tcPr>
            <w:tcW w:w="1299" w:type="dxa"/>
            <w:shd w:val="clear" w:color="auto" w:fill="auto"/>
            <w:noWrap/>
            <w:vAlign w:val="center"/>
          </w:tcPr>
          <w:p w14:paraId="0E1EADAC"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244 863 276</w:t>
            </w:r>
          </w:p>
        </w:tc>
        <w:tc>
          <w:tcPr>
            <w:tcW w:w="2460" w:type="dxa"/>
            <w:shd w:val="clear" w:color="auto" w:fill="auto"/>
            <w:noWrap/>
            <w:vAlign w:val="center"/>
          </w:tcPr>
          <w:p w14:paraId="49F94D6A" w14:textId="77777777" w:rsidR="002A13C5" w:rsidRPr="00916A4D" w:rsidRDefault="002A13C5" w:rsidP="009F60EA">
            <w:pPr>
              <w:spacing w:after="0" w:line="240" w:lineRule="auto"/>
              <w:jc w:val="center"/>
              <w:rPr>
                <w:rFonts w:ascii="Myriad Pro" w:eastAsia="Times New Roman" w:hAnsi="Myriad Pro"/>
                <w:sz w:val="18"/>
                <w:szCs w:val="18"/>
                <w:lang w:eastAsia="ru-RU"/>
              </w:rPr>
            </w:pPr>
          </w:p>
        </w:tc>
      </w:tr>
      <w:tr w:rsidR="002A13C5" w:rsidRPr="00916A4D" w14:paraId="1116C0A6" w14:textId="77777777" w:rsidTr="00842074">
        <w:trPr>
          <w:cantSplit/>
        </w:trPr>
        <w:tc>
          <w:tcPr>
            <w:tcW w:w="3028" w:type="dxa"/>
            <w:shd w:val="clear" w:color="auto" w:fill="auto"/>
            <w:vAlign w:val="center"/>
          </w:tcPr>
          <w:p w14:paraId="5005B21D" w14:textId="77777777" w:rsidR="002A13C5" w:rsidRPr="00916A4D" w:rsidRDefault="002A13C5"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Цена покупки потерь электрической энергии в сетях территориальной сетевой организации</w:t>
            </w:r>
          </w:p>
        </w:tc>
        <w:tc>
          <w:tcPr>
            <w:tcW w:w="1081" w:type="dxa"/>
            <w:shd w:val="clear" w:color="auto" w:fill="auto"/>
            <w:noWrap/>
            <w:vAlign w:val="center"/>
          </w:tcPr>
          <w:p w14:paraId="058EDB7B"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руб./кВт ч</w:t>
            </w:r>
          </w:p>
        </w:tc>
        <w:tc>
          <w:tcPr>
            <w:tcW w:w="1556" w:type="dxa"/>
            <w:shd w:val="clear" w:color="auto" w:fill="auto"/>
            <w:noWrap/>
            <w:vAlign w:val="center"/>
          </w:tcPr>
          <w:p w14:paraId="5486A219"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2,15381</w:t>
            </w:r>
          </w:p>
        </w:tc>
        <w:tc>
          <w:tcPr>
            <w:tcW w:w="1299" w:type="dxa"/>
            <w:shd w:val="clear" w:color="auto" w:fill="auto"/>
            <w:noWrap/>
            <w:vAlign w:val="center"/>
          </w:tcPr>
          <w:p w14:paraId="4C057D8F" w14:textId="77777777" w:rsidR="002A13C5" w:rsidRPr="00916A4D" w:rsidRDefault="002A13C5"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2,21394</w:t>
            </w:r>
          </w:p>
        </w:tc>
        <w:tc>
          <w:tcPr>
            <w:tcW w:w="2460" w:type="dxa"/>
            <w:shd w:val="clear" w:color="auto" w:fill="auto"/>
            <w:noWrap/>
            <w:vAlign w:val="center"/>
          </w:tcPr>
          <w:p w14:paraId="09AEC70C" w14:textId="77777777" w:rsidR="002A13C5" w:rsidRPr="00916A4D" w:rsidRDefault="002A13C5" w:rsidP="009F60EA">
            <w:pPr>
              <w:spacing w:after="0" w:line="240" w:lineRule="auto"/>
              <w:jc w:val="center"/>
              <w:rPr>
                <w:rFonts w:ascii="Myriad Pro" w:eastAsia="Times New Roman" w:hAnsi="Myriad Pro"/>
                <w:sz w:val="18"/>
                <w:szCs w:val="18"/>
                <w:lang w:eastAsia="ru-RU"/>
              </w:rPr>
            </w:pPr>
          </w:p>
        </w:tc>
      </w:tr>
      <w:tr w:rsidR="002A13C5" w:rsidRPr="00916A4D" w14:paraId="65751A6F" w14:textId="77777777" w:rsidTr="005E135D">
        <w:trPr>
          <w:cantSplit/>
        </w:trPr>
        <w:tc>
          <w:tcPr>
            <w:tcW w:w="3028" w:type="dxa"/>
            <w:shd w:val="clear" w:color="auto" w:fill="D6E3BC" w:themeFill="accent3" w:themeFillTint="66"/>
            <w:vAlign w:val="center"/>
          </w:tcPr>
          <w:p w14:paraId="30E95701"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ИТОГО</w:t>
            </w:r>
          </w:p>
        </w:tc>
        <w:tc>
          <w:tcPr>
            <w:tcW w:w="1081" w:type="dxa"/>
            <w:shd w:val="clear" w:color="auto" w:fill="D6E3BC" w:themeFill="accent3" w:themeFillTint="66"/>
            <w:noWrap/>
            <w:vAlign w:val="center"/>
          </w:tcPr>
          <w:p w14:paraId="02BB8BC5"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тыс. руб.</w:t>
            </w:r>
          </w:p>
        </w:tc>
        <w:tc>
          <w:tcPr>
            <w:tcW w:w="1556" w:type="dxa"/>
            <w:shd w:val="clear" w:color="auto" w:fill="D6E3BC" w:themeFill="accent3" w:themeFillTint="66"/>
            <w:noWrap/>
            <w:vAlign w:val="center"/>
          </w:tcPr>
          <w:p w14:paraId="6FEDC633"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551 419,66</w:t>
            </w:r>
          </w:p>
        </w:tc>
        <w:tc>
          <w:tcPr>
            <w:tcW w:w="1299" w:type="dxa"/>
            <w:shd w:val="clear" w:color="auto" w:fill="D6E3BC" w:themeFill="accent3" w:themeFillTint="66"/>
            <w:noWrap/>
            <w:vAlign w:val="center"/>
          </w:tcPr>
          <w:p w14:paraId="0FD9973B"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542 112,34</w:t>
            </w:r>
          </w:p>
        </w:tc>
        <w:tc>
          <w:tcPr>
            <w:tcW w:w="2460" w:type="dxa"/>
            <w:shd w:val="clear" w:color="auto" w:fill="D6E3BC" w:themeFill="accent3" w:themeFillTint="66"/>
            <w:noWrap/>
            <w:vAlign w:val="center"/>
          </w:tcPr>
          <w:p w14:paraId="298B70DA" w14:textId="77777777" w:rsidR="002A13C5" w:rsidRPr="00916A4D" w:rsidRDefault="002A13C5"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-14 723,22</w:t>
            </w:r>
          </w:p>
        </w:tc>
      </w:tr>
    </w:tbl>
    <w:p w14:paraId="5883F9DA" w14:textId="77777777" w:rsidR="00B02EA8" w:rsidRPr="00916A4D" w:rsidRDefault="00A40672" w:rsidP="00352058">
      <w:pPr>
        <w:pStyle w:val="afffd"/>
        <w:tabs>
          <w:tab w:val="clear" w:pos="960"/>
          <w:tab w:val="num" w:pos="1134"/>
        </w:tabs>
        <w:rPr>
          <w:lang w:eastAsia="ru-RU"/>
        </w:rPr>
      </w:pPr>
      <w:r w:rsidRPr="00916A4D">
        <w:rPr>
          <w:lang w:eastAsia="ru-RU"/>
        </w:rPr>
        <w:t xml:space="preserve">Указанная корректировка включается в необходимую валовую выручку на содержание сетей на 2019 год со знаком </w:t>
      </w:r>
      <w:r w:rsidR="00593147" w:rsidRPr="00916A4D">
        <w:rPr>
          <w:lang w:eastAsia="ru-RU"/>
        </w:rPr>
        <w:t>«</w:t>
      </w:r>
      <w:r w:rsidRPr="00916A4D">
        <w:rPr>
          <w:lang w:eastAsia="ru-RU"/>
        </w:rPr>
        <w:t>плюс</w:t>
      </w:r>
      <w:r w:rsidR="00593147" w:rsidRPr="00916A4D">
        <w:rPr>
          <w:lang w:eastAsia="ru-RU"/>
        </w:rPr>
        <w:t>»</w:t>
      </w:r>
      <w:r w:rsidRPr="00916A4D">
        <w:rPr>
          <w:lang w:eastAsia="ru-RU"/>
        </w:rPr>
        <w:t>.</w:t>
      </w:r>
    </w:p>
    <w:p w14:paraId="5A14FEC1" w14:textId="77777777" w:rsidR="00352058" w:rsidRPr="00916A4D" w:rsidRDefault="00352058" w:rsidP="00C22129">
      <w:pPr>
        <w:autoSpaceDE w:val="0"/>
        <w:autoSpaceDN w:val="0"/>
        <w:adjustRightInd w:val="0"/>
        <w:spacing w:after="0" w:line="360" w:lineRule="auto"/>
        <w:ind w:firstLine="567"/>
        <w:jc w:val="both"/>
        <w:rPr>
          <w:rFonts w:ascii="Myriad Pro" w:hAnsi="Myriad Pro"/>
          <w:b/>
          <w:bCs/>
          <w:sz w:val="26"/>
          <w:szCs w:val="26"/>
          <w:lang w:eastAsia="ru-RU"/>
        </w:rPr>
      </w:pPr>
    </w:p>
    <w:p w14:paraId="727E14CB" w14:textId="77777777" w:rsidR="006E5B0B" w:rsidRPr="00916A4D" w:rsidRDefault="00C22129" w:rsidP="00352058">
      <w:pPr>
        <w:autoSpaceDE w:val="0"/>
        <w:autoSpaceDN w:val="0"/>
        <w:adjustRightInd w:val="0"/>
        <w:spacing w:after="0" w:line="360" w:lineRule="auto"/>
        <w:jc w:val="both"/>
        <w:rPr>
          <w:rFonts w:ascii="Myriad Pro" w:hAnsi="Myriad Pro"/>
          <w:b/>
          <w:sz w:val="26"/>
          <w:szCs w:val="26"/>
          <w:shd w:val="clear" w:color="auto" w:fill="FFFFFF"/>
        </w:rPr>
      </w:pPr>
      <w:r w:rsidRPr="00916A4D">
        <w:rPr>
          <w:rFonts w:ascii="Myriad Pro" w:hAnsi="Myriad Pro"/>
          <w:b/>
          <w:bCs/>
          <w:sz w:val="26"/>
          <w:szCs w:val="26"/>
          <w:lang w:eastAsia="ru-RU"/>
        </w:rPr>
        <w:t>ПОЗИЦИЯ ИСПОЛНИТЕЛЯ</w:t>
      </w:r>
    </w:p>
    <w:p w14:paraId="69F0920D" w14:textId="77777777" w:rsidR="00836368" w:rsidRPr="00916A4D" w:rsidRDefault="00836368" w:rsidP="00352058">
      <w:pPr>
        <w:spacing w:after="0" w:line="360" w:lineRule="auto"/>
        <w:ind w:firstLine="567"/>
        <w:contextualSpacing/>
        <w:jc w:val="both"/>
        <w:rPr>
          <w:rFonts w:ascii="Myriad Pro" w:hAnsi="Myriad Pro"/>
          <w:sz w:val="26"/>
          <w:szCs w:val="26"/>
        </w:rPr>
      </w:pPr>
      <w:r w:rsidRPr="00916A4D">
        <w:rPr>
          <w:rFonts w:ascii="Myriad Pro" w:hAnsi="Myriad Pro"/>
          <w:sz w:val="26"/>
          <w:szCs w:val="26"/>
        </w:rPr>
        <w:t>Исполнителем проведен анализ расходов на компенсацию потерь электроэнергии за 2017 год.</w:t>
      </w:r>
    </w:p>
    <w:p w14:paraId="4D1FE28D" w14:textId="728B63B9" w:rsidR="00061B6A" w:rsidRPr="00916A4D" w:rsidRDefault="00061B6A" w:rsidP="00352058">
      <w:pPr>
        <w:spacing w:after="0" w:line="360" w:lineRule="auto"/>
        <w:ind w:firstLine="567"/>
        <w:jc w:val="both"/>
        <w:rPr>
          <w:rFonts w:ascii="Myriad Pro" w:hAnsi="Myriad Pro"/>
          <w:sz w:val="26"/>
          <w:szCs w:val="26"/>
        </w:rPr>
      </w:pPr>
      <w:r w:rsidRPr="00916A4D">
        <w:rPr>
          <w:rFonts w:ascii="Myriad Pro" w:hAnsi="Myriad Pro"/>
          <w:sz w:val="26"/>
          <w:szCs w:val="26"/>
        </w:rPr>
        <w:t>Поступление в сеть за 2017 год составило 2 073 970,973 тыс. кВт</w:t>
      </w:r>
      <w:r w:rsidR="005E135D">
        <w:rPr>
          <w:rFonts w:ascii="Myriad Pro" w:hAnsi="Myriad Pro"/>
          <w:sz w:val="26"/>
          <w:szCs w:val="26"/>
        </w:rPr>
        <w:t>*</w:t>
      </w:r>
      <w:r w:rsidRPr="00916A4D">
        <w:rPr>
          <w:rFonts w:ascii="Myriad Pro" w:hAnsi="Myriad Pro"/>
          <w:sz w:val="26"/>
          <w:szCs w:val="26"/>
        </w:rPr>
        <w:t>ч, фактические потери электроэнергии в сети составили 244 863,277 тыс. кВт</w:t>
      </w:r>
      <w:r w:rsidR="005E135D">
        <w:rPr>
          <w:rFonts w:ascii="Myriad Pro" w:hAnsi="Myriad Pro"/>
          <w:sz w:val="26"/>
          <w:szCs w:val="26"/>
        </w:rPr>
        <w:t>*</w:t>
      </w:r>
      <w:r w:rsidRPr="00916A4D">
        <w:rPr>
          <w:rFonts w:ascii="Myriad Pro" w:hAnsi="Myriad Pro"/>
          <w:sz w:val="26"/>
          <w:szCs w:val="26"/>
        </w:rPr>
        <w:t xml:space="preserve">ч, что подтверждается формой 46-ЭЭ. Фактические расходы в сумме 542 112 337,94 руб. подтверждаются оборотом счета 20. Таким образом, фактическая цена покупки электрической энергии (мощности) в целях компенсации потерь электрической энергии в сетях 2 213,939 руб./МВт*ч. </w:t>
      </w:r>
    </w:p>
    <w:p w14:paraId="5B430F4A" w14:textId="77777777" w:rsidR="00926B7A" w:rsidRPr="00916A4D" w:rsidRDefault="00926B7A" w:rsidP="00352058">
      <w:pPr>
        <w:pStyle w:val="afffb"/>
        <w:rPr>
          <w:lang w:val="ru-RU"/>
        </w:rPr>
      </w:pPr>
      <w:r w:rsidRPr="00916A4D">
        <w:rPr>
          <w:lang w:val="ru-RU"/>
        </w:rPr>
        <w:t xml:space="preserve">Применяя формулу корректировки по компенсации выпадающих / излишне полученных доходов организации, возникающих в результате отличия </w:t>
      </w:r>
      <w:r w:rsidRPr="00916A4D">
        <w:rPr>
          <w:lang w:val="ru-RU"/>
        </w:rPr>
        <w:lastRenderedPageBreak/>
        <w:t xml:space="preserve">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величина данной корректировки составляет </w:t>
      </w:r>
      <w:r w:rsidR="00A40672" w:rsidRPr="00916A4D">
        <w:rPr>
          <w:lang w:val="ru-RU"/>
        </w:rPr>
        <w:t>15 816,</w:t>
      </w:r>
      <w:r w:rsidRPr="00916A4D">
        <w:rPr>
          <w:lang w:val="ru-RU"/>
        </w:rPr>
        <w:t>3</w:t>
      </w:r>
      <w:r w:rsidR="00A40672" w:rsidRPr="00916A4D">
        <w:rPr>
          <w:lang w:val="ru-RU"/>
        </w:rPr>
        <w:t>1</w:t>
      </w:r>
      <w:r w:rsidRPr="00916A4D">
        <w:rPr>
          <w:lang w:val="ru-RU"/>
        </w:rPr>
        <w:t xml:space="preserve"> тыс. руб., что выше на </w:t>
      </w:r>
      <w:r w:rsidR="00A40672" w:rsidRPr="00916A4D">
        <w:rPr>
          <w:lang w:val="ru-RU"/>
        </w:rPr>
        <w:t>2 267,32</w:t>
      </w:r>
      <w:r w:rsidRPr="00916A4D">
        <w:rPr>
          <w:lang w:val="ru-RU"/>
        </w:rPr>
        <w:t xml:space="preserve"> тыс. руб., чем определено </w:t>
      </w:r>
      <w:bookmarkStart w:id="48" w:name="_Hlk41067415"/>
      <w:r w:rsidRPr="00916A4D">
        <w:rPr>
          <w:lang w:val="ru-RU"/>
        </w:rPr>
        <w:t>Госкомитетом Псковской области</w:t>
      </w:r>
      <w:bookmarkEnd w:id="48"/>
      <w:r w:rsidRPr="00916A4D">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75"/>
        <w:gridCol w:w="1654"/>
        <w:gridCol w:w="1252"/>
        <w:gridCol w:w="1319"/>
        <w:gridCol w:w="1470"/>
      </w:tblGrid>
      <w:tr w:rsidR="00A40672" w:rsidRPr="00916A4D" w14:paraId="428F4AEA" w14:textId="77777777">
        <w:trPr>
          <w:cantSplit/>
          <w:tblHeader/>
        </w:trPr>
        <w:tc>
          <w:tcPr>
            <w:tcW w:w="202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6AE8271" w14:textId="77777777" w:rsidR="00A40672" w:rsidRPr="00916A4D" w:rsidRDefault="00352058"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П</w:t>
            </w:r>
            <w:r w:rsidR="00A40672" w:rsidRPr="00916A4D">
              <w:rPr>
                <w:rFonts w:ascii="Myriad Pro" w:eastAsia="Times New Roman" w:hAnsi="Myriad Pro"/>
                <w:iCs/>
                <w:color w:val="FFFFFF"/>
                <w:sz w:val="18"/>
                <w:szCs w:val="18"/>
                <w:lang w:eastAsia="ru-RU"/>
              </w:rPr>
              <w:t>оказатель</w:t>
            </w:r>
          </w:p>
        </w:tc>
        <w:tc>
          <w:tcPr>
            <w:tcW w:w="86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FCF0CDB" w14:textId="77777777" w:rsidR="00A40672" w:rsidRPr="00916A4D" w:rsidRDefault="00352058"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О</w:t>
            </w:r>
            <w:r w:rsidR="00A40672" w:rsidRPr="00916A4D">
              <w:rPr>
                <w:rFonts w:ascii="Myriad Pro" w:eastAsia="Times New Roman" w:hAnsi="Myriad Pro"/>
                <w:iCs/>
                <w:color w:val="FFFFFF"/>
                <w:sz w:val="18"/>
                <w:szCs w:val="18"/>
                <w:lang w:eastAsia="ru-RU"/>
              </w:rPr>
              <w:t>бозначение</w:t>
            </w:r>
          </w:p>
        </w:tc>
        <w:tc>
          <w:tcPr>
            <w:tcW w:w="65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52D054D" w14:textId="77777777" w:rsidR="00A40672" w:rsidRPr="00916A4D" w:rsidRDefault="00A40672"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Ед.</w:t>
            </w:r>
            <w:r w:rsidR="00DA0A6D" w:rsidRPr="00916A4D">
              <w:rPr>
                <w:rFonts w:ascii="Myriad Pro" w:eastAsia="Times New Roman" w:hAnsi="Myriad Pro"/>
                <w:iCs/>
                <w:color w:val="FFFFFF"/>
                <w:sz w:val="18"/>
                <w:szCs w:val="18"/>
                <w:lang w:eastAsia="ru-RU"/>
              </w:rPr>
              <w:t xml:space="preserve"> </w:t>
            </w:r>
            <w:r w:rsidRPr="00916A4D">
              <w:rPr>
                <w:rFonts w:ascii="Myriad Pro" w:eastAsia="Times New Roman" w:hAnsi="Myriad Pro"/>
                <w:iCs/>
                <w:color w:val="FFFFFF"/>
                <w:sz w:val="18"/>
                <w:szCs w:val="18"/>
                <w:lang w:eastAsia="ru-RU"/>
              </w:rPr>
              <w:t>изм.</w:t>
            </w:r>
          </w:p>
        </w:tc>
        <w:tc>
          <w:tcPr>
            <w:tcW w:w="68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B312959" w14:textId="77777777" w:rsidR="00A40672" w:rsidRPr="00916A4D" w:rsidRDefault="00A40672"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ТБР 2017</w:t>
            </w: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80C1506" w14:textId="77777777" w:rsidR="00A40672" w:rsidRPr="00916A4D" w:rsidRDefault="00A40672" w:rsidP="009F60EA">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Факт 2017</w:t>
            </w:r>
          </w:p>
        </w:tc>
      </w:tr>
      <w:tr w:rsidR="00A40672" w:rsidRPr="00916A4D" w14:paraId="3957242B" w14:textId="77777777">
        <w:trPr>
          <w:cantSplit/>
        </w:trPr>
        <w:tc>
          <w:tcPr>
            <w:tcW w:w="2025" w:type="pct"/>
            <w:tcBorders>
              <w:top w:val="single" w:sz="4" w:space="0" w:color="FFFFFF"/>
            </w:tcBorders>
            <w:shd w:val="clear" w:color="auto" w:fill="auto"/>
            <w:vAlign w:val="center"/>
          </w:tcPr>
          <w:p w14:paraId="0E39D4A5" w14:textId="77777777" w:rsidR="00A40672" w:rsidRPr="00916A4D" w:rsidRDefault="00A40672"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Стоимость потерь электроэнергии</w:t>
            </w:r>
          </w:p>
        </w:tc>
        <w:tc>
          <w:tcPr>
            <w:tcW w:w="864" w:type="pct"/>
            <w:tcBorders>
              <w:top w:val="single" w:sz="4" w:space="0" w:color="FFFFFF"/>
            </w:tcBorders>
            <w:shd w:val="clear" w:color="auto" w:fill="auto"/>
            <w:noWrap/>
            <w:vAlign w:val="center"/>
          </w:tcPr>
          <w:p w14:paraId="5B9F650D" w14:textId="77777777" w:rsidR="00A40672" w:rsidRPr="00916A4D" w:rsidRDefault="00A40672" w:rsidP="009F60EA">
            <w:pPr>
              <w:spacing w:after="0" w:line="240" w:lineRule="auto"/>
              <w:jc w:val="center"/>
              <w:rPr>
                <w:rFonts w:ascii="Myriad Pro" w:eastAsia="Times New Roman" w:hAnsi="Myriad Pro"/>
                <w:sz w:val="18"/>
                <w:szCs w:val="18"/>
                <w:lang w:eastAsia="ru-RU"/>
              </w:rPr>
            </w:pPr>
          </w:p>
        </w:tc>
        <w:tc>
          <w:tcPr>
            <w:tcW w:w="654" w:type="pct"/>
            <w:tcBorders>
              <w:top w:val="single" w:sz="4" w:space="0" w:color="FFFFFF"/>
            </w:tcBorders>
            <w:shd w:val="clear" w:color="auto" w:fill="auto"/>
            <w:noWrap/>
            <w:vAlign w:val="center"/>
          </w:tcPr>
          <w:p w14:paraId="0CF49CE3"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Тыс. руб.</w:t>
            </w:r>
          </w:p>
        </w:tc>
        <w:tc>
          <w:tcPr>
            <w:tcW w:w="689" w:type="pct"/>
            <w:tcBorders>
              <w:top w:val="single" w:sz="4" w:space="0" w:color="FFFFFF"/>
            </w:tcBorders>
            <w:shd w:val="clear" w:color="auto" w:fill="auto"/>
            <w:noWrap/>
            <w:vAlign w:val="center"/>
          </w:tcPr>
          <w:p w14:paraId="1F3358EE"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551 419,66</w:t>
            </w:r>
          </w:p>
        </w:tc>
        <w:tc>
          <w:tcPr>
            <w:tcW w:w="768" w:type="pct"/>
            <w:tcBorders>
              <w:top w:val="single" w:sz="4" w:space="0" w:color="FFFFFF"/>
            </w:tcBorders>
            <w:shd w:val="clear" w:color="auto" w:fill="auto"/>
            <w:noWrap/>
            <w:vAlign w:val="center"/>
          </w:tcPr>
          <w:p w14:paraId="0FE7593D"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542 112,34</w:t>
            </w:r>
          </w:p>
        </w:tc>
      </w:tr>
      <w:tr w:rsidR="00A40672" w:rsidRPr="00916A4D" w14:paraId="5A2102B5" w14:textId="77777777">
        <w:trPr>
          <w:cantSplit/>
        </w:trPr>
        <w:tc>
          <w:tcPr>
            <w:tcW w:w="2025" w:type="pct"/>
            <w:shd w:val="clear" w:color="auto" w:fill="auto"/>
            <w:vAlign w:val="center"/>
          </w:tcPr>
          <w:p w14:paraId="5F136980" w14:textId="77777777" w:rsidR="00A40672" w:rsidRPr="00916A4D" w:rsidRDefault="00A40672"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Цена покупки электрической энергии (мощности) в целях компенсации потерь электрической энергии в сетях</w:t>
            </w:r>
          </w:p>
        </w:tc>
        <w:tc>
          <w:tcPr>
            <w:tcW w:w="864" w:type="pct"/>
            <w:shd w:val="clear" w:color="auto" w:fill="auto"/>
            <w:noWrap/>
            <w:vAlign w:val="center"/>
          </w:tcPr>
          <w:p w14:paraId="06C33237"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ЦП2017</w:t>
            </w:r>
          </w:p>
        </w:tc>
        <w:tc>
          <w:tcPr>
            <w:tcW w:w="654" w:type="pct"/>
            <w:shd w:val="clear" w:color="auto" w:fill="auto"/>
            <w:noWrap/>
            <w:vAlign w:val="center"/>
          </w:tcPr>
          <w:p w14:paraId="096A0BE0"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руб./МВт*ч</w:t>
            </w:r>
          </w:p>
        </w:tc>
        <w:tc>
          <w:tcPr>
            <w:tcW w:w="689" w:type="pct"/>
            <w:shd w:val="clear" w:color="auto" w:fill="auto"/>
            <w:noWrap/>
            <w:vAlign w:val="center"/>
          </w:tcPr>
          <w:p w14:paraId="44564413"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2 153,81</w:t>
            </w:r>
          </w:p>
        </w:tc>
        <w:tc>
          <w:tcPr>
            <w:tcW w:w="768" w:type="pct"/>
            <w:shd w:val="clear" w:color="auto" w:fill="auto"/>
            <w:noWrap/>
            <w:vAlign w:val="center"/>
          </w:tcPr>
          <w:p w14:paraId="3C7E737B"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2 213,94</w:t>
            </w:r>
          </w:p>
        </w:tc>
      </w:tr>
      <w:tr w:rsidR="00A40672" w:rsidRPr="00916A4D" w14:paraId="776C11EB" w14:textId="77777777">
        <w:trPr>
          <w:cantSplit/>
        </w:trPr>
        <w:tc>
          <w:tcPr>
            <w:tcW w:w="2025" w:type="pct"/>
            <w:shd w:val="clear" w:color="auto" w:fill="auto"/>
            <w:vAlign w:val="center"/>
          </w:tcPr>
          <w:p w14:paraId="3F71CF77" w14:textId="77777777" w:rsidR="00A40672" w:rsidRPr="00916A4D" w:rsidRDefault="00A40672"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Объем отпуска в сеть в 2017 году</w:t>
            </w:r>
          </w:p>
        </w:tc>
        <w:tc>
          <w:tcPr>
            <w:tcW w:w="864" w:type="pct"/>
            <w:shd w:val="clear" w:color="auto" w:fill="auto"/>
            <w:vAlign w:val="center"/>
          </w:tcPr>
          <w:p w14:paraId="0C30EFC9" w14:textId="77777777" w:rsidR="00A40672" w:rsidRPr="00916A4D" w:rsidRDefault="00A40672" w:rsidP="009F60EA">
            <w:pPr>
              <w:spacing w:after="0" w:line="240" w:lineRule="auto"/>
              <w:jc w:val="center"/>
              <w:rPr>
                <w:rFonts w:ascii="Myriad Pro" w:eastAsia="Times New Roman" w:hAnsi="Myriad Pro"/>
                <w:sz w:val="18"/>
                <w:szCs w:val="18"/>
                <w:lang w:eastAsia="ru-RU"/>
              </w:rPr>
            </w:pPr>
            <w:proofErr w:type="spellStart"/>
            <w:r w:rsidRPr="00916A4D">
              <w:rPr>
                <w:rFonts w:ascii="Myriad Pro" w:eastAsia="Times New Roman" w:hAnsi="Myriad Pro"/>
                <w:sz w:val="18"/>
                <w:szCs w:val="18"/>
                <w:lang w:eastAsia="ru-RU"/>
              </w:rPr>
              <w:t>ПРф</w:t>
            </w:r>
            <w:proofErr w:type="spellEnd"/>
            <w:r w:rsidRPr="00916A4D">
              <w:rPr>
                <w:rFonts w:ascii="Myriad Pro" w:eastAsia="Times New Roman" w:hAnsi="Myriad Pro"/>
                <w:sz w:val="18"/>
                <w:szCs w:val="18"/>
                <w:lang w:eastAsia="ru-RU"/>
              </w:rPr>
              <w:t xml:space="preserve"> 2017</w:t>
            </w:r>
          </w:p>
        </w:tc>
        <w:tc>
          <w:tcPr>
            <w:tcW w:w="654" w:type="pct"/>
            <w:shd w:val="clear" w:color="auto" w:fill="auto"/>
            <w:noWrap/>
            <w:vAlign w:val="center"/>
          </w:tcPr>
          <w:p w14:paraId="4C6BA68B" w14:textId="77777777" w:rsidR="00A40672" w:rsidRPr="00916A4D" w:rsidRDefault="00A40672" w:rsidP="009F60EA">
            <w:pPr>
              <w:spacing w:after="0" w:line="240" w:lineRule="auto"/>
              <w:jc w:val="center"/>
              <w:rPr>
                <w:rFonts w:ascii="Myriad Pro" w:eastAsia="Times New Roman" w:hAnsi="Myriad Pro"/>
                <w:sz w:val="18"/>
                <w:szCs w:val="18"/>
                <w:lang w:eastAsia="ru-RU"/>
              </w:rPr>
            </w:pPr>
            <w:proofErr w:type="spellStart"/>
            <w:r w:rsidRPr="00916A4D">
              <w:rPr>
                <w:rFonts w:ascii="Myriad Pro" w:eastAsia="Times New Roman" w:hAnsi="Myriad Pro"/>
                <w:sz w:val="18"/>
                <w:szCs w:val="18"/>
                <w:lang w:eastAsia="ru-RU"/>
              </w:rPr>
              <w:t>млн.кВт</w:t>
            </w:r>
            <w:proofErr w:type="spellEnd"/>
            <w:r w:rsidRPr="00916A4D">
              <w:rPr>
                <w:rFonts w:ascii="Myriad Pro" w:eastAsia="Times New Roman" w:hAnsi="Myriad Pro"/>
                <w:sz w:val="18"/>
                <w:szCs w:val="18"/>
                <w:lang w:eastAsia="ru-RU"/>
              </w:rPr>
              <w:t>*ч</w:t>
            </w:r>
          </w:p>
        </w:tc>
        <w:tc>
          <w:tcPr>
            <w:tcW w:w="689" w:type="pct"/>
            <w:shd w:val="clear" w:color="auto" w:fill="auto"/>
            <w:noWrap/>
            <w:vAlign w:val="center"/>
          </w:tcPr>
          <w:p w14:paraId="58E108FF"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2 007,62</w:t>
            </w:r>
          </w:p>
        </w:tc>
        <w:tc>
          <w:tcPr>
            <w:tcW w:w="768" w:type="pct"/>
            <w:shd w:val="clear" w:color="auto" w:fill="auto"/>
            <w:noWrap/>
            <w:vAlign w:val="center"/>
          </w:tcPr>
          <w:p w14:paraId="4C230B0F"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2 073,97</w:t>
            </w:r>
          </w:p>
        </w:tc>
      </w:tr>
      <w:tr w:rsidR="00A40672" w:rsidRPr="00916A4D" w14:paraId="684CA8CA" w14:textId="77777777">
        <w:trPr>
          <w:cantSplit/>
        </w:trPr>
        <w:tc>
          <w:tcPr>
            <w:tcW w:w="2025" w:type="pct"/>
            <w:shd w:val="clear" w:color="auto" w:fill="auto"/>
            <w:vAlign w:val="center"/>
          </w:tcPr>
          <w:p w14:paraId="07F84B8D" w14:textId="77777777" w:rsidR="00A40672" w:rsidRPr="00916A4D" w:rsidRDefault="00A40672"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Объем потерь электрической энергии в сетях в 2017 году</w:t>
            </w:r>
          </w:p>
        </w:tc>
        <w:tc>
          <w:tcPr>
            <w:tcW w:w="864" w:type="pct"/>
            <w:shd w:val="clear" w:color="auto" w:fill="auto"/>
            <w:vAlign w:val="center"/>
          </w:tcPr>
          <w:p w14:paraId="5B771858" w14:textId="77777777" w:rsidR="00A40672" w:rsidRPr="00916A4D" w:rsidRDefault="00A40672" w:rsidP="009F60EA">
            <w:pPr>
              <w:spacing w:after="0" w:line="240" w:lineRule="auto"/>
              <w:jc w:val="center"/>
              <w:rPr>
                <w:rFonts w:ascii="Myriad Pro" w:eastAsia="Times New Roman" w:hAnsi="Myriad Pro"/>
                <w:sz w:val="18"/>
                <w:szCs w:val="18"/>
                <w:lang w:eastAsia="ru-RU"/>
              </w:rPr>
            </w:pPr>
            <w:proofErr w:type="spellStart"/>
            <w:r w:rsidRPr="00916A4D">
              <w:rPr>
                <w:rFonts w:ascii="Myriad Pro" w:eastAsia="Times New Roman" w:hAnsi="Myriad Pro"/>
                <w:sz w:val="18"/>
                <w:szCs w:val="18"/>
                <w:lang w:eastAsia="ru-RU"/>
              </w:rPr>
              <w:t>Пф</w:t>
            </w:r>
            <w:proofErr w:type="spellEnd"/>
            <w:r w:rsidRPr="00916A4D">
              <w:rPr>
                <w:rFonts w:ascii="Myriad Pro" w:eastAsia="Times New Roman" w:hAnsi="Myriad Pro"/>
                <w:sz w:val="18"/>
                <w:szCs w:val="18"/>
                <w:lang w:eastAsia="ru-RU"/>
              </w:rPr>
              <w:t xml:space="preserve"> 2017</w:t>
            </w:r>
          </w:p>
        </w:tc>
        <w:tc>
          <w:tcPr>
            <w:tcW w:w="654" w:type="pct"/>
            <w:shd w:val="clear" w:color="auto" w:fill="auto"/>
            <w:noWrap/>
            <w:vAlign w:val="center"/>
          </w:tcPr>
          <w:p w14:paraId="02EDC3AF" w14:textId="77777777" w:rsidR="00A40672" w:rsidRPr="00916A4D" w:rsidRDefault="00A40672" w:rsidP="009F60EA">
            <w:pPr>
              <w:spacing w:after="0" w:line="240" w:lineRule="auto"/>
              <w:jc w:val="center"/>
              <w:rPr>
                <w:rFonts w:ascii="Myriad Pro" w:eastAsia="Times New Roman" w:hAnsi="Myriad Pro"/>
                <w:sz w:val="18"/>
                <w:szCs w:val="18"/>
                <w:lang w:eastAsia="ru-RU"/>
              </w:rPr>
            </w:pPr>
            <w:proofErr w:type="spellStart"/>
            <w:r w:rsidRPr="00916A4D">
              <w:rPr>
                <w:rFonts w:ascii="Myriad Pro" w:eastAsia="Times New Roman" w:hAnsi="Myriad Pro"/>
                <w:sz w:val="18"/>
                <w:szCs w:val="18"/>
                <w:lang w:eastAsia="ru-RU"/>
              </w:rPr>
              <w:t>млн.кВт</w:t>
            </w:r>
            <w:proofErr w:type="spellEnd"/>
            <w:r w:rsidRPr="00916A4D">
              <w:rPr>
                <w:rFonts w:ascii="Myriad Pro" w:eastAsia="Times New Roman" w:hAnsi="Myriad Pro"/>
                <w:sz w:val="18"/>
                <w:szCs w:val="18"/>
                <w:lang w:eastAsia="ru-RU"/>
              </w:rPr>
              <w:t>*ч</w:t>
            </w:r>
          </w:p>
        </w:tc>
        <w:tc>
          <w:tcPr>
            <w:tcW w:w="689" w:type="pct"/>
            <w:shd w:val="clear" w:color="auto" w:fill="auto"/>
            <w:noWrap/>
            <w:vAlign w:val="center"/>
          </w:tcPr>
          <w:p w14:paraId="7678D0A3"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256,0</w:t>
            </w:r>
          </w:p>
        </w:tc>
        <w:tc>
          <w:tcPr>
            <w:tcW w:w="768" w:type="pct"/>
            <w:shd w:val="clear" w:color="auto" w:fill="auto"/>
            <w:noWrap/>
            <w:vAlign w:val="center"/>
          </w:tcPr>
          <w:p w14:paraId="13E8E2AC"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244,9</w:t>
            </w:r>
          </w:p>
        </w:tc>
      </w:tr>
      <w:tr w:rsidR="00A40672" w:rsidRPr="00916A4D" w14:paraId="22DC0636" w14:textId="77777777" w:rsidTr="005E135D">
        <w:trPr>
          <w:cantSplit/>
        </w:trPr>
        <w:tc>
          <w:tcPr>
            <w:tcW w:w="2025" w:type="pct"/>
            <w:shd w:val="clear" w:color="auto" w:fill="D6E3BC" w:themeFill="accent3" w:themeFillTint="66"/>
            <w:noWrap/>
            <w:vAlign w:val="center"/>
          </w:tcPr>
          <w:p w14:paraId="5FF43216" w14:textId="77777777" w:rsidR="00A40672" w:rsidRPr="00916A4D" w:rsidRDefault="00A40672"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Величина корректировки </w:t>
            </w:r>
          </w:p>
        </w:tc>
        <w:tc>
          <w:tcPr>
            <w:tcW w:w="864" w:type="pct"/>
            <w:shd w:val="clear" w:color="auto" w:fill="D6E3BC" w:themeFill="accent3" w:themeFillTint="66"/>
            <w:vAlign w:val="center"/>
          </w:tcPr>
          <w:p w14:paraId="363254A1"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∆КоррЦП2017</w:t>
            </w:r>
          </w:p>
        </w:tc>
        <w:tc>
          <w:tcPr>
            <w:tcW w:w="654" w:type="pct"/>
            <w:shd w:val="clear" w:color="auto" w:fill="D6E3BC" w:themeFill="accent3" w:themeFillTint="66"/>
            <w:noWrap/>
            <w:vAlign w:val="center"/>
          </w:tcPr>
          <w:p w14:paraId="43E567C6" w14:textId="77777777" w:rsidR="00A40672" w:rsidRPr="00916A4D" w:rsidRDefault="0020571D"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тыс. руб.</w:t>
            </w:r>
          </w:p>
        </w:tc>
        <w:tc>
          <w:tcPr>
            <w:tcW w:w="689" w:type="pct"/>
            <w:shd w:val="clear" w:color="auto" w:fill="D6E3BC" w:themeFill="accent3" w:themeFillTint="66"/>
            <w:noWrap/>
            <w:vAlign w:val="center"/>
          </w:tcPr>
          <w:p w14:paraId="52CAF51D"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х</w:t>
            </w:r>
          </w:p>
        </w:tc>
        <w:tc>
          <w:tcPr>
            <w:tcW w:w="768" w:type="pct"/>
            <w:shd w:val="clear" w:color="auto" w:fill="D6E3BC" w:themeFill="accent3" w:themeFillTint="66"/>
            <w:noWrap/>
            <w:vAlign w:val="center"/>
          </w:tcPr>
          <w:p w14:paraId="4F2A3FBD" w14:textId="77777777" w:rsidR="00A40672" w:rsidRPr="00916A4D" w:rsidRDefault="00A40672"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15 816,31</w:t>
            </w:r>
          </w:p>
        </w:tc>
      </w:tr>
    </w:tbl>
    <w:p w14:paraId="09CF07D0" w14:textId="77777777" w:rsidR="00A40672" w:rsidRPr="00916A4D" w:rsidRDefault="00A40672" w:rsidP="00015C31">
      <w:pPr>
        <w:spacing w:after="0" w:line="360" w:lineRule="auto"/>
        <w:contextualSpacing/>
        <w:jc w:val="center"/>
        <w:rPr>
          <w:rFonts w:ascii="Myriad Pro" w:hAnsi="Myriad Pro"/>
          <w:b/>
          <w:sz w:val="20"/>
          <w:szCs w:val="20"/>
        </w:rPr>
      </w:pPr>
    </w:p>
    <w:p w14:paraId="666B77E6" w14:textId="77777777" w:rsidR="00015C31" w:rsidRPr="00916A4D" w:rsidRDefault="00015C31" w:rsidP="00352058">
      <w:pPr>
        <w:pStyle w:val="afffb"/>
        <w:rPr>
          <w:lang w:val="ru-RU"/>
        </w:rPr>
      </w:pPr>
      <w:r w:rsidRPr="00916A4D">
        <w:rPr>
          <w:lang w:val="ru-RU"/>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032"/>
        <w:gridCol w:w="1901"/>
        <w:gridCol w:w="1901"/>
        <w:gridCol w:w="1736"/>
      </w:tblGrid>
      <w:tr w:rsidR="00DA0A6D" w:rsidRPr="00916A4D" w14:paraId="73A96B68" w14:textId="77777777" w:rsidTr="004F07F7">
        <w:trPr>
          <w:cantSplit/>
          <w:trHeight w:val="642"/>
          <w:tblHeader/>
        </w:trPr>
        <w:tc>
          <w:tcPr>
            <w:tcW w:w="2107" w:type="pct"/>
            <w:tcBorders>
              <w:top w:val="single" w:sz="4" w:space="0" w:color="FFFFFF"/>
              <w:left w:val="single" w:sz="4" w:space="0" w:color="FFFFFF"/>
              <w:bottom w:val="single" w:sz="4" w:space="0" w:color="FFFFFF"/>
              <w:right w:val="single" w:sz="4" w:space="0" w:color="FFFFFF"/>
            </w:tcBorders>
            <w:shd w:val="clear" w:color="auto" w:fill="4F6228"/>
          </w:tcPr>
          <w:p w14:paraId="43E39B61" w14:textId="77777777" w:rsidR="00352058" w:rsidRPr="00916A4D" w:rsidRDefault="00352058"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Наименование</w:t>
            </w:r>
          </w:p>
        </w:tc>
        <w:tc>
          <w:tcPr>
            <w:tcW w:w="993" w:type="pct"/>
            <w:tcBorders>
              <w:top w:val="single" w:sz="4" w:space="0" w:color="FFFFFF"/>
              <w:left w:val="single" w:sz="4" w:space="0" w:color="FFFFFF"/>
              <w:bottom w:val="single" w:sz="4" w:space="0" w:color="FFFFFF"/>
              <w:right w:val="single" w:sz="4" w:space="0" w:color="FFFFFF"/>
            </w:tcBorders>
            <w:shd w:val="clear" w:color="auto" w:fill="4F6228"/>
          </w:tcPr>
          <w:p w14:paraId="0DCCB680" w14:textId="77777777" w:rsidR="00352058" w:rsidRPr="00916A4D" w:rsidRDefault="00581336"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Предложено</w:t>
            </w:r>
            <w:r w:rsidR="00352058" w:rsidRPr="00916A4D">
              <w:rPr>
                <w:rFonts w:ascii="Myriad Pro" w:eastAsia="Times New Roman" w:hAnsi="Myriad Pro"/>
                <w:b/>
                <w:bCs/>
                <w:iCs/>
                <w:color w:val="FFFFFF"/>
                <w:sz w:val="18"/>
                <w:szCs w:val="18"/>
                <w:lang w:eastAsia="ru-RU"/>
              </w:rPr>
              <w:t xml:space="preserve"> филиалом ПАО </w:t>
            </w:r>
            <w:r w:rsidR="00593147" w:rsidRPr="00916A4D">
              <w:rPr>
                <w:rFonts w:ascii="Myriad Pro" w:eastAsia="Times New Roman" w:hAnsi="Myriad Pro"/>
                <w:b/>
                <w:bCs/>
                <w:iCs/>
                <w:color w:val="FFFFFF"/>
                <w:sz w:val="18"/>
                <w:szCs w:val="18"/>
                <w:lang w:eastAsia="ru-RU"/>
              </w:rPr>
              <w:t>«</w:t>
            </w:r>
            <w:r w:rsidR="00352058" w:rsidRPr="00916A4D">
              <w:rPr>
                <w:rFonts w:ascii="Myriad Pro" w:eastAsia="Times New Roman" w:hAnsi="Myriad Pro"/>
                <w:b/>
                <w:bCs/>
                <w:iCs/>
                <w:color w:val="FFFFFF"/>
                <w:sz w:val="18"/>
                <w:szCs w:val="18"/>
                <w:lang w:eastAsia="ru-RU"/>
              </w:rPr>
              <w:t>МРСК Северо-Запада</w:t>
            </w:r>
            <w:r w:rsidR="00593147" w:rsidRPr="00916A4D">
              <w:rPr>
                <w:rFonts w:ascii="Myriad Pro" w:eastAsia="Times New Roman" w:hAnsi="Myriad Pro"/>
                <w:b/>
                <w:bCs/>
                <w:iCs/>
                <w:color w:val="FFFFFF"/>
                <w:sz w:val="18"/>
                <w:szCs w:val="18"/>
                <w:lang w:eastAsia="ru-RU"/>
              </w:rPr>
              <w:t>»</w:t>
            </w:r>
          </w:p>
          <w:p w14:paraId="01821350" w14:textId="77777777" w:rsidR="00352058" w:rsidRPr="00916A4D" w:rsidRDefault="00593147"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w:t>
            </w:r>
            <w:r w:rsidR="00352058" w:rsidRPr="00916A4D">
              <w:rPr>
                <w:rFonts w:ascii="Myriad Pro" w:eastAsia="Times New Roman" w:hAnsi="Myriad Pro"/>
                <w:b/>
                <w:bCs/>
                <w:iCs/>
                <w:color w:val="FFFFFF"/>
                <w:sz w:val="18"/>
                <w:szCs w:val="18"/>
                <w:shd w:val="clear" w:color="auto" w:fill="4F6228"/>
                <w:lang w:eastAsia="ru-RU"/>
              </w:rPr>
              <w:t>Псковэнерго</w:t>
            </w:r>
            <w:r w:rsidRPr="00916A4D">
              <w:rPr>
                <w:rFonts w:ascii="Myriad Pro" w:eastAsia="Times New Roman" w:hAnsi="Myriad Pro"/>
                <w:b/>
                <w:bCs/>
                <w:iCs/>
                <w:color w:val="FFFFFF"/>
                <w:sz w:val="18"/>
                <w:szCs w:val="18"/>
                <w:lang w:eastAsia="ru-RU"/>
              </w:rPr>
              <w:t>»</w:t>
            </w:r>
          </w:p>
        </w:tc>
        <w:tc>
          <w:tcPr>
            <w:tcW w:w="993" w:type="pct"/>
            <w:tcBorders>
              <w:top w:val="single" w:sz="4" w:space="0" w:color="FFFFFF"/>
              <w:left w:val="single" w:sz="4" w:space="0" w:color="FFFFFF"/>
              <w:bottom w:val="single" w:sz="4" w:space="0" w:color="FFFFFF"/>
              <w:right w:val="single" w:sz="4" w:space="0" w:color="FFFFFF"/>
            </w:tcBorders>
            <w:shd w:val="clear" w:color="auto" w:fill="4F6228"/>
          </w:tcPr>
          <w:p w14:paraId="762B8A20" w14:textId="77777777" w:rsidR="00352058" w:rsidRPr="00916A4D" w:rsidRDefault="00352058"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Принято Госкомитетом Псковской области</w:t>
            </w:r>
          </w:p>
        </w:tc>
        <w:tc>
          <w:tcPr>
            <w:tcW w:w="907" w:type="pct"/>
            <w:tcBorders>
              <w:top w:val="single" w:sz="4" w:space="0" w:color="FFFFFF"/>
              <w:left w:val="single" w:sz="4" w:space="0" w:color="FFFFFF"/>
              <w:bottom w:val="single" w:sz="4" w:space="0" w:color="FFFFFF"/>
              <w:right w:val="single" w:sz="4" w:space="0" w:color="FFFFFF"/>
            </w:tcBorders>
            <w:shd w:val="clear" w:color="auto" w:fill="4F6228"/>
          </w:tcPr>
          <w:p w14:paraId="7F5ED1F4" w14:textId="77777777" w:rsidR="00352058" w:rsidRPr="00916A4D" w:rsidRDefault="00352058"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Расчет Исполнителя</w:t>
            </w:r>
          </w:p>
        </w:tc>
      </w:tr>
      <w:tr w:rsidR="00A40672" w:rsidRPr="00916A4D" w14:paraId="4228F290" w14:textId="77777777">
        <w:trPr>
          <w:cantSplit/>
        </w:trPr>
        <w:tc>
          <w:tcPr>
            <w:tcW w:w="2107" w:type="pct"/>
            <w:tcBorders>
              <w:top w:val="single" w:sz="4" w:space="0" w:color="FFFFFF"/>
            </w:tcBorders>
            <w:shd w:val="clear" w:color="auto" w:fill="auto"/>
            <w:vAlign w:val="center"/>
          </w:tcPr>
          <w:p w14:paraId="458A7908"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тыс. руб.</w:t>
            </w:r>
          </w:p>
        </w:tc>
        <w:tc>
          <w:tcPr>
            <w:tcW w:w="993" w:type="pct"/>
            <w:tcBorders>
              <w:top w:val="single" w:sz="4" w:space="0" w:color="FFFFFF"/>
            </w:tcBorders>
            <w:shd w:val="clear" w:color="auto" w:fill="auto"/>
            <w:vAlign w:val="center"/>
          </w:tcPr>
          <w:p w14:paraId="6C51F24F"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14 723,23</w:t>
            </w:r>
          </w:p>
        </w:tc>
        <w:tc>
          <w:tcPr>
            <w:tcW w:w="993" w:type="pct"/>
            <w:tcBorders>
              <w:top w:val="single" w:sz="4" w:space="0" w:color="FFFFFF"/>
            </w:tcBorders>
            <w:shd w:val="clear" w:color="auto" w:fill="auto"/>
            <w:vAlign w:val="center"/>
          </w:tcPr>
          <w:p w14:paraId="1EC9A8B4"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14 723,22</w:t>
            </w:r>
          </w:p>
        </w:tc>
        <w:tc>
          <w:tcPr>
            <w:tcW w:w="907" w:type="pct"/>
            <w:tcBorders>
              <w:top w:val="single" w:sz="4" w:space="0" w:color="FFFFFF"/>
            </w:tcBorders>
            <w:shd w:val="clear" w:color="auto" w:fill="auto"/>
            <w:vAlign w:val="center"/>
          </w:tcPr>
          <w:p w14:paraId="3959B95D"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15 816,31</w:t>
            </w:r>
          </w:p>
        </w:tc>
      </w:tr>
      <w:tr w:rsidR="00A40672" w:rsidRPr="00916A4D" w14:paraId="60BD1B57" w14:textId="77777777">
        <w:trPr>
          <w:cantSplit/>
        </w:trPr>
        <w:tc>
          <w:tcPr>
            <w:tcW w:w="2107" w:type="pct"/>
            <w:shd w:val="clear" w:color="auto" w:fill="auto"/>
            <w:vAlign w:val="center"/>
          </w:tcPr>
          <w:p w14:paraId="37EE469E"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2018</w:t>
            </w:r>
          </w:p>
        </w:tc>
        <w:tc>
          <w:tcPr>
            <w:tcW w:w="993" w:type="pct"/>
            <w:shd w:val="clear" w:color="auto" w:fill="auto"/>
            <w:vAlign w:val="center"/>
          </w:tcPr>
          <w:p w14:paraId="4B18001A"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4,00%</w:t>
            </w:r>
          </w:p>
        </w:tc>
        <w:tc>
          <w:tcPr>
            <w:tcW w:w="993" w:type="pct"/>
            <w:shd w:val="clear" w:color="auto" w:fill="auto"/>
            <w:vAlign w:val="center"/>
          </w:tcPr>
          <w:p w14:paraId="72C8C414"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907" w:type="pct"/>
            <w:shd w:val="clear" w:color="auto" w:fill="auto"/>
            <w:vAlign w:val="center"/>
          </w:tcPr>
          <w:p w14:paraId="1B171CEB"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r>
      <w:tr w:rsidR="00A40672" w:rsidRPr="00916A4D" w14:paraId="61A72649" w14:textId="77777777">
        <w:trPr>
          <w:cantSplit/>
        </w:trPr>
        <w:tc>
          <w:tcPr>
            <w:tcW w:w="2107" w:type="pct"/>
            <w:shd w:val="clear" w:color="auto" w:fill="auto"/>
            <w:vAlign w:val="center"/>
          </w:tcPr>
          <w:p w14:paraId="51CECCBE"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2019</w:t>
            </w:r>
          </w:p>
        </w:tc>
        <w:tc>
          <w:tcPr>
            <w:tcW w:w="993" w:type="pct"/>
            <w:shd w:val="clear" w:color="auto" w:fill="auto"/>
            <w:vAlign w:val="center"/>
          </w:tcPr>
          <w:p w14:paraId="059183B2" w14:textId="77777777" w:rsidR="00A40672" w:rsidRPr="0050210D" w:rsidRDefault="00A40672"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4,00%</w:t>
            </w:r>
          </w:p>
        </w:tc>
        <w:tc>
          <w:tcPr>
            <w:tcW w:w="993" w:type="pct"/>
            <w:shd w:val="clear" w:color="auto" w:fill="auto"/>
            <w:vAlign w:val="center"/>
          </w:tcPr>
          <w:p w14:paraId="3A760201" w14:textId="77777777" w:rsidR="00A40672" w:rsidRPr="0050210D" w:rsidRDefault="00A40672"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 </w:t>
            </w:r>
          </w:p>
        </w:tc>
        <w:tc>
          <w:tcPr>
            <w:tcW w:w="907" w:type="pct"/>
            <w:shd w:val="clear" w:color="auto" w:fill="auto"/>
            <w:vAlign w:val="center"/>
          </w:tcPr>
          <w:p w14:paraId="5C37BEFF" w14:textId="77777777" w:rsidR="00A40672" w:rsidRPr="0050210D" w:rsidRDefault="00A40672"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4,60%</w:t>
            </w:r>
          </w:p>
        </w:tc>
      </w:tr>
      <w:tr w:rsidR="00A40672" w:rsidRPr="00916A4D" w14:paraId="66C28135" w14:textId="77777777" w:rsidTr="005E135D">
        <w:trPr>
          <w:cantSplit/>
        </w:trPr>
        <w:tc>
          <w:tcPr>
            <w:tcW w:w="2107" w:type="pct"/>
            <w:tcBorders>
              <w:bottom w:val="single" w:sz="4" w:space="0" w:color="auto"/>
            </w:tcBorders>
            <w:shd w:val="clear" w:color="auto" w:fill="D6E3BC" w:themeFill="accent3" w:themeFillTint="66"/>
            <w:vAlign w:val="center"/>
          </w:tcPr>
          <w:p w14:paraId="64749CB4"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с учетом ИПЦ, тыс. руб.</w:t>
            </w:r>
          </w:p>
        </w:tc>
        <w:tc>
          <w:tcPr>
            <w:tcW w:w="993" w:type="pct"/>
            <w:tcBorders>
              <w:bottom w:val="single" w:sz="4" w:space="0" w:color="auto"/>
            </w:tcBorders>
            <w:shd w:val="clear" w:color="auto" w:fill="D6E3BC" w:themeFill="accent3" w:themeFillTint="66"/>
            <w:vAlign w:val="center"/>
          </w:tcPr>
          <w:p w14:paraId="68AC8B97" w14:textId="77777777" w:rsidR="00A40672" w:rsidRPr="0050210D" w:rsidRDefault="00A40672"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15 924,64</w:t>
            </w:r>
          </w:p>
        </w:tc>
        <w:tc>
          <w:tcPr>
            <w:tcW w:w="993" w:type="pct"/>
            <w:tcBorders>
              <w:bottom w:val="single" w:sz="4" w:space="0" w:color="auto"/>
            </w:tcBorders>
            <w:shd w:val="clear" w:color="auto" w:fill="D6E3BC" w:themeFill="accent3" w:themeFillTint="66"/>
            <w:vAlign w:val="center"/>
          </w:tcPr>
          <w:p w14:paraId="3E7416C4" w14:textId="77777777" w:rsidR="00A40672" w:rsidRPr="0050210D" w:rsidRDefault="00A40672"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14 723,22</w:t>
            </w:r>
          </w:p>
        </w:tc>
        <w:tc>
          <w:tcPr>
            <w:tcW w:w="907" w:type="pct"/>
            <w:shd w:val="clear" w:color="auto" w:fill="D6E3BC" w:themeFill="accent3" w:themeFillTint="66"/>
            <w:vAlign w:val="center"/>
          </w:tcPr>
          <w:p w14:paraId="069A4129" w14:textId="77777777" w:rsidR="00A40672" w:rsidRPr="0050210D" w:rsidRDefault="00A40672" w:rsidP="009F60EA">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16 990,54</w:t>
            </w:r>
          </w:p>
        </w:tc>
      </w:tr>
      <w:tr w:rsidR="00A40672" w:rsidRPr="00916A4D" w14:paraId="7E123E7D" w14:textId="77777777">
        <w:trPr>
          <w:cantSplit/>
        </w:trPr>
        <w:tc>
          <w:tcPr>
            <w:tcW w:w="4093" w:type="pct"/>
            <w:gridSpan w:val="3"/>
            <w:tcBorders>
              <w:bottom w:val="nil"/>
            </w:tcBorders>
            <w:shd w:val="clear" w:color="auto" w:fill="auto"/>
            <w:vAlign w:val="center"/>
          </w:tcPr>
          <w:p w14:paraId="4EE3BAC0"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907" w:type="pct"/>
            <w:vMerge w:val="restart"/>
            <w:shd w:val="clear" w:color="auto" w:fill="auto"/>
            <w:vAlign w:val="center"/>
          </w:tcPr>
          <w:p w14:paraId="11803231" w14:textId="77777777" w:rsidR="00A40672" w:rsidRPr="00916A4D" w:rsidRDefault="00A40672"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2 267,32</w:t>
            </w:r>
          </w:p>
        </w:tc>
      </w:tr>
      <w:tr w:rsidR="00A40672" w:rsidRPr="00916A4D" w14:paraId="595A26CC" w14:textId="77777777">
        <w:trPr>
          <w:cantSplit/>
        </w:trPr>
        <w:tc>
          <w:tcPr>
            <w:tcW w:w="4093" w:type="pct"/>
            <w:gridSpan w:val="3"/>
            <w:tcBorders>
              <w:top w:val="nil"/>
              <w:bottom w:val="nil"/>
            </w:tcBorders>
            <w:shd w:val="clear" w:color="auto" w:fill="auto"/>
            <w:vAlign w:val="center"/>
          </w:tcPr>
          <w:p w14:paraId="1CF4468F"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 учтенная</w:t>
            </w:r>
          </w:p>
        </w:tc>
        <w:tc>
          <w:tcPr>
            <w:tcW w:w="907" w:type="pct"/>
            <w:vMerge/>
            <w:shd w:val="clear" w:color="auto" w:fill="auto"/>
            <w:vAlign w:val="center"/>
          </w:tcPr>
          <w:p w14:paraId="6243AD3F" w14:textId="77777777" w:rsidR="00A40672" w:rsidRPr="00916A4D" w:rsidRDefault="00A40672" w:rsidP="009F60EA">
            <w:pPr>
              <w:spacing w:after="0" w:line="240" w:lineRule="auto"/>
              <w:jc w:val="center"/>
              <w:rPr>
                <w:rFonts w:ascii="Myriad Pro" w:eastAsia="Times New Roman" w:hAnsi="Myriad Pro"/>
                <w:sz w:val="18"/>
                <w:szCs w:val="18"/>
                <w:lang w:eastAsia="ru-RU"/>
              </w:rPr>
            </w:pPr>
          </w:p>
        </w:tc>
      </w:tr>
      <w:tr w:rsidR="00A40672" w:rsidRPr="00916A4D" w14:paraId="326016B3" w14:textId="77777777">
        <w:trPr>
          <w:cantSplit/>
        </w:trPr>
        <w:tc>
          <w:tcPr>
            <w:tcW w:w="4093" w:type="pct"/>
            <w:gridSpan w:val="3"/>
            <w:tcBorders>
              <w:top w:val="nil"/>
            </w:tcBorders>
            <w:shd w:val="clear" w:color="auto" w:fill="auto"/>
            <w:vAlign w:val="center"/>
          </w:tcPr>
          <w:p w14:paraId="728F42F0" w14:textId="77777777" w:rsidR="00A40672" w:rsidRPr="00916A4D" w:rsidRDefault="00A40672" w:rsidP="009F60EA">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907" w:type="pct"/>
            <w:vMerge/>
            <w:shd w:val="clear" w:color="auto" w:fill="auto"/>
            <w:vAlign w:val="center"/>
          </w:tcPr>
          <w:p w14:paraId="7D07E16D" w14:textId="77777777" w:rsidR="00A40672" w:rsidRPr="00916A4D" w:rsidRDefault="00A40672" w:rsidP="009F60EA">
            <w:pPr>
              <w:spacing w:after="0" w:line="240" w:lineRule="auto"/>
              <w:jc w:val="center"/>
              <w:rPr>
                <w:rFonts w:ascii="Myriad Pro" w:eastAsia="Times New Roman" w:hAnsi="Myriad Pro"/>
                <w:sz w:val="18"/>
                <w:szCs w:val="18"/>
                <w:lang w:eastAsia="ru-RU"/>
              </w:rPr>
            </w:pPr>
          </w:p>
        </w:tc>
      </w:tr>
    </w:tbl>
    <w:p w14:paraId="2B538D7F" w14:textId="77777777" w:rsidR="00836368" w:rsidRPr="00916A4D" w:rsidRDefault="00836368" w:rsidP="006E5B0B">
      <w:pPr>
        <w:autoSpaceDE w:val="0"/>
        <w:autoSpaceDN w:val="0"/>
        <w:adjustRightInd w:val="0"/>
        <w:spacing w:after="0" w:line="360" w:lineRule="auto"/>
        <w:ind w:firstLine="567"/>
        <w:jc w:val="both"/>
        <w:rPr>
          <w:rFonts w:ascii="Myriad Pro" w:hAnsi="Myriad Pro"/>
          <w:b/>
          <w:sz w:val="26"/>
          <w:szCs w:val="26"/>
          <w:shd w:val="clear" w:color="auto" w:fill="FFFFFF"/>
        </w:rPr>
      </w:pPr>
    </w:p>
    <w:p w14:paraId="3F680B04"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1906" w:h="16838"/>
          <w:pgMar w:top="1134" w:right="851" w:bottom="1134" w:left="1701" w:header="709" w:footer="709" w:gutter="0"/>
          <w:cols w:space="708"/>
          <w:docGrid w:linePitch="360"/>
        </w:sectPr>
      </w:pPr>
      <w:bookmarkStart w:id="49" w:name="_Toc37353568"/>
    </w:p>
    <w:p w14:paraId="157B760B" w14:textId="77777777" w:rsidR="00940D3A" w:rsidRPr="00916A4D" w:rsidRDefault="00940D3A" w:rsidP="005F4CB6">
      <w:pPr>
        <w:numPr>
          <w:ilvl w:val="1"/>
          <w:numId w:val="1"/>
        </w:numPr>
        <w:spacing w:after="0" w:line="360" w:lineRule="auto"/>
        <w:ind w:left="709"/>
        <w:jc w:val="both"/>
        <w:outlineLvl w:val="0"/>
        <w:rPr>
          <w:rFonts w:ascii="Myriad Pro" w:eastAsia="Times New Roman" w:hAnsi="Myriad Pro"/>
          <w:b/>
          <w:color w:val="4F6228"/>
          <w:sz w:val="28"/>
          <w:szCs w:val="28"/>
        </w:rPr>
      </w:pPr>
      <w:bookmarkStart w:id="50" w:name="_Toc41228764"/>
      <w:r w:rsidRPr="00916A4D">
        <w:rPr>
          <w:rFonts w:ascii="Myriad Pro" w:eastAsia="Times New Roman" w:hAnsi="Myriad Pro"/>
          <w:b/>
          <w:color w:val="4F6228"/>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49"/>
      <w:bookmarkEnd w:id="50"/>
    </w:p>
    <w:p w14:paraId="21415A99" w14:textId="77777777" w:rsidR="00781CDB" w:rsidRDefault="00781CDB" w:rsidP="001F0F23">
      <w:pPr>
        <w:spacing w:after="0" w:line="360" w:lineRule="auto"/>
        <w:ind w:firstLine="567"/>
        <w:jc w:val="both"/>
        <w:rPr>
          <w:rFonts w:ascii="Myriad Pro" w:hAnsi="Myriad Pro"/>
          <w:color w:val="000000"/>
          <w:sz w:val="26"/>
          <w:szCs w:val="26"/>
        </w:rPr>
      </w:pPr>
    </w:p>
    <w:p w14:paraId="3C6C3274" w14:textId="29E069A3"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1DD8574C"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 xml:space="preserve">В пределах полномочий регулятором проводится анализ соответствия представленных организацией первичных документов отчету по форме </w:t>
      </w:r>
      <w:hyperlink r:id="rId34" w:history="1">
        <w:r w:rsidRPr="00916A4D">
          <w:rPr>
            <w:rFonts w:ascii="Myriad Pro" w:hAnsi="Myriad Pro"/>
            <w:color w:val="000000"/>
            <w:sz w:val="26"/>
            <w:szCs w:val="26"/>
          </w:rPr>
          <w:t>приказ</w:t>
        </w:r>
      </w:hyperlink>
      <w:r w:rsidRPr="00916A4D">
        <w:rPr>
          <w:rFonts w:ascii="Myriad Pro" w:hAnsi="Myriad Pro"/>
          <w:color w:val="000000"/>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0F99B935"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w:t>
      </w:r>
      <w:r w:rsidRPr="00916A4D">
        <w:rPr>
          <w:rFonts w:ascii="Myriad Pro" w:hAnsi="Myriad Pro"/>
          <w:color w:val="000000"/>
          <w:sz w:val="26"/>
          <w:szCs w:val="26"/>
        </w:rPr>
        <w:lastRenderedPageBreak/>
        <w:t>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p>
    <w:p w14:paraId="1762DB62"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686E9C3"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0C2A94B" w14:textId="344DA033"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w:t>
      </w:r>
      <w:r w:rsidR="00DD6091">
        <w:rPr>
          <w:rFonts w:ascii="Myriad Pro" w:hAnsi="Myriad Pro"/>
          <w:color w:val="000000"/>
          <w:sz w:val="26"/>
          <w:szCs w:val="26"/>
        </w:rPr>
        <w:t>инвестиционной программе</w:t>
      </w:r>
      <w:r w:rsidRPr="00916A4D">
        <w:rPr>
          <w:rFonts w:ascii="Myriad Pro" w:hAnsi="Myriad Pro"/>
          <w:color w:val="000000"/>
          <w:sz w:val="26"/>
          <w:szCs w:val="26"/>
        </w:rPr>
        <w:t>. Данная позиция отражена в разъяснительном письме ФАС</w:t>
      </w:r>
      <w:r w:rsidR="00B6538A">
        <w:rPr>
          <w:rFonts w:ascii="Myriad Pro" w:hAnsi="Myriad Pro"/>
          <w:color w:val="000000"/>
          <w:sz w:val="26"/>
          <w:szCs w:val="26"/>
        </w:rPr>
        <w:t> </w:t>
      </w:r>
      <w:r w:rsidRPr="00916A4D">
        <w:rPr>
          <w:rFonts w:ascii="Myriad Pro" w:hAnsi="Myriad Pro"/>
          <w:color w:val="000000"/>
          <w:sz w:val="26"/>
          <w:szCs w:val="26"/>
        </w:rPr>
        <w:t>России от 20.04.2018 № ИА/28440/18.</w:t>
      </w:r>
    </w:p>
    <w:p w14:paraId="06E578B8"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Приказом Минэнерго России от 16.12.2016 № 1333 утверждены изменения в инвестиционную программу ПАО «МРСК Северо-Запада», утвержденную приказом Минэнерго России от 30.11.2015 № 906, на период 2016-2025 гг.</w:t>
      </w:r>
    </w:p>
    <w:p w14:paraId="2C54CF7C"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В соответствии с инвестиционной программой основные параметры на 2017 год ПАО «МРСК Северо-Запада» филиала «Псковэнерго» составляют:</w:t>
      </w:r>
    </w:p>
    <w:p w14:paraId="4CA89B11" w14:textId="77777777" w:rsidR="001F0F23" w:rsidRPr="00916A4D" w:rsidRDefault="001F0F23" w:rsidP="00842074">
      <w:pPr>
        <w:numPr>
          <w:ilvl w:val="0"/>
          <w:numId w:val="11"/>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освоение 540 354,00 </w:t>
      </w:r>
      <w:proofErr w:type="spellStart"/>
      <w:r w:rsidRPr="00916A4D">
        <w:rPr>
          <w:rFonts w:ascii="Myriad Pro" w:hAnsi="Myriad Pro"/>
          <w:color w:val="000000"/>
          <w:sz w:val="26"/>
          <w:szCs w:val="26"/>
        </w:rPr>
        <w:t>тыс.руб</w:t>
      </w:r>
      <w:proofErr w:type="spellEnd"/>
      <w:r w:rsidRPr="00916A4D">
        <w:rPr>
          <w:rFonts w:ascii="Myriad Pro" w:hAnsi="Myriad Pro"/>
          <w:color w:val="000000"/>
          <w:sz w:val="26"/>
          <w:szCs w:val="26"/>
        </w:rPr>
        <w:t>. без НДС;</w:t>
      </w:r>
    </w:p>
    <w:p w14:paraId="7B51BEE7" w14:textId="77777777" w:rsidR="001F0F23" w:rsidRPr="00916A4D" w:rsidRDefault="001F0F23" w:rsidP="00842074">
      <w:pPr>
        <w:numPr>
          <w:ilvl w:val="0"/>
          <w:numId w:val="11"/>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ввод мощностей 419 591,60 </w:t>
      </w:r>
      <w:proofErr w:type="spellStart"/>
      <w:r w:rsidRPr="00916A4D">
        <w:rPr>
          <w:rFonts w:ascii="Myriad Pro" w:hAnsi="Myriad Pro"/>
          <w:color w:val="000000"/>
          <w:sz w:val="26"/>
          <w:szCs w:val="26"/>
        </w:rPr>
        <w:t>тыс.руб</w:t>
      </w:r>
      <w:proofErr w:type="spellEnd"/>
      <w:r w:rsidRPr="00916A4D">
        <w:rPr>
          <w:rFonts w:ascii="Myriad Pro" w:hAnsi="Myriad Pro"/>
          <w:color w:val="000000"/>
          <w:sz w:val="26"/>
          <w:szCs w:val="26"/>
        </w:rPr>
        <w:t>. без НДС;</w:t>
      </w:r>
    </w:p>
    <w:p w14:paraId="0A159B0F" w14:textId="77777777" w:rsidR="001F0F23" w:rsidRPr="00916A4D" w:rsidRDefault="001F0F23" w:rsidP="00842074">
      <w:pPr>
        <w:numPr>
          <w:ilvl w:val="0"/>
          <w:numId w:val="11"/>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финансирование мероприятий 671 451,77 </w:t>
      </w:r>
      <w:proofErr w:type="spellStart"/>
      <w:r w:rsidRPr="00916A4D">
        <w:rPr>
          <w:rFonts w:ascii="Myriad Pro" w:hAnsi="Myriad Pro"/>
          <w:color w:val="000000"/>
          <w:sz w:val="26"/>
          <w:szCs w:val="26"/>
        </w:rPr>
        <w:t>тыс.руб</w:t>
      </w:r>
      <w:proofErr w:type="spellEnd"/>
      <w:r w:rsidRPr="00916A4D">
        <w:rPr>
          <w:rFonts w:ascii="Myriad Pro" w:hAnsi="Myriad Pro"/>
          <w:color w:val="000000"/>
          <w:sz w:val="26"/>
          <w:szCs w:val="26"/>
        </w:rPr>
        <w:t>.</w:t>
      </w:r>
    </w:p>
    <w:p w14:paraId="79EA3ABB" w14:textId="77777777" w:rsidR="001F0F23" w:rsidRPr="00916A4D" w:rsidRDefault="001F0F23" w:rsidP="001F0F23">
      <w:pPr>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Источниками финансирования мероприятий инвестиционной программы ПАО «МРСК Северо-Запада» «Псковэнерго» на 2017 год являются:</w:t>
      </w:r>
    </w:p>
    <w:p w14:paraId="29DBFF30" w14:textId="77777777" w:rsidR="001F0F23" w:rsidRPr="00916A4D" w:rsidRDefault="001F0F23" w:rsidP="00842074">
      <w:pPr>
        <w:numPr>
          <w:ilvl w:val="0"/>
          <w:numId w:val="12"/>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амортизация, учтенная в тарифе – 403 757,77 </w:t>
      </w:r>
      <w:proofErr w:type="spellStart"/>
      <w:r w:rsidRPr="00916A4D">
        <w:rPr>
          <w:rFonts w:ascii="Myriad Pro" w:hAnsi="Myriad Pro"/>
          <w:color w:val="000000"/>
          <w:sz w:val="26"/>
          <w:szCs w:val="26"/>
        </w:rPr>
        <w:t>тыс.руб</w:t>
      </w:r>
      <w:proofErr w:type="spellEnd"/>
      <w:r w:rsidRPr="00916A4D">
        <w:rPr>
          <w:rFonts w:ascii="Myriad Pro" w:hAnsi="Myriad Pro"/>
          <w:color w:val="000000"/>
          <w:sz w:val="26"/>
          <w:szCs w:val="26"/>
        </w:rPr>
        <w:t>.;</w:t>
      </w:r>
    </w:p>
    <w:p w14:paraId="77D99399" w14:textId="77777777" w:rsidR="001F0F23" w:rsidRPr="00916A4D" w:rsidRDefault="001F0F23" w:rsidP="00842074">
      <w:pPr>
        <w:numPr>
          <w:ilvl w:val="0"/>
          <w:numId w:val="12"/>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плата за технологическое присоединение – 110 144,00 </w:t>
      </w:r>
      <w:proofErr w:type="spellStart"/>
      <w:r w:rsidRPr="00916A4D">
        <w:rPr>
          <w:rFonts w:ascii="Myriad Pro" w:hAnsi="Myriad Pro"/>
          <w:color w:val="000000"/>
          <w:sz w:val="26"/>
          <w:szCs w:val="26"/>
        </w:rPr>
        <w:t>тыс.руб</w:t>
      </w:r>
      <w:proofErr w:type="spellEnd"/>
      <w:r w:rsidRPr="00916A4D">
        <w:rPr>
          <w:rFonts w:ascii="Myriad Pro" w:hAnsi="Myriad Pro"/>
          <w:color w:val="000000"/>
          <w:sz w:val="26"/>
          <w:szCs w:val="26"/>
        </w:rPr>
        <w:t>.;</w:t>
      </w:r>
    </w:p>
    <w:p w14:paraId="71005981" w14:textId="77777777" w:rsidR="001F0F23" w:rsidRPr="00916A4D" w:rsidRDefault="001F0F23" w:rsidP="00842074">
      <w:pPr>
        <w:numPr>
          <w:ilvl w:val="0"/>
          <w:numId w:val="12"/>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прочие собственные средства – 836,32 </w:t>
      </w:r>
      <w:proofErr w:type="spellStart"/>
      <w:r w:rsidRPr="00916A4D">
        <w:rPr>
          <w:rFonts w:ascii="Myriad Pro" w:hAnsi="Myriad Pro"/>
          <w:color w:val="000000"/>
          <w:sz w:val="26"/>
          <w:szCs w:val="26"/>
        </w:rPr>
        <w:t>тыс.руб</w:t>
      </w:r>
      <w:proofErr w:type="spellEnd"/>
      <w:r w:rsidRPr="00916A4D">
        <w:rPr>
          <w:rFonts w:ascii="Myriad Pro" w:hAnsi="Myriad Pro"/>
          <w:color w:val="000000"/>
          <w:sz w:val="26"/>
          <w:szCs w:val="26"/>
        </w:rPr>
        <w:t>.;</w:t>
      </w:r>
    </w:p>
    <w:p w14:paraId="35768CB2" w14:textId="77777777" w:rsidR="001F0F23" w:rsidRPr="00916A4D" w:rsidRDefault="001F0F23" w:rsidP="00842074">
      <w:pPr>
        <w:numPr>
          <w:ilvl w:val="0"/>
          <w:numId w:val="12"/>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lastRenderedPageBreak/>
        <w:t>привлеченные средства – 63 706,00 тыс. руб.</w:t>
      </w:r>
    </w:p>
    <w:p w14:paraId="2000529F" w14:textId="77777777" w:rsidR="001F0F23" w:rsidRPr="00916A4D" w:rsidRDefault="001F0F23" w:rsidP="00842074">
      <w:pPr>
        <w:numPr>
          <w:ilvl w:val="0"/>
          <w:numId w:val="12"/>
        </w:numPr>
        <w:tabs>
          <w:tab w:val="left" w:pos="993"/>
        </w:tabs>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возврат НДС – 93 007,68 тыс. руб.</w:t>
      </w:r>
    </w:p>
    <w:p w14:paraId="176BCD6A" w14:textId="77777777" w:rsidR="00781CDB" w:rsidRDefault="00781CDB" w:rsidP="001F0F23">
      <w:pPr>
        <w:spacing w:line="360" w:lineRule="auto"/>
        <w:contextualSpacing/>
        <w:jc w:val="both"/>
        <w:rPr>
          <w:rFonts w:ascii="Myriad Pro" w:hAnsi="Myriad Pro"/>
          <w:b/>
          <w:color w:val="000000"/>
          <w:sz w:val="26"/>
          <w:szCs w:val="26"/>
        </w:rPr>
      </w:pPr>
    </w:p>
    <w:p w14:paraId="6FCA7056" w14:textId="4A897C21" w:rsidR="001F0F23" w:rsidRPr="00916A4D" w:rsidRDefault="001F0F23" w:rsidP="001F0F23">
      <w:pPr>
        <w:spacing w:line="360" w:lineRule="auto"/>
        <w:contextualSpacing/>
        <w:jc w:val="both"/>
        <w:rPr>
          <w:rFonts w:ascii="Myriad Pro" w:hAnsi="Myriad Pro"/>
          <w:b/>
          <w:color w:val="000000"/>
          <w:sz w:val="26"/>
          <w:szCs w:val="26"/>
        </w:rPr>
      </w:pPr>
      <w:r w:rsidRPr="00916A4D">
        <w:rPr>
          <w:rFonts w:ascii="Myriad Pro" w:hAnsi="Myriad Pro"/>
          <w:b/>
          <w:color w:val="000000"/>
          <w:sz w:val="26"/>
          <w:szCs w:val="26"/>
        </w:rPr>
        <w:t>ПОЗИЦИЯ ТЕРРИТОРИАЛЬНОЙ СЕТЕВОЙ ОРГАНИЗАЦИИ</w:t>
      </w:r>
    </w:p>
    <w:p w14:paraId="44448522" w14:textId="77777777" w:rsidR="001F0F23" w:rsidRPr="00916A4D" w:rsidRDefault="001F0F23" w:rsidP="001F0F23">
      <w:pPr>
        <w:spacing w:line="360" w:lineRule="auto"/>
        <w:ind w:firstLine="567"/>
        <w:contextualSpacing/>
        <w:jc w:val="both"/>
        <w:rPr>
          <w:rFonts w:ascii="Myriad Pro" w:hAnsi="Myriad Pro"/>
          <w:sz w:val="26"/>
          <w:szCs w:val="26"/>
        </w:rPr>
      </w:pPr>
      <w:r w:rsidRPr="00916A4D">
        <w:rPr>
          <w:rFonts w:ascii="Myriad Pro" w:hAnsi="Myriad Pro"/>
          <w:sz w:val="26"/>
          <w:szCs w:val="26"/>
        </w:rPr>
        <w:tab/>
        <w:t xml:space="preserve">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ПАО «МРСК Северо-Запада», утвержденную Приказом Минэнерго РФ от 30.11.2015г. №906 (2016-2021 годы)». </w:t>
      </w:r>
    </w:p>
    <w:p w14:paraId="13B446CA" w14:textId="77777777" w:rsidR="001F0F23" w:rsidRPr="00916A4D" w:rsidRDefault="001F0F23" w:rsidP="001F0F23">
      <w:pPr>
        <w:spacing w:line="360" w:lineRule="auto"/>
        <w:ind w:firstLine="567"/>
        <w:contextualSpacing/>
        <w:jc w:val="both"/>
        <w:rPr>
          <w:rFonts w:ascii="Myriad Pro" w:hAnsi="Myriad Pro"/>
          <w:sz w:val="26"/>
          <w:szCs w:val="26"/>
        </w:rPr>
      </w:pPr>
      <w:r w:rsidRPr="00916A4D">
        <w:rPr>
          <w:rFonts w:ascii="Myriad Pro" w:hAnsi="Myriad Pro"/>
          <w:sz w:val="26"/>
          <w:szCs w:val="26"/>
        </w:rPr>
        <w:tab/>
        <w:t>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 филиалом ПАО «МРСК Северо-Запада» «</w:t>
      </w:r>
      <w:r w:rsidRPr="00916A4D">
        <w:rPr>
          <w:rFonts w:ascii="Myriad Pro" w:hAnsi="Myriad Pro"/>
          <w:color w:val="000000"/>
          <w:sz w:val="26"/>
          <w:szCs w:val="26"/>
        </w:rPr>
        <w:t>Псковэнерго</w:t>
      </w:r>
      <w:r w:rsidRPr="00916A4D">
        <w:rPr>
          <w:rFonts w:ascii="Myriad Pro" w:hAnsi="Myriad Pro"/>
          <w:sz w:val="26"/>
          <w:szCs w:val="26"/>
        </w:rPr>
        <w:t>» на 2019 год была заявлена корректировка НВВ, связанная с изменением инвестиционной программы за 2017 год, в сумме увеличения  18 778,14 тыс. руб.</w:t>
      </w:r>
    </w:p>
    <w:p w14:paraId="060C7A45" w14:textId="77777777" w:rsidR="001F0F23" w:rsidRPr="00916A4D" w:rsidRDefault="001F0F23" w:rsidP="001F0F23">
      <w:pPr>
        <w:spacing w:line="360" w:lineRule="auto"/>
        <w:ind w:firstLine="567"/>
        <w:contextualSpacing/>
        <w:jc w:val="both"/>
        <w:rPr>
          <w:rFonts w:ascii="Myriad Pro" w:hAnsi="Myriad Pro"/>
          <w:sz w:val="26"/>
          <w:szCs w:val="26"/>
        </w:rPr>
      </w:pPr>
      <w:r w:rsidRPr="00916A4D">
        <w:rPr>
          <w:rFonts w:ascii="Myriad Pro" w:hAnsi="Myriad Pro"/>
          <w:sz w:val="26"/>
          <w:szCs w:val="26"/>
        </w:rPr>
        <w:tab/>
        <w:t>В обоснование корректировки регулируемой организацией были представлены следующие документы:</w:t>
      </w:r>
    </w:p>
    <w:p w14:paraId="27BB561A" w14:textId="77777777" w:rsidR="001F0F23" w:rsidRPr="00916A4D" w:rsidRDefault="001F0F23" w:rsidP="00842074">
      <w:pPr>
        <w:numPr>
          <w:ilvl w:val="0"/>
          <w:numId w:val="13"/>
        </w:numPr>
        <w:tabs>
          <w:tab w:val="left" w:pos="993"/>
        </w:tabs>
        <w:spacing w:after="0" w:line="360" w:lineRule="auto"/>
        <w:ind w:left="0" w:firstLine="567"/>
        <w:contextualSpacing/>
        <w:jc w:val="both"/>
        <w:rPr>
          <w:rFonts w:ascii="Myriad Pro" w:hAnsi="Myriad Pro"/>
          <w:sz w:val="26"/>
          <w:szCs w:val="26"/>
          <w:lang w:val="en-US"/>
        </w:rPr>
      </w:pPr>
      <w:r w:rsidRPr="00916A4D">
        <w:rPr>
          <w:rFonts w:ascii="Myriad Pro" w:hAnsi="Myriad Pro"/>
          <w:sz w:val="26"/>
          <w:szCs w:val="26"/>
        </w:rPr>
        <w:t>Пояснительная записка</w:t>
      </w:r>
      <w:r w:rsidRPr="00916A4D">
        <w:rPr>
          <w:rFonts w:ascii="Myriad Pro" w:hAnsi="Myriad Pro"/>
          <w:sz w:val="26"/>
          <w:szCs w:val="26"/>
          <w:lang w:val="en-US"/>
        </w:rPr>
        <w:t>;</w:t>
      </w:r>
    </w:p>
    <w:p w14:paraId="58E2DD4A" w14:textId="77777777" w:rsidR="001F0F23" w:rsidRPr="00916A4D" w:rsidRDefault="001F0F23" w:rsidP="00842074">
      <w:pPr>
        <w:numPr>
          <w:ilvl w:val="0"/>
          <w:numId w:val="13"/>
        </w:numPr>
        <w:tabs>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Отчет об исполнении инвестиционной программы филиала за 2017 год;</w:t>
      </w:r>
    </w:p>
    <w:p w14:paraId="1250426B" w14:textId="77777777" w:rsidR="001F0F23" w:rsidRPr="00916A4D" w:rsidRDefault="001F0F23" w:rsidP="00842074">
      <w:pPr>
        <w:numPr>
          <w:ilvl w:val="0"/>
          <w:numId w:val="13"/>
        </w:numPr>
        <w:tabs>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Отчет о выполнении инвестиционной программы за 2017 год в формате шаблона «Мониторинг принятых инвестиционных программ субъектами РФ по сетевым организациям» (</w:t>
      </w:r>
      <w:r w:rsidRPr="00916A4D">
        <w:rPr>
          <w:rFonts w:ascii="Myriad Pro" w:hAnsi="Myriad Pro"/>
          <w:sz w:val="26"/>
          <w:szCs w:val="26"/>
          <w:lang w:val="en-US"/>
        </w:rPr>
        <w:t>NET</w:t>
      </w:r>
      <w:r w:rsidRPr="00916A4D">
        <w:rPr>
          <w:rFonts w:ascii="Myriad Pro" w:hAnsi="Myriad Pro"/>
          <w:sz w:val="26"/>
          <w:szCs w:val="26"/>
        </w:rPr>
        <w:t>.</w:t>
      </w:r>
      <w:r w:rsidRPr="00916A4D">
        <w:rPr>
          <w:rFonts w:ascii="Myriad Pro" w:hAnsi="Myriad Pro"/>
          <w:sz w:val="26"/>
          <w:szCs w:val="26"/>
          <w:lang w:val="en-US"/>
        </w:rPr>
        <w:t>INV</w:t>
      </w:r>
      <w:r w:rsidRPr="00916A4D">
        <w:rPr>
          <w:rFonts w:ascii="Myriad Pro" w:hAnsi="Myriad Pro"/>
          <w:sz w:val="26"/>
          <w:szCs w:val="26"/>
        </w:rPr>
        <w:t>);</w:t>
      </w:r>
    </w:p>
    <w:p w14:paraId="2C10B0E1" w14:textId="77777777" w:rsidR="001F0F23" w:rsidRPr="00916A4D" w:rsidRDefault="001F0F23" w:rsidP="00842074">
      <w:pPr>
        <w:numPr>
          <w:ilvl w:val="0"/>
          <w:numId w:val="13"/>
        </w:numPr>
        <w:tabs>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p>
    <w:p w14:paraId="175E6F73" w14:textId="77777777" w:rsidR="001F0F23" w:rsidRPr="00916A4D" w:rsidRDefault="001F0F23" w:rsidP="00842074">
      <w:pPr>
        <w:numPr>
          <w:ilvl w:val="0"/>
          <w:numId w:val="13"/>
        </w:numPr>
        <w:tabs>
          <w:tab w:val="left" w:pos="993"/>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Расчет корректировки НВВ по исполнению инвестиционной программы в </w:t>
      </w:r>
      <w:r w:rsidRPr="00916A4D">
        <w:rPr>
          <w:rFonts w:ascii="Myriad Pro" w:hAnsi="Myriad Pro"/>
          <w:color w:val="000000"/>
          <w:sz w:val="26"/>
          <w:szCs w:val="26"/>
        </w:rPr>
        <w:t>формате приложения (в материалах</w:t>
      </w:r>
      <w:r w:rsidRPr="00916A4D">
        <w:rPr>
          <w:rFonts w:ascii="Myriad Pro" w:hAnsi="Myriad Pro"/>
          <w:sz w:val="26"/>
          <w:szCs w:val="26"/>
        </w:rPr>
        <w:t xml:space="preserve"> тарифного дела).</w:t>
      </w:r>
    </w:p>
    <w:p w14:paraId="1CE63BBD" w14:textId="1DB423AB" w:rsidR="00842074" w:rsidRDefault="001F0F23" w:rsidP="00842074">
      <w:pPr>
        <w:tabs>
          <w:tab w:val="left" w:pos="993"/>
        </w:tabs>
        <w:spacing w:after="0" w:line="360" w:lineRule="auto"/>
        <w:ind w:firstLine="567"/>
        <w:jc w:val="both"/>
        <w:rPr>
          <w:rFonts w:ascii="Myriad Pro" w:hAnsi="Myriad Pro"/>
          <w:sz w:val="26"/>
          <w:szCs w:val="26"/>
        </w:rPr>
      </w:pPr>
      <w:r w:rsidRPr="00916A4D">
        <w:rPr>
          <w:rFonts w:ascii="Myriad Pro" w:hAnsi="Myriad Pro"/>
          <w:sz w:val="26"/>
          <w:szCs w:val="26"/>
        </w:rPr>
        <w:t xml:space="preserve">Данные по корректировке НВВ на 2019 год в связи с </w:t>
      </w:r>
      <w:r w:rsidR="00842074" w:rsidRPr="00916A4D">
        <w:rPr>
          <w:rFonts w:ascii="Myriad Pro" w:hAnsi="Myriad Pro"/>
          <w:sz w:val="26"/>
          <w:szCs w:val="26"/>
        </w:rPr>
        <w:t>изменением инвестиционной</w:t>
      </w:r>
      <w:r w:rsidRPr="00916A4D">
        <w:rPr>
          <w:rFonts w:ascii="Myriad Pro" w:hAnsi="Myriad Pro"/>
          <w:sz w:val="26"/>
          <w:szCs w:val="26"/>
        </w:rPr>
        <w:t xml:space="preserve"> программы за 2017 год представлены в таблице:</w:t>
      </w:r>
    </w:p>
    <w:p w14:paraId="22C90787" w14:textId="1532868F" w:rsidR="00781CDB" w:rsidRDefault="00781CDB" w:rsidP="00842074">
      <w:pPr>
        <w:tabs>
          <w:tab w:val="left" w:pos="993"/>
        </w:tabs>
        <w:spacing w:after="0" w:line="360" w:lineRule="auto"/>
        <w:ind w:firstLine="567"/>
        <w:jc w:val="both"/>
        <w:rPr>
          <w:rFonts w:ascii="Myriad Pro" w:hAnsi="Myriad Pro"/>
          <w:sz w:val="26"/>
          <w:szCs w:val="26"/>
        </w:rPr>
      </w:pPr>
    </w:p>
    <w:p w14:paraId="4E60DE7C" w14:textId="75442046" w:rsidR="00781CDB" w:rsidRDefault="00781CDB" w:rsidP="00842074">
      <w:pPr>
        <w:tabs>
          <w:tab w:val="left" w:pos="993"/>
        </w:tabs>
        <w:spacing w:after="0" w:line="360" w:lineRule="auto"/>
        <w:ind w:firstLine="567"/>
        <w:jc w:val="both"/>
        <w:rPr>
          <w:rFonts w:ascii="Myriad Pro" w:hAnsi="Myriad Pro"/>
          <w:sz w:val="26"/>
          <w:szCs w:val="26"/>
        </w:rPr>
      </w:pPr>
    </w:p>
    <w:p w14:paraId="77DC0327" w14:textId="77777777" w:rsidR="001F0F23" w:rsidRPr="00916A4D" w:rsidRDefault="001F0F23" w:rsidP="00842074">
      <w:pPr>
        <w:tabs>
          <w:tab w:val="left" w:pos="993"/>
        </w:tabs>
        <w:spacing w:after="0" w:line="360" w:lineRule="auto"/>
        <w:ind w:firstLine="567"/>
        <w:jc w:val="right"/>
        <w:rPr>
          <w:rFonts w:ascii="Myriad Pro" w:hAnsi="Myriad Pro"/>
          <w:sz w:val="20"/>
          <w:szCs w:val="20"/>
        </w:rPr>
      </w:pPr>
      <w:proofErr w:type="spellStart"/>
      <w:r w:rsidRPr="00916A4D">
        <w:rPr>
          <w:rFonts w:ascii="Myriad Pro" w:hAnsi="Myriad Pro"/>
          <w:sz w:val="20"/>
          <w:szCs w:val="20"/>
        </w:rPr>
        <w:lastRenderedPageBreak/>
        <w:t>тыс.руб</w:t>
      </w:r>
      <w:proofErr w:type="spellEnd"/>
      <w:r w:rsidRPr="00916A4D">
        <w:rPr>
          <w:rFonts w:ascii="Myriad Pro" w:hAnsi="Myriad Pro"/>
          <w:sz w:val="20"/>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1"/>
        <w:gridCol w:w="7143"/>
        <w:gridCol w:w="1766"/>
      </w:tblGrid>
      <w:tr w:rsidR="001F0F23" w:rsidRPr="00916A4D" w14:paraId="316354DB" w14:textId="77777777" w:rsidTr="00842074">
        <w:trPr>
          <w:cantSplit/>
          <w:trHeight w:val="544"/>
          <w:tblHeader/>
        </w:trPr>
        <w:tc>
          <w:tcPr>
            <w:tcW w:w="73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E71E76D" w14:textId="77777777" w:rsidR="001F0F23" w:rsidRPr="00916A4D" w:rsidRDefault="001F0F23" w:rsidP="00842074">
            <w:pPr>
              <w:spacing w:after="0"/>
              <w:ind w:firstLine="22"/>
              <w:jc w:val="center"/>
              <w:rPr>
                <w:rFonts w:ascii="Myriad Pro" w:hAnsi="Myriad Pro"/>
                <w:b/>
                <w:bCs/>
                <w:color w:val="FFFFFF"/>
                <w:sz w:val="20"/>
                <w:szCs w:val="20"/>
              </w:rPr>
            </w:pPr>
            <w:r w:rsidRPr="00916A4D">
              <w:rPr>
                <w:rFonts w:ascii="Myriad Pro" w:hAnsi="Myriad Pro"/>
                <w:b/>
                <w:bCs/>
                <w:color w:val="FFFFFF"/>
                <w:sz w:val="20"/>
                <w:szCs w:val="20"/>
              </w:rPr>
              <w:t>№п/п</w:t>
            </w:r>
          </w:p>
        </w:tc>
        <w:tc>
          <w:tcPr>
            <w:tcW w:w="7776"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2C82EF9" w14:textId="77777777" w:rsidR="001F0F23" w:rsidRPr="00916A4D" w:rsidRDefault="001F0F23" w:rsidP="00842074">
            <w:pPr>
              <w:spacing w:after="0"/>
              <w:ind w:firstLine="708"/>
              <w:jc w:val="center"/>
              <w:rPr>
                <w:rFonts w:ascii="Myriad Pro" w:hAnsi="Myriad Pro"/>
                <w:b/>
                <w:bCs/>
                <w:color w:val="FFFFFF"/>
                <w:sz w:val="20"/>
                <w:szCs w:val="20"/>
              </w:rPr>
            </w:pPr>
            <w:r w:rsidRPr="00916A4D">
              <w:rPr>
                <w:rFonts w:ascii="Myriad Pro" w:hAnsi="Myriad Pro"/>
                <w:b/>
                <w:bCs/>
                <w:color w:val="FFFFFF"/>
                <w:sz w:val="20"/>
                <w:szCs w:val="20"/>
              </w:rPr>
              <w:t>Показатели</w:t>
            </w:r>
          </w:p>
        </w:tc>
        <w:tc>
          <w:tcPr>
            <w:tcW w:w="190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BEA8EC" w14:textId="77777777" w:rsidR="001F0F23" w:rsidRPr="00916A4D" w:rsidRDefault="001F0F23" w:rsidP="00842074">
            <w:pPr>
              <w:spacing w:after="0"/>
              <w:jc w:val="center"/>
              <w:rPr>
                <w:rFonts w:ascii="Myriad Pro" w:hAnsi="Myriad Pro"/>
                <w:b/>
                <w:bCs/>
                <w:color w:val="FFFFFF"/>
                <w:sz w:val="20"/>
                <w:szCs w:val="20"/>
              </w:rPr>
            </w:pPr>
            <w:r w:rsidRPr="00916A4D">
              <w:rPr>
                <w:rFonts w:ascii="Myriad Pro" w:hAnsi="Myriad Pro"/>
                <w:b/>
                <w:bCs/>
                <w:color w:val="FFFFFF"/>
                <w:sz w:val="20"/>
                <w:szCs w:val="20"/>
              </w:rPr>
              <w:t>2017 год (i-2)</w:t>
            </w:r>
          </w:p>
        </w:tc>
      </w:tr>
      <w:tr w:rsidR="001F0F23" w:rsidRPr="00916A4D" w14:paraId="33C275C1" w14:textId="77777777" w:rsidTr="00842074">
        <w:trPr>
          <w:cantSplit/>
          <w:trHeight w:val="319"/>
        </w:trPr>
        <w:tc>
          <w:tcPr>
            <w:tcW w:w="737" w:type="dxa"/>
            <w:shd w:val="clear" w:color="auto" w:fill="auto"/>
            <w:vAlign w:val="center"/>
          </w:tcPr>
          <w:p w14:paraId="4ABB2E59" w14:textId="7F2CC300" w:rsidR="001F0F23" w:rsidRPr="00916A4D" w:rsidRDefault="001F0F23" w:rsidP="00842074">
            <w:pPr>
              <w:spacing w:after="0"/>
              <w:ind w:firstLine="22"/>
              <w:rPr>
                <w:rFonts w:ascii="Myriad Pro" w:hAnsi="Myriad Pro"/>
                <w:bCs/>
                <w:sz w:val="20"/>
                <w:szCs w:val="20"/>
              </w:rPr>
            </w:pPr>
            <w:r w:rsidRPr="00916A4D">
              <w:rPr>
                <w:rFonts w:ascii="Myriad Pro" w:hAnsi="Myriad Pro"/>
                <w:bCs/>
                <w:sz w:val="20"/>
                <w:szCs w:val="20"/>
              </w:rPr>
              <w:t>1.</w:t>
            </w:r>
          </w:p>
        </w:tc>
        <w:tc>
          <w:tcPr>
            <w:tcW w:w="7776" w:type="dxa"/>
            <w:shd w:val="clear" w:color="auto" w:fill="auto"/>
            <w:vAlign w:val="center"/>
          </w:tcPr>
          <w:p w14:paraId="09EDEF8A" w14:textId="77777777" w:rsidR="001F0F23" w:rsidRPr="00916A4D" w:rsidRDefault="001F0F23" w:rsidP="00842074">
            <w:pPr>
              <w:spacing w:after="0"/>
              <w:rPr>
                <w:rFonts w:ascii="Myriad Pro" w:hAnsi="Myriad Pro"/>
                <w:bCs/>
                <w:sz w:val="20"/>
                <w:szCs w:val="20"/>
              </w:rPr>
            </w:pPr>
            <w:r w:rsidRPr="00916A4D">
              <w:rPr>
                <w:rFonts w:ascii="Myriad Pro" w:hAnsi="Myriad Pro"/>
                <w:bCs/>
                <w:sz w:val="20"/>
                <w:szCs w:val="20"/>
              </w:rPr>
              <w:t>Корректировка, связанная с неисполнением ИПР (п.2 * (п.4 / п.3 - 1))</w:t>
            </w:r>
          </w:p>
        </w:tc>
        <w:tc>
          <w:tcPr>
            <w:tcW w:w="1908" w:type="dxa"/>
            <w:shd w:val="clear" w:color="auto" w:fill="auto"/>
            <w:vAlign w:val="center"/>
          </w:tcPr>
          <w:p w14:paraId="080B477F"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18 778</w:t>
            </w:r>
          </w:p>
        </w:tc>
      </w:tr>
      <w:tr w:rsidR="001F0F23" w:rsidRPr="00916A4D" w14:paraId="2D1015DA" w14:textId="77777777" w:rsidTr="00842074">
        <w:trPr>
          <w:cantSplit/>
          <w:trHeight w:val="303"/>
        </w:trPr>
        <w:tc>
          <w:tcPr>
            <w:tcW w:w="737" w:type="dxa"/>
            <w:shd w:val="clear" w:color="auto" w:fill="auto"/>
            <w:vAlign w:val="center"/>
          </w:tcPr>
          <w:p w14:paraId="462C43CE" w14:textId="7341DBB2"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w:t>
            </w:r>
          </w:p>
        </w:tc>
        <w:tc>
          <w:tcPr>
            <w:tcW w:w="7776" w:type="dxa"/>
            <w:shd w:val="clear" w:color="auto" w:fill="auto"/>
            <w:vAlign w:val="center"/>
          </w:tcPr>
          <w:p w14:paraId="2B3215BF"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 xml:space="preserve">Объем собственных средств на реализацию инвестиционных программ, предусмотренных в НВВ, установленной на 2017 год </w:t>
            </w:r>
          </w:p>
        </w:tc>
        <w:tc>
          <w:tcPr>
            <w:tcW w:w="1908" w:type="dxa"/>
            <w:shd w:val="clear" w:color="auto" w:fill="auto"/>
            <w:vAlign w:val="center"/>
          </w:tcPr>
          <w:p w14:paraId="3B79070B"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818 686</w:t>
            </w:r>
          </w:p>
        </w:tc>
      </w:tr>
      <w:tr w:rsidR="001F0F23" w:rsidRPr="00916A4D" w14:paraId="02E4ECA8" w14:textId="77777777" w:rsidTr="00842074">
        <w:trPr>
          <w:cantSplit/>
          <w:trHeight w:val="1200"/>
        </w:trPr>
        <w:tc>
          <w:tcPr>
            <w:tcW w:w="737" w:type="dxa"/>
            <w:shd w:val="clear" w:color="auto" w:fill="auto"/>
            <w:vAlign w:val="center"/>
          </w:tcPr>
          <w:p w14:paraId="5D231267" w14:textId="40962FE1"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3.</w:t>
            </w:r>
          </w:p>
        </w:tc>
        <w:tc>
          <w:tcPr>
            <w:tcW w:w="7776" w:type="dxa"/>
            <w:shd w:val="clear" w:color="auto" w:fill="auto"/>
            <w:vAlign w:val="center"/>
          </w:tcPr>
          <w:p w14:paraId="2585DAD4"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908" w:type="dxa"/>
            <w:shd w:val="clear" w:color="auto" w:fill="auto"/>
            <w:vAlign w:val="center"/>
          </w:tcPr>
          <w:p w14:paraId="1B28AF97"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403 758</w:t>
            </w:r>
          </w:p>
        </w:tc>
      </w:tr>
      <w:tr w:rsidR="001F0F23" w:rsidRPr="00916A4D" w14:paraId="7D7691BC" w14:textId="77777777" w:rsidTr="00842074">
        <w:trPr>
          <w:cantSplit/>
          <w:trHeight w:val="1200"/>
        </w:trPr>
        <w:tc>
          <w:tcPr>
            <w:tcW w:w="737" w:type="dxa"/>
            <w:shd w:val="clear" w:color="auto" w:fill="auto"/>
            <w:vAlign w:val="center"/>
          </w:tcPr>
          <w:p w14:paraId="2357905F" w14:textId="5CB79A16"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4.</w:t>
            </w:r>
          </w:p>
        </w:tc>
        <w:tc>
          <w:tcPr>
            <w:tcW w:w="7776" w:type="dxa"/>
            <w:shd w:val="clear" w:color="auto" w:fill="auto"/>
            <w:vAlign w:val="center"/>
          </w:tcPr>
          <w:p w14:paraId="714A4DD9"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 </w:t>
            </w:r>
          </w:p>
        </w:tc>
        <w:tc>
          <w:tcPr>
            <w:tcW w:w="1908" w:type="dxa"/>
            <w:shd w:val="clear" w:color="auto" w:fill="auto"/>
            <w:vAlign w:val="center"/>
          </w:tcPr>
          <w:p w14:paraId="4A997DA9"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413 019</w:t>
            </w:r>
          </w:p>
        </w:tc>
      </w:tr>
      <w:tr w:rsidR="001F0F23" w:rsidRPr="00916A4D" w14:paraId="18F17354" w14:textId="77777777" w:rsidTr="00842074">
        <w:trPr>
          <w:cantSplit/>
          <w:trHeight w:val="269"/>
        </w:trPr>
        <w:tc>
          <w:tcPr>
            <w:tcW w:w="737" w:type="dxa"/>
            <w:shd w:val="clear" w:color="auto" w:fill="auto"/>
            <w:vAlign w:val="center"/>
          </w:tcPr>
          <w:p w14:paraId="48C1D53A" w14:textId="77777777" w:rsidR="001F0F23" w:rsidRPr="00916A4D" w:rsidRDefault="001F0F23" w:rsidP="00842074">
            <w:pPr>
              <w:spacing w:after="0"/>
              <w:ind w:firstLine="22"/>
              <w:rPr>
                <w:rFonts w:ascii="Myriad Pro" w:hAnsi="Myriad Pro"/>
                <w:sz w:val="20"/>
                <w:szCs w:val="20"/>
              </w:rPr>
            </w:pPr>
          </w:p>
        </w:tc>
        <w:tc>
          <w:tcPr>
            <w:tcW w:w="7776" w:type="dxa"/>
            <w:shd w:val="clear" w:color="auto" w:fill="auto"/>
            <w:vAlign w:val="center"/>
          </w:tcPr>
          <w:p w14:paraId="4F1DFCB1" w14:textId="77777777" w:rsidR="001F0F23" w:rsidRPr="00916A4D" w:rsidRDefault="001F0F23" w:rsidP="00842074">
            <w:pPr>
              <w:spacing w:after="0"/>
              <w:rPr>
                <w:rFonts w:ascii="Myriad Pro" w:hAnsi="Myriad Pro"/>
                <w:sz w:val="20"/>
                <w:szCs w:val="20"/>
              </w:rPr>
            </w:pPr>
            <w:proofErr w:type="spellStart"/>
            <w:r w:rsidRPr="00916A4D">
              <w:rPr>
                <w:rFonts w:ascii="Myriad Pro" w:hAnsi="Myriad Pro"/>
                <w:sz w:val="20"/>
                <w:szCs w:val="20"/>
              </w:rPr>
              <w:t>Справочно</w:t>
            </w:r>
            <w:proofErr w:type="spellEnd"/>
            <w:r w:rsidRPr="00916A4D">
              <w:rPr>
                <w:rFonts w:ascii="Myriad Pro" w:hAnsi="Myriad Pro"/>
                <w:sz w:val="20"/>
                <w:szCs w:val="20"/>
              </w:rPr>
              <w:t>:</w:t>
            </w:r>
          </w:p>
        </w:tc>
        <w:tc>
          <w:tcPr>
            <w:tcW w:w="1908" w:type="dxa"/>
            <w:shd w:val="clear" w:color="auto" w:fill="auto"/>
            <w:vAlign w:val="center"/>
          </w:tcPr>
          <w:p w14:paraId="4C73FE59" w14:textId="77777777" w:rsidR="001F0F23" w:rsidRPr="00916A4D" w:rsidRDefault="001F0F23" w:rsidP="00842074">
            <w:pPr>
              <w:spacing w:after="0"/>
              <w:ind w:firstLine="708"/>
              <w:rPr>
                <w:rFonts w:ascii="Myriad Pro" w:hAnsi="Myriad Pro"/>
                <w:sz w:val="20"/>
                <w:szCs w:val="20"/>
              </w:rPr>
            </w:pPr>
          </w:p>
        </w:tc>
      </w:tr>
      <w:tr w:rsidR="001F0F23" w:rsidRPr="00916A4D" w14:paraId="23A19B9A" w14:textId="77777777" w:rsidTr="00842074">
        <w:trPr>
          <w:cantSplit/>
          <w:trHeight w:val="260"/>
        </w:trPr>
        <w:tc>
          <w:tcPr>
            <w:tcW w:w="737" w:type="dxa"/>
            <w:shd w:val="clear" w:color="auto" w:fill="auto"/>
            <w:vAlign w:val="center"/>
          </w:tcPr>
          <w:p w14:paraId="01E20C93" w14:textId="0A9F258C"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2.1.</w:t>
            </w:r>
          </w:p>
        </w:tc>
        <w:tc>
          <w:tcPr>
            <w:tcW w:w="7776" w:type="dxa"/>
            <w:shd w:val="clear" w:color="auto" w:fill="auto"/>
            <w:vAlign w:val="center"/>
          </w:tcPr>
          <w:p w14:paraId="58091993"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 xml:space="preserve">Объем собственных средств на реализацию инвестиционных программ, предусмотренных в НВВ, установленной на 2017 год </w:t>
            </w:r>
            <w:r w:rsidRPr="00916A4D">
              <w:rPr>
                <w:rFonts w:ascii="Myriad Pro" w:hAnsi="Myriad Pro"/>
                <w:sz w:val="20"/>
                <w:szCs w:val="20"/>
              </w:rPr>
              <w:br/>
              <w:t>(п.2.2 + п.2.3 + п.2.4 - п.2.5 - п.2.6-п.2.7.)</w:t>
            </w:r>
          </w:p>
        </w:tc>
        <w:tc>
          <w:tcPr>
            <w:tcW w:w="1908" w:type="dxa"/>
            <w:shd w:val="clear" w:color="auto" w:fill="auto"/>
            <w:vAlign w:val="center"/>
          </w:tcPr>
          <w:p w14:paraId="702702C1"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818 686</w:t>
            </w:r>
          </w:p>
        </w:tc>
      </w:tr>
      <w:tr w:rsidR="001F0F23" w:rsidRPr="00916A4D" w14:paraId="17FF6010" w14:textId="77777777" w:rsidTr="00842074">
        <w:trPr>
          <w:cantSplit/>
          <w:trHeight w:val="460"/>
        </w:trPr>
        <w:tc>
          <w:tcPr>
            <w:tcW w:w="737" w:type="dxa"/>
            <w:shd w:val="clear" w:color="auto" w:fill="auto"/>
            <w:vAlign w:val="center"/>
          </w:tcPr>
          <w:p w14:paraId="09DB3598" w14:textId="16702063"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2.2.</w:t>
            </w:r>
          </w:p>
        </w:tc>
        <w:tc>
          <w:tcPr>
            <w:tcW w:w="7776" w:type="dxa"/>
            <w:shd w:val="clear" w:color="auto" w:fill="auto"/>
            <w:vAlign w:val="center"/>
          </w:tcPr>
          <w:p w14:paraId="39A3C91B"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в 2017 году </w:t>
            </w:r>
          </w:p>
        </w:tc>
        <w:tc>
          <w:tcPr>
            <w:tcW w:w="1908" w:type="dxa"/>
            <w:shd w:val="clear" w:color="auto" w:fill="auto"/>
            <w:vAlign w:val="center"/>
          </w:tcPr>
          <w:p w14:paraId="5B66F62F"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412 793</w:t>
            </w:r>
          </w:p>
        </w:tc>
      </w:tr>
      <w:tr w:rsidR="001F0F23" w:rsidRPr="00916A4D" w14:paraId="404D5847" w14:textId="77777777" w:rsidTr="00842074">
        <w:trPr>
          <w:cantSplit/>
          <w:trHeight w:val="507"/>
        </w:trPr>
        <w:tc>
          <w:tcPr>
            <w:tcW w:w="737" w:type="dxa"/>
            <w:shd w:val="clear" w:color="auto" w:fill="auto"/>
            <w:vAlign w:val="center"/>
          </w:tcPr>
          <w:p w14:paraId="3B150A5F" w14:textId="6697361A"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2.3.</w:t>
            </w:r>
          </w:p>
        </w:tc>
        <w:tc>
          <w:tcPr>
            <w:tcW w:w="7776" w:type="dxa"/>
            <w:shd w:val="clear" w:color="auto" w:fill="auto"/>
            <w:vAlign w:val="center"/>
          </w:tcPr>
          <w:p w14:paraId="313BC012"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 xml:space="preserve">величина дохода на инвестированный капитал, учитываемая при расчете долгосрочных тарифов на услуги по передаче в 2017 году </w:t>
            </w:r>
          </w:p>
        </w:tc>
        <w:tc>
          <w:tcPr>
            <w:tcW w:w="1908" w:type="dxa"/>
            <w:shd w:val="clear" w:color="auto" w:fill="auto"/>
            <w:vAlign w:val="center"/>
          </w:tcPr>
          <w:p w14:paraId="5C44390C"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739 063</w:t>
            </w:r>
          </w:p>
        </w:tc>
      </w:tr>
      <w:tr w:rsidR="001F0F23" w:rsidRPr="00916A4D" w14:paraId="049238B0" w14:textId="77777777" w:rsidTr="00842074">
        <w:trPr>
          <w:cantSplit/>
          <w:trHeight w:val="600"/>
        </w:trPr>
        <w:tc>
          <w:tcPr>
            <w:tcW w:w="737" w:type="dxa"/>
            <w:shd w:val="clear" w:color="auto" w:fill="auto"/>
            <w:vAlign w:val="center"/>
          </w:tcPr>
          <w:p w14:paraId="72406A3D" w14:textId="52036FDE"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2.4.</w:t>
            </w:r>
          </w:p>
        </w:tc>
        <w:tc>
          <w:tcPr>
            <w:tcW w:w="7776" w:type="dxa"/>
            <w:shd w:val="clear" w:color="auto" w:fill="auto"/>
            <w:vAlign w:val="center"/>
          </w:tcPr>
          <w:p w14:paraId="2C38AD2F"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величина изменения необходимой валовой выручки, определяемого на 2017 год, производимого в целях сглаживания тарифов</w:t>
            </w:r>
          </w:p>
        </w:tc>
        <w:tc>
          <w:tcPr>
            <w:tcW w:w="1908" w:type="dxa"/>
            <w:shd w:val="clear" w:color="auto" w:fill="auto"/>
            <w:vAlign w:val="center"/>
          </w:tcPr>
          <w:p w14:paraId="1558A3D7"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0</w:t>
            </w:r>
          </w:p>
        </w:tc>
      </w:tr>
      <w:tr w:rsidR="001F0F23" w:rsidRPr="00916A4D" w14:paraId="6004AB32" w14:textId="77777777" w:rsidTr="00842074">
        <w:trPr>
          <w:cantSplit/>
          <w:trHeight w:val="600"/>
        </w:trPr>
        <w:tc>
          <w:tcPr>
            <w:tcW w:w="737" w:type="dxa"/>
            <w:shd w:val="clear" w:color="auto" w:fill="auto"/>
            <w:vAlign w:val="center"/>
          </w:tcPr>
          <w:p w14:paraId="789579A6" w14:textId="68E76B1E"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2.5.</w:t>
            </w:r>
          </w:p>
        </w:tc>
        <w:tc>
          <w:tcPr>
            <w:tcW w:w="7776" w:type="dxa"/>
            <w:shd w:val="clear" w:color="auto" w:fill="auto"/>
            <w:vAlign w:val="center"/>
          </w:tcPr>
          <w:p w14:paraId="1968BA9C"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величина фактической стоимости (процентов) заемных средств, привлеченных для осуществления регулируемой деятельности 2017 год</w:t>
            </w:r>
          </w:p>
        </w:tc>
        <w:tc>
          <w:tcPr>
            <w:tcW w:w="1908" w:type="dxa"/>
            <w:shd w:val="clear" w:color="auto" w:fill="auto"/>
            <w:vAlign w:val="center"/>
          </w:tcPr>
          <w:p w14:paraId="61CBBC53"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165 890</w:t>
            </w:r>
          </w:p>
        </w:tc>
      </w:tr>
      <w:tr w:rsidR="001F0F23" w:rsidRPr="00916A4D" w14:paraId="3EFA0A7E" w14:textId="77777777" w:rsidTr="00842074">
        <w:trPr>
          <w:cantSplit/>
          <w:trHeight w:val="600"/>
        </w:trPr>
        <w:tc>
          <w:tcPr>
            <w:tcW w:w="737" w:type="dxa"/>
            <w:shd w:val="clear" w:color="auto" w:fill="auto"/>
            <w:vAlign w:val="center"/>
          </w:tcPr>
          <w:p w14:paraId="2E287E59" w14:textId="11054514"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2.6.</w:t>
            </w:r>
          </w:p>
        </w:tc>
        <w:tc>
          <w:tcPr>
            <w:tcW w:w="7776" w:type="dxa"/>
            <w:shd w:val="clear" w:color="auto" w:fill="auto"/>
            <w:vAlign w:val="center"/>
          </w:tcPr>
          <w:p w14:paraId="6283E65C"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908" w:type="dxa"/>
            <w:shd w:val="clear" w:color="auto" w:fill="auto"/>
            <w:vAlign w:val="center"/>
          </w:tcPr>
          <w:p w14:paraId="792942F1" w14:textId="77777777" w:rsidR="001F0F23" w:rsidRPr="00916A4D" w:rsidRDefault="001F0F23" w:rsidP="00842074">
            <w:pPr>
              <w:spacing w:after="0"/>
              <w:ind w:firstLine="708"/>
              <w:rPr>
                <w:rFonts w:ascii="Myriad Pro" w:hAnsi="Myriad Pro"/>
                <w:sz w:val="20"/>
                <w:szCs w:val="20"/>
              </w:rPr>
            </w:pPr>
            <w:r w:rsidRPr="00916A4D">
              <w:rPr>
                <w:rFonts w:ascii="Myriad Pro" w:hAnsi="Myriad Pro"/>
                <w:sz w:val="20"/>
                <w:szCs w:val="20"/>
              </w:rPr>
              <w:t>167 280</w:t>
            </w:r>
          </w:p>
        </w:tc>
      </w:tr>
      <w:tr w:rsidR="001F0F23" w:rsidRPr="00916A4D" w14:paraId="0C14125C" w14:textId="77777777" w:rsidTr="00842074">
        <w:trPr>
          <w:cantSplit/>
          <w:trHeight w:val="2100"/>
        </w:trPr>
        <w:tc>
          <w:tcPr>
            <w:tcW w:w="737" w:type="dxa"/>
            <w:shd w:val="clear" w:color="auto" w:fill="auto"/>
            <w:vAlign w:val="center"/>
          </w:tcPr>
          <w:p w14:paraId="19714FD4" w14:textId="1237C851" w:rsidR="001F0F23" w:rsidRPr="00916A4D" w:rsidRDefault="001F0F23" w:rsidP="00842074">
            <w:pPr>
              <w:spacing w:after="0"/>
              <w:ind w:firstLine="22"/>
              <w:rPr>
                <w:rFonts w:ascii="Myriad Pro" w:hAnsi="Myriad Pro"/>
                <w:sz w:val="20"/>
                <w:szCs w:val="20"/>
              </w:rPr>
            </w:pPr>
            <w:r w:rsidRPr="00916A4D">
              <w:rPr>
                <w:rFonts w:ascii="Myriad Pro" w:hAnsi="Myriad Pro"/>
                <w:sz w:val="20"/>
                <w:szCs w:val="20"/>
              </w:rPr>
              <w:t>2.7.</w:t>
            </w:r>
          </w:p>
        </w:tc>
        <w:tc>
          <w:tcPr>
            <w:tcW w:w="7776" w:type="dxa"/>
            <w:shd w:val="clear" w:color="auto" w:fill="auto"/>
            <w:vAlign w:val="center"/>
          </w:tcPr>
          <w:p w14:paraId="2B103981" w14:textId="77777777" w:rsidR="001F0F23" w:rsidRPr="00916A4D" w:rsidRDefault="001F0F23" w:rsidP="00842074">
            <w:pPr>
              <w:spacing w:after="0"/>
              <w:rPr>
                <w:rFonts w:ascii="Myriad Pro" w:hAnsi="Myriad Pro"/>
                <w:sz w:val="20"/>
                <w:szCs w:val="20"/>
              </w:rPr>
            </w:pPr>
            <w:r w:rsidRPr="00916A4D">
              <w:rPr>
                <w:rFonts w:ascii="Myriad Pro" w:hAnsi="Myriad Pro"/>
                <w:sz w:val="20"/>
                <w:szCs w:val="20"/>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908" w:type="dxa"/>
            <w:shd w:val="clear" w:color="auto" w:fill="auto"/>
            <w:vAlign w:val="center"/>
          </w:tcPr>
          <w:p w14:paraId="287ADA43" w14:textId="77777777" w:rsidR="001F0F23" w:rsidRPr="00916A4D" w:rsidRDefault="001F0F23" w:rsidP="00842074">
            <w:pPr>
              <w:spacing w:after="0"/>
              <w:jc w:val="center"/>
              <w:rPr>
                <w:rFonts w:ascii="Myriad Pro" w:hAnsi="Myriad Pro"/>
                <w:sz w:val="20"/>
                <w:szCs w:val="20"/>
              </w:rPr>
            </w:pPr>
            <w:r w:rsidRPr="00916A4D">
              <w:rPr>
                <w:rFonts w:ascii="Myriad Pro" w:hAnsi="Myriad Pro"/>
                <w:sz w:val="20"/>
                <w:szCs w:val="20"/>
              </w:rPr>
              <w:t>0</w:t>
            </w:r>
          </w:p>
        </w:tc>
      </w:tr>
    </w:tbl>
    <w:p w14:paraId="2044D492" w14:textId="35450797" w:rsidR="001F0F23" w:rsidRPr="00916A4D" w:rsidRDefault="001F0F23" w:rsidP="001F0F23">
      <w:pPr>
        <w:pStyle w:val="afff9"/>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с плановыми расходами на реализацию инвестиционной программы в размере  578 444,32 </w:t>
      </w:r>
      <w:proofErr w:type="spellStart"/>
      <w:r w:rsidRPr="00916A4D">
        <w:rPr>
          <w:rFonts w:ascii="Myriad Pro" w:hAnsi="Myriad Pro"/>
          <w:color w:val="000000"/>
          <w:sz w:val="26"/>
          <w:szCs w:val="26"/>
        </w:rPr>
        <w:t>тыс</w:t>
      </w:r>
      <w:proofErr w:type="spellEnd"/>
      <w:r w:rsidR="005E135D">
        <w:rPr>
          <w:rFonts w:ascii="Myriad Pro" w:hAnsi="Myriad Pro"/>
          <w:color w:val="000000"/>
          <w:sz w:val="26"/>
          <w:szCs w:val="26"/>
        </w:rPr>
        <w:t xml:space="preserve"> </w:t>
      </w:r>
      <w:r w:rsidRPr="00916A4D">
        <w:rPr>
          <w:rFonts w:ascii="Myriad Pro" w:hAnsi="Myriad Pro"/>
          <w:color w:val="000000"/>
          <w:sz w:val="26"/>
          <w:szCs w:val="26"/>
        </w:rPr>
        <w:t>.руб. без НДС и фактическими  593 356,00 тыс.</w:t>
      </w:r>
      <w:r w:rsidR="005E135D">
        <w:rPr>
          <w:rFonts w:ascii="Myriad Pro" w:hAnsi="Myriad Pro"/>
          <w:color w:val="000000"/>
          <w:sz w:val="26"/>
          <w:szCs w:val="26"/>
        </w:rPr>
        <w:t xml:space="preserve"> </w:t>
      </w:r>
      <w:r w:rsidRPr="00916A4D">
        <w:rPr>
          <w:rFonts w:ascii="Myriad Pro" w:hAnsi="Myriad Pro"/>
          <w:color w:val="000000"/>
          <w:sz w:val="26"/>
          <w:szCs w:val="26"/>
        </w:rPr>
        <w:t>руб. без НДС.</w:t>
      </w:r>
    </w:p>
    <w:p w14:paraId="0B9BA050" w14:textId="591C9C25" w:rsidR="001F0F23" w:rsidRPr="00916A4D" w:rsidRDefault="001F0F23" w:rsidP="001F0F23">
      <w:pPr>
        <w:pStyle w:val="afff9"/>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lastRenderedPageBreak/>
        <w:t>Письмом от 29.03.2018 № МР2/0830-10/1955 филиалом ПАО «МРСК Северо-Запада» «Псковэнерго» направлен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 В соответствии с данным отчетом филиала ПАО «МРСК Северо-Запада» «Псковэнерго» стоимостная оценка инвестиций предусмотрена по плану в размере 671,45 млн.</w:t>
      </w:r>
      <w:r w:rsidR="00DD6091">
        <w:rPr>
          <w:rFonts w:ascii="Myriad Pro" w:hAnsi="Myriad Pro"/>
          <w:color w:val="000000"/>
          <w:sz w:val="26"/>
          <w:szCs w:val="26"/>
        </w:rPr>
        <w:t xml:space="preserve"> </w:t>
      </w:r>
      <w:r w:rsidRPr="00916A4D">
        <w:rPr>
          <w:rFonts w:ascii="Myriad Pro" w:hAnsi="Myriad Pro"/>
          <w:color w:val="000000"/>
          <w:sz w:val="26"/>
          <w:szCs w:val="26"/>
        </w:rPr>
        <w:t>руб. с НДС (578,44 млн. руб. без НДС), по факту 685,04</w:t>
      </w:r>
      <w:r w:rsidRPr="00916A4D">
        <w:rPr>
          <w:rFonts w:ascii="Myriad Pro" w:hAnsi="Myriad Pro"/>
          <w:color w:val="000000"/>
        </w:rPr>
        <w:t xml:space="preserve"> </w:t>
      </w:r>
      <w:r w:rsidRPr="00916A4D">
        <w:rPr>
          <w:rFonts w:ascii="Myriad Pro" w:hAnsi="Myriad Pro"/>
          <w:color w:val="000000"/>
          <w:sz w:val="26"/>
          <w:szCs w:val="26"/>
        </w:rPr>
        <w:t>млн.</w:t>
      </w:r>
      <w:r w:rsidR="00DD6091">
        <w:rPr>
          <w:rFonts w:ascii="Myriad Pro" w:hAnsi="Myriad Pro"/>
          <w:color w:val="000000"/>
          <w:sz w:val="26"/>
          <w:szCs w:val="26"/>
        </w:rPr>
        <w:t xml:space="preserve"> </w:t>
      </w:r>
      <w:r w:rsidRPr="00916A4D">
        <w:rPr>
          <w:rFonts w:ascii="Myriad Pro" w:hAnsi="Myriad Pro"/>
          <w:color w:val="000000"/>
          <w:sz w:val="26"/>
          <w:szCs w:val="26"/>
        </w:rPr>
        <w:t>руб. с НДС (593,35 млн. руб. без НДС).</w:t>
      </w:r>
    </w:p>
    <w:p w14:paraId="6C61C42C" w14:textId="77777777" w:rsidR="001F0F23" w:rsidRPr="00916A4D" w:rsidRDefault="001F0F23" w:rsidP="001F0F23">
      <w:pPr>
        <w:pStyle w:val="afff9"/>
        <w:spacing w:after="0" w:line="360" w:lineRule="auto"/>
        <w:ind w:left="0" w:firstLine="567"/>
        <w:jc w:val="both"/>
        <w:rPr>
          <w:rFonts w:ascii="Myriad Pro" w:hAnsi="Myriad Pro"/>
          <w:color w:val="000000"/>
          <w:sz w:val="26"/>
          <w:szCs w:val="26"/>
        </w:rPr>
      </w:pPr>
      <w:r w:rsidRPr="00916A4D">
        <w:rPr>
          <w:rFonts w:ascii="Myriad Pro" w:hAnsi="Myriad Pro"/>
          <w:color w:val="000000"/>
          <w:sz w:val="26"/>
          <w:szCs w:val="26"/>
        </w:rPr>
        <w:t xml:space="preserve">В отчете о реализации инвестиционной программы за 2017 год филиала ПАО «МРСК Северо-Запада» «Псковэнерго» по форме раскрытия сетевой организацией информации в соответствии с приказом Министерства энергетики РФ от 25 апреля </w:t>
      </w:r>
      <w:smartTag w:uri="urn:schemas-microsoft-com:office:smarttags" w:element="metricconverter">
        <w:smartTagPr>
          <w:attr w:name="ProductID" w:val="2018 г"/>
        </w:smartTagPr>
        <w:r w:rsidRPr="00916A4D">
          <w:rPr>
            <w:rFonts w:ascii="Myriad Pro" w:hAnsi="Myriad Pro"/>
            <w:color w:val="000000"/>
            <w:sz w:val="26"/>
            <w:szCs w:val="26"/>
          </w:rPr>
          <w:t>2018 г</w:t>
        </w:r>
      </w:smartTag>
      <w:r w:rsidRPr="00916A4D">
        <w:rPr>
          <w:rFonts w:ascii="Myriad Pro" w:hAnsi="Myriad Pro"/>
          <w:color w:val="000000"/>
          <w:sz w:val="26"/>
          <w:szCs w:val="26"/>
        </w:rPr>
        <w:t>. № 320, плановый объем финансирования составляет 671,45 млн. руб. с НДС, фактический объем 685,04 млн. руб. с НДС.</w:t>
      </w:r>
    </w:p>
    <w:p w14:paraId="7DAFC524" w14:textId="77777777" w:rsidR="001F0F23" w:rsidRPr="00916A4D" w:rsidRDefault="001F0F23" w:rsidP="001F0F23">
      <w:pPr>
        <w:spacing w:after="0" w:line="360" w:lineRule="auto"/>
        <w:ind w:firstLine="567"/>
        <w:jc w:val="both"/>
        <w:rPr>
          <w:rFonts w:ascii="Myriad Pro" w:hAnsi="Myriad Pro"/>
          <w:sz w:val="26"/>
          <w:szCs w:val="26"/>
        </w:rPr>
      </w:pPr>
    </w:p>
    <w:p w14:paraId="5B2AEB57" w14:textId="77777777" w:rsidR="001F0F23" w:rsidRPr="00916A4D" w:rsidRDefault="001F0F23" w:rsidP="00842074">
      <w:pPr>
        <w:spacing w:after="0" w:line="360" w:lineRule="auto"/>
        <w:jc w:val="both"/>
        <w:rPr>
          <w:rFonts w:ascii="Myriad Pro" w:hAnsi="Myriad Pro"/>
          <w:b/>
          <w:color w:val="000000"/>
          <w:sz w:val="26"/>
          <w:szCs w:val="26"/>
        </w:rPr>
      </w:pPr>
      <w:r w:rsidRPr="00916A4D">
        <w:rPr>
          <w:rFonts w:ascii="Myriad Pro" w:hAnsi="Myriad Pro"/>
          <w:b/>
          <w:color w:val="000000"/>
          <w:sz w:val="26"/>
          <w:szCs w:val="26"/>
        </w:rPr>
        <w:t>ПОЗИЦИЯ ОРГАНА РЕГУЛИРОВАНИЯ</w:t>
      </w:r>
    </w:p>
    <w:p w14:paraId="18934CCA"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tab/>
        <w:t>Корректировка НВВ, осуществляемая в связи с изменением (неисполнением) инвестиционной программы, Государственным комитетом Псковской области по тарифам и энергетике проведена 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w:t>
      </w:r>
    </w:p>
    <w:p w14:paraId="65F58F3D"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 На основании проведенного анализа Государственного комитета Псковской области по тарифам и энергетике выявлены расходы по мероприятиям, не включенным в утвержденную инвестиционную программу, которые составляют 55 555,00 тыс. руб. (в том числе тарифных источников – 27 551,96 тыс. руб.) Объем фактического финансирования инвестиционной программы в 2017 году органом регулирования принят в размере 385 467,00 тыс. руб. (413 018,96 – 27 551,96 тыс. руб.).</w:t>
      </w:r>
    </w:p>
    <w:p w14:paraId="1884F74C"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color w:val="000000"/>
          <w:sz w:val="26"/>
          <w:szCs w:val="26"/>
        </w:rPr>
        <w:t xml:space="preserve">Органом регулирования в сумме фактических расходов из прибыли не принимаются средства на погашение кредитов в размере 94 224 тыс. руб., </w:t>
      </w:r>
      <w:r w:rsidRPr="00916A4D">
        <w:rPr>
          <w:rFonts w:ascii="Myriad Pro" w:hAnsi="Myriad Pro"/>
          <w:color w:val="000000"/>
          <w:sz w:val="26"/>
          <w:szCs w:val="26"/>
        </w:rPr>
        <w:lastRenderedPageBreak/>
        <w:t xml:space="preserve">рассчитанные как разница между привлечением и погашением кредитов за </w:t>
      </w:r>
      <w:smartTag w:uri="urn:schemas-microsoft-com:office:smarttags" w:element="metricconverter">
        <w:smartTagPr>
          <w:attr w:name="ProductID" w:val="2017 г"/>
        </w:smartTagPr>
        <w:r w:rsidRPr="00916A4D">
          <w:rPr>
            <w:rFonts w:ascii="Myriad Pro" w:hAnsi="Myriad Pro"/>
            <w:color w:val="000000"/>
            <w:sz w:val="26"/>
            <w:szCs w:val="26"/>
          </w:rPr>
          <w:t>2017 г</w:t>
        </w:r>
      </w:smartTag>
      <w:r w:rsidRPr="00916A4D">
        <w:rPr>
          <w:rFonts w:ascii="Myriad Pro" w:hAnsi="Myriad Pro"/>
          <w:color w:val="000000"/>
          <w:sz w:val="26"/>
          <w:szCs w:val="26"/>
        </w:rPr>
        <w:t>. по филиалу ПАО «МРСК Северо-Запада» «Псковэнерго» (167 279,6 тыс. руб.-</w:t>
      </w:r>
      <w:r w:rsidR="00AC4F8B" w:rsidRPr="00916A4D">
        <w:rPr>
          <w:rFonts w:ascii="Myriad Pro" w:hAnsi="Myriad Pro"/>
          <w:color w:val="000000"/>
          <w:sz w:val="26"/>
          <w:szCs w:val="26"/>
        </w:rPr>
        <w:t xml:space="preserve"> 94 224 тыс. руб.=73 055,60 тыс</w:t>
      </w:r>
      <w:r w:rsidRPr="00916A4D">
        <w:rPr>
          <w:rFonts w:ascii="Myriad Pro" w:hAnsi="Myriad Pro"/>
          <w:color w:val="000000"/>
          <w:sz w:val="26"/>
          <w:szCs w:val="26"/>
        </w:rPr>
        <w:t>.</w:t>
      </w:r>
      <w:r w:rsidR="00AC4F8B" w:rsidRPr="00916A4D">
        <w:rPr>
          <w:rFonts w:ascii="Myriad Pro" w:hAnsi="Myriad Pro"/>
          <w:color w:val="000000"/>
          <w:sz w:val="26"/>
          <w:szCs w:val="26"/>
        </w:rPr>
        <w:t xml:space="preserve"> </w:t>
      </w:r>
      <w:r w:rsidRPr="00916A4D">
        <w:rPr>
          <w:rFonts w:ascii="Myriad Pro" w:hAnsi="Myriad Pro"/>
          <w:color w:val="000000"/>
          <w:sz w:val="26"/>
          <w:szCs w:val="26"/>
        </w:rPr>
        <w:t xml:space="preserve">руб.). </w:t>
      </w:r>
    </w:p>
    <w:p w14:paraId="400FD3CF"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tab/>
        <w:t xml:space="preserve"> В соответствии протоколам от 28.12.2018 №60 г. Государственного комитета Псковской области по тарифам и энергетике по корректировке НВВ</w:t>
      </w:r>
      <w:r w:rsidRPr="00916A4D">
        <w:rPr>
          <w:rFonts w:ascii="Myriad Pro" w:hAnsi="Myriad Pro"/>
          <w:color w:val="000000"/>
          <w:sz w:val="26"/>
          <w:szCs w:val="26"/>
        </w:rPr>
        <w:t xml:space="preserve"> ПАО «МРСК Северо-Запада» «Псковэнерго» </w:t>
      </w:r>
      <w:r w:rsidRPr="00916A4D">
        <w:rPr>
          <w:rFonts w:ascii="Myriad Pro" w:hAnsi="Myriad Pro"/>
          <w:sz w:val="26"/>
          <w:szCs w:val="26"/>
        </w:rPr>
        <w:t>на 2019 год принятые для расчетов значения, а также общий итог корректировки по исполнению инвестиционной программы за 2017 год приведены в таблице:</w:t>
      </w:r>
    </w:p>
    <w:p w14:paraId="3A3D84B1" w14:textId="77777777" w:rsidR="001F0F23" w:rsidRPr="00916A4D" w:rsidRDefault="001F0F23" w:rsidP="001F0F23">
      <w:pPr>
        <w:spacing w:line="360" w:lineRule="auto"/>
        <w:contextualSpacing/>
        <w:jc w:val="right"/>
        <w:rPr>
          <w:rFonts w:ascii="Myriad Pro" w:hAnsi="Myriad Pro"/>
          <w:sz w:val="20"/>
          <w:szCs w:val="20"/>
        </w:rPr>
      </w:pPr>
      <w:r w:rsidRPr="00916A4D">
        <w:rPr>
          <w:rFonts w:ascii="Myriad Pro" w:hAnsi="Myriad Pro"/>
          <w:sz w:val="20"/>
          <w:szCs w:val="20"/>
        </w:rPr>
        <w:t xml:space="preserve">                  </w:t>
      </w:r>
      <w:proofErr w:type="spellStart"/>
      <w:r w:rsidRPr="00916A4D">
        <w:rPr>
          <w:rFonts w:ascii="Myriad Pro" w:hAnsi="Myriad Pro"/>
          <w:sz w:val="20"/>
          <w:szCs w:val="20"/>
        </w:rPr>
        <w:t>тыс.руб</w:t>
      </w:r>
      <w:proofErr w:type="spellEnd"/>
      <w:r w:rsidRPr="00916A4D">
        <w:rPr>
          <w:rFonts w:ascii="Myriad Pro" w:hAnsi="Myriad Pro"/>
          <w:sz w:val="20"/>
          <w:szCs w:val="20"/>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626"/>
        <w:gridCol w:w="1134"/>
      </w:tblGrid>
      <w:tr w:rsidR="001F0F23" w:rsidRPr="00916A4D" w14:paraId="2906903A" w14:textId="77777777" w:rsidTr="00781CDB">
        <w:trPr>
          <w:trHeight w:val="584"/>
          <w:tblHeader/>
        </w:trPr>
        <w:tc>
          <w:tcPr>
            <w:tcW w:w="846" w:type="dxa"/>
            <w:tcBorders>
              <w:top w:val="single" w:sz="4" w:space="0" w:color="FFFFFF"/>
              <w:left w:val="single" w:sz="4" w:space="0" w:color="FFFFFF"/>
              <w:bottom w:val="single" w:sz="4" w:space="0" w:color="FFFFFF"/>
              <w:right w:val="single" w:sz="4" w:space="0" w:color="FFFFFF"/>
            </w:tcBorders>
            <w:shd w:val="clear" w:color="auto" w:fill="4F6228"/>
          </w:tcPr>
          <w:p w14:paraId="651841A1" w14:textId="77777777" w:rsidR="001F0F23" w:rsidRPr="00916A4D" w:rsidRDefault="001F0F23" w:rsidP="00842074">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w:t>
            </w:r>
            <w:r w:rsidR="00842074" w:rsidRPr="00916A4D">
              <w:rPr>
                <w:rFonts w:ascii="Myriad Pro" w:hAnsi="Myriad Pro"/>
                <w:b/>
                <w:bCs/>
                <w:color w:val="FFFFFF"/>
                <w:sz w:val="20"/>
                <w:szCs w:val="20"/>
              </w:rPr>
              <w:br/>
            </w:r>
            <w:r w:rsidRPr="00916A4D">
              <w:rPr>
                <w:rFonts w:ascii="Myriad Pro" w:hAnsi="Myriad Pro"/>
                <w:b/>
                <w:bCs/>
                <w:color w:val="FFFFFF"/>
                <w:sz w:val="20"/>
                <w:szCs w:val="20"/>
              </w:rPr>
              <w:t>п/п</w:t>
            </w:r>
          </w:p>
        </w:tc>
        <w:tc>
          <w:tcPr>
            <w:tcW w:w="7626" w:type="dxa"/>
            <w:tcBorders>
              <w:top w:val="single" w:sz="4" w:space="0" w:color="FFFFFF"/>
              <w:left w:val="single" w:sz="4" w:space="0" w:color="FFFFFF"/>
              <w:bottom w:val="single" w:sz="4" w:space="0" w:color="FFFFFF"/>
              <w:right w:val="single" w:sz="4" w:space="0" w:color="FFFFFF"/>
            </w:tcBorders>
            <w:shd w:val="clear" w:color="auto" w:fill="4F6228"/>
            <w:noWrap/>
          </w:tcPr>
          <w:p w14:paraId="6E9ABAB1" w14:textId="77777777" w:rsidR="001F0F23" w:rsidRPr="00916A4D" w:rsidRDefault="001F0F23" w:rsidP="00842074">
            <w:pPr>
              <w:spacing w:after="0" w:line="240" w:lineRule="auto"/>
              <w:ind w:firstLine="708"/>
              <w:jc w:val="center"/>
              <w:rPr>
                <w:rFonts w:ascii="Myriad Pro" w:hAnsi="Myriad Pro"/>
                <w:b/>
                <w:bCs/>
                <w:color w:val="FFFFFF"/>
                <w:sz w:val="20"/>
                <w:szCs w:val="20"/>
              </w:rPr>
            </w:pPr>
          </w:p>
          <w:p w14:paraId="40F90625" w14:textId="77777777" w:rsidR="001F0F23" w:rsidRPr="00916A4D" w:rsidRDefault="001F0F23" w:rsidP="00842074">
            <w:pPr>
              <w:spacing w:after="0" w:line="240" w:lineRule="auto"/>
              <w:ind w:firstLine="708"/>
              <w:jc w:val="center"/>
              <w:rPr>
                <w:rFonts w:ascii="Myriad Pro" w:hAnsi="Myriad Pro"/>
                <w:b/>
                <w:bCs/>
                <w:color w:val="FFFFFF"/>
                <w:sz w:val="20"/>
                <w:szCs w:val="20"/>
              </w:rPr>
            </w:pPr>
            <w:r w:rsidRPr="00916A4D">
              <w:rPr>
                <w:rFonts w:ascii="Myriad Pro" w:hAnsi="Myriad Pro"/>
                <w:b/>
                <w:bCs/>
                <w:color w:val="FFFFFF"/>
                <w:sz w:val="20"/>
                <w:szCs w:val="20"/>
              </w:rPr>
              <w:t>Показатели</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tcPr>
          <w:p w14:paraId="2C6D9E5F" w14:textId="77777777" w:rsidR="001F0F23" w:rsidRPr="00916A4D" w:rsidRDefault="001F0F23" w:rsidP="00842074">
            <w:pPr>
              <w:spacing w:after="0" w:line="240" w:lineRule="auto"/>
              <w:jc w:val="center"/>
              <w:rPr>
                <w:rFonts w:ascii="Myriad Pro" w:hAnsi="Myriad Pro"/>
                <w:b/>
                <w:bCs/>
                <w:color w:val="FFFFFF"/>
                <w:sz w:val="20"/>
                <w:szCs w:val="20"/>
              </w:rPr>
            </w:pPr>
          </w:p>
          <w:p w14:paraId="04616FB1" w14:textId="6B7F41B3" w:rsidR="001F0F23" w:rsidRPr="00916A4D" w:rsidRDefault="001F0F23" w:rsidP="00842074">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 xml:space="preserve">2017 год </w:t>
            </w:r>
            <w:r w:rsidR="00781CDB">
              <w:rPr>
                <w:rFonts w:ascii="Myriad Pro" w:hAnsi="Myriad Pro"/>
                <w:b/>
                <w:bCs/>
                <w:color w:val="FFFFFF"/>
                <w:sz w:val="20"/>
                <w:szCs w:val="20"/>
              </w:rPr>
              <w:br/>
            </w:r>
            <w:r w:rsidRPr="00916A4D">
              <w:rPr>
                <w:rFonts w:ascii="Myriad Pro" w:hAnsi="Myriad Pro"/>
                <w:b/>
                <w:bCs/>
                <w:color w:val="FFFFFF"/>
                <w:sz w:val="20"/>
                <w:szCs w:val="20"/>
              </w:rPr>
              <w:t>(i-2)</w:t>
            </w:r>
          </w:p>
        </w:tc>
      </w:tr>
      <w:tr w:rsidR="001F0F23" w:rsidRPr="00916A4D" w14:paraId="169AE103" w14:textId="77777777" w:rsidTr="00781CDB">
        <w:trPr>
          <w:trHeight w:val="281"/>
        </w:trPr>
        <w:tc>
          <w:tcPr>
            <w:tcW w:w="846" w:type="dxa"/>
            <w:tcBorders>
              <w:top w:val="single" w:sz="4" w:space="0" w:color="FFFFFF"/>
            </w:tcBorders>
            <w:shd w:val="clear" w:color="auto" w:fill="D6E3BC" w:themeFill="accent3" w:themeFillTint="66"/>
          </w:tcPr>
          <w:p w14:paraId="7BD7BA03" w14:textId="3440F9A2" w:rsidR="001F0F23" w:rsidRPr="00916A4D" w:rsidRDefault="001F0F23" w:rsidP="00842074">
            <w:pPr>
              <w:spacing w:after="0" w:line="240" w:lineRule="auto"/>
              <w:jc w:val="center"/>
              <w:rPr>
                <w:rFonts w:ascii="Myriad Pro" w:hAnsi="Myriad Pro"/>
                <w:bCs/>
                <w:sz w:val="20"/>
                <w:szCs w:val="20"/>
              </w:rPr>
            </w:pPr>
            <w:r w:rsidRPr="00916A4D">
              <w:rPr>
                <w:rFonts w:ascii="Myriad Pro" w:hAnsi="Myriad Pro"/>
                <w:bCs/>
                <w:sz w:val="20"/>
                <w:szCs w:val="20"/>
              </w:rPr>
              <w:t>1.</w:t>
            </w:r>
          </w:p>
        </w:tc>
        <w:tc>
          <w:tcPr>
            <w:tcW w:w="7626" w:type="dxa"/>
            <w:tcBorders>
              <w:top w:val="single" w:sz="4" w:space="0" w:color="FFFFFF"/>
            </w:tcBorders>
            <w:shd w:val="clear" w:color="auto" w:fill="D6E3BC" w:themeFill="accent3" w:themeFillTint="66"/>
          </w:tcPr>
          <w:p w14:paraId="1E080718" w14:textId="77777777" w:rsidR="001F0F23" w:rsidRPr="00916A4D" w:rsidRDefault="001F0F23" w:rsidP="00842074">
            <w:pPr>
              <w:spacing w:after="0" w:line="240" w:lineRule="auto"/>
              <w:rPr>
                <w:rFonts w:ascii="Myriad Pro" w:hAnsi="Myriad Pro"/>
                <w:bCs/>
                <w:sz w:val="20"/>
                <w:szCs w:val="20"/>
              </w:rPr>
            </w:pPr>
            <w:r w:rsidRPr="00916A4D">
              <w:rPr>
                <w:rFonts w:ascii="Myriad Pro" w:hAnsi="Myriad Pro"/>
                <w:bCs/>
                <w:sz w:val="20"/>
                <w:szCs w:val="20"/>
              </w:rPr>
              <w:t>Корректировка, связанная с неисполнением ИПР (п.2 * (п.4 / п.3 - 1))</w:t>
            </w:r>
          </w:p>
        </w:tc>
        <w:tc>
          <w:tcPr>
            <w:tcW w:w="1134" w:type="dxa"/>
            <w:tcBorders>
              <w:top w:val="single" w:sz="4" w:space="0" w:color="FFFFFF"/>
            </w:tcBorders>
            <w:shd w:val="clear" w:color="auto" w:fill="D6E3BC" w:themeFill="accent3" w:themeFillTint="66"/>
            <w:vAlign w:val="center"/>
          </w:tcPr>
          <w:p w14:paraId="3504DCE4"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- 41 350</w:t>
            </w:r>
          </w:p>
        </w:tc>
      </w:tr>
      <w:tr w:rsidR="001F0F23" w:rsidRPr="00916A4D" w14:paraId="7537C32E" w14:textId="77777777" w:rsidTr="00781CDB">
        <w:trPr>
          <w:trHeight w:val="600"/>
        </w:trPr>
        <w:tc>
          <w:tcPr>
            <w:tcW w:w="846" w:type="dxa"/>
            <w:shd w:val="clear" w:color="auto" w:fill="auto"/>
          </w:tcPr>
          <w:p w14:paraId="4EB6DCD2" w14:textId="3BB58428"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w:t>
            </w:r>
          </w:p>
        </w:tc>
        <w:tc>
          <w:tcPr>
            <w:tcW w:w="7626" w:type="dxa"/>
            <w:shd w:val="clear" w:color="auto" w:fill="auto"/>
          </w:tcPr>
          <w:p w14:paraId="58424EFC"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 xml:space="preserve">Объем собственных средств на реализацию инвестиционных программ, предусмотренных в НВВ, установленной на 2017 год </w:t>
            </w:r>
          </w:p>
        </w:tc>
        <w:tc>
          <w:tcPr>
            <w:tcW w:w="1134" w:type="dxa"/>
            <w:shd w:val="clear" w:color="auto" w:fill="auto"/>
            <w:vAlign w:val="center"/>
          </w:tcPr>
          <w:p w14:paraId="02DD0C91"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912 760</w:t>
            </w:r>
          </w:p>
        </w:tc>
      </w:tr>
      <w:tr w:rsidR="001F0F23" w:rsidRPr="00916A4D" w14:paraId="1B9BA887" w14:textId="77777777" w:rsidTr="00781CDB">
        <w:trPr>
          <w:trHeight w:val="1200"/>
        </w:trPr>
        <w:tc>
          <w:tcPr>
            <w:tcW w:w="846" w:type="dxa"/>
            <w:shd w:val="clear" w:color="auto" w:fill="auto"/>
          </w:tcPr>
          <w:p w14:paraId="7747B7DE" w14:textId="3D9BD73C"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3.</w:t>
            </w:r>
          </w:p>
        </w:tc>
        <w:tc>
          <w:tcPr>
            <w:tcW w:w="7626" w:type="dxa"/>
            <w:shd w:val="clear" w:color="auto" w:fill="auto"/>
          </w:tcPr>
          <w:p w14:paraId="1565AFAB"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134" w:type="dxa"/>
            <w:shd w:val="clear" w:color="auto" w:fill="auto"/>
            <w:vAlign w:val="center"/>
          </w:tcPr>
          <w:p w14:paraId="7910FBE0"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403 758</w:t>
            </w:r>
          </w:p>
        </w:tc>
      </w:tr>
      <w:tr w:rsidR="001F0F23" w:rsidRPr="00916A4D" w14:paraId="4862A67C" w14:textId="77777777" w:rsidTr="00781CDB">
        <w:trPr>
          <w:trHeight w:val="1200"/>
        </w:trPr>
        <w:tc>
          <w:tcPr>
            <w:tcW w:w="846" w:type="dxa"/>
            <w:shd w:val="clear" w:color="auto" w:fill="auto"/>
          </w:tcPr>
          <w:p w14:paraId="3D9D091A" w14:textId="1E9CF76F"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4.</w:t>
            </w:r>
          </w:p>
        </w:tc>
        <w:tc>
          <w:tcPr>
            <w:tcW w:w="7626" w:type="dxa"/>
            <w:shd w:val="clear" w:color="auto" w:fill="auto"/>
          </w:tcPr>
          <w:p w14:paraId="4C72FDEA"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 </w:t>
            </w:r>
          </w:p>
        </w:tc>
        <w:tc>
          <w:tcPr>
            <w:tcW w:w="1134" w:type="dxa"/>
            <w:shd w:val="clear" w:color="auto" w:fill="auto"/>
            <w:vAlign w:val="center"/>
          </w:tcPr>
          <w:p w14:paraId="7283E12E"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385 467</w:t>
            </w:r>
          </w:p>
        </w:tc>
      </w:tr>
      <w:tr w:rsidR="001F0F23" w:rsidRPr="00916A4D" w14:paraId="1E92F63F" w14:textId="77777777" w:rsidTr="00781CDB">
        <w:trPr>
          <w:trHeight w:val="300"/>
        </w:trPr>
        <w:tc>
          <w:tcPr>
            <w:tcW w:w="846" w:type="dxa"/>
            <w:shd w:val="clear" w:color="auto" w:fill="auto"/>
          </w:tcPr>
          <w:p w14:paraId="0B99B7CB" w14:textId="77777777" w:rsidR="001F0F23" w:rsidRPr="00916A4D" w:rsidRDefault="001F0F23" w:rsidP="00842074">
            <w:pPr>
              <w:spacing w:after="0" w:line="240" w:lineRule="auto"/>
              <w:jc w:val="center"/>
              <w:rPr>
                <w:rFonts w:ascii="Myriad Pro" w:hAnsi="Myriad Pro"/>
                <w:sz w:val="20"/>
                <w:szCs w:val="20"/>
              </w:rPr>
            </w:pPr>
          </w:p>
        </w:tc>
        <w:tc>
          <w:tcPr>
            <w:tcW w:w="7626" w:type="dxa"/>
            <w:shd w:val="clear" w:color="auto" w:fill="auto"/>
          </w:tcPr>
          <w:p w14:paraId="232CAAEF" w14:textId="77777777" w:rsidR="001F0F23" w:rsidRPr="00916A4D" w:rsidRDefault="001F0F23" w:rsidP="00842074">
            <w:pPr>
              <w:spacing w:after="0" w:line="240" w:lineRule="auto"/>
              <w:rPr>
                <w:rFonts w:ascii="Myriad Pro" w:hAnsi="Myriad Pro"/>
                <w:sz w:val="20"/>
                <w:szCs w:val="20"/>
              </w:rPr>
            </w:pPr>
            <w:proofErr w:type="spellStart"/>
            <w:r w:rsidRPr="00916A4D">
              <w:rPr>
                <w:rFonts w:ascii="Myriad Pro" w:hAnsi="Myriad Pro"/>
                <w:sz w:val="20"/>
                <w:szCs w:val="20"/>
              </w:rPr>
              <w:t>Справочно</w:t>
            </w:r>
            <w:proofErr w:type="spellEnd"/>
            <w:r w:rsidRPr="00916A4D">
              <w:rPr>
                <w:rFonts w:ascii="Myriad Pro" w:hAnsi="Myriad Pro"/>
                <w:sz w:val="20"/>
                <w:szCs w:val="20"/>
              </w:rPr>
              <w:t>:</w:t>
            </w:r>
          </w:p>
        </w:tc>
        <w:tc>
          <w:tcPr>
            <w:tcW w:w="1134" w:type="dxa"/>
            <w:shd w:val="clear" w:color="auto" w:fill="auto"/>
            <w:vAlign w:val="center"/>
          </w:tcPr>
          <w:p w14:paraId="03A6518B" w14:textId="7B7D1F35" w:rsidR="001F0F23" w:rsidRPr="00916A4D" w:rsidRDefault="001F0F23" w:rsidP="00781CDB">
            <w:pPr>
              <w:spacing w:after="0" w:line="240" w:lineRule="auto"/>
              <w:jc w:val="center"/>
              <w:rPr>
                <w:rFonts w:ascii="Myriad Pro" w:hAnsi="Myriad Pro"/>
                <w:sz w:val="20"/>
                <w:szCs w:val="20"/>
              </w:rPr>
            </w:pPr>
          </w:p>
        </w:tc>
      </w:tr>
      <w:tr w:rsidR="001F0F23" w:rsidRPr="00916A4D" w14:paraId="1B2CCA42" w14:textId="77777777" w:rsidTr="00781CDB">
        <w:trPr>
          <w:trHeight w:val="766"/>
        </w:trPr>
        <w:tc>
          <w:tcPr>
            <w:tcW w:w="846" w:type="dxa"/>
            <w:shd w:val="clear" w:color="auto" w:fill="auto"/>
          </w:tcPr>
          <w:p w14:paraId="06FDA3EF" w14:textId="06CD209D"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2.1.</w:t>
            </w:r>
          </w:p>
        </w:tc>
        <w:tc>
          <w:tcPr>
            <w:tcW w:w="7626" w:type="dxa"/>
            <w:shd w:val="clear" w:color="auto" w:fill="auto"/>
          </w:tcPr>
          <w:p w14:paraId="4B86C185"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 xml:space="preserve">Объем собственных средств на реализацию инвестиционных программ, предусмотренных в НВВ, установленной на 2017 год </w:t>
            </w:r>
            <w:r w:rsidRPr="00916A4D">
              <w:rPr>
                <w:rFonts w:ascii="Myriad Pro" w:hAnsi="Myriad Pro"/>
                <w:sz w:val="20"/>
                <w:szCs w:val="20"/>
              </w:rPr>
              <w:br/>
              <w:t>(п.2.2 + п.2.3 + п.2.4 - п.2.5 - п.2.6-п.2.7.)</w:t>
            </w:r>
          </w:p>
        </w:tc>
        <w:tc>
          <w:tcPr>
            <w:tcW w:w="1134" w:type="dxa"/>
            <w:shd w:val="clear" w:color="auto" w:fill="auto"/>
            <w:vAlign w:val="center"/>
          </w:tcPr>
          <w:p w14:paraId="0BBADFEA"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912 760</w:t>
            </w:r>
          </w:p>
        </w:tc>
      </w:tr>
      <w:tr w:rsidR="001F0F23" w:rsidRPr="00916A4D" w14:paraId="16E52FAA" w14:textId="77777777" w:rsidTr="00781CDB">
        <w:trPr>
          <w:trHeight w:val="600"/>
        </w:trPr>
        <w:tc>
          <w:tcPr>
            <w:tcW w:w="846" w:type="dxa"/>
            <w:shd w:val="clear" w:color="auto" w:fill="auto"/>
          </w:tcPr>
          <w:p w14:paraId="20580CF0" w14:textId="0668DEDC"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2.2.</w:t>
            </w:r>
          </w:p>
        </w:tc>
        <w:tc>
          <w:tcPr>
            <w:tcW w:w="7626" w:type="dxa"/>
            <w:shd w:val="clear" w:color="auto" w:fill="auto"/>
          </w:tcPr>
          <w:p w14:paraId="6CF5072F"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в 2017 году </w:t>
            </w:r>
          </w:p>
        </w:tc>
        <w:tc>
          <w:tcPr>
            <w:tcW w:w="1134" w:type="dxa"/>
            <w:shd w:val="clear" w:color="auto" w:fill="auto"/>
            <w:vAlign w:val="center"/>
          </w:tcPr>
          <w:p w14:paraId="0F219887"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412 762</w:t>
            </w:r>
          </w:p>
        </w:tc>
      </w:tr>
      <w:tr w:rsidR="001F0F23" w:rsidRPr="00916A4D" w14:paraId="37B1C72B" w14:textId="77777777" w:rsidTr="00781CDB">
        <w:trPr>
          <w:trHeight w:val="600"/>
        </w:trPr>
        <w:tc>
          <w:tcPr>
            <w:tcW w:w="846" w:type="dxa"/>
            <w:shd w:val="clear" w:color="auto" w:fill="auto"/>
          </w:tcPr>
          <w:p w14:paraId="71623E35" w14:textId="003A5DC4"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2.3.</w:t>
            </w:r>
          </w:p>
        </w:tc>
        <w:tc>
          <w:tcPr>
            <w:tcW w:w="7626" w:type="dxa"/>
            <w:shd w:val="clear" w:color="auto" w:fill="auto"/>
          </w:tcPr>
          <w:p w14:paraId="60F972F5"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 xml:space="preserve">величина дохода на инвестированный капитал, учитываемая при расчете долгосрочных тарифов на услуги по передаче в 2017 году </w:t>
            </w:r>
          </w:p>
        </w:tc>
        <w:tc>
          <w:tcPr>
            <w:tcW w:w="1134" w:type="dxa"/>
            <w:shd w:val="clear" w:color="auto" w:fill="auto"/>
            <w:vAlign w:val="center"/>
          </w:tcPr>
          <w:p w14:paraId="5CBC1D02"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738 944</w:t>
            </w:r>
          </w:p>
        </w:tc>
      </w:tr>
      <w:tr w:rsidR="001F0F23" w:rsidRPr="00916A4D" w14:paraId="1090FC50" w14:textId="77777777" w:rsidTr="00781CDB">
        <w:trPr>
          <w:trHeight w:val="600"/>
        </w:trPr>
        <w:tc>
          <w:tcPr>
            <w:tcW w:w="846" w:type="dxa"/>
            <w:shd w:val="clear" w:color="auto" w:fill="auto"/>
          </w:tcPr>
          <w:p w14:paraId="3A32969C" w14:textId="5A2BD263"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2.4.</w:t>
            </w:r>
          </w:p>
        </w:tc>
        <w:tc>
          <w:tcPr>
            <w:tcW w:w="7626" w:type="dxa"/>
            <w:shd w:val="clear" w:color="auto" w:fill="auto"/>
          </w:tcPr>
          <w:p w14:paraId="41C8BE48"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величина изменения необходимой валовой выручки, определяемого на 2017 год, производимого в целях сглаживания тарифов</w:t>
            </w:r>
          </w:p>
        </w:tc>
        <w:tc>
          <w:tcPr>
            <w:tcW w:w="1134" w:type="dxa"/>
            <w:shd w:val="clear" w:color="auto" w:fill="auto"/>
            <w:vAlign w:val="center"/>
          </w:tcPr>
          <w:p w14:paraId="4D38A14E"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0</w:t>
            </w:r>
          </w:p>
        </w:tc>
      </w:tr>
      <w:tr w:rsidR="001F0F23" w:rsidRPr="00916A4D" w14:paraId="73A448EE" w14:textId="77777777" w:rsidTr="00781CDB">
        <w:trPr>
          <w:trHeight w:val="600"/>
        </w:trPr>
        <w:tc>
          <w:tcPr>
            <w:tcW w:w="846" w:type="dxa"/>
            <w:shd w:val="clear" w:color="auto" w:fill="auto"/>
          </w:tcPr>
          <w:p w14:paraId="252C4DC6" w14:textId="5E3303EB"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2.5.</w:t>
            </w:r>
          </w:p>
        </w:tc>
        <w:tc>
          <w:tcPr>
            <w:tcW w:w="7626" w:type="dxa"/>
            <w:shd w:val="clear" w:color="auto" w:fill="auto"/>
          </w:tcPr>
          <w:p w14:paraId="2FB06E10"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величина фактической стоимости (процентов) заемных средств, привлеченных для осуществления регулируемой деятельности 2017 год</w:t>
            </w:r>
          </w:p>
        </w:tc>
        <w:tc>
          <w:tcPr>
            <w:tcW w:w="1134" w:type="dxa"/>
            <w:shd w:val="clear" w:color="auto" w:fill="auto"/>
            <w:vAlign w:val="center"/>
          </w:tcPr>
          <w:p w14:paraId="1E7B1A15"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165 890</w:t>
            </w:r>
          </w:p>
        </w:tc>
      </w:tr>
      <w:tr w:rsidR="001F0F23" w:rsidRPr="00916A4D" w14:paraId="4A9B8C78" w14:textId="77777777" w:rsidTr="00781CDB">
        <w:trPr>
          <w:trHeight w:val="600"/>
        </w:trPr>
        <w:tc>
          <w:tcPr>
            <w:tcW w:w="846" w:type="dxa"/>
            <w:shd w:val="clear" w:color="auto" w:fill="auto"/>
          </w:tcPr>
          <w:p w14:paraId="008EC03C" w14:textId="662A426F"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2.6.</w:t>
            </w:r>
          </w:p>
        </w:tc>
        <w:tc>
          <w:tcPr>
            <w:tcW w:w="7626" w:type="dxa"/>
            <w:shd w:val="clear" w:color="auto" w:fill="auto"/>
          </w:tcPr>
          <w:p w14:paraId="7F717551"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134" w:type="dxa"/>
            <w:shd w:val="clear" w:color="auto" w:fill="auto"/>
            <w:vAlign w:val="center"/>
          </w:tcPr>
          <w:p w14:paraId="3EAE951F"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73 056</w:t>
            </w:r>
          </w:p>
        </w:tc>
      </w:tr>
      <w:tr w:rsidR="001F0F23" w:rsidRPr="00916A4D" w14:paraId="5E700F3F" w14:textId="77777777" w:rsidTr="00781CDB">
        <w:trPr>
          <w:trHeight w:val="395"/>
        </w:trPr>
        <w:tc>
          <w:tcPr>
            <w:tcW w:w="846" w:type="dxa"/>
            <w:shd w:val="clear" w:color="auto" w:fill="auto"/>
          </w:tcPr>
          <w:p w14:paraId="4C68B900" w14:textId="7E438406" w:rsidR="001F0F23" w:rsidRPr="00916A4D" w:rsidRDefault="001F0F23" w:rsidP="00842074">
            <w:pPr>
              <w:spacing w:after="0" w:line="240" w:lineRule="auto"/>
              <w:jc w:val="center"/>
              <w:rPr>
                <w:rFonts w:ascii="Myriad Pro" w:hAnsi="Myriad Pro"/>
                <w:sz w:val="20"/>
                <w:szCs w:val="20"/>
              </w:rPr>
            </w:pPr>
            <w:r w:rsidRPr="00916A4D">
              <w:rPr>
                <w:rFonts w:ascii="Myriad Pro" w:hAnsi="Myriad Pro"/>
                <w:sz w:val="20"/>
                <w:szCs w:val="20"/>
              </w:rPr>
              <w:t>2.7.</w:t>
            </w:r>
          </w:p>
        </w:tc>
        <w:tc>
          <w:tcPr>
            <w:tcW w:w="7626" w:type="dxa"/>
            <w:shd w:val="clear" w:color="auto" w:fill="auto"/>
          </w:tcPr>
          <w:p w14:paraId="688E13EF" w14:textId="77777777" w:rsidR="001F0F23" w:rsidRPr="00916A4D" w:rsidRDefault="001F0F23" w:rsidP="00842074">
            <w:pPr>
              <w:spacing w:after="0" w:line="240" w:lineRule="auto"/>
              <w:rPr>
                <w:rFonts w:ascii="Myriad Pro" w:hAnsi="Myriad Pro"/>
                <w:sz w:val="20"/>
                <w:szCs w:val="20"/>
              </w:rPr>
            </w:pPr>
            <w:r w:rsidRPr="00916A4D">
              <w:rPr>
                <w:rFonts w:ascii="Myriad Pro" w:hAnsi="Myriad Pro"/>
                <w:sz w:val="20"/>
                <w:szCs w:val="20"/>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134" w:type="dxa"/>
            <w:shd w:val="clear" w:color="auto" w:fill="auto"/>
            <w:vAlign w:val="center"/>
          </w:tcPr>
          <w:p w14:paraId="2D9F96FC" w14:textId="77777777" w:rsidR="001F0F23" w:rsidRPr="00916A4D" w:rsidRDefault="001F0F23" w:rsidP="00781CDB">
            <w:pPr>
              <w:spacing w:after="0" w:line="240" w:lineRule="auto"/>
              <w:jc w:val="center"/>
              <w:rPr>
                <w:rFonts w:ascii="Myriad Pro" w:hAnsi="Myriad Pro"/>
                <w:sz w:val="20"/>
                <w:szCs w:val="20"/>
              </w:rPr>
            </w:pPr>
            <w:r w:rsidRPr="00916A4D">
              <w:rPr>
                <w:rFonts w:ascii="Myriad Pro" w:hAnsi="Myriad Pro"/>
                <w:sz w:val="20"/>
                <w:szCs w:val="20"/>
              </w:rPr>
              <w:t>0</w:t>
            </w:r>
          </w:p>
        </w:tc>
      </w:tr>
    </w:tbl>
    <w:p w14:paraId="0C05CB97" w14:textId="5EFB2B1E" w:rsidR="001F0F23" w:rsidRPr="00916A4D" w:rsidRDefault="001F0F23" w:rsidP="00842074">
      <w:pPr>
        <w:spacing w:line="360" w:lineRule="auto"/>
        <w:contextualSpacing/>
        <w:jc w:val="both"/>
        <w:rPr>
          <w:rFonts w:ascii="Myriad Pro" w:hAnsi="Myriad Pro"/>
          <w:b/>
          <w:color w:val="000000"/>
          <w:sz w:val="26"/>
          <w:szCs w:val="26"/>
        </w:rPr>
      </w:pPr>
      <w:r w:rsidRPr="00916A4D">
        <w:rPr>
          <w:rFonts w:ascii="Myriad Pro" w:hAnsi="Myriad Pro"/>
          <w:b/>
          <w:color w:val="000000"/>
          <w:sz w:val="26"/>
          <w:szCs w:val="26"/>
        </w:rPr>
        <w:lastRenderedPageBreak/>
        <w:t>ПОЗИЦИЯ ИСПОЛНИТЕЛЯ</w:t>
      </w:r>
    </w:p>
    <w:p w14:paraId="55602251" w14:textId="77777777" w:rsidR="001F0F23" w:rsidRPr="00916A4D" w:rsidRDefault="001F0F23" w:rsidP="001F0F23">
      <w:pPr>
        <w:spacing w:after="0" w:line="360" w:lineRule="auto"/>
        <w:ind w:firstLine="567"/>
        <w:contextualSpacing/>
        <w:jc w:val="both"/>
        <w:rPr>
          <w:rFonts w:ascii="Myriad Pro" w:hAnsi="Myriad Pro"/>
          <w:color w:val="000000"/>
          <w:sz w:val="26"/>
          <w:szCs w:val="26"/>
        </w:rPr>
      </w:pPr>
      <w:r w:rsidRPr="00916A4D">
        <w:rPr>
          <w:rFonts w:ascii="Myriad Pro" w:hAnsi="Myriad Pro"/>
          <w:color w:val="000000"/>
          <w:sz w:val="26"/>
          <w:szCs w:val="26"/>
        </w:rPr>
        <w:t>Организация для расчета корректировки НВВ в связи с изменением (неисполнением) инвестиционной программы за 2017 год представила следующие отчеты:</w:t>
      </w:r>
    </w:p>
    <w:p w14:paraId="64115BAF" w14:textId="77777777" w:rsidR="001F0F23" w:rsidRPr="00916A4D" w:rsidRDefault="001F0F23" w:rsidP="00842074">
      <w:pPr>
        <w:numPr>
          <w:ilvl w:val="0"/>
          <w:numId w:val="10"/>
        </w:numPr>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08F735C0" w14:textId="77777777" w:rsidR="001F0F23" w:rsidRPr="00916A4D" w:rsidRDefault="001F0F23" w:rsidP="00842074">
      <w:pPr>
        <w:numPr>
          <w:ilvl w:val="0"/>
          <w:numId w:val="10"/>
        </w:numPr>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0ED5ACD1" w14:textId="77777777" w:rsidR="001F0F23" w:rsidRPr="00916A4D" w:rsidRDefault="001F0F23" w:rsidP="00842074">
      <w:pPr>
        <w:numPr>
          <w:ilvl w:val="0"/>
          <w:numId w:val="10"/>
        </w:numPr>
        <w:spacing w:after="0" w:line="360" w:lineRule="auto"/>
        <w:ind w:left="0" w:firstLine="567"/>
        <w:contextualSpacing/>
        <w:jc w:val="both"/>
        <w:rPr>
          <w:rFonts w:ascii="Myriad Pro" w:hAnsi="Myriad Pro"/>
          <w:color w:val="000000"/>
          <w:sz w:val="26"/>
          <w:szCs w:val="26"/>
        </w:rPr>
      </w:pPr>
      <w:r w:rsidRPr="00916A4D">
        <w:rPr>
          <w:rFonts w:ascii="Myriad Pro" w:hAnsi="Myriad Pro"/>
          <w:color w:val="000000"/>
          <w:sz w:val="26"/>
          <w:szCs w:val="26"/>
        </w:rPr>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w:t>
      </w:r>
      <w:smartTag w:uri="urn:schemas-microsoft-com:office:smarttags" w:element="metricconverter">
        <w:smartTagPr>
          <w:attr w:name="ProductID" w:val="2018 г"/>
        </w:smartTagPr>
        <w:r w:rsidRPr="00916A4D">
          <w:rPr>
            <w:rFonts w:ascii="Myriad Pro" w:hAnsi="Myriad Pro"/>
            <w:color w:val="000000"/>
            <w:sz w:val="26"/>
            <w:szCs w:val="26"/>
          </w:rPr>
          <w:t>2018 г</w:t>
        </w:r>
      </w:smartTag>
      <w:r w:rsidRPr="00916A4D">
        <w:rPr>
          <w:rFonts w:ascii="Myriad Pro" w:hAnsi="Myriad Pro"/>
          <w:color w:val="000000"/>
          <w:sz w:val="26"/>
          <w:szCs w:val="26"/>
        </w:rPr>
        <w:t>. № 320.</w:t>
      </w:r>
    </w:p>
    <w:p w14:paraId="36538BE4" w14:textId="77777777" w:rsidR="001F0F23" w:rsidRPr="00916A4D" w:rsidRDefault="001F0F23" w:rsidP="001F0F23">
      <w:pPr>
        <w:spacing w:after="0" w:line="360" w:lineRule="auto"/>
        <w:ind w:firstLine="567"/>
        <w:contextualSpacing/>
        <w:jc w:val="both"/>
        <w:rPr>
          <w:rFonts w:ascii="Myriad Pro" w:hAnsi="Myriad Pro"/>
          <w:color w:val="000000"/>
          <w:sz w:val="26"/>
          <w:szCs w:val="26"/>
        </w:rPr>
      </w:pPr>
      <w:r w:rsidRPr="00916A4D">
        <w:rPr>
          <w:rFonts w:ascii="Myriad Pro" w:hAnsi="Myriad Pro"/>
          <w:color w:val="000000"/>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3E2A8BFC" w14:textId="77777777" w:rsidR="001F0F23" w:rsidRPr="00916A4D" w:rsidRDefault="001F0F23" w:rsidP="001F0F23">
      <w:pPr>
        <w:spacing w:after="0" w:line="360" w:lineRule="auto"/>
        <w:ind w:firstLine="567"/>
        <w:contextualSpacing/>
        <w:jc w:val="both"/>
        <w:rPr>
          <w:rFonts w:ascii="Myriad Pro" w:hAnsi="Myriad Pro"/>
          <w:color w:val="000000"/>
          <w:sz w:val="26"/>
          <w:szCs w:val="26"/>
        </w:rPr>
      </w:pPr>
      <w:r w:rsidRPr="00916A4D">
        <w:rPr>
          <w:rFonts w:ascii="Myriad Pro" w:hAnsi="Myriad Pro"/>
          <w:color w:val="000000"/>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01491A71" w14:textId="77777777" w:rsidR="001F0F23" w:rsidRPr="00916A4D" w:rsidRDefault="001F0F23" w:rsidP="001F0F23">
      <w:pPr>
        <w:spacing w:after="0" w:line="360" w:lineRule="auto"/>
        <w:ind w:firstLine="567"/>
        <w:contextualSpacing/>
        <w:jc w:val="both"/>
        <w:rPr>
          <w:rFonts w:ascii="Myriad Pro" w:hAnsi="Myriad Pro"/>
          <w:color w:val="000000"/>
          <w:sz w:val="26"/>
          <w:szCs w:val="26"/>
        </w:rPr>
      </w:pPr>
      <w:r w:rsidRPr="00916A4D">
        <w:rPr>
          <w:rFonts w:ascii="Myriad Pro" w:hAnsi="Myriad Pro"/>
          <w:color w:val="000000"/>
          <w:sz w:val="26"/>
          <w:szCs w:val="26"/>
        </w:rPr>
        <w:t xml:space="preserve">Со стороны </w:t>
      </w:r>
      <w:r w:rsidRPr="00916A4D">
        <w:rPr>
          <w:rFonts w:ascii="Myriad Pro" w:hAnsi="Myriad Pro"/>
          <w:sz w:val="26"/>
          <w:szCs w:val="26"/>
        </w:rPr>
        <w:t>Государственного комитета Псковской области по тарифам и энергетике</w:t>
      </w:r>
      <w:r w:rsidRPr="00916A4D">
        <w:rPr>
          <w:rFonts w:ascii="Myriad Pro" w:hAnsi="Myriad Pro"/>
          <w:color w:val="000000"/>
          <w:sz w:val="26"/>
          <w:szCs w:val="26"/>
        </w:rPr>
        <w:t xml:space="preserve"> замечаний по достоверности отчетных документов не было. </w:t>
      </w:r>
    </w:p>
    <w:p w14:paraId="6C8816FF" w14:textId="55F5FB39" w:rsidR="001F0F23" w:rsidRPr="00916A4D" w:rsidRDefault="001F0F23" w:rsidP="001F0F23">
      <w:pPr>
        <w:spacing w:after="0" w:line="360" w:lineRule="auto"/>
        <w:ind w:firstLine="567"/>
        <w:contextualSpacing/>
        <w:jc w:val="both"/>
        <w:rPr>
          <w:rFonts w:ascii="Myriad Pro" w:hAnsi="Myriad Pro"/>
          <w:color w:val="000000"/>
          <w:sz w:val="26"/>
          <w:szCs w:val="26"/>
        </w:rPr>
      </w:pPr>
      <w:r w:rsidRPr="00916A4D">
        <w:rPr>
          <w:rFonts w:ascii="Myriad Pro" w:hAnsi="Myriad Pro"/>
          <w:color w:val="000000"/>
          <w:sz w:val="26"/>
          <w:szCs w:val="26"/>
        </w:rPr>
        <w:t xml:space="preserve">В соответствии с отчетом о реализации инвестиционной программы за 2017 год филиала ПАО «МРСК Северо-Запада» «Псковэнерго» общий фактический объем финансирования составляет 685 041,63 тыс. руб. с НДС, из которых за счет средств, полученных от оказания услуг по регулируемым государством ценам </w:t>
      </w:r>
      <w:r w:rsidRPr="00916A4D">
        <w:rPr>
          <w:rFonts w:ascii="Myriad Pro" w:hAnsi="Myriad Pro"/>
          <w:color w:val="000000"/>
          <w:sz w:val="26"/>
          <w:szCs w:val="26"/>
        </w:rPr>
        <w:lastRenderedPageBreak/>
        <w:t xml:space="preserve">(тарифам) – 413 018,96тыс. руб., за счет иных источников финансирования </w:t>
      </w:r>
      <w:r w:rsidR="00DD6091">
        <w:rPr>
          <w:rFonts w:ascii="Myriad Pro" w:hAnsi="Myriad Pro"/>
          <w:color w:val="000000"/>
          <w:sz w:val="26"/>
          <w:szCs w:val="26"/>
        </w:rPr>
        <w:br/>
      </w:r>
      <w:r w:rsidRPr="00916A4D">
        <w:rPr>
          <w:rFonts w:ascii="Myriad Pro" w:hAnsi="Myriad Pro"/>
          <w:color w:val="000000"/>
          <w:sz w:val="26"/>
          <w:szCs w:val="26"/>
        </w:rPr>
        <w:t>272 022,67 тыс. руб.</w:t>
      </w:r>
    </w:p>
    <w:p w14:paraId="3BE72C73" w14:textId="02B70C54"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t>По итогам проверки отчетов об исполнении инвестиционной программы ПАО «МРСК Северо-Запада» в части филиала «Псковэнерго»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 1333, следующих мероприятий на общую сумму 96 004,86 тыс. руб. (с НДС).</w:t>
      </w:r>
    </w:p>
    <w:tbl>
      <w:tblPr>
        <w:tblW w:w="9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6858"/>
        <w:gridCol w:w="1819"/>
      </w:tblGrid>
      <w:tr w:rsidR="001F0F23" w:rsidRPr="00916A4D" w14:paraId="558F4966" w14:textId="77777777" w:rsidTr="00842074">
        <w:trPr>
          <w:trHeight w:val="758"/>
          <w:tblHeader/>
        </w:trPr>
        <w:tc>
          <w:tcPr>
            <w:tcW w:w="695" w:type="dxa"/>
            <w:tcBorders>
              <w:top w:val="single" w:sz="4" w:space="0" w:color="FFFFFF"/>
              <w:left w:val="single" w:sz="4" w:space="0" w:color="FFFFFF"/>
              <w:bottom w:val="single" w:sz="4" w:space="0" w:color="FFFFFF"/>
              <w:right w:val="single" w:sz="4" w:space="0" w:color="FFFFFF"/>
            </w:tcBorders>
            <w:shd w:val="clear" w:color="auto" w:fill="4F6228"/>
          </w:tcPr>
          <w:p w14:paraId="2EA107E1"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 п/п</w:t>
            </w:r>
          </w:p>
        </w:tc>
        <w:tc>
          <w:tcPr>
            <w:tcW w:w="6858" w:type="dxa"/>
            <w:tcBorders>
              <w:top w:val="single" w:sz="4" w:space="0" w:color="FFFFFF"/>
              <w:left w:val="single" w:sz="4" w:space="0" w:color="FFFFFF"/>
              <w:bottom w:val="single" w:sz="4" w:space="0" w:color="FFFFFF"/>
              <w:right w:val="single" w:sz="4" w:space="0" w:color="FFFFFF"/>
            </w:tcBorders>
            <w:shd w:val="clear" w:color="auto" w:fill="4F6228"/>
          </w:tcPr>
          <w:p w14:paraId="72B7FCE1"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 xml:space="preserve">Наименование инвестиционного проекта </w:t>
            </w:r>
            <w:r w:rsidRPr="00916A4D">
              <w:rPr>
                <w:rFonts w:ascii="Myriad Pro" w:hAnsi="Myriad Pro"/>
                <w:b/>
                <w:color w:val="FFFFFF"/>
                <w:sz w:val="20"/>
                <w:szCs w:val="20"/>
              </w:rPr>
              <w:br/>
              <w:t>(группы инвестиционных проектов)</w:t>
            </w:r>
          </w:p>
        </w:tc>
        <w:tc>
          <w:tcPr>
            <w:tcW w:w="1819" w:type="dxa"/>
            <w:tcBorders>
              <w:top w:val="single" w:sz="4" w:space="0" w:color="FFFFFF"/>
              <w:left w:val="single" w:sz="4" w:space="0" w:color="FFFFFF"/>
              <w:bottom w:val="single" w:sz="4" w:space="0" w:color="FFFFFF"/>
              <w:right w:val="single" w:sz="4" w:space="0" w:color="FFFFFF"/>
            </w:tcBorders>
            <w:shd w:val="clear" w:color="auto" w:fill="4F6228"/>
          </w:tcPr>
          <w:p w14:paraId="176D4225"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 xml:space="preserve">Объем фактического финансирования, </w:t>
            </w:r>
            <w:proofErr w:type="spellStart"/>
            <w:r w:rsidRPr="00916A4D">
              <w:rPr>
                <w:rFonts w:ascii="Myriad Pro" w:hAnsi="Myriad Pro"/>
                <w:b/>
                <w:color w:val="FFFFFF"/>
                <w:sz w:val="20"/>
                <w:szCs w:val="20"/>
              </w:rPr>
              <w:t>тыс.руб</w:t>
            </w:r>
            <w:proofErr w:type="spellEnd"/>
            <w:r w:rsidRPr="00916A4D">
              <w:rPr>
                <w:rFonts w:ascii="Myriad Pro" w:hAnsi="Myriad Pro"/>
                <w:b/>
                <w:color w:val="FFFFFF"/>
                <w:sz w:val="20"/>
                <w:szCs w:val="20"/>
              </w:rPr>
              <w:t>.</w:t>
            </w:r>
          </w:p>
        </w:tc>
      </w:tr>
      <w:tr w:rsidR="001F0F23" w:rsidRPr="00916A4D" w14:paraId="6744489A" w14:textId="77777777" w:rsidTr="00842074">
        <w:trPr>
          <w:trHeight w:val="186"/>
        </w:trPr>
        <w:tc>
          <w:tcPr>
            <w:tcW w:w="695" w:type="dxa"/>
            <w:tcBorders>
              <w:top w:val="single" w:sz="4" w:space="0" w:color="FFFFFF"/>
            </w:tcBorders>
            <w:shd w:val="clear" w:color="auto" w:fill="auto"/>
            <w:vAlign w:val="center"/>
          </w:tcPr>
          <w:p w14:paraId="74FFC49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w:t>
            </w:r>
          </w:p>
        </w:tc>
        <w:tc>
          <w:tcPr>
            <w:tcW w:w="6858" w:type="dxa"/>
            <w:tcBorders>
              <w:top w:val="single" w:sz="4" w:space="0" w:color="FFFFFF"/>
            </w:tcBorders>
            <w:shd w:val="clear" w:color="auto" w:fill="auto"/>
            <w:vAlign w:val="center"/>
          </w:tcPr>
          <w:p w14:paraId="1325BC5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Строительство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до ПС № 102 - ПС </w:t>
            </w:r>
            <w:r w:rsidR="00B04149">
              <w:rPr>
                <w:rFonts w:ascii="Myriad Pro" w:hAnsi="Myriad Pro"/>
                <w:color w:val="000000"/>
                <w:sz w:val="20"/>
                <w:szCs w:val="20"/>
              </w:rPr>
              <w:t>«</w:t>
            </w:r>
            <w:proofErr w:type="spellStart"/>
            <w:r w:rsidRPr="00916A4D">
              <w:rPr>
                <w:rFonts w:ascii="Myriad Pro" w:hAnsi="Myriad Pro"/>
                <w:color w:val="000000"/>
                <w:sz w:val="20"/>
                <w:szCs w:val="20"/>
              </w:rPr>
              <w:t>Моглино</w:t>
            </w:r>
            <w:proofErr w:type="spellEnd"/>
            <w:r w:rsidR="00B04149">
              <w:rPr>
                <w:rFonts w:ascii="Myriad Pro" w:hAnsi="Myriad Pro"/>
                <w:color w:val="000000"/>
                <w:sz w:val="20"/>
                <w:szCs w:val="20"/>
              </w:rPr>
              <w:t>»</w:t>
            </w:r>
          </w:p>
        </w:tc>
        <w:tc>
          <w:tcPr>
            <w:tcW w:w="1819" w:type="dxa"/>
            <w:tcBorders>
              <w:top w:val="single" w:sz="4" w:space="0" w:color="FFFFFF"/>
            </w:tcBorders>
            <w:shd w:val="clear" w:color="auto" w:fill="auto"/>
            <w:vAlign w:val="center"/>
          </w:tcPr>
          <w:p w14:paraId="29B6DCE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19 941,38</w:t>
            </w:r>
          </w:p>
        </w:tc>
      </w:tr>
      <w:tr w:rsidR="001F0F23" w:rsidRPr="00916A4D" w14:paraId="0C1296A6" w14:textId="77777777" w:rsidTr="00842074">
        <w:trPr>
          <w:trHeight w:val="373"/>
        </w:trPr>
        <w:tc>
          <w:tcPr>
            <w:tcW w:w="695" w:type="dxa"/>
            <w:shd w:val="clear" w:color="auto" w:fill="auto"/>
            <w:vAlign w:val="center"/>
          </w:tcPr>
          <w:p w14:paraId="41A223D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w:t>
            </w:r>
          </w:p>
        </w:tc>
        <w:tc>
          <w:tcPr>
            <w:tcW w:w="6858" w:type="dxa"/>
            <w:shd w:val="clear" w:color="auto" w:fill="auto"/>
            <w:vAlign w:val="center"/>
          </w:tcPr>
          <w:p w14:paraId="0446F96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и расширение системы сбора и передачи информации на ПС №387  (1 </w:t>
            </w:r>
            <w:proofErr w:type="spellStart"/>
            <w:r w:rsidRPr="00916A4D">
              <w:rPr>
                <w:rFonts w:ascii="Myriad Pro" w:hAnsi="Myriad Pro"/>
                <w:color w:val="000000"/>
                <w:sz w:val="20"/>
                <w:szCs w:val="20"/>
              </w:rPr>
              <w:t>компл</w:t>
            </w:r>
            <w:proofErr w:type="spellEnd"/>
            <w:r w:rsidRPr="00916A4D">
              <w:rPr>
                <w:rFonts w:ascii="Myriad Pro" w:hAnsi="Myriad Pro"/>
                <w:color w:val="000000"/>
                <w:sz w:val="20"/>
                <w:szCs w:val="20"/>
              </w:rPr>
              <w:t>.)</w:t>
            </w:r>
          </w:p>
        </w:tc>
        <w:tc>
          <w:tcPr>
            <w:tcW w:w="1819" w:type="dxa"/>
            <w:shd w:val="clear" w:color="auto" w:fill="auto"/>
            <w:vAlign w:val="center"/>
          </w:tcPr>
          <w:p w14:paraId="31D9D02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18,50</w:t>
            </w:r>
          </w:p>
        </w:tc>
      </w:tr>
      <w:tr w:rsidR="001F0F23" w:rsidRPr="00916A4D" w14:paraId="75F7FB6F" w14:textId="77777777" w:rsidTr="00842074">
        <w:trPr>
          <w:trHeight w:val="186"/>
        </w:trPr>
        <w:tc>
          <w:tcPr>
            <w:tcW w:w="695" w:type="dxa"/>
            <w:shd w:val="clear" w:color="auto" w:fill="auto"/>
            <w:vAlign w:val="center"/>
          </w:tcPr>
          <w:p w14:paraId="402A202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w:t>
            </w:r>
          </w:p>
        </w:tc>
        <w:tc>
          <w:tcPr>
            <w:tcW w:w="6858" w:type="dxa"/>
            <w:shd w:val="clear" w:color="auto" w:fill="auto"/>
            <w:vAlign w:val="center"/>
          </w:tcPr>
          <w:p w14:paraId="2B20DE8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147 </w:t>
            </w:r>
            <w:r w:rsidR="00B04149">
              <w:rPr>
                <w:rFonts w:ascii="Myriad Pro" w:hAnsi="Myriad Pro"/>
                <w:color w:val="000000"/>
                <w:sz w:val="20"/>
                <w:szCs w:val="20"/>
              </w:rPr>
              <w:t>«</w:t>
            </w:r>
            <w:r w:rsidRPr="00916A4D">
              <w:rPr>
                <w:rFonts w:ascii="Myriad Pro" w:hAnsi="Myriad Pro"/>
                <w:color w:val="000000"/>
                <w:sz w:val="20"/>
                <w:szCs w:val="20"/>
              </w:rPr>
              <w:t>Бежаницы</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819" w:type="dxa"/>
            <w:shd w:val="clear" w:color="auto" w:fill="auto"/>
            <w:vAlign w:val="center"/>
          </w:tcPr>
          <w:p w14:paraId="270495E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2 424,75</w:t>
            </w:r>
          </w:p>
        </w:tc>
      </w:tr>
      <w:tr w:rsidR="001F0F23" w:rsidRPr="00916A4D" w14:paraId="3EE875F0" w14:textId="77777777" w:rsidTr="00842074">
        <w:trPr>
          <w:trHeight w:val="373"/>
        </w:trPr>
        <w:tc>
          <w:tcPr>
            <w:tcW w:w="695" w:type="dxa"/>
            <w:shd w:val="clear" w:color="auto" w:fill="auto"/>
            <w:vAlign w:val="center"/>
          </w:tcPr>
          <w:p w14:paraId="4575D1D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w:t>
            </w:r>
          </w:p>
        </w:tc>
        <w:tc>
          <w:tcPr>
            <w:tcW w:w="6858" w:type="dxa"/>
            <w:shd w:val="clear" w:color="auto" w:fill="auto"/>
            <w:vAlign w:val="center"/>
          </w:tcPr>
          <w:p w14:paraId="53FF794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76 </w:t>
            </w:r>
            <w:r w:rsidR="00B04149">
              <w:rPr>
                <w:rFonts w:ascii="Myriad Pro" w:hAnsi="Myriad Pro"/>
                <w:color w:val="000000"/>
                <w:sz w:val="20"/>
                <w:szCs w:val="20"/>
              </w:rPr>
              <w:t>«</w:t>
            </w:r>
            <w:r w:rsidRPr="00916A4D">
              <w:rPr>
                <w:rFonts w:ascii="Myriad Pro" w:hAnsi="Myriad Pro"/>
                <w:color w:val="000000"/>
                <w:sz w:val="20"/>
                <w:szCs w:val="20"/>
              </w:rPr>
              <w:t>Пушкинские Горы</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819" w:type="dxa"/>
            <w:shd w:val="clear" w:color="auto" w:fill="auto"/>
            <w:vAlign w:val="center"/>
          </w:tcPr>
          <w:p w14:paraId="0ADC424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2 424,75</w:t>
            </w:r>
          </w:p>
        </w:tc>
      </w:tr>
      <w:tr w:rsidR="001F0F23" w:rsidRPr="00916A4D" w14:paraId="72195A32" w14:textId="77777777" w:rsidTr="00842074">
        <w:trPr>
          <w:trHeight w:val="186"/>
        </w:trPr>
        <w:tc>
          <w:tcPr>
            <w:tcW w:w="695" w:type="dxa"/>
            <w:shd w:val="clear" w:color="auto" w:fill="auto"/>
            <w:vAlign w:val="center"/>
          </w:tcPr>
          <w:p w14:paraId="77015C9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c>
          <w:tcPr>
            <w:tcW w:w="6858" w:type="dxa"/>
            <w:shd w:val="clear" w:color="auto" w:fill="auto"/>
            <w:vAlign w:val="center"/>
          </w:tcPr>
          <w:p w14:paraId="0A49F5F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115 </w:t>
            </w:r>
            <w:r w:rsidR="00B04149">
              <w:rPr>
                <w:rFonts w:ascii="Myriad Pro" w:hAnsi="Myriad Pro"/>
                <w:color w:val="000000"/>
                <w:sz w:val="20"/>
                <w:szCs w:val="20"/>
              </w:rPr>
              <w:t>«</w:t>
            </w:r>
            <w:r w:rsidRPr="00916A4D">
              <w:rPr>
                <w:rFonts w:ascii="Myriad Pro" w:hAnsi="Myriad Pro"/>
                <w:color w:val="000000"/>
                <w:sz w:val="20"/>
                <w:szCs w:val="20"/>
              </w:rPr>
              <w:t>Порхов</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819" w:type="dxa"/>
            <w:shd w:val="clear" w:color="auto" w:fill="auto"/>
            <w:vAlign w:val="center"/>
          </w:tcPr>
          <w:p w14:paraId="526E720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2 424,75</w:t>
            </w:r>
          </w:p>
        </w:tc>
      </w:tr>
      <w:tr w:rsidR="001F0F23" w:rsidRPr="00916A4D" w14:paraId="362AFBF0" w14:textId="77777777" w:rsidTr="00842074">
        <w:trPr>
          <w:trHeight w:val="186"/>
        </w:trPr>
        <w:tc>
          <w:tcPr>
            <w:tcW w:w="695" w:type="dxa"/>
            <w:shd w:val="clear" w:color="auto" w:fill="auto"/>
            <w:vAlign w:val="center"/>
          </w:tcPr>
          <w:p w14:paraId="51A6205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w:t>
            </w:r>
          </w:p>
        </w:tc>
        <w:tc>
          <w:tcPr>
            <w:tcW w:w="6858" w:type="dxa"/>
            <w:shd w:val="clear" w:color="auto" w:fill="auto"/>
            <w:vAlign w:val="center"/>
          </w:tcPr>
          <w:p w14:paraId="6D33339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113 </w:t>
            </w:r>
            <w:r w:rsidR="00B04149">
              <w:rPr>
                <w:rFonts w:ascii="Myriad Pro" w:hAnsi="Myriad Pro"/>
                <w:color w:val="000000"/>
                <w:sz w:val="20"/>
                <w:szCs w:val="20"/>
              </w:rPr>
              <w:t>«</w:t>
            </w:r>
            <w:r w:rsidRPr="00916A4D">
              <w:rPr>
                <w:rFonts w:ascii="Myriad Pro" w:hAnsi="Myriad Pro"/>
                <w:color w:val="000000"/>
                <w:sz w:val="20"/>
                <w:szCs w:val="20"/>
              </w:rPr>
              <w:t>Плюсса</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819" w:type="dxa"/>
            <w:shd w:val="clear" w:color="auto" w:fill="auto"/>
            <w:vAlign w:val="center"/>
          </w:tcPr>
          <w:p w14:paraId="604E47F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2 424,75</w:t>
            </w:r>
          </w:p>
        </w:tc>
      </w:tr>
      <w:tr w:rsidR="001F0F23" w:rsidRPr="00916A4D" w14:paraId="4E7959BA" w14:textId="77777777" w:rsidTr="00842074">
        <w:trPr>
          <w:trHeight w:val="186"/>
        </w:trPr>
        <w:tc>
          <w:tcPr>
            <w:tcW w:w="695" w:type="dxa"/>
            <w:shd w:val="clear" w:color="auto" w:fill="auto"/>
            <w:vAlign w:val="center"/>
          </w:tcPr>
          <w:p w14:paraId="2A0FE4A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c>
          <w:tcPr>
            <w:tcW w:w="6858" w:type="dxa"/>
            <w:shd w:val="clear" w:color="auto" w:fill="auto"/>
            <w:vAlign w:val="center"/>
          </w:tcPr>
          <w:p w14:paraId="3EC4AD6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№113 (установка 2 блоков ОМП)</w:t>
            </w:r>
          </w:p>
        </w:tc>
        <w:tc>
          <w:tcPr>
            <w:tcW w:w="1819" w:type="dxa"/>
            <w:shd w:val="clear" w:color="auto" w:fill="auto"/>
            <w:vAlign w:val="center"/>
          </w:tcPr>
          <w:p w14:paraId="1A3DC34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180,47</w:t>
            </w:r>
          </w:p>
        </w:tc>
      </w:tr>
      <w:tr w:rsidR="001F0F23" w:rsidRPr="00916A4D" w14:paraId="5A68CA0C" w14:textId="77777777" w:rsidTr="00842074">
        <w:trPr>
          <w:trHeight w:val="186"/>
        </w:trPr>
        <w:tc>
          <w:tcPr>
            <w:tcW w:w="695" w:type="dxa"/>
            <w:shd w:val="clear" w:color="auto" w:fill="auto"/>
            <w:vAlign w:val="center"/>
          </w:tcPr>
          <w:p w14:paraId="207413B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c>
          <w:tcPr>
            <w:tcW w:w="6858" w:type="dxa"/>
            <w:shd w:val="clear" w:color="auto" w:fill="auto"/>
            <w:vAlign w:val="center"/>
          </w:tcPr>
          <w:p w14:paraId="2025BAA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№69 (установка 2 блоков ОМП)</w:t>
            </w:r>
          </w:p>
        </w:tc>
        <w:tc>
          <w:tcPr>
            <w:tcW w:w="1819" w:type="dxa"/>
            <w:shd w:val="clear" w:color="auto" w:fill="auto"/>
            <w:vAlign w:val="center"/>
          </w:tcPr>
          <w:p w14:paraId="6275C08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176,62</w:t>
            </w:r>
          </w:p>
        </w:tc>
      </w:tr>
      <w:tr w:rsidR="001F0F23" w:rsidRPr="00916A4D" w14:paraId="2AC0C410" w14:textId="77777777" w:rsidTr="00842074">
        <w:trPr>
          <w:trHeight w:val="186"/>
        </w:trPr>
        <w:tc>
          <w:tcPr>
            <w:tcW w:w="695" w:type="dxa"/>
            <w:shd w:val="clear" w:color="auto" w:fill="auto"/>
            <w:vAlign w:val="center"/>
          </w:tcPr>
          <w:p w14:paraId="011C0CA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w:t>
            </w:r>
          </w:p>
        </w:tc>
        <w:tc>
          <w:tcPr>
            <w:tcW w:w="6858" w:type="dxa"/>
            <w:shd w:val="clear" w:color="auto" w:fill="auto"/>
            <w:vAlign w:val="center"/>
          </w:tcPr>
          <w:p w14:paraId="2C1CF69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№285 (установка 1 блока ОМП)</w:t>
            </w:r>
          </w:p>
        </w:tc>
        <w:tc>
          <w:tcPr>
            <w:tcW w:w="1819" w:type="dxa"/>
            <w:shd w:val="clear" w:color="auto" w:fill="auto"/>
            <w:vAlign w:val="center"/>
          </w:tcPr>
          <w:p w14:paraId="6E2C0B7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87,04</w:t>
            </w:r>
          </w:p>
        </w:tc>
      </w:tr>
      <w:tr w:rsidR="001F0F23" w:rsidRPr="00916A4D" w14:paraId="67450C7F" w14:textId="77777777" w:rsidTr="00842074">
        <w:trPr>
          <w:trHeight w:val="186"/>
        </w:trPr>
        <w:tc>
          <w:tcPr>
            <w:tcW w:w="695" w:type="dxa"/>
            <w:shd w:val="clear" w:color="auto" w:fill="auto"/>
            <w:vAlign w:val="center"/>
          </w:tcPr>
          <w:p w14:paraId="402E645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w:t>
            </w:r>
          </w:p>
        </w:tc>
        <w:tc>
          <w:tcPr>
            <w:tcW w:w="6858" w:type="dxa"/>
            <w:shd w:val="clear" w:color="auto" w:fill="auto"/>
            <w:vAlign w:val="center"/>
          </w:tcPr>
          <w:p w14:paraId="4ECD39B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№312 (установка 2 блоков ОМП)</w:t>
            </w:r>
          </w:p>
        </w:tc>
        <w:tc>
          <w:tcPr>
            <w:tcW w:w="1819" w:type="dxa"/>
            <w:shd w:val="clear" w:color="auto" w:fill="auto"/>
            <w:vAlign w:val="center"/>
          </w:tcPr>
          <w:p w14:paraId="322C444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169,00</w:t>
            </w:r>
          </w:p>
        </w:tc>
      </w:tr>
      <w:tr w:rsidR="001F0F23" w:rsidRPr="00916A4D" w14:paraId="357266CB" w14:textId="77777777" w:rsidTr="00842074">
        <w:trPr>
          <w:trHeight w:val="186"/>
        </w:trPr>
        <w:tc>
          <w:tcPr>
            <w:tcW w:w="695" w:type="dxa"/>
            <w:shd w:val="clear" w:color="auto" w:fill="auto"/>
            <w:vAlign w:val="center"/>
          </w:tcPr>
          <w:p w14:paraId="5EFD4B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w:t>
            </w:r>
          </w:p>
        </w:tc>
        <w:tc>
          <w:tcPr>
            <w:tcW w:w="6858" w:type="dxa"/>
            <w:shd w:val="clear" w:color="auto" w:fill="auto"/>
            <w:vAlign w:val="center"/>
          </w:tcPr>
          <w:p w14:paraId="365059B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№117 (установка 1 блока ОМП)</w:t>
            </w:r>
          </w:p>
        </w:tc>
        <w:tc>
          <w:tcPr>
            <w:tcW w:w="1819" w:type="dxa"/>
            <w:shd w:val="clear" w:color="auto" w:fill="auto"/>
            <w:vAlign w:val="center"/>
          </w:tcPr>
          <w:p w14:paraId="438DE40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82,95</w:t>
            </w:r>
          </w:p>
        </w:tc>
      </w:tr>
      <w:tr w:rsidR="001F0F23" w:rsidRPr="00916A4D" w14:paraId="451ABE3B" w14:textId="77777777" w:rsidTr="00842074">
        <w:trPr>
          <w:trHeight w:val="186"/>
        </w:trPr>
        <w:tc>
          <w:tcPr>
            <w:tcW w:w="695" w:type="dxa"/>
            <w:shd w:val="clear" w:color="auto" w:fill="auto"/>
            <w:vAlign w:val="center"/>
          </w:tcPr>
          <w:p w14:paraId="00DE49B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w:t>
            </w:r>
          </w:p>
        </w:tc>
        <w:tc>
          <w:tcPr>
            <w:tcW w:w="6858" w:type="dxa"/>
            <w:shd w:val="clear" w:color="auto" w:fill="auto"/>
            <w:vAlign w:val="center"/>
          </w:tcPr>
          <w:p w14:paraId="6ABE043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№116 (установка 1 блока ОМП)</w:t>
            </w:r>
          </w:p>
        </w:tc>
        <w:tc>
          <w:tcPr>
            <w:tcW w:w="1819" w:type="dxa"/>
            <w:shd w:val="clear" w:color="auto" w:fill="auto"/>
            <w:vAlign w:val="center"/>
          </w:tcPr>
          <w:p w14:paraId="16B5521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105,77</w:t>
            </w:r>
          </w:p>
        </w:tc>
      </w:tr>
      <w:tr w:rsidR="001F0F23" w:rsidRPr="00916A4D" w14:paraId="1B03E052" w14:textId="77777777" w:rsidTr="00842074">
        <w:trPr>
          <w:trHeight w:val="186"/>
        </w:trPr>
        <w:tc>
          <w:tcPr>
            <w:tcW w:w="695" w:type="dxa"/>
            <w:shd w:val="clear" w:color="auto" w:fill="auto"/>
            <w:vAlign w:val="center"/>
          </w:tcPr>
          <w:p w14:paraId="2E00A5A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w:t>
            </w:r>
          </w:p>
        </w:tc>
        <w:tc>
          <w:tcPr>
            <w:tcW w:w="6858" w:type="dxa"/>
            <w:shd w:val="clear" w:color="auto" w:fill="auto"/>
            <w:vAlign w:val="center"/>
          </w:tcPr>
          <w:p w14:paraId="69E0487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№16 (установка 1 блока ОМП)</w:t>
            </w:r>
          </w:p>
        </w:tc>
        <w:tc>
          <w:tcPr>
            <w:tcW w:w="1819" w:type="dxa"/>
            <w:shd w:val="clear" w:color="auto" w:fill="auto"/>
            <w:vAlign w:val="center"/>
          </w:tcPr>
          <w:p w14:paraId="5C49EC8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84,21</w:t>
            </w:r>
          </w:p>
        </w:tc>
      </w:tr>
      <w:tr w:rsidR="001F0F23" w:rsidRPr="00916A4D" w14:paraId="4A2CF317" w14:textId="77777777" w:rsidTr="00842074">
        <w:trPr>
          <w:trHeight w:val="186"/>
        </w:trPr>
        <w:tc>
          <w:tcPr>
            <w:tcW w:w="695" w:type="dxa"/>
            <w:shd w:val="clear" w:color="auto" w:fill="auto"/>
            <w:vAlign w:val="center"/>
          </w:tcPr>
          <w:p w14:paraId="7EC1652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w:t>
            </w:r>
          </w:p>
        </w:tc>
        <w:tc>
          <w:tcPr>
            <w:tcW w:w="6858" w:type="dxa"/>
            <w:shd w:val="clear" w:color="auto" w:fill="auto"/>
            <w:vAlign w:val="center"/>
          </w:tcPr>
          <w:p w14:paraId="5C519DC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№284 (установка 1 блока ОМП)</w:t>
            </w:r>
          </w:p>
        </w:tc>
        <w:tc>
          <w:tcPr>
            <w:tcW w:w="1819" w:type="dxa"/>
            <w:shd w:val="clear" w:color="auto" w:fill="auto"/>
            <w:vAlign w:val="center"/>
          </w:tcPr>
          <w:p w14:paraId="421F69D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82,69</w:t>
            </w:r>
          </w:p>
        </w:tc>
      </w:tr>
      <w:tr w:rsidR="001F0F23" w:rsidRPr="00916A4D" w14:paraId="0368FFD2" w14:textId="77777777" w:rsidTr="00842074">
        <w:trPr>
          <w:trHeight w:val="186"/>
        </w:trPr>
        <w:tc>
          <w:tcPr>
            <w:tcW w:w="695" w:type="dxa"/>
            <w:shd w:val="clear" w:color="auto" w:fill="auto"/>
            <w:vAlign w:val="center"/>
          </w:tcPr>
          <w:p w14:paraId="39768ED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15</w:t>
            </w:r>
          </w:p>
        </w:tc>
        <w:tc>
          <w:tcPr>
            <w:tcW w:w="6858" w:type="dxa"/>
            <w:shd w:val="clear" w:color="auto" w:fill="auto"/>
            <w:vAlign w:val="center"/>
          </w:tcPr>
          <w:p w14:paraId="1452FE5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№118 (установка 2 блоков ОМП)</w:t>
            </w:r>
          </w:p>
        </w:tc>
        <w:tc>
          <w:tcPr>
            <w:tcW w:w="1819" w:type="dxa"/>
            <w:shd w:val="clear" w:color="auto" w:fill="auto"/>
            <w:vAlign w:val="center"/>
          </w:tcPr>
          <w:p w14:paraId="4EF40B7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191,32</w:t>
            </w:r>
          </w:p>
        </w:tc>
      </w:tr>
      <w:tr w:rsidR="001F0F23" w:rsidRPr="00916A4D" w14:paraId="4189810B" w14:textId="77777777" w:rsidTr="00842074">
        <w:trPr>
          <w:trHeight w:val="186"/>
        </w:trPr>
        <w:tc>
          <w:tcPr>
            <w:tcW w:w="695" w:type="dxa"/>
            <w:shd w:val="clear" w:color="auto" w:fill="auto"/>
            <w:vAlign w:val="center"/>
          </w:tcPr>
          <w:p w14:paraId="6E2ACD1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w:t>
            </w:r>
          </w:p>
        </w:tc>
        <w:tc>
          <w:tcPr>
            <w:tcW w:w="6858" w:type="dxa"/>
            <w:shd w:val="clear" w:color="auto" w:fill="auto"/>
            <w:vAlign w:val="center"/>
          </w:tcPr>
          <w:p w14:paraId="7B0BC9B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№37 (установка 1 блока ОМП)</w:t>
            </w:r>
          </w:p>
        </w:tc>
        <w:tc>
          <w:tcPr>
            <w:tcW w:w="1819" w:type="dxa"/>
            <w:shd w:val="clear" w:color="auto" w:fill="auto"/>
            <w:vAlign w:val="center"/>
          </w:tcPr>
          <w:p w14:paraId="0E467F2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79,79</w:t>
            </w:r>
          </w:p>
        </w:tc>
      </w:tr>
      <w:tr w:rsidR="001F0F23" w:rsidRPr="00916A4D" w14:paraId="72899A8B" w14:textId="77777777" w:rsidTr="00842074">
        <w:trPr>
          <w:trHeight w:val="186"/>
        </w:trPr>
        <w:tc>
          <w:tcPr>
            <w:tcW w:w="695" w:type="dxa"/>
            <w:shd w:val="clear" w:color="auto" w:fill="auto"/>
            <w:vAlign w:val="center"/>
          </w:tcPr>
          <w:p w14:paraId="5328567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w:t>
            </w:r>
          </w:p>
        </w:tc>
        <w:tc>
          <w:tcPr>
            <w:tcW w:w="6858" w:type="dxa"/>
            <w:shd w:val="clear" w:color="auto" w:fill="auto"/>
            <w:vAlign w:val="center"/>
          </w:tcPr>
          <w:p w14:paraId="4D89FA6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№34 (установка 1 блока ОМП)</w:t>
            </w:r>
          </w:p>
        </w:tc>
        <w:tc>
          <w:tcPr>
            <w:tcW w:w="1819" w:type="dxa"/>
            <w:shd w:val="clear" w:color="auto" w:fill="auto"/>
            <w:vAlign w:val="center"/>
          </w:tcPr>
          <w:p w14:paraId="4158463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79,79</w:t>
            </w:r>
          </w:p>
        </w:tc>
      </w:tr>
      <w:tr w:rsidR="001F0F23" w:rsidRPr="00916A4D" w14:paraId="423E3E47" w14:textId="77777777" w:rsidTr="00842074">
        <w:trPr>
          <w:trHeight w:val="186"/>
        </w:trPr>
        <w:tc>
          <w:tcPr>
            <w:tcW w:w="695" w:type="dxa"/>
            <w:shd w:val="clear" w:color="auto" w:fill="auto"/>
            <w:vAlign w:val="center"/>
          </w:tcPr>
          <w:p w14:paraId="23FAB10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18</w:t>
            </w:r>
          </w:p>
        </w:tc>
        <w:tc>
          <w:tcPr>
            <w:tcW w:w="6858" w:type="dxa"/>
            <w:shd w:val="clear" w:color="auto" w:fill="auto"/>
            <w:vAlign w:val="center"/>
          </w:tcPr>
          <w:p w14:paraId="6366D83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№167 (установка 2 блоков ОМП)</w:t>
            </w:r>
          </w:p>
        </w:tc>
        <w:tc>
          <w:tcPr>
            <w:tcW w:w="1819" w:type="dxa"/>
            <w:shd w:val="clear" w:color="auto" w:fill="auto"/>
            <w:vAlign w:val="center"/>
          </w:tcPr>
          <w:p w14:paraId="7B81EBC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212,89</w:t>
            </w:r>
          </w:p>
        </w:tc>
      </w:tr>
      <w:tr w:rsidR="001F0F23" w:rsidRPr="00916A4D" w14:paraId="721750D2" w14:textId="77777777" w:rsidTr="00842074">
        <w:trPr>
          <w:trHeight w:val="186"/>
        </w:trPr>
        <w:tc>
          <w:tcPr>
            <w:tcW w:w="695" w:type="dxa"/>
            <w:shd w:val="clear" w:color="auto" w:fill="auto"/>
            <w:vAlign w:val="center"/>
          </w:tcPr>
          <w:p w14:paraId="68E80AA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w:t>
            </w:r>
          </w:p>
        </w:tc>
        <w:tc>
          <w:tcPr>
            <w:tcW w:w="6858" w:type="dxa"/>
            <w:shd w:val="clear" w:color="auto" w:fill="auto"/>
            <w:vAlign w:val="center"/>
          </w:tcPr>
          <w:p w14:paraId="28EE635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№173 (установка 1 блока ОМП)</w:t>
            </w:r>
          </w:p>
        </w:tc>
        <w:tc>
          <w:tcPr>
            <w:tcW w:w="1819" w:type="dxa"/>
            <w:shd w:val="clear" w:color="auto" w:fill="auto"/>
            <w:vAlign w:val="center"/>
          </w:tcPr>
          <w:p w14:paraId="5C66E2C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79,79</w:t>
            </w:r>
          </w:p>
        </w:tc>
      </w:tr>
      <w:tr w:rsidR="001F0F23" w:rsidRPr="00916A4D" w14:paraId="4F1F605B" w14:textId="77777777" w:rsidTr="00842074">
        <w:trPr>
          <w:trHeight w:val="186"/>
        </w:trPr>
        <w:tc>
          <w:tcPr>
            <w:tcW w:w="695" w:type="dxa"/>
            <w:shd w:val="clear" w:color="auto" w:fill="auto"/>
            <w:vAlign w:val="center"/>
          </w:tcPr>
          <w:p w14:paraId="038488A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20</w:t>
            </w:r>
          </w:p>
        </w:tc>
        <w:tc>
          <w:tcPr>
            <w:tcW w:w="6858" w:type="dxa"/>
            <w:shd w:val="clear" w:color="auto" w:fill="auto"/>
            <w:vAlign w:val="center"/>
          </w:tcPr>
          <w:p w14:paraId="0E7ADB4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№114 (установка 1 блока ОМП)</w:t>
            </w:r>
          </w:p>
        </w:tc>
        <w:tc>
          <w:tcPr>
            <w:tcW w:w="1819" w:type="dxa"/>
            <w:shd w:val="clear" w:color="auto" w:fill="auto"/>
            <w:vAlign w:val="center"/>
          </w:tcPr>
          <w:p w14:paraId="1A3A717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133,15</w:t>
            </w:r>
          </w:p>
        </w:tc>
      </w:tr>
      <w:tr w:rsidR="001F0F23" w:rsidRPr="00916A4D" w14:paraId="082272C0" w14:textId="77777777" w:rsidTr="00842074">
        <w:trPr>
          <w:trHeight w:val="373"/>
        </w:trPr>
        <w:tc>
          <w:tcPr>
            <w:tcW w:w="695" w:type="dxa"/>
            <w:shd w:val="clear" w:color="auto" w:fill="auto"/>
            <w:vAlign w:val="center"/>
          </w:tcPr>
          <w:p w14:paraId="01C06E8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w:t>
            </w:r>
          </w:p>
        </w:tc>
        <w:tc>
          <w:tcPr>
            <w:tcW w:w="6858" w:type="dxa"/>
            <w:shd w:val="clear" w:color="auto" w:fill="auto"/>
            <w:vAlign w:val="center"/>
          </w:tcPr>
          <w:p w14:paraId="4E5C36D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Техническое перевооружение ПС №53 </w:t>
            </w:r>
            <w:r w:rsidR="00B04149">
              <w:rPr>
                <w:rFonts w:ascii="Myriad Pro" w:hAnsi="Myriad Pro"/>
                <w:color w:val="000000"/>
                <w:sz w:val="20"/>
                <w:szCs w:val="20"/>
              </w:rPr>
              <w:t>«</w:t>
            </w:r>
            <w:r w:rsidRPr="00916A4D">
              <w:rPr>
                <w:rFonts w:ascii="Myriad Pro" w:hAnsi="Myriad Pro"/>
                <w:color w:val="000000"/>
                <w:sz w:val="20"/>
                <w:szCs w:val="20"/>
              </w:rPr>
              <w:t>Псков</w:t>
            </w:r>
            <w:r w:rsidR="00B04149">
              <w:rPr>
                <w:rFonts w:ascii="Myriad Pro" w:hAnsi="Myriad Pro"/>
                <w:color w:val="000000"/>
                <w:sz w:val="20"/>
                <w:szCs w:val="20"/>
              </w:rPr>
              <w:t>»</w:t>
            </w:r>
            <w:r w:rsidRPr="00916A4D">
              <w:rPr>
                <w:rFonts w:ascii="Myriad Pro" w:hAnsi="Myriad Pro"/>
                <w:color w:val="000000"/>
                <w:sz w:val="20"/>
                <w:szCs w:val="20"/>
              </w:rPr>
              <w:t xml:space="preserve">  (модернизация системы АЧР - 2 шт., модернизация дуговой защиты - 1 шт., установка ПА АЛАР - 4 шт.)</w:t>
            </w:r>
          </w:p>
        </w:tc>
        <w:tc>
          <w:tcPr>
            <w:tcW w:w="1819" w:type="dxa"/>
            <w:shd w:val="clear" w:color="auto" w:fill="auto"/>
            <w:vAlign w:val="center"/>
          </w:tcPr>
          <w:p w14:paraId="42B07FC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2,91</w:t>
            </w:r>
          </w:p>
        </w:tc>
      </w:tr>
      <w:tr w:rsidR="001F0F23" w:rsidRPr="00916A4D" w14:paraId="7EA8C98E" w14:textId="77777777" w:rsidTr="00842074">
        <w:trPr>
          <w:trHeight w:val="186"/>
        </w:trPr>
        <w:tc>
          <w:tcPr>
            <w:tcW w:w="695" w:type="dxa"/>
            <w:shd w:val="clear" w:color="auto" w:fill="auto"/>
            <w:vAlign w:val="center"/>
          </w:tcPr>
          <w:p w14:paraId="2C98DC7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22</w:t>
            </w:r>
          </w:p>
        </w:tc>
        <w:tc>
          <w:tcPr>
            <w:tcW w:w="6858" w:type="dxa"/>
            <w:shd w:val="clear" w:color="auto" w:fill="auto"/>
            <w:vAlign w:val="center"/>
          </w:tcPr>
          <w:p w14:paraId="7F4F4561"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Лужская-3 (расширение просек 2015г, </w:t>
            </w:r>
            <w:smartTag w:uri="urn:schemas-microsoft-com:office:smarttags" w:element="metricconverter">
              <w:smartTagPr>
                <w:attr w:name="ProductID" w:val="60 га"/>
              </w:smartTagPr>
              <w:r w:rsidRPr="00916A4D">
                <w:rPr>
                  <w:rFonts w:ascii="Myriad Pro" w:hAnsi="Myriad Pro"/>
                  <w:color w:val="000000"/>
                  <w:sz w:val="20"/>
                  <w:szCs w:val="20"/>
                </w:rPr>
                <w:t>60 га</w:t>
              </w:r>
            </w:smartTag>
            <w:r w:rsidRPr="00916A4D">
              <w:rPr>
                <w:rFonts w:ascii="Myriad Pro" w:hAnsi="Myriad Pro"/>
                <w:color w:val="000000"/>
                <w:sz w:val="20"/>
                <w:szCs w:val="20"/>
              </w:rPr>
              <w:t>)</w:t>
            </w:r>
          </w:p>
        </w:tc>
        <w:tc>
          <w:tcPr>
            <w:tcW w:w="1819" w:type="dxa"/>
            <w:shd w:val="clear" w:color="auto" w:fill="auto"/>
            <w:vAlign w:val="center"/>
          </w:tcPr>
          <w:p w14:paraId="1F258D4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3 081,03</w:t>
            </w:r>
          </w:p>
        </w:tc>
      </w:tr>
      <w:tr w:rsidR="001F0F23" w:rsidRPr="00916A4D" w14:paraId="1744973D" w14:textId="77777777" w:rsidTr="00842074">
        <w:trPr>
          <w:trHeight w:val="186"/>
        </w:trPr>
        <w:tc>
          <w:tcPr>
            <w:tcW w:w="695" w:type="dxa"/>
            <w:shd w:val="clear" w:color="auto" w:fill="auto"/>
            <w:vAlign w:val="center"/>
          </w:tcPr>
          <w:p w14:paraId="2C494FB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23</w:t>
            </w:r>
          </w:p>
        </w:tc>
        <w:tc>
          <w:tcPr>
            <w:tcW w:w="6858" w:type="dxa"/>
            <w:shd w:val="clear" w:color="auto" w:fill="auto"/>
            <w:vAlign w:val="center"/>
          </w:tcPr>
          <w:p w14:paraId="1383CE2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Порховская-3 (расширение просек </w:t>
            </w:r>
            <w:smartTag w:uri="urn:schemas-microsoft-com:office:smarttags" w:element="metricconverter">
              <w:smartTagPr>
                <w:attr w:name="ProductID" w:val="32 га"/>
              </w:smartTagPr>
              <w:r w:rsidRPr="00916A4D">
                <w:rPr>
                  <w:rFonts w:ascii="Myriad Pro" w:hAnsi="Myriad Pro"/>
                  <w:color w:val="000000"/>
                  <w:sz w:val="20"/>
                  <w:szCs w:val="20"/>
                </w:rPr>
                <w:t>32 га</w:t>
              </w:r>
            </w:smartTag>
            <w:r w:rsidRPr="00916A4D">
              <w:rPr>
                <w:rFonts w:ascii="Myriad Pro" w:hAnsi="Myriad Pro"/>
                <w:color w:val="000000"/>
                <w:sz w:val="20"/>
                <w:szCs w:val="20"/>
              </w:rPr>
              <w:t>)</w:t>
            </w:r>
          </w:p>
        </w:tc>
        <w:tc>
          <w:tcPr>
            <w:tcW w:w="1819" w:type="dxa"/>
            <w:shd w:val="clear" w:color="auto" w:fill="auto"/>
            <w:vAlign w:val="center"/>
          </w:tcPr>
          <w:p w14:paraId="4288DAF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1 164,01</w:t>
            </w:r>
          </w:p>
        </w:tc>
      </w:tr>
      <w:tr w:rsidR="001F0F23" w:rsidRPr="00916A4D" w14:paraId="3F32A849" w14:textId="77777777" w:rsidTr="00842074">
        <w:trPr>
          <w:trHeight w:val="186"/>
        </w:trPr>
        <w:tc>
          <w:tcPr>
            <w:tcW w:w="695" w:type="dxa"/>
            <w:shd w:val="clear" w:color="auto" w:fill="auto"/>
            <w:vAlign w:val="center"/>
          </w:tcPr>
          <w:p w14:paraId="3D6AB56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w:t>
            </w:r>
          </w:p>
        </w:tc>
        <w:tc>
          <w:tcPr>
            <w:tcW w:w="6858" w:type="dxa"/>
            <w:shd w:val="clear" w:color="auto" w:fill="auto"/>
            <w:vAlign w:val="center"/>
          </w:tcPr>
          <w:p w14:paraId="41BE441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Дновская-1 (расширение просек </w:t>
            </w:r>
            <w:smartTag w:uri="urn:schemas-microsoft-com:office:smarttags" w:element="metricconverter">
              <w:smartTagPr>
                <w:attr w:name="ProductID" w:val="6 га"/>
              </w:smartTagPr>
              <w:r w:rsidRPr="00916A4D">
                <w:rPr>
                  <w:rFonts w:ascii="Myriad Pro" w:hAnsi="Myriad Pro"/>
                  <w:color w:val="000000"/>
                  <w:sz w:val="20"/>
                  <w:szCs w:val="20"/>
                </w:rPr>
                <w:t>6 га</w:t>
              </w:r>
            </w:smartTag>
            <w:r w:rsidRPr="00916A4D">
              <w:rPr>
                <w:rFonts w:ascii="Myriad Pro" w:hAnsi="Myriad Pro"/>
                <w:color w:val="000000"/>
                <w:sz w:val="20"/>
                <w:szCs w:val="20"/>
              </w:rPr>
              <w:t>)</w:t>
            </w:r>
          </w:p>
        </w:tc>
        <w:tc>
          <w:tcPr>
            <w:tcW w:w="1819" w:type="dxa"/>
            <w:shd w:val="clear" w:color="auto" w:fill="auto"/>
            <w:vAlign w:val="center"/>
          </w:tcPr>
          <w:p w14:paraId="3B4773C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226,45</w:t>
            </w:r>
          </w:p>
        </w:tc>
      </w:tr>
      <w:tr w:rsidR="001F0F23" w:rsidRPr="00916A4D" w14:paraId="16951FEF" w14:textId="77777777" w:rsidTr="00842074">
        <w:trPr>
          <w:trHeight w:val="186"/>
        </w:trPr>
        <w:tc>
          <w:tcPr>
            <w:tcW w:w="695" w:type="dxa"/>
            <w:shd w:val="clear" w:color="auto" w:fill="auto"/>
            <w:vAlign w:val="center"/>
          </w:tcPr>
          <w:p w14:paraId="156EDB6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25</w:t>
            </w:r>
          </w:p>
        </w:tc>
        <w:tc>
          <w:tcPr>
            <w:tcW w:w="6858" w:type="dxa"/>
            <w:shd w:val="clear" w:color="auto" w:fill="auto"/>
            <w:vAlign w:val="center"/>
          </w:tcPr>
          <w:p w14:paraId="58E4B57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Подберезенская-1 (расширение просек </w:t>
            </w:r>
            <w:smartTag w:uri="urn:schemas-microsoft-com:office:smarttags" w:element="metricconverter">
              <w:smartTagPr>
                <w:attr w:name="ProductID" w:val="29 га"/>
              </w:smartTagPr>
              <w:r w:rsidRPr="00916A4D">
                <w:rPr>
                  <w:rFonts w:ascii="Myriad Pro" w:hAnsi="Myriad Pro"/>
                  <w:color w:val="000000"/>
                  <w:sz w:val="20"/>
                  <w:szCs w:val="20"/>
                </w:rPr>
                <w:t>29 га</w:t>
              </w:r>
            </w:smartTag>
            <w:r w:rsidRPr="00916A4D">
              <w:rPr>
                <w:rFonts w:ascii="Myriad Pro" w:hAnsi="Myriad Pro"/>
                <w:color w:val="000000"/>
                <w:sz w:val="20"/>
                <w:szCs w:val="20"/>
              </w:rPr>
              <w:t>)</w:t>
            </w:r>
          </w:p>
        </w:tc>
        <w:tc>
          <w:tcPr>
            <w:tcW w:w="1819" w:type="dxa"/>
            <w:shd w:val="clear" w:color="auto" w:fill="auto"/>
            <w:vAlign w:val="center"/>
          </w:tcPr>
          <w:p w14:paraId="5911AFE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3 403,30</w:t>
            </w:r>
          </w:p>
        </w:tc>
      </w:tr>
      <w:tr w:rsidR="001F0F23" w:rsidRPr="00916A4D" w14:paraId="335D6E85" w14:textId="77777777" w:rsidTr="00842074">
        <w:trPr>
          <w:trHeight w:val="186"/>
        </w:trPr>
        <w:tc>
          <w:tcPr>
            <w:tcW w:w="695" w:type="dxa"/>
            <w:shd w:val="clear" w:color="auto" w:fill="auto"/>
            <w:vAlign w:val="center"/>
          </w:tcPr>
          <w:p w14:paraId="71F6DB7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w:t>
            </w:r>
          </w:p>
        </w:tc>
        <w:tc>
          <w:tcPr>
            <w:tcW w:w="6858" w:type="dxa"/>
            <w:shd w:val="clear" w:color="auto" w:fill="auto"/>
            <w:vAlign w:val="center"/>
          </w:tcPr>
          <w:p w14:paraId="264DE3D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Стругокрасненская-2 (расширение просек </w:t>
            </w:r>
            <w:smartTag w:uri="urn:schemas-microsoft-com:office:smarttags" w:element="metricconverter">
              <w:smartTagPr>
                <w:attr w:name="ProductID" w:val="30 га"/>
              </w:smartTagPr>
              <w:r w:rsidRPr="00916A4D">
                <w:rPr>
                  <w:rFonts w:ascii="Myriad Pro" w:hAnsi="Myriad Pro"/>
                  <w:color w:val="000000"/>
                  <w:sz w:val="20"/>
                  <w:szCs w:val="20"/>
                </w:rPr>
                <w:t>30 га</w:t>
              </w:r>
            </w:smartTag>
            <w:r w:rsidRPr="00916A4D">
              <w:rPr>
                <w:rFonts w:ascii="Myriad Pro" w:hAnsi="Myriad Pro"/>
                <w:color w:val="000000"/>
                <w:sz w:val="20"/>
                <w:szCs w:val="20"/>
              </w:rPr>
              <w:t>)</w:t>
            </w:r>
          </w:p>
        </w:tc>
        <w:tc>
          <w:tcPr>
            <w:tcW w:w="1819" w:type="dxa"/>
            <w:shd w:val="clear" w:color="auto" w:fill="auto"/>
            <w:vAlign w:val="center"/>
          </w:tcPr>
          <w:p w14:paraId="152B25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3 536,60</w:t>
            </w:r>
          </w:p>
        </w:tc>
      </w:tr>
      <w:tr w:rsidR="001F0F23" w:rsidRPr="00916A4D" w14:paraId="7E0E40F1" w14:textId="77777777" w:rsidTr="00842074">
        <w:trPr>
          <w:trHeight w:val="186"/>
        </w:trPr>
        <w:tc>
          <w:tcPr>
            <w:tcW w:w="695" w:type="dxa"/>
            <w:shd w:val="clear" w:color="auto" w:fill="auto"/>
            <w:vAlign w:val="center"/>
          </w:tcPr>
          <w:p w14:paraId="2265B7B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27</w:t>
            </w:r>
          </w:p>
        </w:tc>
        <w:tc>
          <w:tcPr>
            <w:tcW w:w="6858" w:type="dxa"/>
            <w:shd w:val="clear" w:color="auto" w:fill="auto"/>
            <w:vAlign w:val="center"/>
          </w:tcPr>
          <w:p w14:paraId="3345A15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Лядская-1 (расширение просек </w:t>
            </w:r>
            <w:smartTag w:uri="urn:schemas-microsoft-com:office:smarttags" w:element="metricconverter">
              <w:smartTagPr>
                <w:attr w:name="ProductID" w:val="30,5 га"/>
              </w:smartTagPr>
              <w:r w:rsidRPr="00916A4D">
                <w:rPr>
                  <w:rFonts w:ascii="Myriad Pro" w:hAnsi="Myriad Pro"/>
                  <w:color w:val="000000"/>
                  <w:sz w:val="20"/>
                  <w:szCs w:val="20"/>
                </w:rPr>
                <w:t>30,5 га</w:t>
              </w:r>
            </w:smartTag>
            <w:r w:rsidRPr="00916A4D">
              <w:rPr>
                <w:rFonts w:ascii="Myriad Pro" w:hAnsi="Myriad Pro"/>
                <w:color w:val="000000"/>
                <w:sz w:val="20"/>
                <w:szCs w:val="20"/>
              </w:rPr>
              <w:t>)</w:t>
            </w:r>
          </w:p>
        </w:tc>
        <w:tc>
          <w:tcPr>
            <w:tcW w:w="1819" w:type="dxa"/>
            <w:shd w:val="clear" w:color="auto" w:fill="auto"/>
            <w:vAlign w:val="center"/>
          </w:tcPr>
          <w:p w14:paraId="114ACFB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1 936,05</w:t>
            </w:r>
          </w:p>
        </w:tc>
      </w:tr>
      <w:tr w:rsidR="001F0F23" w:rsidRPr="00916A4D" w14:paraId="44F97131" w14:textId="77777777" w:rsidTr="00842074">
        <w:trPr>
          <w:trHeight w:val="186"/>
        </w:trPr>
        <w:tc>
          <w:tcPr>
            <w:tcW w:w="695" w:type="dxa"/>
            <w:shd w:val="clear" w:color="auto" w:fill="auto"/>
            <w:vAlign w:val="center"/>
          </w:tcPr>
          <w:p w14:paraId="03DE4BA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28</w:t>
            </w:r>
          </w:p>
        </w:tc>
        <w:tc>
          <w:tcPr>
            <w:tcW w:w="6858" w:type="dxa"/>
            <w:shd w:val="clear" w:color="auto" w:fill="auto"/>
            <w:vAlign w:val="center"/>
          </w:tcPr>
          <w:p w14:paraId="0207E62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Идрицкая-2 (расширение просек </w:t>
            </w:r>
            <w:smartTag w:uri="urn:schemas-microsoft-com:office:smarttags" w:element="metricconverter">
              <w:smartTagPr>
                <w:attr w:name="ProductID" w:val="49 га"/>
              </w:smartTagPr>
              <w:r w:rsidRPr="00916A4D">
                <w:rPr>
                  <w:rFonts w:ascii="Myriad Pro" w:hAnsi="Myriad Pro"/>
                  <w:color w:val="000000"/>
                  <w:sz w:val="20"/>
                  <w:szCs w:val="20"/>
                </w:rPr>
                <w:t>49 га</w:t>
              </w:r>
            </w:smartTag>
            <w:r w:rsidRPr="00916A4D">
              <w:rPr>
                <w:rFonts w:ascii="Myriad Pro" w:hAnsi="Myriad Pro"/>
                <w:color w:val="000000"/>
                <w:sz w:val="20"/>
                <w:szCs w:val="20"/>
              </w:rPr>
              <w:t>)</w:t>
            </w:r>
          </w:p>
        </w:tc>
        <w:tc>
          <w:tcPr>
            <w:tcW w:w="1819" w:type="dxa"/>
            <w:shd w:val="clear" w:color="auto" w:fill="auto"/>
            <w:vAlign w:val="center"/>
          </w:tcPr>
          <w:p w14:paraId="04156CB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3 557,98</w:t>
            </w:r>
          </w:p>
        </w:tc>
      </w:tr>
      <w:tr w:rsidR="001F0F23" w:rsidRPr="00916A4D" w14:paraId="149FF285" w14:textId="77777777" w:rsidTr="00842074">
        <w:trPr>
          <w:trHeight w:val="186"/>
        </w:trPr>
        <w:tc>
          <w:tcPr>
            <w:tcW w:w="695" w:type="dxa"/>
            <w:shd w:val="clear" w:color="auto" w:fill="auto"/>
            <w:vAlign w:val="center"/>
          </w:tcPr>
          <w:p w14:paraId="3078502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29</w:t>
            </w:r>
          </w:p>
        </w:tc>
        <w:tc>
          <w:tcPr>
            <w:tcW w:w="6858" w:type="dxa"/>
            <w:shd w:val="clear" w:color="auto" w:fill="auto"/>
            <w:vAlign w:val="center"/>
          </w:tcPr>
          <w:p w14:paraId="12A830F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Идрицкая-1 (расширение просек </w:t>
            </w:r>
            <w:smartTag w:uri="urn:schemas-microsoft-com:office:smarttags" w:element="metricconverter">
              <w:smartTagPr>
                <w:attr w:name="ProductID" w:val="14,5 га"/>
              </w:smartTagPr>
              <w:r w:rsidRPr="00916A4D">
                <w:rPr>
                  <w:rFonts w:ascii="Myriad Pro" w:hAnsi="Myriad Pro"/>
                  <w:color w:val="000000"/>
                  <w:sz w:val="20"/>
                  <w:szCs w:val="20"/>
                </w:rPr>
                <w:t>14,5 га</w:t>
              </w:r>
            </w:smartTag>
            <w:r w:rsidRPr="00916A4D">
              <w:rPr>
                <w:rFonts w:ascii="Myriad Pro" w:hAnsi="Myriad Pro"/>
                <w:color w:val="000000"/>
                <w:sz w:val="20"/>
                <w:szCs w:val="20"/>
              </w:rPr>
              <w:t>)</w:t>
            </w:r>
          </w:p>
        </w:tc>
        <w:tc>
          <w:tcPr>
            <w:tcW w:w="1819" w:type="dxa"/>
            <w:shd w:val="clear" w:color="auto" w:fill="auto"/>
            <w:vAlign w:val="center"/>
          </w:tcPr>
          <w:p w14:paraId="596BB8D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1 847,32</w:t>
            </w:r>
          </w:p>
        </w:tc>
      </w:tr>
      <w:tr w:rsidR="001F0F23" w:rsidRPr="00916A4D" w14:paraId="39EC3F31" w14:textId="77777777" w:rsidTr="00842074">
        <w:trPr>
          <w:trHeight w:val="175"/>
        </w:trPr>
        <w:tc>
          <w:tcPr>
            <w:tcW w:w="695" w:type="dxa"/>
            <w:shd w:val="clear" w:color="auto" w:fill="auto"/>
            <w:vAlign w:val="center"/>
          </w:tcPr>
          <w:p w14:paraId="572791E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lastRenderedPageBreak/>
              <w:t>30</w:t>
            </w:r>
          </w:p>
        </w:tc>
        <w:tc>
          <w:tcPr>
            <w:tcW w:w="6858" w:type="dxa"/>
            <w:shd w:val="clear" w:color="auto" w:fill="auto"/>
            <w:vAlign w:val="center"/>
          </w:tcPr>
          <w:p w14:paraId="241671D1"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ВЛ-35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Черневская-1 (расширение просек 2015г, </w:t>
            </w:r>
            <w:smartTag w:uri="urn:schemas-microsoft-com:office:smarttags" w:element="metricconverter">
              <w:smartTagPr>
                <w:attr w:name="ProductID" w:val="21 га"/>
              </w:smartTagPr>
              <w:r w:rsidRPr="00916A4D">
                <w:rPr>
                  <w:rFonts w:ascii="Myriad Pro" w:hAnsi="Myriad Pro"/>
                  <w:color w:val="000000"/>
                  <w:sz w:val="20"/>
                  <w:szCs w:val="20"/>
                </w:rPr>
                <w:t>21 га</w:t>
              </w:r>
            </w:smartTag>
            <w:r w:rsidRPr="00916A4D">
              <w:rPr>
                <w:rFonts w:ascii="Myriad Pro" w:hAnsi="Myriad Pro"/>
                <w:color w:val="000000"/>
                <w:sz w:val="20"/>
                <w:szCs w:val="20"/>
              </w:rPr>
              <w:t>)</w:t>
            </w:r>
          </w:p>
        </w:tc>
        <w:tc>
          <w:tcPr>
            <w:tcW w:w="1819" w:type="dxa"/>
            <w:shd w:val="clear" w:color="auto" w:fill="auto"/>
            <w:vAlign w:val="center"/>
          </w:tcPr>
          <w:p w14:paraId="0C19194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939,76</w:t>
            </w:r>
          </w:p>
        </w:tc>
      </w:tr>
      <w:tr w:rsidR="001F0F23" w:rsidRPr="00916A4D" w14:paraId="27D7ADC1" w14:textId="77777777" w:rsidTr="00842074">
        <w:trPr>
          <w:trHeight w:val="186"/>
        </w:trPr>
        <w:tc>
          <w:tcPr>
            <w:tcW w:w="695" w:type="dxa"/>
            <w:shd w:val="clear" w:color="auto" w:fill="auto"/>
            <w:vAlign w:val="center"/>
          </w:tcPr>
          <w:p w14:paraId="374118B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31</w:t>
            </w:r>
          </w:p>
        </w:tc>
        <w:tc>
          <w:tcPr>
            <w:tcW w:w="6858" w:type="dxa"/>
            <w:shd w:val="clear" w:color="auto" w:fill="auto"/>
            <w:vAlign w:val="center"/>
          </w:tcPr>
          <w:p w14:paraId="575CE24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ВЛ-35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Черневская-2 (расширение просек 2015г, </w:t>
            </w:r>
            <w:smartTag w:uri="urn:schemas-microsoft-com:office:smarttags" w:element="metricconverter">
              <w:smartTagPr>
                <w:attr w:name="ProductID" w:val="17 га"/>
              </w:smartTagPr>
              <w:r w:rsidRPr="00916A4D">
                <w:rPr>
                  <w:rFonts w:ascii="Myriad Pro" w:hAnsi="Myriad Pro"/>
                  <w:color w:val="000000"/>
                  <w:sz w:val="20"/>
                  <w:szCs w:val="20"/>
                </w:rPr>
                <w:t>17 га</w:t>
              </w:r>
            </w:smartTag>
            <w:r w:rsidRPr="00916A4D">
              <w:rPr>
                <w:rFonts w:ascii="Myriad Pro" w:hAnsi="Myriad Pro"/>
                <w:color w:val="000000"/>
                <w:sz w:val="20"/>
                <w:szCs w:val="20"/>
              </w:rPr>
              <w:t>)</w:t>
            </w:r>
          </w:p>
        </w:tc>
        <w:tc>
          <w:tcPr>
            <w:tcW w:w="1819" w:type="dxa"/>
            <w:shd w:val="clear" w:color="auto" w:fill="auto"/>
            <w:vAlign w:val="center"/>
          </w:tcPr>
          <w:p w14:paraId="21612BB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894,85</w:t>
            </w:r>
          </w:p>
        </w:tc>
      </w:tr>
      <w:tr w:rsidR="001F0F23" w:rsidRPr="00916A4D" w14:paraId="62F3F4B4" w14:textId="77777777" w:rsidTr="00842074">
        <w:trPr>
          <w:trHeight w:val="186"/>
        </w:trPr>
        <w:tc>
          <w:tcPr>
            <w:tcW w:w="695" w:type="dxa"/>
            <w:shd w:val="clear" w:color="auto" w:fill="auto"/>
            <w:vAlign w:val="center"/>
          </w:tcPr>
          <w:p w14:paraId="1831928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32</w:t>
            </w:r>
          </w:p>
        </w:tc>
        <w:tc>
          <w:tcPr>
            <w:tcW w:w="6858" w:type="dxa"/>
            <w:shd w:val="clear" w:color="auto" w:fill="auto"/>
            <w:vAlign w:val="center"/>
          </w:tcPr>
          <w:p w14:paraId="40CE9DC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ВЛ-35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Юбилейная-2 (расширение просек 2015г, </w:t>
            </w:r>
            <w:smartTag w:uri="urn:schemas-microsoft-com:office:smarttags" w:element="metricconverter">
              <w:smartTagPr>
                <w:attr w:name="ProductID" w:val="13 га"/>
              </w:smartTagPr>
              <w:r w:rsidRPr="00916A4D">
                <w:rPr>
                  <w:rFonts w:ascii="Myriad Pro" w:hAnsi="Myriad Pro"/>
                  <w:color w:val="000000"/>
                  <w:sz w:val="20"/>
                  <w:szCs w:val="20"/>
                </w:rPr>
                <w:t>13 га</w:t>
              </w:r>
            </w:smartTag>
            <w:r w:rsidRPr="00916A4D">
              <w:rPr>
                <w:rFonts w:ascii="Myriad Pro" w:hAnsi="Myriad Pro"/>
                <w:color w:val="000000"/>
                <w:sz w:val="20"/>
                <w:szCs w:val="20"/>
              </w:rPr>
              <w:t>)</w:t>
            </w:r>
          </w:p>
        </w:tc>
        <w:tc>
          <w:tcPr>
            <w:tcW w:w="1819" w:type="dxa"/>
            <w:shd w:val="clear" w:color="auto" w:fill="auto"/>
            <w:vAlign w:val="center"/>
          </w:tcPr>
          <w:p w14:paraId="5187D49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316,41</w:t>
            </w:r>
          </w:p>
        </w:tc>
      </w:tr>
      <w:tr w:rsidR="001F0F23" w:rsidRPr="00916A4D" w14:paraId="07E56231" w14:textId="77777777" w:rsidTr="00842074">
        <w:trPr>
          <w:trHeight w:val="186"/>
        </w:trPr>
        <w:tc>
          <w:tcPr>
            <w:tcW w:w="695" w:type="dxa"/>
            <w:shd w:val="clear" w:color="auto" w:fill="auto"/>
            <w:vAlign w:val="center"/>
          </w:tcPr>
          <w:p w14:paraId="43FF98A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33</w:t>
            </w:r>
          </w:p>
        </w:tc>
        <w:tc>
          <w:tcPr>
            <w:tcW w:w="6858" w:type="dxa"/>
            <w:shd w:val="clear" w:color="auto" w:fill="auto"/>
            <w:vAlign w:val="center"/>
          </w:tcPr>
          <w:p w14:paraId="3F8FEA6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ВЛ-10кВ ф.240-01  (замена опор и провода на СИП - </w:t>
            </w:r>
            <w:smartTag w:uri="urn:schemas-microsoft-com:office:smarttags" w:element="metricconverter">
              <w:smartTagPr>
                <w:attr w:name="ProductID" w:val="3,6 км"/>
              </w:smartTagPr>
              <w:r w:rsidRPr="00916A4D">
                <w:rPr>
                  <w:rFonts w:ascii="Myriad Pro" w:hAnsi="Myriad Pro"/>
                  <w:color w:val="000000"/>
                  <w:sz w:val="20"/>
                  <w:szCs w:val="20"/>
                </w:rPr>
                <w:t>3,6 км</w:t>
              </w:r>
            </w:smartTag>
            <w:r w:rsidRPr="00916A4D">
              <w:rPr>
                <w:rFonts w:ascii="Myriad Pro" w:hAnsi="Myriad Pro"/>
                <w:color w:val="000000"/>
                <w:sz w:val="20"/>
                <w:szCs w:val="20"/>
              </w:rPr>
              <w:t>)</w:t>
            </w:r>
          </w:p>
        </w:tc>
        <w:tc>
          <w:tcPr>
            <w:tcW w:w="1819" w:type="dxa"/>
            <w:shd w:val="clear" w:color="auto" w:fill="auto"/>
            <w:vAlign w:val="center"/>
          </w:tcPr>
          <w:p w14:paraId="0F21347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3 045,75</w:t>
            </w:r>
          </w:p>
        </w:tc>
      </w:tr>
      <w:tr w:rsidR="001F0F23" w:rsidRPr="00916A4D" w14:paraId="197F6DF4" w14:textId="77777777" w:rsidTr="00842074">
        <w:trPr>
          <w:trHeight w:val="373"/>
        </w:trPr>
        <w:tc>
          <w:tcPr>
            <w:tcW w:w="695" w:type="dxa"/>
            <w:shd w:val="clear" w:color="auto" w:fill="auto"/>
            <w:vAlign w:val="center"/>
          </w:tcPr>
          <w:p w14:paraId="05F4997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34</w:t>
            </w:r>
          </w:p>
        </w:tc>
        <w:tc>
          <w:tcPr>
            <w:tcW w:w="6858" w:type="dxa"/>
            <w:shd w:val="clear" w:color="auto" w:fill="auto"/>
            <w:vAlign w:val="center"/>
          </w:tcPr>
          <w:p w14:paraId="13AF3AE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системы АИИС КУЭ в ПО </w:t>
            </w:r>
            <w:r w:rsidR="00B04149">
              <w:rPr>
                <w:rFonts w:ascii="Myriad Pro" w:hAnsi="Myriad Pro"/>
                <w:color w:val="000000"/>
                <w:sz w:val="20"/>
                <w:szCs w:val="20"/>
              </w:rPr>
              <w:t>«</w:t>
            </w:r>
            <w:r w:rsidRPr="00916A4D">
              <w:rPr>
                <w:rFonts w:ascii="Myriad Pro" w:hAnsi="Myriad Pro"/>
                <w:color w:val="000000"/>
                <w:sz w:val="20"/>
                <w:szCs w:val="20"/>
              </w:rPr>
              <w:t>Восточные ЭС</w:t>
            </w:r>
            <w:r w:rsidR="00B04149">
              <w:rPr>
                <w:rFonts w:ascii="Myriad Pro" w:hAnsi="Myriad Pro"/>
                <w:color w:val="000000"/>
                <w:sz w:val="20"/>
                <w:szCs w:val="20"/>
              </w:rPr>
              <w:t>»</w:t>
            </w:r>
            <w:r w:rsidRPr="00916A4D">
              <w:rPr>
                <w:rFonts w:ascii="Myriad Pro" w:hAnsi="Myriad Pro"/>
                <w:color w:val="000000"/>
                <w:sz w:val="20"/>
                <w:szCs w:val="20"/>
              </w:rPr>
              <w:t xml:space="preserve">  в 2017 году (установка 408 </w:t>
            </w:r>
            <w:proofErr w:type="spellStart"/>
            <w:r w:rsidRPr="00916A4D">
              <w:rPr>
                <w:rFonts w:ascii="Myriad Pro" w:hAnsi="Myriad Pro"/>
                <w:color w:val="000000"/>
                <w:sz w:val="20"/>
                <w:szCs w:val="20"/>
              </w:rPr>
              <w:t>т.у</w:t>
            </w:r>
            <w:proofErr w:type="spellEnd"/>
            <w:r w:rsidRPr="00916A4D">
              <w:rPr>
                <w:rFonts w:ascii="Myriad Pro" w:hAnsi="Myriad Pro"/>
                <w:color w:val="000000"/>
                <w:sz w:val="20"/>
                <w:szCs w:val="20"/>
              </w:rPr>
              <w:t>.)</w:t>
            </w:r>
          </w:p>
        </w:tc>
        <w:tc>
          <w:tcPr>
            <w:tcW w:w="1819" w:type="dxa"/>
            <w:shd w:val="clear" w:color="auto" w:fill="auto"/>
            <w:vAlign w:val="center"/>
          </w:tcPr>
          <w:p w14:paraId="447361E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2 672,41</w:t>
            </w:r>
          </w:p>
        </w:tc>
      </w:tr>
      <w:tr w:rsidR="001F0F23" w:rsidRPr="00916A4D" w14:paraId="04D5EB62" w14:textId="77777777" w:rsidTr="00842074">
        <w:trPr>
          <w:trHeight w:val="373"/>
        </w:trPr>
        <w:tc>
          <w:tcPr>
            <w:tcW w:w="695" w:type="dxa"/>
            <w:shd w:val="clear" w:color="auto" w:fill="auto"/>
            <w:vAlign w:val="center"/>
          </w:tcPr>
          <w:p w14:paraId="48A9E25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35</w:t>
            </w:r>
          </w:p>
        </w:tc>
        <w:tc>
          <w:tcPr>
            <w:tcW w:w="6858" w:type="dxa"/>
            <w:shd w:val="clear" w:color="auto" w:fill="auto"/>
            <w:vAlign w:val="center"/>
          </w:tcPr>
          <w:p w14:paraId="385DD08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системы АИИС КУЭ в ПО </w:t>
            </w:r>
            <w:r w:rsidR="00B04149">
              <w:rPr>
                <w:rFonts w:ascii="Myriad Pro" w:hAnsi="Myriad Pro"/>
                <w:color w:val="000000"/>
                <w:sz w:val="20"/>
                <w:szCs w:val="20"/>
              </w:rPr>
              <w:t>«</w:t>
            </w:r>
            <w:r w:rsidRPr="00916A4D">
              <w:rPr>
                <w:rFonts w:ascii="Myriad Pro" w:hAnsi="Myriad Pro"/>
                <w:color w:val="000000"/>
                <w:sz w:val="20"/>
                <w:szCs w:val="20"/>
              </w:rPr>
              <w:t>Западные ЭС</w:t>
            </w:r>
            <w:r w:rsidR="00B04149">
              <w:rPr>
                <w:rFonts w:ascii="Myriad Pro" w:hAnsi="Myriad Pro"/>
                <w:color w:val="000000"/>
                <w:sz w:val="20"/>
                <w:szCs w:val="20"/>
              </w:rPr>
              <w:t>»</w:t>
            </w:r>
            <w:r w:rsidRPr="00916A4D">
              <w:rPr>
                <w:rFonts w:ascii="Myriad Pro" w:hAnsi="Myriad Pro"/>
                <w:color w:val="000000"/>
                <w:sz w:val="20"/>
                <w:szCs w:val="20"/>
              </w:rPr>
              <w:t xml:space="preserve">  в 2017 году (установка 265 </w:t>
            </w:r>
            <w:proofErr w:type="spellStart"/>
            <w:r w:rsidRPr="00916A4D">
              <w:rPr>
                <w:rFonts w:ascii="Myriad Pro" w:hAnsi="Myriad Pro"/>
                <w:color w:val="000000"/>
                <w:sz w:val="20"/>
                <w:szCs w:val="20"/>
              </w:rPr>
              <w:t>т.у</w:t>
            </w:r>
            <w:proofErr w:type="spellEnd"/>
            <w:r w:rsidRPr="00916A4D">
              <w:rPr>
                <w:rFonts w:ascii="Myriad Pro" w:hAnsi="Myriad Pro"/>
                <w:color w:val="000000"/>
                <w:sz w:val="20"/>
                <w:szCs w:val="20"/>
              </w:rPr>
              <w:t>.)</w:t>
            </w:r>
          </w:p>
        </w:tc>
        <w:tc>
          <w:tcPr>
            <w:tcW w:w="1819" w:type="dxa"/>
            <w:shd w:val="clear" w:color="auto" w:fill="auto"/>
            <w:vAlign w:val="center"/>
          </w:tcPr>
          <w:p w14:paraId="021543C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2 626,80</w:t>
            </w:r>
          </w:p>
        </w:tc>
      </w:tr>
      <w:tr w:rsidR="001F0F23" w:rsidRPr="00916A4D" w14:paraId="4F0D66AA" w14:textId="77777777" w:rsidTr="00842074">
        <w:trPr>
          <w:trHeight w:val="384"/>
        </w:trPr>
        <w:tc>
          <w:tcPr>
            <w:tcW w:w="695" w:type="dxa"/>
            <w:shd w:val="clear" w:color="auto" w:fill="auto"/>
            <w:vAlign w:val="center"/>
          </w:tcPr>
          <w:p w14:paraId="1DB3CA0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36</w:t>
            </w:r>
          </w:p>
        </w:tc>
        <w:tc>
          <w:tcPr>
            <w:tcW w:w="6858" w:type="dxa"/>
            <w:shd w:val="clear" w:color="auto" w:fill="auto"/>
            <w:vAlign w:val="center"/>
          </w:tcPr>
          <w:p w14:paraId="155A143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системы АИИС КУЭ в ПО </w:t>
            </w:r>
            <w:r w:rsidR="00B04149">
              <w:rPr>
                <w:rFonts w:ascii="Myriad Pro" w:hAnsi="Myriad Pro"/>
                <w:color w:val="000000"/>
                <w:sz w:val="20"/>
                <w:szCs w:val="20"/>
              </w:rPr>
              <w:t>«</w:t>
            </w:r>
            <w:r w:rsidRPr="00916A4D">
              <w:rPr>
                <w:rFonts w:ascii="Myriad Pro" w:hAnsi="Myriad Pro"/>
                <w:color w:val="000000"/>
                <w:sz w:val="20"/>
                <w:szCs w:val="20"/>
              </w:rPr>
              <w:t>Северные ЭС</w:t>
            </w:r>
            <w:r w:rsidR="00B04149">
              <w:rPr>
                <w:rFonts w:ascii="Myriad Pro" w:hAnsi="Myriad Pro"/>
                <w:color w:val="000000"/>
                <w:sz w:val="20"/>
                <w:szCs w:val="20"/>
              </w:rPr>
              <w:t>»</w:t>
            </w:r>
            <w:r w:rsidRPr="00916A4D">
              <w:rPr>
                <w:rFonts w:ascii="Myriad Pro" w:hAnsi="Myriad Pro"/>
                <w:color w:val="000000"/>
                <w:sz w:val="20"/>
                <w:szCs w:val="20"/>
              </w:rPr>
              <w:t xml:space="preserve">  в 2017 году (установка 986 </w:t>
            </w:r>
            <w:proofErr w:type="spellStart"/>
            <w:r w:rsidRPr="00916A4D">
              <w:rPr>
                <w:rFonts w:ascii="Myriad Pro" w:hAnsi="Myriad Pro"/>
                <w:color w:val="000000"/>
                <w:sz w:val="20"/>
                <w:szCs w:val="20"/>
              </w:rPr>
              <w:t>т.у</w:t>
            </w:r>
            <w:proofErr w:type="spellEnd"/>
            <w:r w:rsidRPr="00916A4D">
              <w:rPr>
                <w:rFonts w:ascii="Myriad Pro" w:hAnsi="Myriad Pro"/>
                <w:color w:val="000000"/>
                <w:sz w:val="20"/>
                <w:szCs w:val="20"/>
              </w:rPr>
              <w:t>.)</w:t>
            </w:r>
          </w:p>
        </w:tc>
        <w:tc>
          <w:tcPr>
            <w:tcW w:w="1819" w:type="dxa"/>
            <w:shd w:val="clear" w:color="auto" w:fill="auto"/>
            <w:vAlign w:val="center"/>
          </w:tcPr>
          <w:p w14:paraId="3BC6A74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6 818,10</w:t>
            </w:r>
          </w:p>
        </w:tc>
      </w:tr>
      <w:tr w:rsidR="001F0F23" w:rsidRPr="00916A4D" w14:paraId="46F7568E" w14:textId="77777777" w:rsidTr="00842074">
        <w:trPr>
          <w:trHeight w:val="373"/>
        </w:trPr>
        <w:tc>
          <w:tcPr>
            <w:tcW w:w="695" w:type="dxa"/>
            <w:shd w:val="clear" w:color="auto" w:fill="auto"/>
            <w:vAlign w:val="center"/>
          </w:tcPr>
          <w:p w14:paraId="50286B9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37</w:t>
            </w:r>
          </w:p>
        </w:tc>
        <w:tc>
          <w:tcPr>
            <w:tcW w:w="6858" w:type="dxa"/>
            <w:shd w:val="clear" w:color="auto" w:fill="auto"/>
            <w:vAlign w:val="center"/>
          </w:tcPr>
          <w:p w14:paraId="39B34B0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системы АИИС КУЭ в ПО </w:t>
            </w:r>
            <w:r w:rsidR="00B04149">
              <w:rPr>
                <w:rFonts w:ascii="Myriad Pro" w:hAnsi="Myriad Pro"/>
                <w:color w:val="000000"/>
                <w:sz w:val="20"/>
                <w:szCs w:val="20"/>
              </w:rPr>
              <w:t>«</w:t>
            </w:r>
            <w:r w:rsidRPr="00916A4D">
              <w:rPr>
                <w:rFonts w:ascii="Myriad Pro" w:hAnsi="Myriad Pro"/>
                <w:color w:val="000000"/>
                <w:sz w:val="20"/>
                <w:szCs w:val="20"/>
              </w:rPr>
              <w:t>Южные ЭС</w:t>
            </w:r>
            <w:r w:rsidR="00B04149">
              <w:rPr>
                <w:rFonts w:ascii="Myriad Pro" w:hAnsi="Myriad Pro"/>
                <w:color w:val="000000"/>
                <w:sz w:val="20"/>
                <w:szCs w:val="20"/>
              </w:rPr>
              <w:t>»</w:t>
            </w:r>
            <w:r w:rsidRPr="00916A4D">
              <w:rPr>
                <w:rFonts w:ascii="Myriad Pro" w:hAnsi="Myriad Pro"/>
                <w:color w:val="000000"/>
                <w:sz w:val="20"/>
                <w:szCs w:val="20"/>
              </w:rPr>
              <w:t xml:space="preserve">  в 2017 году (установка 449 </w:t>
            </w:r>
            <w:proofErr w:type="spellStart"/>
            <w:r w:rsidRPr="00916A4D">
              <w:rPr>
                <w:rFonts w:ascii="Myriad Pro" w:hAnsi="Myriad Pro"/>
                <w:color w:val="000000"/>
                <w:sz w:val="20"/>
                <w:szCs w:val="20"/>
              </w:rPr>
              <w:t>т.у</w:t>
            </w:r>
            <w:proofErr w:type="spellEnd"/>
            <w:r w:rsidRPr="00916A4D">
              <w:rPr>
                <w:rFonts w:ascii="Myriad Pro" w:hAnsi="Myriad Pro"/>
                <w:color w:val="000000"/>
                <w:sz w:val="20"/>
                <w:szCs w:val="20"/>
              </w:rPr>
              <w:t>.)</w:t>
            </w:r>
          </w:p>
        </w:tc>
        <w:tc>
          <w:tcPr>
            <w:tcW w:w="1819" w:type="dxa"/>
            <w:shd w:val="clear" w:color="auto" w:fill="auto"/>
            <w:vAlign w:val="center"/>
          </w:tcPr>
          <w:p w14:paraId="2E53267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3 184,29</w:t>
            </w:r>
          </w:p>
        </w:tc>
      </w:tr>
      <w:tr w:rsidR="001F0F23" w:rsidRPr="00916A4D" w14:paraId="30033CBB" w14:textId="77777777" w:rsidTr="00842074">
        <w:trPr>
          <w:trHeight w:val="186"/>
        </w:trPr>
        <w:tc>
          <w:tcPr>
            <w:tcW w:w="695" w:type="dxa"/>
            <w:shd w:val="clear" w:color="auto" w:fill="auto"/>
            <w:vAlign w:val="center"/>
          </w:tcPr>
          <w:p w14:paraId="19C06FB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38</w:t>
            </w:r>
          </w:p>
        </w:tc>
        <w:tc>
          <w:tcPr>
            <w:tcW w:w="6858" w:type="dxa"/>
            <w:shd w:val="clear" w:color="auto" w:fill="auto"/>
            <w:vAlign w:val="center"/>
          </w:tcPr>
          <w:p w14:paraId="06896E3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тепловизора типа FLIR или аналог (4 шт.)</w:t>
            </w:r>
          </w:p>
        </w:tc>
        <w:tc>
          <w:tcPr>
            <w:tcW w:w="1819" w:type="dxa"/>
            <w:shd w:val="clear" w:color="auto" w:fill="auto"/>
            <w:vAlign w:val="center"/>
          </w:tcPr>
          <w:p w14:paraId="6155B4B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1 116,73</w:t>
            </w:r>
          </w:p>
        </w:tc>
      </w:tr>
      <w:tr w:rsidR="001F0F23" w:rsidRPr="00916A4D" w14:paraId="1FF438AA" w14:textId="77777777" w:rsidTr="00842074">
        <w:trPr>
          <w:trHeight w:val="186"/>
        </w:trPr>
        <w:tc>
          <w:tcPr>
            <w:tcW w:w="695" w:type="dxa"/>
            <w:shd w:val="clear" w:color="auto" w:fill="auto"/>
            <w:vAlign w:val="center"/>
          </w:tcPr>
          <w:p w14:paraId="073DA0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39</w:t>
            </w:r>
          </w:p>
        </w:tc>
        <w:tc>
          <w:tcPr>
            <w:tcW w:w="6858" w:type="dxa"/>
            <w:shd w:val="clear" w:color="auto" w:fill="auto"/>
            <w:vAlign w:val="center"/>
          </w:tcPr>
          <w:p w14:paraId="624D0F9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прибора </w:t>
            </w:r>
            <w:r w:rsidR="00B04149">
              <w:rPr>
                <w:rFonts w:ascii="Myriad Pro" w:hAnsi="Myriad Pro"/>
                <w:color w:val="000000"/>
                <w:sz w:val="20"/>
                <w:szCs w:val="20"/>
              </w:rPr>
              <w:t>«</w:t>
            </w:r>
            <w:r w:rsidRPr="00916A4D">
              <w:rPr>
                <w:rFonts w:ascii="Myriad Pro" w:hAnsi="Myriad Pro"/>
                <w:color w:val="000000"/>
                <w:sz w:val="20"/>
                <w:szCs w:val="20"/>
              </w:rPr>
              <w:t>Пульсар-2.1</w:t>
            </w:r>
            <w:r w:rsidR="00B04149">
              <w:rPr>
                <w:rFonts w:ascii="Myriad Pro" w:hAnsi="Myriad Pro"/>
                <w:color w:val="000000"/>
                <w:sz w:val="20"/>
                <w:szCs w:val="20"/>
              </w:rPr>
              <w:t>»</w:t>
            </w:r>
            <w:r w:rsidRPr="00916A4D">
              <w:rPr>
                <w:rFonts w:ascii="Myriad Pro" w:hAnsi="Myriad Pro"/>
                <w:color w:val="000000"/>
                <w:sz w:val="20"/>
                <w:szCs w:val="20"/>
              </w:rPr>
              <w:t xml:space="preserve"> ( 1шт. )</w:t>
            </w:r>
          </w:p>
        </w:tc>
        <w:tc>
          <w:tcPr>
            <w:tcW w:w="1819" w:type="dxa"/>
            <w:shd w:val="clear" w:color="auto" w:fill="auto"/>
            <w:vAlign w:val="center"/>
          </w:tcPr>
          <w:p w14:paraId="415CCB6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114,70</w:t>
            </w:r>
          </w:p>
        </w:tc>
      </w:tr>
      <w:tr w:rsidR="001F0F23" w:rsidRPr="00916A4D" w14:paraId="7903F2D2" w14:textId="77777777" w:rsidTr="00842074">
        <w:trPr>
          <w:trHeight w:val="186"/>
        </w:trPr>
        <w:tc>
          <w:tcPr>
            <w:tcW w:w="695" w:type="dxa"/>
            <w:shd w:val="clear" w:color="auto" w:fill="auto"/>
            <w:vAlign w:val="center"/>
          </w:tcPr>
          <w:p w14:paraId="772E8A1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40</w:t>
            </w:r>
          </w:p>
        </w:tc>
        <w:tc>
          <w:tcPr>
            <w:tcW w:w="6858" w:type="dxa"/>
            <w:shd w:val="clear" w:color="auto" w:fill="auto"/>
            <w:vAlign w:val="center"/>
          </w:tcPr>
          <w:p w14:paraId="4F74F81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прибора </w:t>
            </w:r>
            <w:r w:rsidR="00B04149">
              <w:rPr>
                <w:rFonts w:ascii="Myriad Pro" w:hAnsi="Myriad Pro"/>
                <w:color w:val="000000"/>
                <w:sz w:val="20"/>
                <w:szCs w:val="20"/>
              </w:rPr>
              <w:t>«</w:t>
            </w:r>
            <w:r w:rsidRPr="00916A4D">
              <w:rPr>
                <w:rFonts w:ascii="Myriad Pro" w:hAnsi="Myriad Pro"/>
                <w:color w:val="000000"/>
                <w:sz w:val="20"/>
                <w:szCs w:val="20"/>
              </w:rPr>
              <w:t>Оникс-2.6</w:t>
            </w:r>
            <w:r w:rsidR="00B04149">
              <w:rPr>
                <w:rFonts w:ascii="Myriad Pro" w:hAnsi="Myriad Pro"/>
                <w:color w:val="000000"/>
                <w:sz w:val="20"/>
                <w:szCs w:val="20"/>
              </w:rPr>
              <w:t>»</w:t>
            </w:r>
            <w:r w:rsidRPr="00916A4D">
              <w:rPr>
                <w:rFonts w:ascii="Myriad Pro" w:hAnsi="Myriad Pro"/>
                <w:color w:val="000000"/>
                <w:sz w:val="20"/>
                <w:szCs w:val="20"/>
              </w:rPr>
              <w:t xml:space="preserve"> ( 1 шт. )</w:t>
            </w:r>
          </w:p>
        </w:tc>
        <w:tc>
          <w:tcPr>
            <w:tcW w:w="1819" w:type="dxa"/>
            <w:shd w:val="clear" w:color="auto" w:fill="auto"/>
            <w:vAlign w:val="center"/>
          </w:tcPr>
          <w:p w14:paraId="555D57F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112,10</w:t>
            </w:r>
          </w:p>
        </w:tc>
      </w:tr>
      <w:tr w:rsidR="001F0F23" w:rsidRPr="00916A4D" w14:paraId="7B863420" w14:textId="77777777" w:rsidTr="00842074">
        <w:trPr>
          <w:trHeight w:val="186"/>
        </w:trPr>
        <w:tc>
          <w:tcPr>
            <w:tcW w:w="695" w:type="dxa"/>
            <w:shd w:val="clear" w:color="auto" w:fill="auto"/>
            <w:vAlign w:val="center"/>
          </w:tcPr>
          <w:p w14:paraId="2787518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41</w:t>
            </w:r>
          </w:p>
        </w:tc>
        <w:tc>
          <w:tcPr>
            <w:tcW w:w="6858" w:type="dxa"/>
            <w:shd w:val="clear" w:color="auto" w:fill="auto"/>
            <w:vAlign w:val="center"/>
          </w:tcPr>
          <w:p w14:paraId="0D50AAC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прибора </w:t>
            </w:r>
            <w:r w:rsidR="00B04149">
              <w:rPr>
                <w:rFonts w:ascii="Myriad Pro" w:hAnsi="Myriad Pro"/>
                <w:color w:val="000000"/>
                <w:sz w:val="20"/>
                <w:szCs w:val="20"/>
              </w:rPr>
              <w:t>«</w:t>
            </w:r>
            <w:r w:rsidRPr="00916A4D">
              <w:rPr>
                <w:rFonts w:ascii="Myriad Pro" w:hAnsi="Myriad Pro"/>
                <w:color w:val="000000"/>
                <w:sz w:val="20"/>
                <w:szCs w:val="20"/>
              </w:rPr>
              <w:t>Поиск-2.6</w:t>
            </w:r>
            <w:r w:rsidR="00B04149">
              <w:rPr>
                <w:rFonts w:ascii="Myriad Pro" w:hAnsi="Myriad Pro"/>
                <w:color w:val="000000"/>
                <w:sz w:val="20"/>
                <w:szCs w:val="20"/>
              </w:rPr>
              <w:t>»</w:t>
            </w:r>
            <w:r w:rsidRPr="00916A4D">
              <w:rPr>
                <w:rFonts w:ascii="Myriad Pro" w:hAnsi="Myriad Pro"/>
                <w:color w:val="000000"/>
                <w:sz w:val="20"/>
                <w:szCs w:val="20"/>
              </w:rPr>
              <w:t xml:space="preserve"> ( 1 шт. )</w:t>
            </w:r>
          </w:p>
        </w:tc>
        <w:tc>
          <w:tcPr>
            <w:tcW w:w="1819" w:type="dxa"/>
            <w:shd w:val="clear" w:color="auto" w:fill="auto"/>
            <w:vAlign w:val="center"/>
          </w:tcPr>
          <w:p w14:paraId="6AB34C6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93,34</w:t>
            </w:r>
          </w:p>
        </w:tc>
      </w:tr>
      <w:tr w:rsidR="001F0F23" w:rsidRPr="00916A4D" w14:paraId="603B0F34" w14:textId="77777777" w:rsidTr="00842074">
        <w:trPr>
          <w:trHeight w:val="186"/>
        </w:trPr>
        <w:tc>
          <w:tcPr>
            <w:tcW w:w="695" w:type="dxa"/>
            <w:shd w:val="clear" w:color="auto" w:fill="auto"/>
            <w:vAlign w:val="center"/>
          </w:tcPr>
          <w:p w14:paraId="668A985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42</w:t>
            </w:r>
          </w:p>
        </w:tc>
        <w:tc>
          <w:tcPr>
            <w:tcW w:w="6858" w:type="dxa"/>
            <w:shd w:val="clear" w:color="auto" w:fill="auto"/>
            <w:vAlign w:val="center"/>
          </w:tcPr>
          <w:p w14:paraId="6E04725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РИСЭ (9 шт.)</w:t>
            </w:r>
          </w:p>
        </w:tc>
        <w:tc>
          <w:tcPr>
            <w:tcW w:w="1819" w:type="dxa"/>
            <w:shd w:val="clear" w:color="auto" w:fill="auto"/>
            <w:vAlign w:val="center"/>
          </w:tcPr>
          <w:p w14:paraId="3BA2664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1 3475,10</w:t>
            </w:r>
          </w:p>
        </w:tc>
      </w:tr>
      <w:tr w:rsidR="001F0F23" w:rsidRPr="00916A4D" w14:paraId="2AD3C7EA" w14:textId="77777777" w:rsidTr="00842074">
        <w:trPr>
          <w:trHeight w:val="186"/>
        </w:trPr>
        <w:tc>
          <w:tcPr>
            <w:tcW w:w="695" w:type="dxa"/>
            <w:shd w:val="clear" w:color="auto" w:fill="auto"/>
            <w:vAlign w:val="center"/>
          </w:tcPr>
          <w:p w14:paraId="54C3346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43</w:t>
            </w:r>
          </w:p>
        </w:tc>
        <w:tc>
          <w:tcPr>
            <w:tcW w:w="6858" w:type="dxa"/>
            <w:shd w:val="clear" w:color="auto" w:fill="auto"/>
            <w:vAlign w:val="center"/>
          </w:tcPr>
          <w:p w14:paraId="5FBF211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приборов-Аппарат испытания масла АИМ-90А (3шт.)</w:t>
            </w:r>
          </w:p>
        </w:tc>
        <w:tc>
          <w:tcPr>
            <w:tcW w:w="1819" w:type="dxa"/>
            <w:shd w:val="clear" w:color="auto" w:fill="auto"/>
            <w:vAlign w:val="center"/>
          </w:tcPr>
          <w:p w14:paraId="4264A9D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750,00</w:t>
            </w:r>
          </w:p>
        </w:tc>
      </w:tr>
      <w:tr w:rsidR="001F0F23" w:rsidRPr="00916A4D" w14:paraId="1F378A4C" w14:textId="77777777" w:rsidTr="00842074">
        <w:trPr>
          <w:trHeight w:val="373"/>
        </w:trPr>
        <w:tc>
          <w:tcPr>
            <w:tcW w:w="695" w:type="dxa"/>
            <w:shd w:val="clear" w:color="auto" w:fill="auto"/>
            <w:vAlign w:val="center"/>
          </w:tcPr>
          <w:p w14:paraId="19A921B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44</w:t>
            </w:r>
          </w:p>
        </w:tc>
        <w:tc>
          <w:tcPr>
            <w:tcW w:w="6858" w:type="dxa"/>
            <w:shd w:val="clear" w:color="auto" w:fill="auto"/>
            <w:vAlign w:val="center"/>
          </w:tcPr>
          <w:p w14:paraId="087E5A4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w:t>
            </w:r>
            <w:proofErr w:type="spellStart"/>
            <w:r w:rsidRPr="00916A4D">
              <w:rPr>
                <w:rFonts w:ascii="Myriad Pro" w:hAnsi="Myriad Pro"/>
                <w:color w:val="000000"/>
                <w:sz w:val="20"/>
                <w:szCs w:val="20"/>
              </w:rPr>
              <w:t>регитраторов</w:t>
            </w:r>
            <w:proofErr w:type="spellEnd"/>
            <w:r w:rsidRPr="00916A4D">
              <w:rPr>
                <w:rFonts w:ascii="Myriad Pro" w:hAnsi="Myriad Pro"/>
                <w:color w:val="000000"/>
                <w:sz w:val="20"/>
                <w:szCs w:val="20"/>
              </w:rPr>
              <w:t xml:space="preserve"> диспетчерских переговоров </w:t>
            </w:r>
            <w:r w:rsidR="00B04149">
              <w:rPr>
                <w:rFonts w:ascii="Myriad Pro" w:hAnsi="Myriad Pro"/>
                <w:color w:val="000000"/>
                <w:sz w:val="20"/>
                <w:szCs w:val="20"/>
              </w:rPr>
              <w:t>«</w:t>
            </w:r>
            <w:r w:rsidRPr="00916A4D">
              <w:rPr>
                <w:rFonts w:ascii="Myriad Pro" w:hAnsi="Myriad Pro"/>
                <w:color w:val="000000"/>
                <w:sz w:val="20"/>
                <w:szCs w:val="20"/>
              </w:rPr>
              <w:t>ЭХО- Плюс</w:t>
            </w:r>
            <w:r w:rsidR="00B04149">
              <w:rPr>
                <w:rFonts w:ascii="Myriad Pro" w:hAnsi="Myriad Pro"/>
                <w:color w:val="000000"/>
                <w:sz w:val="20"/>
                <w:szCs w:val="20"/>
              </w:rPr>
              <w:t>»</w:t>
            </w:r>
            <w:r w:rsidRPr="00916A4D">
              <w:rPr>
                <w:rFonts w:ascii="Myriad Pro" w:hAnsi="Myriad Pro"/>
                <w:color w:val="000000"/>
                <w:sz w:val="20"/>
                <w:szCs w:val="20"/>
              </w:rPr>
              <w:t xml:space="preserve"> c внутренними ISDN BRI линиями цифровых УАТС (5 шт.)</w:t>
            </w:r>
          </w:p>
        </w:tc>
        <w:tc>
          <w:tcPr>
            <w:tcW w:w="1819" w:type="dxa"/>
            <w:shd w:val="clear" w:color="auto" w:fill="auto"/>
            <w:vAlign w:val="center"/>
          </w:tcPr>
          <w:p w14:paraId="725AC4A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1 184,16</w:t>
            </w:r>
          </w:p>
        </w:tc>
      </w:tr>
      <w:tr w:rsidR="001F0F23" w:rsidRPr="00916A4D" w14:paraId="7DC32B18" w14:textId="77777777" w:rsidTr="00842074">
        <w:trPr>
          <w:trHeight w:val="373"/>
        </w:trPr>
        <w:tc>
          <w:tcPr>
            <w:tcW w:w="695" w:type="dxa"/>
            <w:shd w:val="clear" w:color="auto" w:fill="auto"/>
            <w:vAlign w:val="center"/>
          </w:tcPr>
          <w:p w14:paraId="30C145A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45</w:t>
            </w:r>
          </w:p>
        </w:tc>
        <w:tc>
          <w:tcPr>
            <w:tcW w:w="6858" w:type="dxa"/>
            <w:shd w:val="clear" w:color="auto" w:fill="auto"/>
            <w:vAlign w:val="center"/>
          </w:tcPr>
          <w:p w14:paraId="019ABCF1"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регистратора диспетчерских переговоров </w:t>
            </w:r>
            <w:r w:rsidR="00B04149">
              <w:rPr>
                <w:rFonts w:ascii="Myriad Pro" w:hAnsi="Myriad Pro"/>
                <w:color w:val="000000"/>
                <w:sz w:val="20"/>
                <w:szCs w:val="20"/>
              </w:rPr>
              <w:t>«</w:t>
            </w:r>
            <w:r w:rsidRPr="00916A4D">
              <w:rPr>
                <w:rFonts w:ascii="Myriad Pro" w:hAnsi="Myriad Pro"/>
                <w:color w:val="000000"/>
                <w:sz w:val="20"/>
                <w:szCs w:val="20"/>
              </w:rPr>
              <w:t>ЭХО- Плюс</w:t>
            </w:r>
            <w:r w:rsidR="00B04149">
              <w:rPr>
                <w:rFonts w:ascii="Myriad Pro" w:hAnsi="Myriad Pro"/>
                <w:color w:val="000000"/>
                <w:sz w:val="20"/>
                <w:szCs w:val="20"/>
              </w:rPr>
              <w:t>»</w:t>
            </w:r>
            <w:r w:rsidRPr="00916A4D">
              <w:rPr>
                <w:rFonts w:ascii="Myriad Pro" w:hAnsi="Myriad Pro"/>
                <w:color w:val="000000"/>
                <w:sz w:val="20"/>
                <w:szCs w:val="20"/>
              </w:rPr>
              <w:t xml:space="preserve"> 7. (25шт.)</w:t>
            </w:r>
          </w:p>
        </w:tc>
        <w:tc>
          <w:tcPr>
            <w:tcW w:w="1819" w:type="dxa"/>
            <w:shd w:val="clear" w:color="auto" w:fill="auto"/>
            <w:vAlign w:val="center"/>
          </w:tcPr>
          <w:p w14:paraId="284F1AC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895,14</w:t>
            </w:r>
          </w:p>
        </w:tc>
      </w:tr>
      <w:tr w:rsidR="001F0F23" w:rsidRPr="00916A4D" w14:paraId="2D5CD741" w14:textId="77777777" w:rsidTr="00842074">
        <w:trPr>
          <w:trHeight w:val="373"/>
        </w:trPr>
        <w:tc>
          <w:tcPr>
            <w:tcW w:w="695" w:type="dxa"/>
            <w:shd w:val="clear" w:color="auto" w:fill="auto"/>
            <w:vAlign w:val="center"/>
          </w:tcPr>
          <w:p w14:paraId="4359252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46</w:t>
            </w:r>
          </w:p>
        </w:tc>
        <w:tc>
          <w:tcPr>
            <w:tcW w:w="6858" w:type="dxa"/>
            <w:shd w:val="clear" w:color="auto" w:fill="auto"/>
            <w:vAlign w:val="center"/>
          </w:tcPr>
          <w:p w14:paraId="4DF31AE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систем обработки и представления данных коммерческого учета э./э. (1 шт.)</w:t>
            </w:r>
          </w:p>
        </w:tc>
        <w:tc>
          <w:tcPr>
            <w:tcW w:w="1819" w:type="dxa"/>
            <w:shd w:val="clear" w:color="auto" w:fill="auto"/>
            <w:vAlign w:val="center"/>
          </w:tcPr>
          <w:p w14:paraId="025C635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2 826,00</w:t>
            </w:r>
          </w:p>
        </w:tc>
      </w:tr>
      <w:tr w:rsidR="001F0F23" w:rsidRPr="00916A4D" w14:paraId="6EBCFF31" w14:textId="77777777" w:rsidTr="00842074">
        <w:trPr>
          <w:trHeight w:val="384"/>
        </w:trPr>
        <w:tc>
          <w:tcPr>
            <w:tcW w:w="695" w:type="dxa"/>
            <w:shd w:val="clear" w:color="auto" w:fill="auto"/>
            <w:vAlign w:val="center"/>
          </w:tcPr>
          <w:p w14:paraId="5DBAA4B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47</w:t>
            </w:r>
          </w:p>
        </w:tc>
        <w:tc>
          <w:tcPr>
            <w:tcW w:w="6858" w:type="dxa"/>
            <w:shd w:val="clear" w:color="auto" w:fill="auto"/>
            <w:vAlign w:val="center"/>
          </w:tcPr>
          <w:p w14:paraId="5C4EEC7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прибора - Декадный </w:t>
            </w:r>
            <w:proofErr w:type="spellStart"/>
            <w:r w:rsidRPr="00916A4D">
              <w:rPr>
                <w:rFonts w:ascii="Myriad Pro" w:hAnsi="Myriad Pro"/>
                <w:color w:val="000000"/>
                <w:sz w:val="20"/>
                <w:szCs w:val="20"/>
              </w:rPr>
              <w:t>высокоомный</w:t>
            </w:r>
            <w:proofErr w:type="spellEnd"/>
            <w:r w:rsidRPr="00916A4D">
              <w:rPr>
                <w:rFonts w:ascii="Myriad Pro" w:hAnsi="Myriad Pro"/>
                <w:color w:val="000000"/>
                <w:sz w:val="20"/>
                <w:szCs w:val="20"/>
              </w:rPr>
              <w:t xml:space="preserve"> магазин сопротивлений (1шт.)</w:t>
            </w:r>
          </w:p>
        </w:tc>
        <w:tc>
          <w:tcPr>
            <w:tcW w:w="1819" w:type="dxa"/>
            <w:shd w:val="clear" w:color="auto" w:fill="auto"/>
            <w:vAlign w:val="center"/>
          </w:tcPr>
          <w:p w14:paraId="5AD3144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299,31</w:t>
            </w:r>
          </w:p>
        </w:tc>
      </w:tr>
      <w:tr w:rsidR="001F0F23" w:rsidRPr="00916A4D" w14:paraId="5546D94D" w14:textId="77777777" w:rsidTr="00842074">
        <w:trPr>
          <w:trHeight w:val="373"/>
        </w:trPr>
        <w:tc>
          <w:tcPr>
            <w:tcW w:w="695" w:type="dxa"/>
            <w:shd w:val="clear" w:color="auto" w:fill="auto"/>
            <w:vAlign w:val="center"/>
          </w:tcPr>
          <w:p w14:paraId="6396E51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48</w:t>
            </w:r>
          </w:p>
        </w:tc>
        <w:tc>
          <w:tcPr>
            <w:tcW w:w="6858" w:type="dxa"/>
            <w:shd w:val="clear" w:color="auto" w:fill="auto"/>
            <w:vAlign w:val="center"/>
          </w:tcPr>
          <w:p w14:paraId="2EE0CCE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прибора для измерения показателей качества электрической энергии Прорыв-Т-А с токовыми клещами </w:t>
            </w:r>
            <w:proofErr w:type="spellStart"/>
            <w:r w:rsidRPr="00916A4D">
              <w:rPr>
                <w:rFonts w:ascii="Myriad Pro" w:hAnsi="Myriad Pro"/>
                <w:color w:val="000000"/>
                <w:sz w:val="20"/>
                <w:szCs w:val="20"/>
              </w:rPr>
              <w:t>Fluke</w:t>
            </w:r>
            <w:proofErr w:type="spellEnd"/>
            <w:r w:rsidRPr="00916A4D">
              <w:rPr>
                <w:rFonts w:ascii="Myriad Pro" w:hAnsi="Myriad Pro"/>
                <w:color w:val="000000"/>
                <w:sz w:val="20"/>
                <w:szCs w:val="20"/>
              </w:rPr>
              <w:t xml:space="preserve"> i800 (1шт.)</w:t>
            </w:r>
          </w:p>
        </w:tc>
        <w:tc>
          <w:tcPr>
            <w:tcW w:w="1819" w:type="dxa"/>
            <w:shd w:val="clear" w:color="auto" w:fill="auto"/>
            <w:vAlign w:val="center"/>
          </w:tcPr>
          <w:p w14:paraId="0120757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691,60</w:t>
            </w:r>
          </w:p>
        </w:tc>
      </w:tr>
      <w:tr w:rsidR="001F0F23" w:rsidRPr="00916A4D" w14:paraId="0B90DF5F" w14:textId="77777777" w:rsidTr="00842074">
        <w:trPr>
          <w:trHeight w:val="186"/>
        </w:trPr>
        <w:tc>
          <w:tcPr>
            <w:tcW w:w="695" w:type="dxa"/>
            <w:shd w:val="clear" w:color="auto" w:fill="auto"/>
            <w:vAlign w:val="center"/>
          </w:tcPr>
          <w:p w14:paraId="1A0B49F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49</w:t>
            </w:r>
          </w:p>
        </w:tc>
        <w:tc>
          <w:tcPr>
            <w:tcW w:w="6858" w:type="dxa"/>
            <w:shd w:val="clear" w:color="auto" w:fill="auto"/>
            <w:vAlign w:val="center"/>
          </w:tcPr>
          <w:p w14:paraId="3E21A31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кондиционера  </w:t>
            </w:r>
            <w:proofErr w:type="spellStart"/>
            <w:r w:rsidRPr="00916A4D">
              <w:rPr>
                <w:rFonts w:ascii="Myriad Pro" w:hAnsi="Myriad Pro"/>
                <w:color w:val="000000"/>
                <w:sz w:val="20"/>
                <w:szCs w:val="20"/>
              </w:rPr>
              <w:t>Mitsubishi</w:t>
            </w:r>
            <w:proofErr w:type="spellEnd"/>
            <w:r w:rsidRPr="00916A4D">
              <w:rPr>
                <w:rFonts w:ascii="Myriad Pro" w:hAnsi="Myriad Pro"/>
                <w:color w:val="000000"/>
                <w:sz w:val="20"/>
                <w:szCs w:val="20"/>
              </w:rPr>
              <w:t xml:space="preserve"> </w:t>
            </w:r>
            <w:proofErr w:type="spellStart"/>
            <w:r w:rsidRPr="00916A4D">
              <w:rPr>
                <w:rFonts w:ascii="Myriad Pro" w:hAnsi="Myriad Pro"/>
                <w:color w:val="000000"/>
                <w:sz w:val="20"/>
                <w:szCs w:val="20"/>
              </w:rPr>
              <w:t>msh</w:t>
            </w:r>
            <w:proofErr w:type="spellEnd"/>
            <w:r w:rsidRPr="00916A4D">
              <w:rPr>
                <w:rFonts w:ascii="Myriad Pro" w:hAnsi="Myriad Pro"/>
                <w:color w:val="000000"/>
                <w:sz w:val="20"/>
                <w:szCs w:val="20"/>
              </w:rPr>
              <w:t xml:space="preserve"> c зимним комплектом (18 шт.)</w:t>
            </w:r>
          </w:p>
        </w:tc>
        <w:tc>
          <w:tcPr>
            <w:tcW w:w="1819" w:type="dxa"/>
            <w:shd w:val="clear" w:color="auto" w:fill="auto"/>
            <w:vAlign w:val="center"/>
          </w:tcPr>
          <w:p w14:paraId="2B7A3D5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385,50</w:t>
            </w:r>
          </w:p>
        </w:tc>
      </w:tr>
      <w:tr w:rsidR="001F0F23" w:rsidRPr="00916A4D" w14:paraId="5FD08D7D" w14:textId="77777777" w:rsidTr="00842074">
        <w:trPr>
          <w:trHeight w:val="186"/>
        </w:trPr>
        <w:tc>
          <w:tcPr>
            <w:tcW w:w="695" w:type="dxa"/>
            <w:shd w:val="clear" w:color="auto" w:fill="auto"/>
            <w:vAlign w:val="center"/>
          </w:tcPr>
          <w:p w14:paraId="4FD5F70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50</w:t>
            </w:r>
          </w:p>
        </w:tc>
        <w:tc>
          <w:tcPr>
            <w:tcW w:w="6858" w:type="dxa"/>
            <w:shd w:val="clear" w:color="auto" w:fill="auto"/>
            <w:vAlign w:val="center"/>
          </w:tcPr>
          <w:p w14:paraId="5E72DE9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источника бесперебойного питания INELT K6000LT (24шт.)</w:t>
            </w:r>
          </w:p>
        </w:tc>
        <w:tc>
          <w:tcPr>
            <w:tcW w:w="1819" w:type="dxa"/>
            <w:shd w:val="clear" w:color="auto" w:fill="auto"/>
            <w:vAlign w:val="center"/>
          </w:tcPr>
          <w:p w14:paraId="77D2749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741,03</w:t>
            </w:r>
          </w:p>
        </w:tc>
      </w:tr>
      <w:tr w:rsidR="001F0F23" w:rsidRPr="00916A4D" w14:paraId="4BE0496A" w14:textId="77777777" w:rsidTr="00842074">
        <w:trPr>
          <w:trHeight w:val="186"/>
        </w:trPr>
        <w:tc>
          <w:tcPr>
            <w:tcW w:w="695" w:type="dxa"/>
            <w:shd w:val="clear" w:color="auto" w:fill="auto"/>
            <w:vAlign w:val="center"/>
          </w:tcPr>
          <w:p w14:paraId="5ED0E85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51</w:t>
            </w:r>
          </w:p>
        </w:tc>
        <w:tc>
          <w:tcPr>
            <w:tcW w:w="6858" w:type="dxa"/>
            <w:shd w:val="clear" w:color="auto" w:fill="auto"/>
            <w:vAlign w:val="center"/>
          </w:tcPr>
          <w:p w14:paraId="0F6D91E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диспетчерского цифрового коммутатора (24 шт.)</w:t>
            </w:r>
          </w:p>
        </w:tc>
        <w:tc>
          <w:tcPr>
            <w:tcW w:w="1819" w:type="dxa"/>
            <w:shd w:val="clear" w:color="auto" w:fill="auto"/>
            <w:vAlign w:val="center"/>
          </w:tcPr>
          <w:p w14:paraId="7983AF1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2 661,77</w:t>
            </w:r>
          </w:p>
        </w:tc>
      </w:tr>
      <w:tr w:rsidR="001F0F23" w:rsidRPr="00916A4D" w14:paraId="7EF93093" w14:textId="77777777" w:rsidTr="005E135D">
        <w:trPr>
          <w:trHeight w:val="197"/>
        </w:trPr>
        <w:tc>
          <w:tcPr>
            <w:tcW w:w="695" w:type="dxa"/>
            <w:shd w:val="clear" w:color="auto" w:fill="D6E3BC" w:themeFill="accent3" w:themeFillTint="66"/>
            <w:vAlign w:val="bottom"/>
          </w:tcPr>
          <w:p w14:paraId="5C645D2E" w14:textId="77777777" w:rsidR="001F0F23" w:rsidRPr="00916A4D" w:rsidRDefault="001F0F23" w:rsidP="00842074">
            <w:pPr>
              <w:spacing w:after="0"/>
              <w:rPr>
                <w:rFonts w:ascii="Myriad Pro" w:hAnsi="Myriad Pro" w:cs="Calibri"/>
                <w:color w:val="000000"/>
              </w:rPr>
            </w:pPr>
            <w:r w:rsidRPr="00916A4D">
              <w:rPr>
                <w:rFonts w:ascii="Myriad Pro" w:hAnsi="Myriad Pro" w:cs="Calibri"/>
                <w:color w:val="000000"/>
              </w:rPr>
              <w:t> </w:t>
            </w:r>
          </w:p>
        </w:tc>
        <w:tc>
          <w:tcPr>
            <w:tcW w:w="6858" w:type="dxa"/>
            <w:shd w:val="clear" w:color="auto" w:fill="D6E3BC" w:themeFill="accent3" w:themeFillTint="66"/>
            <w:vAlign w:val="center"/>
          </w:tcPr>
          <w:p w14:paraId="1157A3A7" w14:textId="77777777" w:rsidR="001F0F23" w:rsidRPr="00916A4D" w:rsidRDefault="001F0F23" w:rsidP="00842074">
            <w:pPr>
              <w:spacing w:after="0"/>
              <w:rPr>
                <w:rFonts w:ascii="Myriad Pro" w:hAnsi="Myriad Pro"/>
                <w:b/>
                <w:bCs/>
              </w:rPr>
            </w:pPr>
            <w:r w:rsidRPr="00916A4D">
              <w:rPr>
                <w:rFonts w:ascii="Myriad Pro" w:hAnsi="Myriad Pro"/>
                <w:b/>
                <w:bCs/>
              </w:rPr>
              <w:t>Всего по инвестиционным проектам</w:t>
            </w:r>
          </w:p>
        </w:tc>
        <w:tc>
          <w:tcPr>
            <w:tcW w:w="1819" w:type="dxa"/>
            <w:shd w:val="clear" w:color="auto" w:fill="D6E3BC" w:themeFill="accent3" w:themeFillTint="66"/>
            <w:vAlign w:val="center"/>
          </w:tcPr>
          <w:p w14:paraId="6A2DED65" w14:textId="77777777" w:rsidR="001F0F23" w:rsidRPr="00916A4D" w:rsidRDefault="001F0F23" w:rsidP="00842074">
            <w:pPr>
              <w:spacing w:after="0"/>
              <w:jc w:val="center"/>
              <w:rPr>
                <w:rFonts w:ascii="Myriad Pro" w:hAnsi="Myriad Pro" w:cs="Calibri"/>
                <w:b/>
                <w:bCs/>
                <w:color w:val="000000"/>
              </w:rPr>
            </w:pPr>
            <w:r w:rsidRPr="00916A4D">
              <w:rPr>
                <w:rFonts w:ascii="Myriad Pro" w:hAnsi="Myriad Pro" w:cs="Calibri"/>
                <w:b/>
                <w:bCs/>
                <w:color w:val="000000"/>
              </w:rPr>
              <w:t>96 004,86</w:t>
            </w:r>
          </w:p>
        </w:tc>
      </w:tr>
    </w:tbl>
    <w:p w14:paraId="48F99AAE" w14:textId="77777777" w:rsidR="005E135D" w:rsidRDefault="005E135D" w:rsidP="00791F56">
      <w:pPr>
        <w:spacing w:after="0" w:line="360" w:lineRule="auto"/>
        <w:ind w:firstLine="709"/>
        <w:jc w:val="both"/>
        <w:rPr>
          <w:rFonts w:ascii="Myriad Pro" w:hAnsi="Myriad Pro"/>
          <w:sz w:val="26"/>
          <w:szCs w:val="26"/>
        </w:rPr>
      </w:pPr>
    </w:p>
    <w:p w14:paraId="38C98564" w14:textId="56A9BE62" w:rsidR="001F0F23" w:rsidRPr="00916A4D" w:rsidRDefault="001F0F23" w:rsidP="001F0F23">
      <w:pPr>
        <w:spacing w:line="360" w:lineRule="auto"/>
        <w:ind w:firstLine="709"/>
        <w:jc w:val="both"/>
        <w:rPr>
          <w:rFonts w:ascii="Myriad Pro" w:hAnsi="Myriad Pro"/>
          <w:sz w:val="26"/>
          <w:szCs w:val="26"/>
        </w:rPr>
      </w:pPr>
      <w:r w:rsidRPr="00916A4D">
        <w:rPr>
          <w:rFonts w:ascii="Myriad Pro" w:hAnsi="Myriad Pro"/>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56 609,98 тыс. руб. (с НДС).</w:t>
      </w:r>
    </w:p>
    <w:tbl>
      <w:tblPr>
        <w:tblW w:w="9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402"/>
        <w:gridCol w:w="1276"/>
        <w:gridCol w:w="1417"/>
        <w:gridCol w:w="1417"/>
        <w:gridCol w:w="1417"/>
      </w:tblGrid>
      <w:tr w:rsidR="001F0F23" w:rsidRPr="00916A4D" w14:paraId="3D38DC20" w14:textId="77777777" w:rsidTr="00781CDB">
        <w:trPr>
          <w:tblHeader/>
        </w:trPr>
        <w:tc>
          <w:tcPr>
            <w:tcW w:w="675"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260F2F43" w14:textId="77777777" w:rsidR="001F0F23" w:rsidRPr="00916A4D" w:rsidRDefault="001F0F23" w:rsidP="00842074">
            <w:pPr>
              <w:spacing w:after="0"/>
              <w:ind w:left="142"/>
              <w:contextualSpacing/>
              <w:jc w:val="center"/>
              <w:rPr>
                <w:rFonts w:ascii="Myriad Pro" w:hAnsi="Myriad Pro"/>
                <w:b/>
                <w:color w:val="FFFFFF"/>
                <w:sz w:val="20"/>
                <w:szCs w:val="20"/>
              </w:rPr>
            </w:pPr>
            <w:r w:rsidRPr="00916A4D">
              <w:rPr>
                <w:rFonts w:ascii="Myriad Pro" w:hAnsi="Myriad Pro"/>
                <w:b/>
                <w:color w:val="FFFFFF"/>
                <w:sz w:val="20"/>
                <w:szCs w:val="20"/>
              </w:rPr>
              <w:t>№ п/п</w:t>
            </w:r>
          </w:p>
        </w:tc>
        <w:tc>
          <w:tcPr>
            <w:tcW w:w="3402"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2F94E054" w14:textId="77777777" w:rsidR="001F0F23" w:rsidRPr="00916A4D" w:rsidRDefault="001F0F23" w:rsidP="00842074">
            <w:pPr>
              <w:spacing w:after="0"/>
              <w:ind w:left="-85"/>
              <w:contextualSpacing/>
              <w:jc w:val="center"/>
              <w:rPr>
                <w:rFonts w:ascii="Myriad Pro" w:hAnsi="Myriad Pro"/>
                <w:b/>
                <w:color w:val="FFFFFF"/>
                <w:sz w:val="20"/>
                <w:szCs w:val="20"/>
              </w:rPr>
            </w:pPr>
            <w:r w:rsidRPr="00916A4D">
              <w:rPr>
                <w:rFonts w:ascii="Myriad Pro" w:hAnsi="Myriad Pro"/>
                <w:b/>
                <w:color w:val="FFFFFF"/>
                <w:sz w:val="20"/>
                <w:szCs w:val="20"/>
              </w:rPr>
              <w:t xml:space="preserve">Наименование инвестиционного проекта </w:t>
            </w:r>
            <w:r w:rsidRPr="00916A4D">
              <w:rPr>
                <w:rFonts w:ascii="Myriad Pro" w:hAnsi="Myriad Pro"/>
                <w:b/>
                <w:color w:val="FFFFFF"/>
                <w:sz w:val="20"/>
                <w:szCs w:val="20"/>
              </w:rPr>
              <w:br/>
              <w:t>(группы инвестиционных проектов)</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7D6EB8D3"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Плановое финансирование, тыс. руб.</w:t>
            </w:r>
          </w:p>
        </w:tc>
        <w:tc>
          <w:tcPr>
            <w:tcW w:w="1417"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1BB56D57"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 xml:space="preserve">Фактическое финансирование, </w:t>
            </w:r>
          </w:p>
          <w:p w14:paraId="1A3071A8"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тыс. руб.</w:t>
            </w:r>
          </w:p>
        </w:tc>
        <w:tc>
          <w:tcPr>
            <w:tcW w:w="2834" w:type="dxa"/>
            <w:gridSpan w:val="2"/>
            <w:tcBorders>
              <w:top w:val="single" w:sz="4" w:space="0" w:color="FFFFFF"/>
              <w:left w:val="single" w:sz="4" w:space="0" w:color="FFFFFF"/>
              <w:bottom w:val="single" w:sz="4" w:space="0" w:color="FFFFFF"/>
              <w:right w:val="single" w:sz="4" w:space="0" w:color="FFFFFF"/>
            </w:tcBorders>
            <w:shd w:val="clear" w:color="auto" w:fill="4F6228"/>
          </w:tcPr>
          <w:p w14:paraId="4F8505B5" w14:textId="77777777" w:rsidR="001F0F23" w:rsidRPr="00916A4D" w:rsidRDefault="001F0F23" w:rsidP="00842074">
            <w:pPr>
              <w:spacing w:after="0"/>
              <w:contextualSpacing/>
              <w:jc w:val="center"/>
              <w:rPr>
                <w:rFonts w:ascii="Myriad Pro" w:hAnsi="Myriad Pro"/>
                <w:b/>
                <w:color w:val="FFFFFF"/>
                <w:sz w:val="20"/>
                <w:szCs w:val="20"/>
              </w:rPr>
            </w:pPr>
            <w:r w:rsidRPr="00916A4D">
              <w:rPr>
                <w:rFonts w:ascii="Myriad Pro" w:hAnsi="Myriad Pro"/>
                <w:b/>
                <w:color w:val="FFFFFF"/>
                <w:sz w:val="20"/>
                <w:szCs w:val="20"/>
              </w:rPr>
              <w:t>Отклонение (факт-план)</w:t>
            </w:r>
          </w:p>
        </w:tc>
      </w:tr>
      <w:tr w:rsidR="001F0F23" w:rsidRPr="00916A4D" w14:paraId="2671C3E2" w14:textId="77777777" w:rsidTr="00781CDB">
        <w:trPr>
          <w:tblHeader/>
        </w:trPr>
        <w:tc>
          <w:tcPr>
            <w:tcW w:w="675" w:type="dxa"/>
            <w:vMerge/>
            <w:tcBorders>
              <w:top w:val="single" w:sz="4" w:space="0" w:color="FFFFFF"/>
              <w:left w:val="single" w:sz="4" w:space="0" w:color="FFFFFF"/>
              <w:bottom w:val="single" w:sz="4" w:space="0" w:color="FFFFFF"/>
              <w:right w:val="single" w:sz="4" w:space="0" w:color="FFFFFF"/>
            </w:tcBorders>
            <w:shd w:val="clear" w:color="auto" w:fill="4F6228"/>
            <w:vAlign w:val="bottom"/>
          </w:tcPr>
          <w:p w14:paraId="49619CA1" w14:textId="77777777" w:rsidR="001F0F23" w:rsidRPr="00916A4D" w:rsidRDefault="001F0F23" w:rsidP="00842074">
            <w:pPr>
              <w:spacing w:after="0"/>
              <w:ind w:left="142"/>
              <w:contextualSpacing/>
              <w:jc w:val="center"/>
              <w:rPr>
                <w:rFonts w:ascii="Myriad Pro" w:hAnsi="Myriad Pro"/>
                <w:b/>
                <w:color w:val="FFFFFF"/>
                <w:sz w:val="20"/>
                <w:szCs w:val="20"/>
              </w:rPr>
            </w:pPr>
          </w:p>
        </w:tc>
        <w:tc>
          <w:tcPr>
            <w:tcW w:w="3402" w:type="dxa"/>
            <w:vMerge/>
            <w:tcBorders>
              <w:top w:val="single" w:sz="4" w:space="0" w:color="FFFFFF"/>
              <w:left w:val="single" w:sz="4" w:space="0" w:color="FFFFFF"/>
              <w:bottom w:val="single" w:sz="4" w:space="0" w:color="FFFFFF"/>
              <w:right w:val="single" w:sz="4" w:space="0" w:color="FFFFFF"/>
            </w:tcBorders>
            <w:shd w:val="clear" w:color="auto" w:fill="4F6228"/>
          </w:tcPr>
          <w:p w14:paraId="40C2A0A2" w14:textId="77777777" w:rsidR="001F0F23" w:rsidRPr="00916A4D" w:rsidRDefault="001F0F23" w:rsidP="00842074">
            <w:pPr>
              <w:spacing w:after="0"/>
              <w:rPr>
                <w:rFonts w:ascii="Myriad Pro" w:hAnsi="Myriad Pro"/>
                <w:b/>
                <w:color w:val="FFFFFF"/>
                <w:sz w:val="20"/>
                <w:szCs w:val="20"/>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tcPr>
          <w:p w14:paraId="05994005" w14:textId="77777777" w:rsidR="001F0F23" w:rsidRPr="00916A4D" w:rsidRDefault="001F0F23" w:rsidP="00842074">
            <w:pPr>
              <w:spacing w:after="0"/>
              <w:jc w:val="center"/>
              <w:rPr>
                <w:rFonts w:ascii="Myriad Pro" w:hAnsi="Myriad Pro"/>
                <w:b/>
                <w:color w:val="FFFFFF"/>
              </w:rPr>
            </w:pPr>
          </w:p>
        </w:tc>
        <w:tc>
          <w:tcPr>
            <w:tcW w:w="1417" w:type="dxa"/>
            <w:vMerge/>
            <w:tcBorders>
              <w:top w:val="single" w:sz="4" w:space="0" w:color="FFFFFF"/>
              <w:left w:val="single" w:sz="4" w:space="0" w:color="FFFFFF"/>
              <w:bottom w:val="single" w:sz="4" w:space="0" w:color="FFFFFF"/>
              <w:right w:val="single" w:sz="4" w:space="0" w:color="FFFFFF"/>
            </w:tcBorders>
            <w:shd w:val="clear" w:color="auto" w:fill="4F6228"/>
          </w:tcPr>
          <w:p w14:paraId="6339B922" w14:textId="77777777" w:rsidR="001F0F23" w:rsidRPr="00916A4D" w:rsidRDefault="001F0F23" w:rsidP="00842074">
            <w:pPr>
              <w:spacing w:after="0"/>
              <w:jc w:val="center"/>
              <w:rPr>
                <w:rFonts w:ascii="Myriad Pro" w:hAnsi="Myriad Pro"/>
                <w:b/>
                <w:color w:val="FFFFFF"/>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8804BD5" w14:textId="77777777" w:rsidR="001F0F23" w:rsidRPr="00916A4D" w:rsidRDefault="001F0F23" w:rsidP="00842074">
            <w:pPr>
              <w:spacing w:after="0"/>
              <w:jc w:val="center"/>
              <w:rPr>
                <w:rFonts w:ascii="Myriad Pro" w:hAnsi="Myriad Pro"/>
                <w:b/>
                <w:color w:val="FFFFFF"/>
              </w:rPr>
            </w:pPr>
            <w:proofErr w:type="spellStart"/>
            <w:r w:rsidRPr="00916A4D">
              <w:rPr>
                <w:rFonts w:ascii="Myriad Pro" w:hAnsi="Myriad Pro"/>
                <w:b/>
                <w:color w:val="FFFFFF"/>
              </w:rPr>
              <w:t>тыс.руб</w:t>
            </w:r>
            <w:proofErr w:type="spellEnd"/>
            <w:r w:rsidRPr="00916A4D">
              <w:rPr>
                <w:rFonts w:ascii="Myriad Pro" w:hAnsi="Myriad Pro"/>
                <w:b/>
                <w:color w:val="FFFFFF"/>
              </w:rPr>
              <w:t>.</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CE9F53C" w14:textId="77777777" w:rsidR="001F0F23" w:rsidRPr="00916A4D" w:rsidRDefault="001F0F23" w:rsidP="00842074">
            <w:pPr>
              <w:spacing w:after="0"/>
              <w:jc w:val="center"/>
              <w:rPr>
                <w:rFonts w:ascii="Myriad Pro" w:hAnsi="Myriad Pro"/>
                <w:b/>
                <w:color w:val="FFFFFF"/>
              </w:rPr>
            </w:pPr>
            <w:r w:rsidRPr="00916A4D">
              <w:rPr>
                <w:rFonts w:ascii="Myriad Pro" w:hAnsi="Myriad Pro"/>
                <w:b/>
                <w:color w:val="FFFFFF"/>
              </w:rPr>
              <w:t>%</w:t>
            </w:r>
          </w:p>
        </w:tc>
      </w:tr>
      <w:tr w:rsidR="001F0F23" w:rsidRPr="00916A4D" w14:paraId="57AB2414" w14:textId="77777777" w:rsidTr="00781CDB">
        <w:tc>
          <w:tcPr>
            <w:tcW w:w="675" w:type="dxa"/>
            <w:tcBorders>
              <w:top w:val="single" w:sz="4" w:space="0" w:color="FFFFFF"/>
            </w:tcBorders>
            <w:shd w:val="clear" w:color="auto" w:fill="auto"/>
            <w:vAlign w:val="bottom"/>
          </w:tcPr>
          <w:p w14:paraId="75747AB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w:t>
            </w:r>
          </w:p>
        </w:tc>
        <w:tc>
          <w:tcPr>
            <w:tcW w:w="3402" w:type="dxa"/>
            <w:tcBorders>
              <w:top w:val="single" w:sz="4" w:space="0" w:color="FFFFFF"/>
            </w:tcBorders>
            <w:shd w:val="clear" w:color="auto" w:fill="auto"/>
            <w:vAlign w:val="center"/>
          </w:tcPr>
          <w:p w14:paraId="1094682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Реконструкция объектов технологического присоединения льготной категории заявителей мощностью до 15 кВт</w:t>
            </w:r>
          </w:p>
        </w:tc>
        <w:tc>
          <w:tcPr>
            <w:tcW w:w="1276" w:type="dxa"/>
            <w:tcBorders>
              <w:top w:val="single" w:sz="4" w:space="0" w:color="FFFFFF"/>
            </w:tcBorders>
            <w:shd w:val="clear" w:color="auto" w:fill="auto"/>
            <w:vAlign w:val="center"/>
          </w:tcPr>
          <w:p w14:paraId="286C069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43 172,27</w:t>
            </w:r>
          </w:p>
        </w:tc>
        <w:tc>
          <w:tcPr>
            <w:tcW w:w="1417" w:type="dxa"/>
            <w:tcBorders>
              <w:top w:val="single" w:sz="4" w:space="0" w:color="FFFFFF"/>
            </w:tcBorders>
            <w:shd w:val="clear" w:color="auto" w:fill="auto"/>
            <w:vAlign w:val="center"/>
          </w:tcPr>
          <w:p w14:paraId="5346B78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45 366,31</w:t>
            </w:r>
          </w:p>
        </w:tc>
        <w:tc>
          <w:tcPr>
            <w:tcW w:w="1417" w:type="dxa"/>
            <w:tcBorders>
              <w:top w:val="single" w:sz="4" w:space="0" w:color="FFFFFF"/>
            </w:tcBorders>
            <w:shd w:val="clear" w:color="auto" w:fill="auto"/>
            <w:vAlign w:val="center"/>
          </w:tcPr>
          <w:p w14:paraId="5AFCD2D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2 194,04</w:t>
            </w:r>
          </w:p>
        </w:tc>
        <w:tc>
          <w:tcPr>
            <w:tcW w:w="1417" w:type="dxa"/>
            <w:tcBorders>
              <w:top w:val="single" w:sz="4" w:space="0" w:color="FFFFFF"/>
            </w:tcBorders>
            <w:shd w:val="clear" w:color="auto" w:fill="auto"/>
            <w:vAlign w:val="center"/>
          </w:tcPr>
          <w:p w14:paraId="3030B56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076598D0" w14:textId="77777777" w:rsidTr="00781CDB">
        <w:tc>
          <w:tcPr>
            <w:tcW w:w="675" w:type="dxa"/>
            <w:shd w:val="clear" w:color="auto" w:fill="auto"/>
            <w:vAlign w:val="bottom"/>
          </w:tcPr>
          <w:p w14:paraId="5B93E4F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lastRenderedPageBreak/>
              <w:t>2</w:t>
            </w:r>
          </w:p>
        </w:tc>
        <w:tc>
          <w:tcPr>
            <w:tcW w:w="3402" w:type="dxa"/>
            <w:shd w:val="clear" w:color="auto" w:fill="auto"/>
            <w:vAlign w:val="center"/>
          </w:tcPr>
          <w:p w14:paraId="53C2A49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ПС 283 </w:t>
            </w:r>
            <w:proofErr w:type="spellStart"/>
            <w:r w:rsidRPr="00916A4D">
              <w:rPr>
                <w:rFonts w:ascii="Myriad Pro" w:hAnsi="Myriad Pro"/>
                <w:color w:val="000000"/>
                <w:sz w:val="20"/>
                <w:szCs w:val="20"/>
              </w:rPr>
              <w:t>Завеличье</w:t>
            </w:r>
            <w:proofErr w:type="spellEnd"/>
            <w:r w:rsidRPr="00916A4D">
              <w:rPr>
                <w:rFonts w:ascii="Myriad Pro" w:hAnsi="Myriad Pro"/>
                <w:color w:val="000000"/>
                <w:sz w:val="20"/>
                <w:szCs w:val="20"/>
              </w:rPr>
              <w:t xml:space="preserve"> (замена Т-1, Т-2 2х25 МВА на 2х40 МВА, ОРУ-110 В-110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- 8 шт.)</w:t>
            </w:r>
          </w:p>
        </w:tc>
        <w:tc>
          <w:tcPr>
            <w:tcW w:w="1276" w:type="dxa"/>
            <w:shd w:val="clear" w:color="auto" w:fill="auto"/>
            <w:vAlign w:val="center"/>
          </w:tcPr>
          <w:p w14:paraId="6D308FF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77 708,34</w:t>
            </w:r>
          </w:p>
        </w:tc>
        <w:tc>
          <w:tcPr>
            <w:tcW w:w="1417" w:type="dxa"/>
            <w:shd w:val="clear" w:color="auto" w:fill="auto"/>
            <w:vAlign w:val="center"/>
          </w:tcPr>
          <w:p w14:paraId="7B10CF0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121 868,60</w:t>
            </w:r>
          </w:p>
        </w:tc>
        <w:tc>
          <w:tcPr>
            <w:tcW w:w="1417" w:type="dxa"/>
            <w:shd w:val="clear" w:color="auto" w:fill="auto"/>
            <w:vAlign w:val="center"/>
          </w:tcPr>
          <w:p w14:paraId="4EE30B9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44 160,26</w:t>
            </w:r>
          </w:p>
        </w:tc>
        <w:tc>
          <w:tcPr>
            <w:tcW w:w="1417" w:type="dxa"/>
            <w:shd w:val="clear" w:color="auto" w:fill="auto"/>
            <w:vAlign w:val="center"/>
          </w:tcPr>
          <w:p w14:paraId="7740AE2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57%</w:t>
            </w:r>
          </w:p>
        </w:tc>
      </w:tr>
      <w:tr w:rsidR="001F0F23" w:rsidRPr="00916A4D" w14:paraId="45555829" w14:textId="77777777" w:rsidTr="00781CDB">
        <w:tc>
          <w:tcPr>
            <w:tcW w:w="675" w:type="dxa"/>
            <w:shd w:val="clear" w:color="auto" w:fill="auto"/>
            <w:vAlign w:val="bottom"/>
          </w:tcPr>
          <w:p w14:paraId="5FA40F3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w:t>
            </w:r>
          </w:p>
        </w:tc>
        <w:tc>
          <w:tcPr>
            <w:tcW w:w="3402" w:type="dxa"/>
            <w:shd w:val="clear" w:color="auto" w:fill="auto"/>
            <w:vAlign w:val="center"/>
          </w:tcPr>
          <w:p w14:paraId="33E9B9C1"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167 (1 система)</w:t>
            </w:r>
          </w:p>
        </w:tc>
        <w:tc>
          <w:tcPr>
            <w:tcW w:w="1276" w:type="dxa"/>
            <w:shd w:val="clear" w:color="auto" w:fill="auto"/>
            <w:vAlign w:val="center"/>
          </w:tcPr>
          <w:p w14:paraId="2888011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244,39</w:t>
            </w:r>
          </w:p>
        </w:tc>
        <w:tc>
          <w:tcPr>
            <w:tcW w:w="1417" w:type="dxa"/>
            <w:shd w:val="clear" w:color="auto" w:fill="auto"/>
            <w:vAlign w:val="center"/>
          </w:tcPr>
          <w:p w14:paraId="049EE9B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246,87</w:t>
            </w:r>
          </w:p>
        </w:tc>
        <w:tc>
          <w:tcPr>
            <w:tcW w:w="1417" w:type="dxa"/>
            <w:shd w:val="clear" w:color="auto" w:fill="auto"/>
            <w:vAlign w:val="center"/>
          </w:tcPr>
          <w:p w14:paraId="5F78A57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2,48</w:t>
            </w:r>
          </w:p>
        </w:tc>
        <w:tc>
          <w:tcPr>
            <w:tcW w:w="1417" w:type="dxa"/>
            <w:shd w:val="clear" w:color="auto" w:fill="auto"/>
            <w:vAlign w:val="center"/>
          </w:tcPr>
          <w:p w14:paraId="327172F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w:t>
            </w:r>
          </w:p>
        </w:tc>
      </w:tr>
      <w:tr w:rsidR="001F0F23" w:rsidRPr="00916A4D" w14:paraId="6E545800" w14:textId="77777777" w:rsidTr="00781CDB">
        <w:tc>
          <w:tcPr>
            <w:tcW w:w="675" w:type="dxa"/>
            <w:shd w:val="clear" w:color="auto" w:fill="auto"/>
            <w:vAlign w:val="bottom"/>
          </w:tcPr>
          <w:p w14:paraId="7623E73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w:t>
            </w:r>
          </w:p>
        </w:tc>
        <w:tc>
          <w:tcPr>
            <w:tcW w:w="3402" w:type="dxa"/>
            <w:shd w:val="clear" w:color="auto" w:fill="auto"/>
            <w:vAlign w:val="center"/>
          </w:tcPr>
          <w:p w14:paraId="5A6A56B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Техническое перевооружение ПС № 119 </w:t>
            </w:r>
            <w:r w:rsidR="00B04149">
              <w:rPr>
                <w:rFonts w:ascii="Myriad Pro" w:hAnsi="Myriad Pro"/>
                <w:color w:val="000000"/>
                <w:sz w:val="20"/>
                <w:szCs w:val="20"/>
              </w:rPr>
              <w:t>«</w:t>
            </w:r>
            <w:r w:rsidRPr="00916A4D">
              <w:rPr>
                <w:rFonts w:ascii="Myriad Pro" w:hAnsi="Myriad Pro"/>
                <w:color w:val="000000"/>
                <w:sz w:val="20"/>
                <w:szCs w:val="20"/>
              </w:rPr>
              <w:t>Локня</w:t>
            </w:r>
            <w:r w:rsidR="00B04149">
              <w:rPr>
                <w:rFonts w:ascii="Myriad Pro" w:hAnsi="Myriad Pro"/>
                <w:color w:val="000000"/>
                <w:sz w:val="20"/>
                <w:szCs w:val="20"/>
              </w:rPr>
              <w:t>»</w:t>
            </w:r>
            <w:r w:rsidRPr="00916A4D">
              <w:rPr>
                <w:rFonts w:ascii="Myriad Pro" w:hAnsi="Myriad Pro"/>
                <w:color w:val="000000"/>
                <w:sz w:val="20"/>
                <w:szCs w:val="20"/>
              </w:rPr>
              <w:t xml:space="preserve"> в части оборудования цифровым регистратором аварийных процессов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vAlign w:val="center"/>
          </w:tcPr>
          <w:p w14:paraId="3C8E733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1 098,69</w:t>
            </w:r>
          </w:p>
        </w:tc>
        <w:tc>
          <w:tcPr>
            <w:tcW w:w="1417" w:type="dxa"/>
            <w:shd w:val="clear" w:color="auto" w:fill="auto"/>
            <w:vAlign w:val="center"/>
          </w:tcPr>
          <w:p w14:paraId="3FE5F32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4 084,70</w:t>
            </w:r>
          </w:p>
        </w:tc>
        <w:tc>
          <w:tcPr>
            <w:tcW w:w="1417" w:type="dxa"/>
            <w:shd w:val="clear" w:color="auto" w:fill="auto"/>
            <w:vAlign w:val="center"/>
          </w:tcPr>
          <w:p w14:paraId="73AEA6B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2 986,01</w:t>
            </w:r>
          </w:p>
        </w:tc>
        <w:tc>
          <w:tcPr>
            <w:tcW w:w="1417" w:type="dxa"/>
            <w:shd w:val="clear" w:color="auto" w:fill="auto"/>
            <w:vAlign w:val="center"/>
          </w:tcPr>
          <w:p w14:paraId="0E3DA7A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272%</w:t>
            </w:r>
          </w:p>
        </w:tc>
      </w:tr>
      <w:tr w:rsidR="001F0F23" w:rsidRPr="00916A4D" w14:paraId="1D821678" w14:textId="77777777" w:rsidTr="00781CDB">
        <w:tc>
          <w:tcPr>
            <w:tcW w:w="675" w:type="dxa"/>
            <w:shd w:val="clear" w:color="auto" w:fill="auto"/>
            <w:vAlign w:val="bottom"/>
          </w:tcPr>
          <w:p w14:paraId="34C0DEA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c>
          <w:tcPr>
            <w:tcW w:w="3402" w:type="dxa"/>
            <w:shd w:val="clear" w:color="auto" w:fill="auto"/>
            <w:vAlign w:val="center"/>
          </w:tcPr>
          <w:p w14:paraId="662A80C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68 </w:t>
            </w:r>
            <w:r w:rsidR="00B04149">
              <w:rPr>
                <w:rFonts w:ascii="Myriad Pro" w:hAnsi="Myriad Pro"/>
                <w:color w:val="000000"/>
                <w:sz w:val="20"/>
                <w:szCs w:val="20"/>
              </w:rPr>
              <w:t>«</w:t>
            </w:r>
            <w:r w:rsidRPr="00916A4D">
              <w:rPr>
                <w:rFonts w:ascii="Myriad Pro" w:hAnsi="Myriad Pro"/>
                <w:color w:val="000000"/>
                <w:sz w:val="20"/>
                <w:szCs w:val="20"/>
              </w:rPr>
              <w:t>Остров</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vAlign w:val="center"/>
          </w:tcPr>
          <w:p w14:paraId="079C84B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1 098,69</w:t>
            </w:r>
          </w:p>
        </w:tc>
        <w:tc>
          <w:tcPr>
            <w:tcW w:w="1417" w:type="dxa"/>
            <w:shd w:val="clear" w:color="auto" w:fill="auto"/>
            <w:vAlign w:val="center"/>
          </w:tcPr>
          <w:p w14:paraId="1A9CB34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4 984,20</w:t>
            </w:r>
          </w:p>
        </w:tc>
        <w:tc>
          <w:tcPr>
            <w:tcW w:w="1417" w:type="dxa"/>
            <w:shd w:val="clear" w:color="auto" w:fill="auto"/>
            <w:vAlign w:val="center"/>
          </w:tcPr>
          <w:p w14:paraId="08959CB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3 885,51</w:t>
            </w:r>
          </w:p>
        </w:tc>
        <w:tc>
          <w:tcPr>
            <w:tcW w:w="1417" w:type="dxa"/>
            <w:shd w:val="clear" w:color="auto" w:fill="auto"/>
            <w:vAlign w:val="center"/>
          </w:tcPr>
          <w:p w14:paraId="6EAA7CC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354%</w:t>
            </w:r>
          </w:p>
        </w:tc>
      </w:tr>
      <w:tr w:rsidR="001F0F23" w:rsidRPr="00916A4D" w14:paraId="6CA7B4B0" w14:textId="77777777" w:rsidTr="00781CDB">
        <w:tc>
          <w:tcPr>
            <w:tcW w:w="675" w:type="dxa"/>
            <w:shd w:val="clear" w:color="auto" w:fill="auto"/>
            <w:vAlign w:val="bottom"/>
          </w:tcPr>
          <w:p w14:paraId="22A4BF5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w:t>
            </w:r>
          </w:p>
        </w:tc>
        <w:tc>
          <w:tcPr>
            <w:tcW w:w="3402" w:type="dxa"/>
            <w:shd w:val="clear" w:color="auto" w:fill="auto"/>
            <w:vAlign w:val="center"/>
          </w:tcPr>
          <w:p w14:paraId="254DBDA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149 </w:t>
            </w:r>
            <w:r w:rsidR="00B04149">
              <w:rPr>
                <w:rFonts w:ascii="Myriad Pro" w:hAnsi="Myriad Pro"/>
                <w:color w:val="000000"/>
                <w:sz w:val="20"/>
                <w:szCs w:val="20"/>
              </w:rPr>
              <w:t>«</w:t>
            </w:r>
            <w:r w:rsidRPr="00916A4D">
              <w:rPr>
                <w:rFonts w:ascii="Myriad Pro" w:hAnsi="Myriad Pro"/>
                <w:color w:val="000000"/>
                <w:sz w:val="20"/>
                <w:szCs w:val="20"/>
              </w:rPr>
              <w:t>Воронцово</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компл</w:t>
            </w:r>
            <w:proofErr w:type="spellEnd"/>
            <w:r w:rsidRPr="00916A4D">
              <w:rPr>
                <w:rFonts w:ascii="Myriad Pro" w:hAnsi="Myriad Pro"/>
                <w:color w:val="000000"/>
                <w:sz w:val="20"/>
                <w:szCs w:val="20"/>
              </w:rPr>
              <w:t>.)</w:t>
            </w:r>
          </w:p>
        </w:tc>
        <w:tc>
          <w:tcPr>
            <w:tcW w:w="1276" w:type="dxa"/>
            <w:shd w:val="clear" w:color="auto" w:fill="auto"/>
            <w:vAlign w:val="center"/>
          </w:tcPr>
          <w:p w14:paraId="3271A75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72,70</w:t>
            </w:r>
          </w:p>
        </w:tc>
        <w:tc>
          <w:tcPr>
            <w:tcW w:w="1417" w:type="dxa"/>
            <w:shd w:val="clear" w:color="auto" w:fill="auto"/>
            <w:vAlign w:val="center"/>
          </w:tcPr>
          <w:p w14:paraId="4D2D1E6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78,01</w:t>
            </w:r>
          </w:p>
        </w:tc>
        <w:tc>
          <w:tcPr>
            <w:tcW w:w="1417" w:type="dxa"/>
            <w:shd w:val="clear" w:color="auto" w:fill="auto"/>
            <w:vAlign w:val="center"/>
          </w:tcPr>
          <w:p w14:paraId="56F51E6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5,31</w:t>
            </w:r>
          </w:p>
        </w:tc>
        <w:tc>
          <w:tcPr>
            <w:tcW w:w="1417" w:type="dxa"/>
            <w:shd w:val="clear" w:color="auto" w:fill="auto"/>
            <w:vAlign w:val="center"/>
          </w:tcPr>
          <w:p w14:paraId="149D2BD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6DFCFCC7" w14:textId="77777777" w:rsidTr="00781CDB">
        <w:tc>
          <w:tcPr>
            <w:tcW w:w="675" w:type="dxa"/>
            <w:shd w:val="clear" w:color="auto" w:fill="auto"/>
            <w:vAlign w:val="bottom"/>
          </w:tcPr>
          <w:p w14:paraId="78CBBF1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c>
          <w:tcPr>
            <w:tcW w:w="3402" w:type="dxa"/>
            <w:shd w:val="clear" w:color="auto" w:fill="auto"/>
            <w:vAlign w:val="center"/>
          </w:tcPr>
          <w:p w14:paraId="3B6FD36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цифровых регистраторов на ПС № 348 </w:t>
            </w:r>
            <w:r w:rsidR="00B04149">
              <w:rPr>
                <w:rFonts w:ascii="Myriad Pro" w:hAnsi="Myriad Pro"/>
                <w:color w:val="000000"/>
                <w:sz w:val="20"/>
                <w:szCs w:val="20"/>
              </w:rPr>
              <w:t>«</w:t>
            </w:r>
            <w:r w:rsidRPr="00916A4D">
              <w:rPr>
                <w:rFonts w:ascii="Myriad Pro" w:hAnsi="Myriad Pro"/>
                <w:color w:val="000000"/>
                <w:sz w:val="20"/>
                <w:szCs w:val="20"/>
              </w:rPr>
              <w:t>ВЗЩА</w:t>
            </w:r>
            <w:r w:rsidR="00B04149">
              <w:rPr>
                <w:rFonts w:ascii="Myriad Pro" w:hAnsi="Myriad Pro"/>
                <w:color w:val="000000"/>
                <w:sz w:val="20"/>
                <w:szCs w:val="20"/>
              </w:rPr>
              <w:t>»</w:t>
            </w:r>
            <w:r w:rsidRPr="00916A4D">
              <w:rPr>
                <w:rFonts w:ascii="Myriad Pro" w:hAnsi="Myriad Pro"/>
                <w:color w:val="000000"/>
                <w:sz w:val="20"/>
                <w:szCs w:val="20"/>
              </w:rPr>
              <w:t xml:space="preserve"> (1 </w:t>
            </w:r>
            <w:proofErr w:type="spellStart"/>
            <w:r w:rsidRPr="00916A4D">
              <w:rPr>
                <w:rFonts w:ascii="Myriad Pro" w:hAnsi="Myriad Pro"/>
                <w:color w:val="000000"/>
                <w:sz w:val="20"/>
                <w:szCs w:val="20"/>
              </w:rPr>
              <w:t>компл</w:t>
            </w:r>
            <w:proofErr w:type="spellEnd"/>
            <w:r w:rsidRPr="00916A4D">
              <w:rPr>
                <w:rFonts w:ascii="Myriad Pro" w:hAnsi="Myriad Pro"/>
                <w:color w:val="000000"/>
                <w:sz w:val="20"/>
                <w:szCs w:val="20"/>
              </w:rPr>
              <w:t>.)</w:t>
            </w:r>
          </w:p>
        </w:tc>
        <w:tc>
          <w:tcPr>
            <w:tcW w:w="1276" w:type="dxa"/>
            <w:shd w:val="clear" w:color="auto" w:fill="auto"/>
            <w:vAlign w:val="center"/>
          </w:tcPr>
          <w:p w14:paraId="4C0E6A8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72,70</w:t>
            </w:r>
          </w:p>
        </w:tc>
        <w:tc>
          <w:tcPr>
            <w:tcW w:w="1417" w:type="dxa"/>
            <w:shd w:val="clear" w:color="auto" w:fill="auto"/>
            <w:vAlign w:val="center"/>
          </w:tcPr>
          <w:p w14:paraId="601A129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78,01</w:t>
            </w:r>
          </w:p>
        </w:tc>
        <w:tc>
          <w:tcPr>
            <w:tcW w:w="1417" w:type="dxa"/>
            <w:shd w:val="clear" w:color="auto" w:fill="auto"/>
            <w:vAlign w:val="center"/>
          </w:tcPr>
          <w:p w14:paraId="6347F84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5,31</w:t>
            </w:r>
          </w:p>
        </w:tc>
        <w:tc>
          <w:tcPr>
            <w:tcW w:w="1417" w:type="dxa"/>
            <w:shd w:val="clear" w:color="auto" w:fill="auto"/>
            <w:vAlign w:val="center"/>
          </w:tcPr>
          <w:p w14:paraId="5B0BC7C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1D16DEF8" w14:textId="77777777" w:rsidTr="00781CDB">
        <w:tc>
          <w:tcPr>
            <w:tcW w:w="675" w:type="dxa"/>
            <w:shd w:val="clear" w:color="auto" w:fill="auto"/>
            <w:vAlign w:val="bottom"/>
          </w:tcPr>
          <w:p w14:paraId="1D7A616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c>
          <w:tcPr>
            <w:tcW w:w="3402" w:type="dxa"/>
            <w:shd w:val="clear" w:color="auto" w:fill="auto"/>
            <w:vAlign w:val="center"/>
          </w:tcPr>
          <w:p w14:paraId="7AF81AE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№253 (установка 2 блоков АЧР)</w:t>
            </w:r>
          </w:p>
        </w:tc>
        <w:tc>
          <w:tcPr>
            <w:tcW w:w="1276" w:type="dxa"/>
            <w:shd w:val="clear" w:color="auto" w:fill="auto"/>
            <w:vAlign w:val="center"/>
          </w:tcPr>
          <w:p w14:paraId="1B2D631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283,75</w:t>
            </w:r>
          </w:p>
        </w:tc>
        <w:tc>
          <w:tcPr>
            <w:tcW w:w="1417" w:type="dxa"/>
            <w:shd w:val="clear" w:color="auto" w:fill="auto"/>
            <w:vAlign w:val="center"/>
          </w:tcPr>
          <w:p w14:paraId="373E57E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541,16</w:t>
            </w:r>
          </w:p>
        </w:tc>
        <w:tc>
          <w:tcPr>
            <w:tcW w:w="1417" w:type="dxa"/>
            <w:shd w:val="clear" w:color="auto" w:fill="auto"/>
            <w:vAlign w:val="center"/>
          </w:tcPr>
          <w:p w14:paraId="6DBFBCE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257,41</w:t>
            </w:r>
          </w:p>
        </w:tc>
        <w:tc>
          <w:tcPr>
            <w:tcW w:w="1417" w:type="dxa"/>
            <w:shd w:val="clear" w:color="auto" w:fill="auto"/>
            <w:vAlign w:val="center"/>
          </w:tcPr>
          <w:p w14:paraId="6FBF687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91%</w:t>
            </w:r>
          </w:p>
        </w:tc>
      </w:tr>
      <w:tr w:rsidR="001F0F23" w:rsidRPr="00916A4D" w14:paraId="06EFDA12" w14:textId="77777777" w:rsidTr="00781CDB">
        <w:tc>
          <w:tcPr>
            <w:tcW w:w="675" w:type="dxa"/>
            <w:shd w:val="clear" w:color="auto" w:fill="auto"/>
            <w:vAlign w:val="bottom"/>
          </w:tcPr>
          <w:p w14:paraId="117485D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w:t>
            </w:r>
          </w:p>
        </w:tc>
        <w:tc>
          <w:tcPr>
            <w:tcW w:w="3402" w:type="dxa"/>
            <w:shd w:val="clear" w:color="auto" w:fill="auto"/>
            <w:vAlign w:val="center"/>
          </w:tcPr>
          <w:p w14:paraId="3E3E85D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№504 (установка 1 блока АЧР)</w:t>
            </w:r>
          </w:p>
        </w:tc>
        <w:tc>
          <w:tcPr>
            <w:tcW w:w="1276" w:type="dxa"/>
            <w:shd w:val="clear" w:color="auto" w:fill="auto"/>
            <w:vAlign w:val="center"/>
          </w:tcPr>
          <w:p w14:paraId="7FA10D3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141,87</w:t>
            </w:r>
          </w:p>
        </w:tc>
        <w:tc>
          <w:tcPr>
            <w:tcW w:w="1417" w:type="dxa"/>
            <w:shd w:val="clear" w:color="auto" w:fill="auto"/>
            <w:vAlign w:val="center"/>
          </w:tcPr>
          <w:p w14:paraId="6085438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350,22</w:t>
            </w:r>
          </w:p>
        </w:tc>
        <w:tc>
          <w:tcPr>
            <w:tcW w:w="1417" w:type="dxa"/>
            <w:shd w:val="clear" w:color="auto" w:fill="auto"/>
            <w:vAlign w:val="center"/>
          </w:tcPr>
          <w:p w14:paraId="737CB41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208,35</w:t>
            </w:r>
          </w:p>
        </w:tc>
        <w:tc>
          <w:tcPr>
            <w:tcW w:w="1417" w:type="dxa"/>
            <w:shd w:val="clear" w:color="auto" w:fill="auto"/>
            <w:vAlign w:val="center"/>
          </w:tcPr>
          <w:p w14:paraId="1216921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147%</w:t>
            </w:r>
          </w:p>
        </w:tc>
      </w:tr>
      <w:tr w:rsidR="001F0F23" w:rsidRPr="00916A4D" w14:paraId="6DF0862B" w14:textId="77777777" w:rsidTr="00781CDB">
        <w:tc>
          <w:tcPr>
            <w:tcW w:w="675" w:type="dxa"/>
            <w:shd w:val="clear" w:color="auto" w:fill="auto"/>
            <w:vAlign w:val="bottom"/>
          </w:tcPr>
          <w:p w14:paraId="3A8DAA3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w:t>
            </w:r>
          </w:p>
        </w:tc>
        <w:tc>
          <w:tcPr>
            <w:tcW w:w="3402" w:type="dxa"/>
            <w:shd w:val="clear" w:color="auto" w:fill="auto"/>
            <w:vAlign w:val="center"/>
          </w:tcPr>
          <w:p w14:paraId="67C823B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№70 (установка 2 блоков АЧР)</w:t>
            </w:r>
          </w:p>
        </w:tc>
        <w:tc>
          <w:tcPr>
            <w:tcW w:w="1276" w:type="dxa"/>
            <w:shd w:val="clear" w:color="auto" w:fill="auto"/>
            <w:vAlign w:val="center"/>
          </w:tcPr>
          <w:p w14:paraId="040E5F7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283,75</w:t>
            </w:r>
          </w:p>
        </w:tc>
        <w:tc>
          <w:tcPr>
            <w:tcW w:w="1417" w:type="dxa"/>
            <w:shd w:val="clear" w:color="auto" w:fill="auto"/>
            <w:vAlign w:val="center"/>
          </w:tcPr>
          <w:p w14:paraId="367074F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810,71</w:t>
            </w:r>
          </w:p>
        </w:tc>
        <w:tc>
          <w:tcPr>
            <w:tcW w:w="1417" w:type="dxa"/>
            <w:shd w:val="clear" w:color="auto" w:fill="auto"/>
            <w:vAlign w:val="center"/>
          </w:tcPr>
          <w:p w14:paraId="134374A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526,96</w:t>
            </w:r>
          </w:p>
        </w:tc>
        <w:tc>
          <w:tcPr>
            <w:tcW w:w="1417" w:type="dxa"/>
            <w:shd w:val="clear" w:color="auto" w:fill="auto"/>
            <w:vAlign w:val="center"/>
          </w:tcPr>
          <w:p w14:paraId="1DDE22F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186%</w:t>
            </w:r>
          </w:p>
        </w:tc>
      </w:tr>
      <w:tr w:rsidR="001F0F23" w:rsidRPr="00916A4D" w14:paraId="066CA1A1" w14:textId="77777777" w:rsidTr="00781CDB">
        <w:tc>
          <w:tcPr>
            <w:tcW w:w="675" w:type="dxa"/>
            <w:shd w:val="clear" w:color="auto" w:fill="auto"/>
            <w:vAlign w:val="bottom"/>
          </w:tcPr>
          <w:p w14:paraId="3F58060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w:t>
            </w:r>
          </w:p>
        </w:tc>
        <w:tc>
          <w:tcPr>
            <w:tcW w:w="3402" w:type="dxa"/>
            <w:shd w:val="clear" w:color="auto" w:fill="auto"/>
            <w:vAlign w:val="center"/>
          </w:tcPr>
          <w:p w14:paraId="2EECDFE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№348 (установка 1 блока АЧР)</w:t>
            </w:r>
          </w:p>
        </w:tc>
        <w:tc>
          <w:tcPr>
            <w:tcW w:w="1276" w:type="dxa"/>
            <w:shd w:val="clear" w:color="auto" w:fill="auto"/>
            <w:vAlign w:val="center"/>
          </w:tcPr>
          <w:p w14:paraId="5055E60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141,87</w:t>
            </w:r>
          </w:p>
        </w:tc>
        <w:tc>
          <w:tcPr>
            <w:tcW w:w="1417" w:type="dxa"/>
            <w:shd w:val="clear" w:color="auto" w:fill="auto"/>
            <w:vAlign w:val="center"/>
          </w:tcPr>
          <w:p w14:paraId="0A6656D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775,23</w:t>
            </w:r>
          </w:p>
        </w:tc>
        <w:tc>
          <w:tcPr>
            <w:tcW w:w="1417" w:type="dxa"/>
            <w:shd w:val="clear" w:color="auto" w:fill="auto"/>
            <w:vAlign w:val="center"/>
          </w:tcPr>
          <w:p w14:paraId="131F183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633,36</w:t>
            </w:r>
          </w:p>
        </w:tc>
        <w:tc>
          <w:tcPr>
            <w:tcW w:w="1417" w:type="dxa"/>
            <w:shd w:val="clear" w:color="auto" w:fill="auto"/>
            <w:vAlign w:val="center"/>
          </w:tcPr>
          <w:p w14:paraId="2AF14EE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446%</w:t>
            </w:r>
          </w:p>
        </w:tc>
      </w:tr>
      <w:tr w:rsidR="001F0F23" w:rsidRPr="00916A4D" w14:paraId="344B109D" w14:textId="77777777" w:rsidTr="00781CDB">
        <w:tc>
          <w:tcPr>
            <w:tcW w:w="675" w:type="dxa"/>
            <w:shd w:val="clear" w:color="auto" w:fill="auto"/>
            <w:vAlign w:val="bottom"/>
          </w:tcPr>
          <w:p w14:paraId="1081495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w:t>
            </w:r>
          </w:p>
        </w:tc>
        <w:tc>
          <w:tcPr>
            <w:tcW w:w="3402" w:type="dxa"/>
            <w:shd w:val="clear" w:color="auto" w:fill="auto"/>
            <w:vAlign w:val="center"/>
          </w:tcPr>
          <w:p w14:paraId="4AE6B29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№284 (установка 2 блоков АЧР)</w:t>
            </w:r>
          </w:p>
        </w:tc>
        <w:tc>
          <w:tcPr>
            <w:tcW w:w="1276" w:type="dxa"/>
            <w:shd w:val="clear" w:color="auto" w:fill="auto"/>
            <w:vAlign w:val="center"/>
          </w:tcPr>
          <w:p w14:paraId="0F5E48F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283,75</w:t>
            </w:r>
          </w:p>
        </w:tc>
        <w:tc>
          <w:tcPr>
            <w:tcW w:w="1417" w:type="dxa"/>
            <w:shd w:val="clear" w:color="auto" w:fill="auto"/>
            <w:vAlign w:val="center"/>
          </w:tcPr>
          <w:p w14:paraId="2F21D3B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634,02</w:t>
            </w:r>
          </w:p>
        </w:tc>
        <w:tc>
          <w:tcPr>
            <w:tcW w:w="1417" w:type="dxa"/>
            <w:shd w:val="clear" w:color="auto" w:fill="auto"/>
            <w:vAlign w:val="center"/>
          </w:tcPr>
          <w:p w14:paraId="3FC4F9B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350,27</w:t>
            </w:r>
          </w:p>
        </w:tc>
        <w:tc>
          <w:tcPr>
            <w:tcW w:w="1417" w:type="dxa"/>
            <w:shd w:val="clear" w:color="auto" w:fill="auto"/>
            <w:vAlign w:val="center"/>
          </w:tcPr>
          <w:p w14:paraId="02ACA53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123%</w:t>
            </w:r>
          </w:p>
        </w:tc>
      </w:tr>
      <w:tr w:rsidR="001F0F23" w:rsidRPr="00916A4D" w14:paraId="045E04B3" w14:textId="77777777" w:rsidTr="00781CDB">
        <w:tc>
          <w:tcPr>
            <w:tcW w:w="675" w:type="dxa"/>
            <w:shd w:val="clear" w:color="auto" w:fill="auto"/>
            <w:vAlign w:val="bottom"/>
          </w:tcPr>
          <w:p w14:paraId="3EC9248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w:t>
            </w:r>
          </w:p>
        </w:tc>
        <w:tc>
          <w:tcPr>
            <w:tcW w:w="3402" w:type="dxa"/>
            <w:shd w:val="clear" w:color="auto" w:fill="auto"/>
            <w:vAlign w:val="center"/>
          </w:tcPr>
          <w:p w14:paraId="458A9F6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№282 (установка 2 блоков АЧР)</w:t>
            </w:r>
          </w:p>
        </w:tc>
        <w:tc>
          <w:tcPr>
            <w:tcW w:w="1276" w:type="dxa"/>
            <w:shd w:val="clear" w:color="auto" w:fill="auto"/>
            <w:vAlign w:val="center"/>
          </w:tcPr>
          <w:p w14:paraId="7211851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17,90</w:t>
            </w:r>
          </w:p>
        </w:tc>
        <w:tc>
          <w:tcPr>
            <w:tcW w:w="1417" w:type="dxa"/>
            <w:shd w:val="clear" w:color="auto" w:fill="auto"/>
            <w:vAlign w:val="center"/>
          </w:tcPr>
          <w:p w14:paraId="252B7AF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19,10</w:t>
            </w:r>
          </w:p>
        </w:tc>
        <w:tc>
          <w:tcPr>
            <w:tcW w:w="1417" w:type="dxa"/>
            <w:shd w:val="clear" w:color="auto" w:fill="auto"/>
            <w:vAlign w:val="center"/>
          </w:tcPr>
          <w:p w14:paraId="1018B41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1,20</w:t>
            </w:r>
          </w:p>
        </w:tc>
        <w:tc>
          <w:tcPr>
            <w:tcW w:w="1417" w:type="dxa"/>
            <w:shd w:val="clear" w:color="auto" w:fill="auto"/>
            <w:vAlign w:val="center"/>
          </w:tcPr>
          <w:p w14:paraId="1EC19AD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627AEF7D" w14:textId="77777777" w:rsidTr="00781CDB">
        <w:tc>
          <w:tcPr>
            <w:tcW w:w="675" w:type="dxa"/>
            <w:shd w:val="clear" w:color="auto" w:fill="auto"/>
            <w:vAlign w:val="bottom"/>
          </w:tcPr>
          <w:p w14:paraId="25E6EB4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w:t>
            </w:r>
          </w:p>
        </w:tc>
        <w:tc>
          <w:tcPr>
            <w:tcW w:w="3402" w:type="dxa"/>
            <w:shd w:val="clear" w:color="auto" w:fill="auto"/>
            <w:vAlign w:val="center"/>
          </w:tcPr>
          <w:p w14:paraId="26DD72C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№53 (установка 1 блока АЧР)</w:t>
            </w:r>
          </w:p>
        </w:tc>
        <w:tc>
          <w:tcPr>
            <w:tcW w:w="1276" w:type="dxa"/>
            <w:shd w:val="clear" w:color="auto" w:fill="auto"/>
            <w:vAlign w:val="center"/>
          </w:tcPr>
          <w:p w14:paraId="1889815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8,95</w:t>
            </w:r>
          </w:p>
        </w:tc>
        <w:tc>
          <w:tcPr>
            <w:tcW w:w="1417" w:type="dxa"/>
            <w:shd w:val="clear" w:color="auto" w:fill="auto"/>
            <w:vAlign w:val="center"/>
          </w:tcPr>
          <w:p w14:paraId="6E344EF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9,55</w:t>
            </w:r>
          </w:p>
        </w:tc>
        <w:tc>
          <w:tcPr>
            <w:tcW w:w="1417" w:type="dxa"/>
            <w:shd w:val="clear" w:color="auto" w:fill="auto"/>
            <w:vAlign w:val="center"/>
          </w:tcPr>
          <w:p w14:paraId="67C5F11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0,60</w:t>
            </w:r>
          </w:p>
        </w:tc>
        <w:tc>
          <w:tcPr>
            <w:tcW w:w="1417" w:type="dxa"/>
            <w:shd w:val="clear" w:color="auto" w:fill="auto"/>
            <w:vAlign w:val="center"/>
          </w:tcPr>
          <w:p w14:paraId="2FBF8C6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30B8B947" w14:textId="77777777" w:rsidTr="00781CDB">
        <w:tc>
          <w:tcPr>
            <w:tcW w:w="675" w:type="dxa"/>
            <w:shd w:val="clear" w:color="auto" w:fill="auto"/>
            <w:vAlign w:val="bottom"/>
          </w:tcPr>
          <w:p w14:paraId="2142699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15</w:t>
            </w:r>
          </w:p>
        </w:tc>
        <w:tc>
          <w:tcPr>
            <w:tcW w:w="3402" w:type="dxa"/>
            <w:shd w:val="clear" w:color="auto" w:fill="auto"/>
            <w:vAlign w:val="center"/>
          </w:tcPr>
          <w:p w14:paraId="0BD9EE9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№359 (установка 2 блоков АЧР)</w:t>
            </w:r>
          </w:p>
        </w:tc>
        <w:tc>
          <w:tcPr>
            <w:tcW w:w="1276" w:type="dxa"/>
            <w:shd w:val="clear" w:color="auto" w:fill="auto"/>
            <w:vAlign w:val="center"/>
          </w:tcPr>
          <w:p w14:paraId="42A3192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17,90</w:t>
            </w:r>
          </w:p>
        </w:tc>
        <w:tc>
          <w:tcPr>
            <w:tcW w:w="1417" w:type="dxa"/>
            <w:shd w:val="clear" w:color="auto" w:fill="auto"/>
            <w:vAlign w:val="center"/>
          </w:tcPr>
          <w:p w14:paraId="0608E88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19,10</w:t>
            </w:r>
          </w:p>
        </w:tc>
        <w:tc>
          <w:tcPr>
            <w:tcW w:w="1417" w:type="dxa"/>
            <w:shd w:val="clear" w:color="auto" w:fill="auto"/>
            <w:vAlign w:val="center"/>
          </w:tcPr>
          <w:p w14:paraId="1ECC4F9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1,20</w:t>
            </w:r>
          </w:p>
        </w:tc>
        <w:tc>
          <w:tcPr>
            <w:tcW w:w="1417" w:type="dxa"/>
            <w:shd w:val="clear" w:color="auto" w:fill="auto"/>
            <w:vAlign w:val="center"/>
          </w:tcPr>
          <w:p w14:paraId="1F162C9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3501FA25" w14:textId="77777777" w:rsidTr="00781CDB">
        <w:tc>
          <w:tcPr>
            <w:tcW w:w="675" w:type="dxa"/>
            <w:shd w:val="clear" w:color="auto" w:fill="auto"/>
            <w:vAlign w:val="bottom"/>
          </w:tcPr>
          <w:p w14:paraId="39A8A34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w:t>
            </w:r>
          </w:p>
        </w:tc>
        <w:tc>
          <w:tcPr>
            <w:tcW w:w="3402" w:type="dxa"/>
            <w:shd w:val="clear" w:color="auto" w:fill="auto"/>
            <w:vAlign w:val="center"/>
          </w:tcPr>
          <w:p w14:paraId="158C7D0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№139 (установка 2 блоков АЧР)</w:t>
            </w:r>
          </w:p>
        </w:tc>
        <w:tc>
          <w:tcPr>
            <w:tcW w:w="1276" w:type="dxa"/>
            <w:shd w:val="clear" w:color="auto" w:fill="auto"/>
            <w:vAlign w:val="center"/>
          </w:tcPr>
          <w:p w14:paraId="49A59C7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17,90</w:t>
            </w:r>
          </w:p>
        </w:tc>
        <w:tc>
          <w:tcPr>
            <w:tcW w:w="1417" w:type="dxa"/>
            <w:shd w:val="clear" w:color="auto" w:fill="auto"/>
            <w:vAlign w:val="center"/>
          </w:tcPr>
          <w:p w14:paraId="71710F3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19,10</w:t>
            </w:r>
          </w:p>
        </w:tc>
        <w:tc>
          <w:tcPr>
            <w:tcW w:w="1417" w:type="dxa"/>
            <w:shd w:val="clear" w:color="auto" w:fill="auto"/>
            <w:vAlign w:val="center"/>
          </w:tcPr>
          <w:p w14:paraId="1960DC5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1,20</w:t>
            </w:r>
          </w:p>
        </w:tc>
        <w:tc>
          <w:tcPr>
            <w:tcW w:w="1417" w:type="dxa"/>
            <w:shd w:val="clear" w:color="auto" w:fill="auto"/>
            <w:vAlign w:val="center"/>
          </w:tcPr>
          <w:p w14:paraId="33F0B95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49C45994" w14:textId="77777777" w:rsidTr="00781CDB">
        <w:tc>
          <w:tcPr>
            <w:tcW w:w="675" w:type="dxa"/>
            <w:shd w:val="clear" w:color="auto" w:fill="auto"/>
            <w:vAlign w:val="bottom"/>
          </w:tcPr>
          <w:p w14:paraId="27E62D3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w:t>
            </w:r>
          </w:p>
        </w:tc>
        <w:tc>
          <w:tcPr>
            <w:tcW w:w="3402" w:type="dxa"/>
            <w:shd w:val="clear" w:color="auto" w:fill="auto"/>
            <w:vAlign w:val="center"/>
          </w:tcPr>
          <w:p w14:paraId="4462682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АЧР ПС №130 (установка 1 блока АЧР)</w:t>
            </w:r>
          </w:p>
        </w:tc>
        <w:tc>
          <w:tcPr>
            <w:tcW w:w="1276" w:type="dxa"/>
            <w:shd w:val="clear" w:color="auto" w:fill="auto"/>
            <w:vAlign w:val="center"/>
          </w:tcPr>
          <w:p w14:paraId="0E42AF0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8,95</w:t>
            </w:r>
          </w:p>
        </w:tc>
        <w:tc>
          <w:tcPr>
            <w:tcW w:w="1417" w:type="dxa"/>
            <w:shd w:val="clear" w:color="auto" w:fill="auto"/>
            <w:vAlign w:val="center"/>
          </w:tcPr>
          <w:p w14:paraId="2F4294D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9,55</w:t>
            </w:r>
          </w:p>
        </w:tc>
        <w:tc>
          <w:tcPr>
            <w:tcW w:w="1417" w:type="dxa"/>
            <w:shd w:val="clear" w:color="auto" w:fill="auto"/>
            <w:vAlign w:val="center"/>
          </w:tcPr>
          <w:p w14:paraId="2854AD0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0,60</w:t>
            </w:r>
          </w:p>
        </w:tc>
        <w:tc>
          <w:tcPr>
            <w:tcW w:w="1417" w:type="dxa"/>
            <w:shd w:val="clear" w:color="auto" w:fill="auto"/>
            <w:vAlign w:val="center"/>
          </w:tcPr>
          <w:p w14:paraId="537EFD3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w:t>
            </w:r>
          </w:p>
        </w:tc>
      </w:tr>
      <w:tr w:rsidR="001F0F23" w:rsidRPr="00916A4D" w14:paraId="3AF4CA4F" w14:textId="77777777" w:rsidTr="00781CDB">
        <w:tc>
          <w:tcPr>
            <w:tcW w:w="675" w:type="dxa"/>
            <w:shd w:val="clear" w:color="auto" w:fill="auto"/>
            <w:vAlign w:val="bottom"/>
          </w:tcPr>
          <w:p w14:paraId="0CAD6A9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18</w:t>
            </w:r>
          </w:p>
        </w:tc>
        <w:tc>
          <w:tcPr>
            <w:tcW w:w="3402" w:type="dxa"/>
            <w:shd w:val="clear" w:color="auto" w:fill="auto"/>
            <w:vAlign w:val="center"/>
          </w:tcPr>
          <w:p w14:paraId="73DFFFC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№68 (установка 2 блоков ОМП)</w:t>
            </w:r>
          </w:p>
        </w:tc>
        <w:tc>
          <w:tcPr>
            <w:tcW w:w="1276" w:type="dxa"/>
            <w:shd w:val="clear" w:color="auto" w:fill="auto"/>
            <w:vAlign w:val="center"/>
          </w:tcPr>
          <w:p w14:paraId="73650B2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199,82</w:t>
            </w:r>
          </w:p>
        </w:tc>
        <w:tc>
          <w:tcPr>
            <w:tcW w:w="1417" w:type="dxa"/>
            <w:shd w:val="clear" w:color="auto" w:fill="auto"/>
            <w:vAlign w:val="center"/>
          </w:tcPr>
          <w:p w14:paraId="0668B88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216,51</w:t>
            </w:r>
          </w:p>
        </w:tc>
        <w:tc>
          <w:tcPr>
            <w:tcW w:w="1417" w:type="dxa"/>
            <w:shd w:val="clear" w:color="auto" w:fill="auto"/>
            <w:vAlign w:val="center"/>
          </w:tcPr>
          <w:p w14:paraId="7A7C985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16,69</w:t>
            </w:r>
          </w:p>
        </w:tc>
        <w:tc>
          <w:tcPr>
            <w:tcW w:w="1417" w:type="dxa"/>
            <w:shd w:val="clear" w:color="auto" w:fill="auto"/>
            <w:vAlign w:val="center"/>
          </w:tcPr>
          <w:p w14:paraId="18EC43E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4D10089D" w14:textId="77777777" w:rsidTr="00781CDB">
        <w:tc>
          <w:tcPr>
            <w:tcW w:w="675" w:type="dxa"/>
            <w:shd w:val="clear" w:color="auto" w:fill="auto"/>
            <w:vAlign w:val="bottom"/>
          </w:tcPr>
          <w:p w14:paraId="5C01FBA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19</w:t>
            </w:r>
          </w:p>
        </w:tc>
        <w:tc>
          <w:tcPr>
            <w:tcW w:w="3402" w:type="dxa"/>
            <w:shd w:val="clear" w:color="auto" w:fill="auto"/>
            <w:vAlign w:val="center"/>
          </w:tcPr>
          <w:p w14:paraId="5321514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№76 (установка 1 блока ОМП)</w:t>
            </w:r>
          </w:p>
        </w:tc>
        <w:tc>
          <w:tcPr>
            <w:tcW w:w="1276" w:type="dxa"/>
            <w:shd w:val="clear" w:color="auto" w:fill="auto"/>
            <w:vAlign w:val="center"/>
          </w:tcPr>
          <w:p w14:paraId="4036D49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99,91</w:t>
            </w:r>
          </w:p>
        </w:tc>
        <w:tc>
          <w:tcPr>
            <w:tcW w:w="1417" w:type="dxa"/>
            <w:shd w:val="clear" w:color="auto" w:fill="auto"/>
            <w:vAlign w:val="center"/>
          </w:tcPr>
          <w:p w14:paraId="1285DA7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111,63</w:t>
            </w:r>
          </w:p>
        </w:tc>
        <w:tc>
          <w:tcPr>
            <w:tcW w:w="1417" w:type="dxa"/>
            <w:shd w:val="clear" w:color="auto" w:fill="auto"/>
            <w:vAlign w:val="center"/>
          </w:tcPr>
          <w:p w14:paraId="341A5FD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11,72</w:t>
            </w:r>
          </w:p>
        </w:tc>
        <w:tc>
          <w:tcPr>
            <w:tcW w:w="1417" w:type="dxa"/>
            <w:shd w:val="clear" w:color="auto" w:fill="auto"/>
            <w:vAlign w:val="center"/>
          </w:tcPr>
          <w:p w14:paraId="72DAC04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w:t>
            </w:r>
          </w:p>
        </w:tc>
      </w:tr>
      <w:tr w:rsidR="001F0F23" w:rsidRPr="00916A4D" w14:paraId="7D57C91E" w14:textId="77777777" w:rsidTr="00781CDB">
        <w:tc>
          <w:tcPr>
            <w:tcW w:w="675" w:type="dxa"/>
            <w:shd w:val="clear" w:color="auto" w:fill="auto"/>
            <w:vAlign w:val="bottom"/>
          </w:tcPr>
          <w:p w14:paraId="7B27432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20</w:t>
            </w:r>
          </w:p>
        </w:tc>
        <w:tc>
          <w:tcPr>
            <w:tcW w:w="3402" w:type="dxa"/>
            <w:shd w:val="clear" w:color="auto" w:fill="auto"/>
            <w:vAlign w:val="center"/>
          </w:tcPr>
          <w:p w14:paraId="2C4914E1"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№139 (установка 1 блока ОМП)</w:t>
            </w:r>
          </w:p>
        </w:tc>
        <w:tc>
          <w:tcPr>
            <w:tcW w:w="1276" w:type="dxa"/>
            <w:shd w:val="clear" w:color="auto" w:fill="auto"/>
            <w:vAlign w:val="center"/>
          </w:tcPr>
          <w:p w14:paraId="0AB2B53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99,91</w:t>
            </w:r>
          </w:p>
        </w:tc>
        <w:tc>
          <w:tcPr>
            <w:tcW w:w="1417" w:type="dxa"/>
            <w:shd w:val="clear" w:color="auto" w:fill="auto"/>
            <w:vAlign w:val="center"/>
          </w:tcPr>
          <w:p w14:paraId="04DE984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177,02</w:t>
            </w:r>
          </w:p>
        </w:tc>
        <w:tc>
          <w:tcPr>
            <w:tcW w:w="1417" w:type="dxa"/>
            <w:shd w:val="clear" w:color="auto" w:fill="auto"/>
            <w:vAlign w:val="center"/>
          </w:tcPr>
          <w:p w14:paraId="6A85D14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77,11</w:t>
            </w:r>
          </w:p>
        </w:tc>
        <w:tc>
          <w:tcPr>
            <w:tcW w:w="1417" w:type="dxa"/>
            <w:shd w:val="clear" w:color="auto" w:fill="auto"/>
            <w:vAlign w:val="center"/>
          </w:tcPr>
          <w:p w14:paraId="2ABBAFE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77%</w:t>
            </w:r>
          </w:p>
        </w:tc>
      </w:tr>
      <w:tr w:rsidR="001F0F23" w:rsidRPr="00916A4D" w14:paraId="77A3BA7E" w14:textId="77777777" w:rsidTr="00781CDB">
        <w:tc>
          <w:tcPr>
            <w:tcW w:w="675" w:type="dxa"/>
            <w:shd w:val="clear" w:color="auto" w:fill="auto"/>
            <w:vAlign w:val="bottom"/>
          </w:tcPr>
          <w:p w14:paraId="2BCB777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w:t>
            </w:r>
          </w:p>
        </w:tc>
        <w:tc>
          <w:tcPr>
            <w:tcW w:w="3402" w:type="dxa"/>
            <w:shd w:val="clear" w:color="auto" w:fill="auto"/>
            <w:vAlign w:val="center"/>
          </w:tcPr>
          <w:p w14:paraId="37B1E12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№146 (установка 1 блока ОМП)</w:t>
            </w:r>
          </w:p>
        </w:tc>
        <w:tc>
          <w:tcPr>
            <w:tcW w:w="1276" w:type="dxa"/>
            <w:shd w:val="clear" w:color="auto" w:fill="auto"/>
            <w:vAlign w:val="center"/>
          </w:tcPr>
          <w:p w14:paraId="3E164F8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99,91</w:t>
            </w:r>
          </w:p>
        </w:tc>
        <w:tc>
          <w:tcPr>
            <w:tcW w:w="1417" w:type="dxa"/>
            <w:shd w:val="clear" w:color="auto" w:fill="auto"/>
            <w:vAlign w:val="center"/>
          </w:tcPr>
          <w:p w14:paraId="78F5019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214,64</w:t>
            </w:r>
          </w:p>
        </w:tc>
        <w:tc>
          <w:tcPr>
            <w:tcW w:w="1417" w:type="dxa"/>
            <w:shd w:val="clear" w:color="auto" w:fill="auto"/>
            <w:vAlign w:val="center"/>
          </w:tcPr>
          <w:p w14:paraId="6A4C10F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114,73</w:t>
            </w:r>
          </w:p>
        </w:tc>
        <w:tc>
          <w:tcPr>
            <w:tcW w:w="1417" w:type="dxa"/>
            <w:shd w:val="clear" w:color="auto" w:fill="auto"/>
            <w:vAlign w:val="center"/>
          </w:tcPr>
          <w:p w14:paraId="0333DCA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115%</w:t>
            </w:r>
          </w:p>
        </w:tc>
      </w:tr>
      <w:tr w:rsidR="001F0F23" w:rsidRPr="00916A4D" w14:paraId="168C7C74" w14:textId="77777777" w:rsidTr="00781CDB">
        <w:tc>
          <w:tcPr>
            <w:tcW w:w="675" w:type="dxa"/>
            <w:shd w:val="clear" w:color="auto" w:fill="auto"/>
            <w:vAlign w:val="bottom"/>
          </w:tcPr>
          <w:p w14:paraId="5F3661D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22</w:t>
            </w:r>
          </w:p>
        </w:tc>
        <w:tc>
          <w:tcPr>
            <w:tcW w:w="3402" w:type="dxa"/>
            <w:shd w:val="clear" w:color="auto" w:fill="auto"/>
            <w:vAlign w:val="center"/>
          </w:tcPr>
          <w:p w14:paraId="445485C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№61 (установка 3 блоков ОМП)</w:t>
            </w:r>
          </w:p>
        </w:tc>
        <w:tc>
          <w:tcPr>
            <w:tcW w:w="1276" w:type="dxa"/>
            <w:shd w:val="clear" w:color="auto" w:fill="auto"/>
            <w:vAlign w:val="center"/>
          </w:tcPr>
          <w:p w14:paraId="799D8CE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299,73</w:t>
            </w:r>
          </w:p>
        </w:tc>
        <w:tc>
          <w:tcPr>
            <w:tcW w:w="1417" w:type="dxa"/>
            <w:shd w:val="clear" w:color="auto" w:fill="auto"/>
            <w:vAlign w:val="center"/>
          </w:tcPr>
          <w:p w14:paraId="2C33FAD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411,80</w:t>
            </w:r>
          </w:p>
        </w:tc>
        <w:tc>
          <w:tcPr>
            <w:tcW w:w="1417" w:type="dxa"/>
            <w:shd w:val="clear" w:color="auto" w:fill="auto"/>
            <w:vAlign w:val="center"/>
          </w:tcPr>
          <w:p w14:paraId="612B2AD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112,07</w:t>
            </w:r>
          </w:p>
        </w:tc>
        <w:tc>
          <w:tcPr>
            <w:tcW w:w="1417" w:type="dxa"/>
            <w:shd w:val="clear" w:color="auto" w:fill="auto"/>
            <w:vAlign w:val="center"/>
          </w:tcPr>
          <w:p w14:paraId="5016D23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37%</w:t>
            </w:r>
          </w:p>
        </w:tc>
      </w:tr>
      <w:tr w:rsidR="001F0F23" w:rsidRPr="00916A4D" w14:paraId="3C86EB94" w14:textId="77777777" w:rsidTr="00781CDB">
        <w:tc>
          <w:tcPr>
            <w:tcW w:w="675" w:type="dxa"/>
            <w:shd w:val="clear" w:color="auto" w:fill="auto"/>
            <w:vAlign w:val="bottom"/>
          </w:tcPr>
          <w:p w14:paraId="268F1F2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23</w:t>
            </w:r>
          </w:p>
        </w:tc>
        <w:tc>
          <w:tcPr>
            <w:tcW w:w="3402" w:type="dxa"/>
            <w:shd w:val="clear" w:color="auto" w:fill="auto"/>
            <w:vAlign w:val="center"/>
          </w:tcPr>
          <w:p w14:paraId="5BAAA05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w:t>
            </w:r>
            <w:r w:rsidRPr="00916A4D">
              <w:rPr>
                <w:rFonts w:ascii="Myriad Pro" w:hAnsi="Myriad Pro"/>
                <w:color w:val="000000"/>
                <w:sz w:val="20"/>
                <w:szCs w:val="20"/>
              </w:rPr>
              <w:lastRenderedPageBreak/>
              <w:t xml:space="preserve">Славковская-1 (расширение просек </w:t>
            </w:r>
            <w:smartTag w:uri="urn:schemas-microsoft-com:office:smarttags" w:element="metricconverter">
              <w:smartTagPr>
                <w:attr w:name="ProductID" w:val="20,4 га"/>
              </w:smartTagPr>
              <w:r w:rsidRPr="00916A4D">
                <w:rPr>
                  <w:rFonts w:ascii="Myriad Pro" w:hAnsi="Myriad Pro"/>
                  <w:color w:val="000000"/>
                  <w:sz w:val="20"/>
                  <w:szCs w:val="20"/>
                </w:rPr>
                <w:t>20,4 га</w:t>
              </w:r>
            </w:smartTag>
            <w:r w:rsidRPr="00916A4D">
              <w:rPr>
                <w:rFonts w:ascii="Myriad Pro" w:hAnsi="Myriad Pro"/>
                <w:color w:val="000000"/>
                <w:sz w:val="20"/>
                <w:szCs w:val="20"/>
              </w:rPr>
              <w:t>)</w:t>
            </w:r>
          </w:p>
        </w:tc>
        <w:tc>
          <w:tcPr>
            <w:tcW w:w="1276" w:type="dxa"/>
            <w:shd w:val="clear" w:color="auto" w:fill="auto"/>
            <w:vAlign w:val="center"/>
          </w:tcPr>
          <w:p w14:paraId="3BD5F18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lastRenderedPageBreak/>
              <w:t>2 575,47</w:t>
            </w:r>
          </w:p>
        </w:tc>
        <w:tc>
          <w:tcPr>
            <w:tcW w:w="1417" w:type="dxa"/>
            <w:shd w:val="clear" w:color="auto" w:fill="auto"/>
            <w:vAlign w:val="center"/>
          </w:tcPr>
          <w:p w14:paraId="199FFC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2 787,82</w:t>
            </w:r>
          </w:p>
        </w:tc>
        <w:tc>
          <w:tcPr>
            <w:tcW w:w="1417" w:type="dxa"/>
            <w:shd w:val="clear" w:color="auto" w:fill="auto"/>
            <w:vAlign w:val="center"/>
          </w:tcPr>
          <w:p w14:paraId="29B98F8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212,35</w:t>
            </w:r>
          </w:p>
        </w:tc>
        <w:tc>
          <w:tcPr>
            <w:tcW w:w="1417" w:type="dxa"/>
            <w:shd w:val="clear" w:color="auto" w:fill="auto"/>
            <w:vAlign w:val="center"/>
          </w:tcPr>
          <w:p w14:paraId="4EC37C5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45DCFE00" w14:textId="77777777" w:rsidTr="00781CDB">
        <w:tc>
          <w:tcPr>
            <w:tcW w:w="675" w:type="dxa"/>
            <w:shd w:val="clear" w:color="auto" w:fill="auto"/>
            <w:vAlign w:val="bottom"/>
          </w:tcPr>
          <w:p w14:paraId="1F0866E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w:t>
            </w:r>
          </w:p>
        </w:tc>
        <w:tc>
          <w:tcPr>
            <w:tcW w:w="3402" w:type="dxa"/>
            <w:shd w:val="clear" w:color="auto" w:fill="auto"/>
            <w:vAlign w:val="center"/>
          </w:tcPr>
          <w:p w14:paraId="2060997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Печорская-2 (расширение просек </w:t>
            </w:r>
            <w:smartTag w:uri="urn:schemas-microsoft-com:office:smarttags" w:element="metricconverter">
              <w:smartTagPr>
                <w:attr w:name="ProductID" w:val="17,6 га"/>
              </w:smartTagPr>
              <w:r w:rsidRPr="00916A4D">
                <w:rPr>
                  <w:rFonts w:ascii="Myriad Pro" w:hAnsi="Myriad Pro"/>
                  <w:color w:val="000000"/>
                  <w:sz w:val="20"/>
                  <w:szCs w:val="20"/>
                </w:rPr>
                <w:t>17,6 га</w:t>
              </w:r>
            </w:smartTag>
            <w:r w:rsidRPr="00916A4D">
              <w:rPr>
                <w:rFonts w:ascii="Myriad Pro" w:hAnsi="Myriad Pro"/>
                <w:color w:val="000000"/>
                <w:sz w:val="20"/>
                <w:szCs w:val="20"/>
              </w:rPr>
              <w:t>)</w:t>
            </w:r>
          </w:p>
        </w:tc>
        <w:tc>
          <w:tcPr>
            <w:tcW w:w="1276" w:type="dxa"/>
            <w:shd w:val="clear" w:color="auto" w:fill="auto"/>
            <w:vAlign w:val="center"/>
          </w:tcPr>
          <w:p w14:paraId="34EC332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2 221,98</w:t>
            </w:r>
          </w:p>
        </w:tc>
        <w:tc>
          <w:tcPr>
            <w:tcW w:w="1417" w:type="dxa"/>
            <w:shd w:val="clear" w:color="auto" w:fill="auto"/>
            <w:vAlign w:val="center"/>
          </w:tcPr>
          <w:p w14:paraId="6472957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2 400,96</w:t>
            </w:r>
          </w:p>
        </w:tc>
        <w:tc>
          <w:tcPr>
            <w:tcW w:w="1417" w:type="dxa"/>
            <w:shd w:val="clear" w:color="auto" w:fill="auto"/>
            <w:vAlign w:val="center"/>
          </w:tcPr>
          <w:p w14:paraId="1ADBCDB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178,98</w:t>
            </w:r>
          </w:p>
        </w:tc>
        <w:tc>
          <w:tcPr>
            <w:tcW w:w="1417" w:type="dxa"/>
            <w:shd w:val="clear" w:color="auto" w:fill="auto"/>
            <w:vAlign w:val="center"/>
          </w:tcPr>
          <w:p w14:paraId="7D6FD22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6A6B5667" w14:textId="77777777" w:rsidTr="00781CDB">
        <w:tc>
          <w:tcPr>
            <w:tcW w:w="675" w:type="dxa"/>
            <w:shd w:val="clear" w:color="auto" w:fill="auto"/>
            <w:vAlign w:val="bottom"/>
          </w:tcPr>
          <w:p w14:paraId="4A0920E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25</w:t>
            </w:r>
          </w:p>
        </w:tc>
        <w:tc>
          <w:tcPr>
            <w:tcW w:w="3402" w:type="dxa"/>
            <w:shd w:val="clear" w:color="auto" w:fill="auto"/>
            <w:vAlign w:val="center"/>
          </w:tcPr>
          <w:p w14:paraId="5B3F8AF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Печорская-1 (расширение просек </w:t>
            </w:r>
            <w:smartTag w:uri="urn:schemas-microsoft-com:office:smarttags" w:element="metricconverter">
              <w:smartTagPr>
                <w:attr w:name="ProductID" w:val="6,9 га"/>
              </w:smartTagPr>
              <w:r w:rsidRPr="00916A4D">
                <w:rPr>
                  <w:rFonts w:ascii="Myriad Pro" w:hAnsi="Myriad Pro"/>
                  <w:color w:val="000000"/>
                  <w:sz w:val="20"/>
                  <w:szCs w:val="20"/>
                </w:rPr>
                <w:t>6,9 га</w:t>
              </w:r>
            </w:smartTag>
            <w:r w:rsidRPr="00916A4D">
              <w:rPr>
                <w:rFonts w:ascii="Myriad Pro" w:hAnsi="Myriad Pro"/>
                <w:color w:val="000000"/>
                <w:sz w:val="20"/>
                <w:szCs w:val="20"/>
              </w:rPr>
              <w:t>)</w:t>
            </w:r>
          </w:p>
        </w:tc>
        <w:tc>
          <w:tcPr>
            <w:tcW w:w="1276" w:type="dxa"/>
            <w:shd w:val="clear" w:color="auto" w:fill="auto"/>
            <w:vAlign w:val="center"/>
          </w:tcPr>
          <w:p w14:paraId="2FC3122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871,12</w:t>
            </w:r>
          </w:p>
        </w:tc>
        <w:tc>
          <w:tcPr>
            <w:tcW w:w="1417" w:type="dxa"/>
            <w:shd w:val="clear" w:color="auto" w:fill="auto"/>
            <w:vAlign w:val="center"/>
          </w:tcPr>
          <w:p w14:paraId="699C35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939,46</w:t>
            </w:r>
          </w:p>
        </w:tc>
        <w:tc>
          <w:tcPr>
            <w:tcW w:w="1417" w:type="dxa"/>
            <w:shd w:val="clear" w:color="auto" w:fill="auto"/>
            <w:vAlign w:val="center"/>
          </w:tcPr>
          <w:p w14:paraId="28C2956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68,34</w:t>
            </w:r>
          </w:p>
        </w:tc>
        <w:tc>
          <w:tcPr>
            <w:tcW w:w="1417" w:type="dxa"/>
            <w:shd w:val="clear" w:color="auto" w:fill="auto"/>
            <w:vAlign w:val="center"/>
          </w:tcPr>
          <w:p w14:paraId="4BE9FBB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05D14024" w14:textId="77777777" w:rsidTr="00781CDB">
        <w:tc>
          <w:tcPr>
            <w:tcW w:w="675" w:type="dxa"/>
            <w:shd w:val="clear" w:color="auto" w:fill="auto"/>
            <w:vAlign w:val="bottom"/>
          </w:tcPr>
          <w:p w14:paraId="32DE97F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w:t>
            </w:r>
          </w:p>
        </w:tc>
        <w:tc>
          <w:tcPr>
            <w:tcW w:w="3402" w:type="dxa"/>
            <w:shd w:val="clear" w:color="auto" w:fill="auto"/>
            <w:vAlign w:val="center"/>
          </w:tcPr>
          <w:p w14:paraId="2078C3D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Изборская-3 (расширение просек </w:t>
            </w:r>
            <w:smartTag w:uri="urn:schemas-microsoft-com:office:smarttags" w:element="metricconverter">
              <w:smartTagPr>
                <w:attr w:name="ProductID" w:val="6 га"/>
              </w:smartTagPr>
              <w:r w:rsidRPr="00916A4D">
                <w:rPr>
                  <w:rFonts w:ascii="Myriad Pro" w:hAnsi="Myriad Pro"/>
                  <w:color w:val="000000"/>
                  <w:sz w:val="20"/>
                  <w:szCs w:val="20"/>
                </w:rPr>
                <w:t>6 га</w:t>
              </w:r>
            </w:smartTag>
            <w:r w:rsidRPr="00916A4D">
              <w:rPr>
                <w:rFonts w:ascii="Myriad Pro" w:hAnsi="Myriad Pro"/>
                <w:color w:val="000000"/>
                <w:sz w:val="20"/>
                <w:szCs w:val="20"/>
              </w:rPr>
              <w:t>)</w:t>
            </w:r>
          </w:p>
        </w:tc>
        <w:tc>
          <w:tcPr>
            <w:tcW w:w="1276" w:type="dxa"/>
            <w:shd w:val="clear" w:color="auto" w:fill="auto"/>
            <w:vAlign w:val="center"/>
          </w:tcPr>
          <w:p w14:paraId="53FCB75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757,49</w:t>
            </w:r>
          </w:p>
        </w:tc>
        <w:tc>
          <w:tcPr>
            <w:tcW w:w="1417" w:type="dxa"/>
            <w:shd w:val="clear" w:color="auto" w:fill="auto"/>
            <w:vAlign w:val="center"/>
          </w:tcPr>
          <w:p w14:paraId="21114D1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815,71</w:t>
            </w:r>
          </w:p>
        </w:tc>
        <w:tc>
          <w:tcPr>
            <w:tcW w:w="1417" w:type="dxa"/>
            <w:shd w:val="clear" w:color="auto" w:fill="auto"/>
            <w:vAlign w:val="center"/>
          </w:tcPr>
          <w:p w14:paraId="2FC7E4D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58,22</w:t>
            </w:r>
          </w:p>
        </w:tc>
        <w:tc>
          <w:tcPr>
            <w:tcW w:w="1417" w:type="dxa"/>
            <w:shd w:val="clear" w:color="auto" w:fill="auto"/>
            <w:vAlign w:val="center"/>
          </w:tcPr>
          <w:p w14:paraId="22A3ED3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561A3764" w14:textId="77777777" w:rsidTr="00781CDB">
        <w:tc>
          <w:tcPr>
            <w:tcW w:w="675" w:type="dxa"/>
            <w:shd w:val="clear" w:color="auto" w:fill="auto"/>
            <w:vAlign w:val="bottom"/>
          </w:tcPr>
          <w:p w14:paraId="479645A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27</w:t>
            </w:r>
          </w:p>
        </w:tc>
        <w:tc>
          <w:tcPr>
            <w:tcW w:w="3402" w:type="dxa"/>
            <w:shd w:val="clear" w:color="auto" w:fill="auto"/>
            <w:vAlign w:val="center"/>
          </w:tcPr>
          <w:p w14:paraId="6AFBB1D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Гдовская-2 (расширение просек </w:t>
            </w:r>
            <w:smartTag w:uri="urn:schemas-microsoft-com:office:smarttags" w:element="metricconverter">
              <w:smartTagPr>
                <w:attr w:name="ProductID" w:val="8,2 га"/>
              </w:smartTagPr>
              <w:r w:rsidRPr="00916A4D">
                <w:rPr>
                  <w:rFonts w:ascii="Myriad Pro" w:hAnsi="Myriad Pro"/>
                  <w:color w:val="000000"/>
                  <w:sz w:val="20"/>
                  <w:szCs w:val="20"/>
                </w:rPr>
                <w:t>8,2 га</w:t>
              </w:r>
            </w:smartTag>
            <w:r w:rsidRPr="00916A4D">
              <w:rPr>
                <w:rFonts w:ascii="Myriad Pro" w:hAnsi="Myriad Pro"/>
                <w:color w:val="000000"/>
                <w:sz w:val="20"/>
                <w:szCs w:val="20"/>
              </w:rPr>
              <w:t>)</w:t>
            </w:r>
          </w:p>
        </w:tc>
        <w:tc>
          <w:tcPr>
            <w:tcW w:w="1276" w:type="dxa"/>
            <w:shd w:val="clear" w:color="auto" w:fill="auto"/>
            <w:vAlign w:val="center"/>
          </w:tcPr>
          <w:p w14:paraId="54E2ADE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1 035,24</w:t>
            </w:r>
          </w:p>
        </w:tc>
        <w:tc>
          <w:tcPr>
            <w:tcW w:w="1417" w:type="dxa"/>
            <w:shd w:val="clear" w:color="auto" w:fill="auto"/>
            <w:vAlign w:val="center"/>
          </w:tcPr>
          <w:p w14:paraId="1736F35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1 114,64</w:t>
            </w:r>
          </w:p>
        </w:tc>
        <w:tc>
          <w:tcPr>
            <w:tcW w:w="1417" w:type="dxa"/>
            <w:shd w:val="clear" w:color="auto" w:fill="auto"/>
            <w:vAlign w:val="center"/>
          </w:tcPr>
          <w:p w14:paraId="32229B8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79,40</w:t>
            </w:r>
          </w:p>
        </w:tc>
        <w:tc>
          <w:tcPr>
            <w:tcW w:w="1417" w:type="dxa"/>
            <w:shd w:val="clear" w:color="auto" w:fill="auto"/>
            <w:vAlign w:val="center"/>
          </w:tcPr>
          <w:p w14:paraId="74B4C5E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512C8831" w14:textId="77777777" w:rsidTr="00781CDB">
        <w:tc>
          <w:tcPr>
            <w:tcW w:w="675" w:type="dxa"/>
            <w:shd w:val="clear" w:color="auto" w:fill="auto"/>
            <w:vAlign w:val="bottom"/>
          </w:tcPr>
          <w:p w14:paraId="46CBE1F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28</w:t>
            </w:r>
          </w:p>
        </w:tc>
        <w:tc>
          <w:tcPr>
            <w:tcW w:w="3402" w:type="dxa"/>
            <w:shd w:val="clear" w:color="auto" w:fill="auto"/>
            <w:vAlign w:val="center"/>
          </w:tcPr>
          <w:p w14:paraId="16A8135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Сланцевская-5 (расширение просек </w:t>
            </w:r>
            <w:smartTag w:uri="urn:schemas-microsoft-com:office:smarttags" w:element="metricconverter">
              <w:smartTagPr>
                <w:attr w:name="ProductID" w:val="16 га"/>
              </w:smartTagPr>
              <w:r w:rsidRPr="00916A4D">
                <w:rPr>
                  <w:rFonts w:ascii="Myriad Pro" w:hAnsi="Myriad Pro"/>
                  <w:color w:val="000000"/>
                  <w:sz w:val="20"/>
                  <w:szCs w:val="20"/>
                </w:rPr>
                <w:t>16 га</w:t>
              </w:r>
            </w:smartTag>
            <w:r w:rsidRPr="00916A4D">
              <w:rPr>
                <w:rFonts w:ascii="Myriad Pro" w:hAnsi="Myriad Pro"/>
                <w:color w:val="000000"/>
                <w:sz w:val="20"/>
                <w:szCs w:val="20"/>
              </w:rPr>
              <w:t>)</w:t>
            </w:r>
          </w:p>
        </w:tc>
        <w:tc>
          <w:tcPr>
            <w:tcW w:w="1276" w:type="dxa"/>
            <w:shd w:val="clear" w:color="auto" w:fill="auto"/>
            <w:vAlign w:val="center"/>
          </w:tcPr>
          <w:p w14:paraId="48FA2E2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2 019,98</w:t>
            </w:r>
          </w:p>
        </w:tc>
        <w:tc>
          <w:tcPr>
            <w:tcW w:w="1417" w:type="dxa"/>
            <w:shd w:val="clear" w:color="auto" w:fill="auto"/>
            <w:vAlign w:val="center"/>
          </w:tcPr>
          <w:p w14:paraId="40C916D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2 182,32</w:t>
            </w:r>
          </w:p>
        </w:tc>
        <w:tc>
          <w:tcPr>
            <w:tcW w:w="1417" w:type="dxa"/>
            <w:shd w:val="clear" w:color="auto" w:fill="auto"/>
            <w:vAlign w:val="center"/>
          </w:tcPr>
          <w:p w14:paraId="7D7ED27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162,34</w:t>
            </w:r>
          </w:p>
        </w:tc>
        <w:tc>
          <w:tcPr>
            <w:tcW w:w="1417" w:type="dxa"/>
            <w:shd w:val="clear" w:color="auto" w:fill="auto"/>
            <w:vAlign w:val="center"/>
          </w:tcPr>
          <w:p w14:paraId="055CB8D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0C0EA9DC" w14:textId="77777777" w:rsidTr="00781CDB">
        <w:tc>
          <w:tcPr>
            <w:tcW w:w="675" w:type="dxa"/>
            <w:shd w:val="clear" w:color="auto" w:fill="auto"/>
            <w:vAlign w:val="bottom"/>
          </w:tcPr>
          <w:p w14:paraId="3471A97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29</w:t>
            </w:r>
          </w:p>
        </w:tc>
        <w:tc>
          <w:tcPr>
            <w:tcW w:w="3402" w:type="dxa"/>
            <w:shd w:val="clear" w:color="auto" w:fill="auto"/>
            <w:vAlign w:val="center"/>
          </w:tcPr>
          <w:p w14:paraId="077E7EF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Южная-2 (расширение просек </w:t>
            </w:r>
            <w:smartTag w:uri="urn:schemas-microsoft-com:office:smarttags" w:element="metricconverter">
              <w:smartTagPr>
                <w:attr w:name="ProductID" w:val="3 га"/>
              </w:smartTagPr>
              <w:r w:rsidRPr="00916A4D">
                <w:rPr>
                  <w:rFonts w:ascii="Myriad Pro" w:hAnsi="Myriad Pro"/>
                  <w:color w:val="000000"/>
                  <w:sz w:val="20"/>
                  <w:szCs w:val="20"/>
                </w:rPr>
                <w:t>3 га</w:t>
              </w:r>
            </w:smartTag>
            <w:r w:rsidRPr="00916A4D">
              <w:rPr>
                <w:rFonts w:ascii="Myriad Pro" w:hAnsi="Myriad Pro"/>
                <w:color w:val="000000"/>
                <w:sz w:val="20"/>
                <w:szCs w:val="20"/>
              </w:rPr>
              <w:t>)</w:t>
            </w:r>
          </w:p>
        </w:tc>
        <w:tc>
          <w:tcPr>
            <w:tcW w:w="1276" w:type="dxa"/>
            <w:shd w:val="clear" w:color="auto" w:fill="auto"/>
            <w:vAlign w:val="center"/>
          </w:tcPr>
          <w:p w14:paraId="1AD9899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378,75</w:t>
            </w:r>
          </w:p>
        </w:tc>
        <w:tc>
          <w:tcPr>
            <w:tcW w:w="1417" w:type="dxa"/>
            <w:shd w:val="clear" w:color="auto" w:fill="auto"/>
            <w:vAlign w:val="center"/>
          </w:tcPr>
          <w:p w14:paraId="267F769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392,51</w:t>
            </w:r>
          </w:p>
        </w:tc>
        <w:tc>
          <w:tcPr>
            <w:tcW w:w="1417" w:type="dxa"/>
            <w:shd w:val="clear" w:color="auto" w:fill="auto"/>
            <w:vAlign w:val="center"/>
          </w:tcPr>
          <w:p w14:paraId="02F53C7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13,76</w:t>
            </w:r>
          </w:p>
        </w:tc>
        <w:tc>
          <w:tcPr>
            <w:tcW w:w="1417" w:type="dxa"/>
            <w:shd w:val="clear" w:color="auto" w:fill="auto"/>
            <w:vAlign w:val="center"/>
          </w:tcPr>
          <w:p w14:paraId="151CC71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w:t>
            </w:r>
          </w:p>
        </w:tc>
      </w:tr>
      <w:tr w:rsidR="001F0F23" w:rsidRPr="00916A4D" w14:paraId="0EF26386" w14:textId="77777777" w:rsidTr="00781CDB">
        <w:tc>
          <w:tcPr>
            <w:tcW w:w="675" w:type="dxa"/>
            <w:shd w:val="clear" w:color="auto" w:fill="auto"/>
            <w:vAlign w:val="bottom"/>
          </w:tcPr>
          <w:p w14:paraId="299701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30</w:t>
            </w:r>
          </w:p>
        </w:tc>
        <w:tc>
          <w:tcPr>
            <w:tcW w:w="3402" w:type="dxa"/>
            <w:shd w:val="clear" w:color="auto" w:fill="auto"/>
            <w:vAlign w:val="center"/>
          </w:tcPr>
          <w:p w14:paraId="2126A43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Качановская-3 (расширение просек </w:t>
            </w:r>
            <w:smartTag w:uri="urn:schemas-microsoft-com:office:smarttags" w:element="metricconverter">
              <w:smartTagPr>
                <w:attr w:name="ProductID" w:val="8,3 га"/>
              </w:smartTagPr>
              <w:r w:rsidRPr="00916A4D">
                <w:rPr>
                  <w:rFonts w:ascii="Myriad Pro" w:hAnsi="Myriad Pro"/>
                  <w:color w:val="000000"/>
                  <w:sz w:val="20"/>
                  <w:szCs w:val="20"/>
                </w:rPr>
                <w:t>8,3 га</w:t>
              </w:r>
            </w:smartTag>
            <w:r w:rsidRPr="00916A4D">
              <w:rPr>
                <w:rFonts w:ascii="Myriad Pro" w:hAnsi="Myriad Pro"/>
                <w:color w:val="000000"/>
                <w:sz w:val="20"/>
                <w:szCs w:val="20"/>
              </w:rPr>
              <w:t>)</w:t>
            </w:r>
          </w:p>
        </w:tc>
        <w:tc>
          <w:tcPr>
            <w:tcW w:w="1276" w:type="dxa"/>
            <w:shd w:val="clear" w:color="auto" w:fill="auto"/>
            <w:vAlign w:val="center"/>
          </w:tcPr>
          <w:p w14:paraId="62763E7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1 047,86</w:t>
            </w:r>
          </w:p>
        </w:tc>
        <w:tc>
          <w:tcPr>
            <w:tcW w:w="1417" w:type="dxa"/>
            <w:shd w:val="clear" w:color="auto" w:fill="auto"/>
            <w:vAlign w:val="center"/>
          </w:tcPr>
          <w:p w14:paraId="6D4885A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1 132,27</w:t>
            </w:r>
          </w:p>
        </w:tc>
        <w:tc>
          <w:tcPr>
            <w:tcW w:w="1417" w:type="dxa"/>
            <w:shd w:val="clear" w:color="auto" w:fill="auto"/>
            <w:vAlign w:val="center"/>
          </w:tcPr>
          <w:p w14:paraId="123C004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84,41</w:t>
            </w:r>
          </w:p>
        </w:tc>
        <w:tc>
          <w:tcPr>
            <w:tcW w:w="1417" w:type="dxa"/>
            <w:shd w:val="clear" w:color="auto" w:fill="auto"/>
            <w:vAlign w:val="center"/>
          </w:tcPr>
          <w:p w14:paraId="22E38F0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309FB868" w14:textId="77777777" w:rsidTr="00781CDB">
        <w:tc>
          <w:tcPr>
            <w:tcW w:w="675" w:type="dxa"/>
            <w:shd w:val="clear" w:color="auto" w:fill="auto"/>
            <w:vAlign w:val="bottom"/>
          </w:tcPr>
          <w:p w14:paraId="03E0C1B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31</w:t>
            </w:r>
          </w:p>
        </w:tc>
        <w:tc>
          <w:tcPr>
            <w:tcW w:w="3402" w:type="dxa"/>
            <w:shd w:val="clear" w:color="auto" w:fill="auto"/>
            <w:vAlign w:val="center"/>
          </w:tcPr>
          <w:p w14:paraId="6073EEC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Лудонская-1 (расширение просек </w:t>
            </w:r>
            <w:smartTag w:uri="urn:schemas-microsoft-com:office:smarttags" w:element="metricconverter">
              <w:smartTagPr>
                <w:attr w:name="ProductID" w:val="6 га"/>
              </w:smartTagPr>
              <w:r w:rsidRPr="00916A4D">
                <w:rPr>
                  <w:rFonts w:ascii="Myriad Pro" w:hAnsi="Myriad Pro"/>
                  <w:color w:val="000000"/>
                  <w:sz w:val="20"/>
                  <w:szCs w:val="20"/>
                </w:rPr>
                <w:t>6 га</w:t>
              </w:r>
            </w:smartTag>
            <w:r w:rsidRPr="00916A4D">
              <w:rPr>
                <w:rFonts w:ascii="Myriad Pro" w:hAnsi="Myriad Pro"/>
                <w:color w:val="000000"/>
                <w:sz w:val="20"/>
                <w:szCs w:val="20"/>
              </w:rPr>
              <w:t>)</w:t>
            </w:r>
          </w:p>
        </w:tc>
        <w:tc>
          <w:tcPr>
            <w:tcW w:w="1276" w:type="dxa"/>
            <w:shd w:val="clear" w:color="auto" w:fill="auto"/>
            <w:vAlign w:val="center"/>
          </w:tcPr>
          <w:p w14:paraId="5A9D3B9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757,49</w:t>
            </w:r>
          </w:p>
        </w:tc>
        <w:tc>
          <w:tcPr>
            <w:tcW w:w="1417" w:type="dxa"/>
            <w:shd w:val="clear" w:color="auto" w:fill="auto"/>
            <w:vAlign w:val="center"/>
          </w:tcPr>
          <w:p w14:paraId="5D02DE4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800,61</w:t>
            </w:r>
          </w:p>
        </w:tc>
        <w:tc>
          <w:tcPr>
            <w:tcW w:w="1417" w:type="dxa"/>
            <w:shd w:val="clear" w:color="auto" w:fill="auto"/>
            <w:vAlign w:val="center"/>
          </w:tcPr>
          <w:p w14:paraId="521610E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43,12</w:t>
            </w:r>
          </w:p>
        </w:tc>
        <w:tc>
          <w:tcPr>
            <w:tcW w:w="1417" w:type="dxa"/>
            <w:shd w:val="clear" w:color="auto" w:fill="auto"/>
            <w:vAlign w:val="center"/>
          </w:tcPr>
          <w:p w14:paraId="33932FD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w:t>
            </w:r>
          </w:p>
        </w:tc>
      </w:tr>
      <w:tr w:rsidR="001F0F23" w:rsidRPr="00916A4D" w14:paraId="3D87134B" w14:textId="77777777" w:rsidTr="00781CDB">
        <w:tc>
          <w:tcPr>
            <w:tcW w:w="675" w:type="dxa"/>
            <w:shd w:val="clear" w:color="auto" w:fill="auto"/>
            <w:vAlign w:val="bottom"/>
          </w:tcPr>
          <w:p w14:paraId="7A722B1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32</w:t>
            </w:r>
          </w:p>
        </w:tc>
        <w:tc>
          <w:tcPr>
            <w:tcW w:w="3402" w:type="dxa"/>
            <w:shd w:val="clear" w:color="auto" w:fill="auto"/>
            <w:vAlign w:val="center"/>
          </w:tcPr>
          <w:p w14:paraId="08EB41B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Псковская-1,2 с </w:t>
            </w:r>
            <w:proofErr w:type="spellStart"/>
            <w:r w:rsidRPr="00916A4D">
              <w:rPr>
                <w:rFonts w:ascii="Myriad Pro" w:hAnsi="Myriad Pro"/>
                <w:color w:val="000000"/>
                <w:sz w:val="20"/>
                <w:szCs w:val="20"/>
              </w:rPr>
              <w:t>отп</w:t>
            </w:r>
            <w:proofErr w:type="spellEnd"/>
            <w:r w:rsidRPr="00916A4D">
              <w:rPr>
                <w:rFonts w:ascii="Myriad Pro" w:hAnsi="Myriad Pro"/>
                <w:color w:val="000000"/>
                <w:sz w:val="20"/>
                <w:szCs w:val="20"/>
              </w:rPr>
              <w:t xml:space="preserve">. 282 (расширение просек </w:t>
            </w:r>
            <w:smartTag w:uri="urn:schemas-microsoft-com:office:smarttags" w:element="metricconverter">
              <w:smartTagPr>
                <w:attr w:name="ProductID" w:val="0,6 га"/>
              </w:smartTagPr>
              <w:r w:rsidRPr="00916A4D">
                <w:rPr>
                  <w:rFonts w:ascii="Myriad Pro" w:hAnsi="Myriad Pro"/>
                  <w:color w:val="000000"/>
                  <w:sz w:val="20"/>
                  <w:szCs w:val="20"/>
                </w:rPr>
                <w:t>0,6 га</w:t>
              </w:r>
            </w:smartTag>
            <w:r w:rsidRPr="00916A4D">
              <w:rPr>
                <w:rFonts w:ascii="Myriad Pro" w:hAnsi="Myriad Pro"/>
                <w:color w:val="000000"/>
                <w:sz w:val="20"/>
                <w:szCs w:val="20"/>
              </w:rPr>
              <w:t>)</w:t>
            </w:r>
          </w:p>
        </w:tc>
        <w:tc>
          <w:tcPr>
            <w:tcW w:w="1276" w:type="dxa"/>
            <w:shd w:val="clear" w:color="auto" w:fill="auto"/>
            <w:vAlign w:val="center"/>
          </w:tcPr>
          <w:p w14:paraId="4444937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75,75</w:t>
            </w:r>
          </w:p>
        </w:tc>
        <w:tc>
          <w:tcPr>
            <w:tcW w:w="1417" w:type="dxa"/>
            <w:shd w:val="clear" w:color="auto" w:fill="auto"/>
            <w:vAlign w:val="center"/>
          </w:tcPr>
          <w:p w14:paraId="15D95C5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81,83</w:t>
            </w:r>
          </w:p>
        </w:tc>
        <w:tc>
          <w:tcPr>
            <w:tcW w:w="1417" w:type="dxa"/>
            <w:shd w:val="clear" w:color="auto" w:fill="auto"/>
            <w:vAlign w:val="center"/>
          </w:tcPr>
          <w:p w14:paraId="4EB7A2C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6,08</w:t>
            </w:r>
          </w:p>
        </w:tc>
        <w:tc>
          <w:tcPr>
            <w:tcW w:w="1417" w:type="dxa"/>
            <w:shd w:val="clear" w:color="auto" w:fill="auto"/>
            <w:vAlign w:val="center"/>
          </w:tcPr>
          <w:p w14:paraId="75EDC40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24178D67" w14:textId="77777777" w:rsidTr="00781CDB">
        <w:tc>
          <w:tcPr>
            <w:tcW w:w="675" w:type="dxa"/>
            <w:shd w:val="clear" w:color="auto" w:fill="auto"/>
            <w:vAlign w:val="bottom"/>
          </w:tcPr>
          <w:p w14:paraId="01FC05B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33</w:t>
            </w:r>
          </w:p>
        </w:tc>
        <w:tc>
          <w:tcPr>
            <w:tcW w:w="3402" w:type="dxa"/>
            <w:shd w:val="clear" w:color="auto" w:fill="auto"/>
            <w:vAlign w:val="center"/>
          </w:tcPr>
          <w:p w14:paraId="3C74967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Рубиловская-1 (расширение просек </w:t>
            </w:r>
            <w:smartTag w:uri="urn:schemas-microsoft-com:office:smarttags" w:element="metricconverter">
              <w:smartTagPr>
                <w:attr w:name="ProductID" w:val="5 га"/>
              </w:smartTagPr>
              <w:r w:rsidRPr="00916A4D">
                <w:rPr>
                  <w:rFonts w:ascii="Myriad Pro" w:hAnsi="Myriad Pro"/>
                  <w:color w:val="000000"/>
                  <w:sz w:val="20"/>
                  <w:szCs w:val="20"/>
                </w:rPr>
                <w:t>5 га</w:t>
              </w:r>
            </w:smartTag>
            <w:r w:rsidRPr="00916A4D">
              <w:rPr>
                <w:rFonts w:ascii="Myriad Pro" w:hAnsi="Myriad Pro"/>
                <w:color w:val="000000"/>
                <w:sz w:val="20"/>
                <w:szCs w:val="20"/>
              </w:rPr>
              <w:t>)</w:t>
            </w:r>
          </w:p>
        </w:tc>
        <w:tc>
          <w:tcPr>
            <w:tcW w:w="1276" w:type="dxa"/>
            <w:shd w:val="clear" w:color="auto" w:fill="auto"/>
            <w:vAlign w:val="center"/>
          </w:tcPr>
          <w:p w14:paraId="5FBD7A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631,24</w:t>
            </w:r>
          </w:p>
        </w:tc>
        <w:tc>
          <w:tcPr>
            <w:tcW w:w="1417" w:type="dxa"/>
            <w:shd w:val="clear" w:color="auto" w:fill="auto"/>
            <w:vAlign w:val="center"/>
          </w:tcPr>
          <w:p w14:paraId="03246DB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639,65</w:t>
            </w:r>
          </w:p>
        </w:tc>
        <w:tc>
          <w:tcPr>
            <w:tcW w:w="1417" w:type="dxa"/>
            <w:shd w:val="clear" w:color="auto" w:fill="auto"/>
            <w:vAlign w:val="center"/>
          </w:tcPr>
          <w:p w14:paraId="2791E09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8,41</w:t>
            </w:r>
          </w:p>
        </w:tc>
        <w:tc>
          <w:tcPr>
            <w:tcW w:w="1417" w:type="dxa"/>
            <w:shd w:val="clear" w:color="auto" w:fill="auto"/>
            <w:vAlign w:val="center"/>
          </w:tcPr>
          <w:p w14:paraId="2261FC4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w:t>
            </w:r>
          </w:p>
        </w:tc>
      </w:tr>
      <w:tr w:rsidR="001F0F23" w:rsidRPr="00916A4D" w14:paraId="48A26D14" w14:textId="77777777" w:rsidTr="00781CDB">
        <w:tc>
          <w:tcPr>
            <w:tcW w:w="675" w:type="dxa"/>
            <w:shd w:val="clear" w:color="auto" w:fill="auto"/>
            <w:vAlign w:val="bottom"/>
          </w:tcPr>
          <w:p w14:paraId="369873F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34</w:t>
            </w:r>
          </w:p>
        </w:tc>
        <w:tc>
          <w:tcPr>
            <w:tcW w:w="3402" w:type="dxa"/>
            <w:shd w:val="clear" w:color="auto" w:fill="auto"/>
            <w:vAlign w:val="center"/>
          </w:tcPr>
          <w:p w14:paraId="11A4E85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Пыталовская-2 (расширение просек </w:t>
            </w:r>
            <w:smartTag w:uri="urn:schemas-microsoft-com:office:smarttags" w:element="metricconverter">
              <w:smartTagPr>
                <w:attr w:name="ProductID" w:val="3 га"/>
              </w:smartTagPr>
              <w:r w:rsidRPr="00916A4D">
                <w:rPr>
                  <w:rFonts w:ascii="Myriad Pro" w:hAnsi="Myriad Pro"/>
                  <w:color w:val="000000"/>
                  <w:sz w:val="20"/>
                  <w:szCs w:val="20"/>
                </w:rPr>
                <w:t>3 га</w:t>
              </w:r>
            </w:smartTag>
            <w:r w:rsidRPr="00916A4D">
              <w:rPr>
                <w:rFonts w:ascii="Myriad Pro" w:hAnsi="Myriad Pro"/>
                <w:color w:val="000000"/>
                <w:sz w:val="20"/>
                <w:szCs w:val="20"/>
              </w:rPr>
              <w:t>)</w:t>
            </w:r>
          </w:p>
        </w:tc>
        <w:tc>
          <w:tcPr>
            <w:tcW w:w="1276" w:type="dxa"/>
            <w:shd w:val="clear" w:color="auto" w:fill="auto"/>
            <w:vAlign w:val="center"/>
          </w:tcPr>
          <w:p w14:paraId="7E728B9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378,75</w:t>
            </w:r>
          </w:p>
        </w:tc>
        <w:tc>
          <w:tcPr>
            <w:tcW w:w="1417" w:type="dxa"/>
            <w:shd w:val="clear" w:color="auto" w:fill="auto"/>
            <w:vAlign w:val="center"/>
          </w:tcPr>
          <w:p w14:paraId="0B61802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383,79</w:t>
            </w:r>
          </w:p>
        </w:tc>
        <w:tc>
          <w:tcPr>
            <w:tcW w:w="1417" w:type="dxa"/>
            <w:shd w:val="clear" w:color="auto" w:fill="auto"/>
            <w:vAlign w:val="center"/>
          </w:tcPr>
          <w:p w14:paraId="367E852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5,04</w:t>
            </w:r>
          </w:p>
        </w:tc>
        <w:tc>
          <w:tcPr>
            <w:tcW w:w="1417" w:type="dxa"/>
            <w:shd w:val="clear" w:color="auto" w:fill="auto"/>
            <w:vAlign w:val="center"/>
          </w:tcPr>
          <w:p w14:paraId="2EC7F8D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w:t>
            </w:r>
          </w:p>
        </w:tc>
      </w:tr>
      <w:tr w:rsidR="001F0F23" w:rsidRPr="00916A4D" w14:paraId="4C0C875C" w14:textId="77777777" w:rsidTr="00781CDB">
        <w:tc>
          <w:tcPr>
            <w:tcW w:w="675" w:type="dxa"/>
            <w:shd w:val="clear" w:color="auto" w:fill="auto"/>
            <w:vAlign w:val="bottom"/>
          </w:tcPr>
          <w:p w14:paraId="1A3F86B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35</w:t>
            </w:r>
          </w:p>
        </w:tc>
        <w:tc>
          <w:tcPr>
            <w:tcW w:w="3402" w:type="dxa"/>
            <w:shd w:val="clear" w:color="auto" w:fill="auto"/>
            <w:vAlign w:val="center"/>
          </w:tcPr>
          <w:p w14:paraId="121FC3E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Линовская-1 (расширение просек </w:t>
            </w:r>
            <w:smartTag w:uri="urn:schemas-microsoft-com:office:smarttags" w:element="metricconverter">
              <w:smartTagPr>
                <w:attr w:name="ProductID" w:val="6 га"/>
              </w:smartTagPr>
              <w:r w:rsidRPr="00916A4D">
                <w:rPr>
                  <w:rFonts w:ascii="Myriad Pro" w:hAnsi="Myriad Pro"/>
                  <w:color w:val="000000"/>
                  <w:sz w:val="20"/>
                  <w:szCs w:val="20"/>
                </w:rPr>
                <w:t>6 га</w:t>
              </w:r>
            </w:smartTag>
            <w:r w:rsidRPr="00916A4D">
              <w:rPr>
                <w:rFonts w:ascii="Myriad Pro" w:hAnsi="Myriad Pro"/>
                <w:color w:val="000000"/>
                <w:sz w:val="20"/>
                <w:szCs w:val="20"/>
              </w:rPr>
              <w:t>)</w:t>
            </w:r>
          </w:p>
        </w:tc>
        <w:tc>
          <w:tcPr>
            <w:tcW w:w="1276" w:type="dxa"/>
            <w:shd w:val="clear" w:color="auto" w:fill="auto"/>
            <w:vAlign w:val="center"/>
          </w:tcPr>
          <w:p w14:paraId="67ABD30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757,49</w:t>
            </w:r>
          </w:p>
        </w:tc>
        <w:tc>
          <w:tcPr>
            <w:tcW w:w="1417" w:type="dxa"/>
            <w:shd w:val="clear" w:color="auto" w:fill="auto"/>
            <w:vAlign w:val="center"/>
          </w:tcPr>
          <w:p w14:paraId="45CAB5E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804,69</w:t>
            </w:r>
          </w:p>
        </w:tc>
        <w:tc>
          <w:tcPr>
            <w:tcW w:w="1417" w:type="dxa"/>
            <w:shd w:val="clear" w:color="auto" w:fill="auto"/>
            <w:vAlign w:val="center"/>
          </w:tcPr>
          <w:p w14:paraId="0CB0AE3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47,20</w:t>
            </w:r>
          </w:p>
        </w:tc>
        <w:tc>
          <w:tcPr>
            <w:tcW w:w="1417" w:type="dxa"/>
            <w:shd w:val="clear" w:color="auto" w:fill="auto"/>
            <w:vAlign w:val="center"/>
          </w:tcPr>
          <w:p w14:paraId="71184B4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w:t>
            </w:r>
          </w:p>
        </w:tc>
      </w:tr>
      <w:tr w:rsidR="001F0F23" w:rsidRPr="00916A4D" w14:paraId="4FA8775F" w14:textId="77777777" w:rsidTr="00781CDB">
        <w:tc>
          <w:tcPr>
            <w:tcW w:w="675" w:type="dxa"/>
            <w:shd w:val="clear" w:color="auto" w:fill="auto"/>
            <w:vAlign w:val="bottom"/>
          </w:tcPr>
          <w:p w14:paraId="17B1A07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36</w:t>
            </w:r>
          </w:p>
        </w:tc>
        <w:tc>
          <w:tcPr>
            <w:tcW w:w="3402" w:type="dxa"/>
            <w:shd w:val="clear" w:color="auto" w:fill="auto"/>
            <w:vAlign w:val="center"/>
          </w:tcPr>
          <w:p w14:paraId="146629D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Линовская-2 (расширение просек </w:t>
            </w:r>
            <w:smartTag w:uri="urn:schemas-microsoft-com:office:smarttags" w:element="metricconverter">
              <w:smartTagPr>
                <w:attr w:name="ProductID" w:val="2 га"/>
              </w:smartTagPr>
              <w:r w:rsidRPr="00916A4D">
                <w:rPr>
                  <w:rFonts w:ascii="Myriad Pro" w:hAnsi="Myriad Pro"/>
                  <w:color w:val="000000"/>
                  <w:sz w:val="20"/>
                  <w:szCs w:val="20"/>
                </w:rPr>
                <w:t>2 га</w:t>
              </w:r>
            </w:smartTag>
            <w:r w:rsidRPr="00916A4D">
              <w:rPr>
                <w:rFonts w:ascii="Myriad Pro" w:hAnsi="Myriad Pro"/>
                <w:color w:val="000000"/>
                <w:sz w:val="20"/>
                <w:szCs w:val="20"/>
              </w:rPr>
              <w:t>)</w:t>
            </w:r>
          </w:p>
        </w:tc>
        <w:tc>
          <w:tcPr>
            <w:tcW w:w="1276" w:type="dxa"/>
            <w:shd w:val="clear" w:color="auto" w:fill="auto"/>
            <w:vAlign w:val="center"/>
          </w:tcPr>
          <w:p w14:paraId="2E5EBA9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252,50</w:t>
            </w:r>
          </w:p>
        </w:tc>
        <w:tc>
          <w:tcPr>
            <w:tcW w:w="1417" w:type="dxa"/>
            <w:shd w:val="clear" w:color="auto" w:fill="auto"/>
            <w:vAlign w:val="center"/>
          </w:tcPr>
          <w:p w14:paraId="0329559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268,72</w:t>
            </w:r>
          </w:p>
        </w:tc>
        <w:tc>
          <w:tcPr>
            <w:tcW w:w="1417" w:type="dxa"/>
            <w:shd w:val="clear" w:color="auto" w:fill="auto"/>
            <w:vAlign w:val="center"/>
          </w:tcPr>
          <w:p w14:paraId="63C5BC8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16,22</w:t>
            </w:r>
          </w:p>
        </w:tc>
        <w:tc>
          <w:tcPr>
            <w:tcW w:w="1417" w:type="dxa"/>
            <w:shd w:val="clear" w:color="auto" w:fill="auto"/>
            <w:vAlign w:val="center"/>
          </w:tcPr>
          <w:p w14:paraId="33DD664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w:t>
            </w:r>
          </w:p>
        </w:tc>
      </w:tr>
      <w:tr w:rsidR="001F0F23" w:rsidRPr="00916A4D" w14:paraId="692C205C" w14:textId="77777777" w:rsidTr="00781CDB">
        <w:tc>
          <w:tcPr>
            <w:tcW w:w="675" w:type="dxa"/>
            <w:shd w:val="clear" w:color="auto" w:fill="auto"/>
            <w:vAlign w:val="bottom"/>
          </w:tcPr>
          <w:p w14:paraId="0CF8545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37</w:t>
            </w:r>
          </w:p>
        </w:tc>
        <w:tc>
          <w:tcPr>
            <w:tcW w:w="3402" w:type="dxa"/>
            <w:shd w:val="clear" w:color="auto" w:fill="auto"/>
            <w:vAlign w:val="center"/>
          </w:tcPr>
          <w:p w14:paraId="2DC8B63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Опочецкая-2 (расширение просек </w:t>
            </w:r>
            <w:smartTag w:uri="urn:schemas-microsoft-com:office:smarttags" w:element="metricconverter">
              <w:smartTagPr>
                <w:attr w:name="ProductID" w:val="4 га"/>
              </w:smartTagPr>
              <w:r w:rsidRPr="00916A4D">
                <w:rPr>
                  <w:rFonts w:ascii="Myriad Pro" w:hAnsi="Myriad Pro"/>
                  <w:color w:val="000000"/>
                  <w:sz w:val="20"/>
                  <w:szCs w:val="20"/>
                </w:rPr>
                <w:t>4 га</w:t>
              </w:r>
            </w:smartTag>
            <w:r w:rsidRPr="00916A4D">
              <w:rPr>
                <w:rFonts w:ascii="Myriad Pro" w:hAnsi="Myriad Pro"/>
                <w:color w:val="000000"/>
                <w:sz w:val="20"/>
                <w:szCs w:val="20"/>
              </w:rPr>
              <w:t>)</w:t>
            </w:r>
          </w:p>
        </w:tc>
        <w:tc>
          <w:tcPr>
            <w:tcW w:w="1276" w:type="dxa"/>
            <w:shd w:val="clear" w:color="auto" w:fill="auto"/>
            <w:vAlign w:val="center"/>
          </w:tcPr>
          <w:p w14:paraId="08026A2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504,99</w:t>
            </w:r>
          </w:p>
        </w:tc>
        <w:tc>
          <w:tcPr>
            <w:tcW w:w="1417" w:type="dxa"/>
            <w:shd w:val="clear" w:color="auto" w:fill="auto"/>
            <w:vAlign w:val="center"/>
          </w:tcPr>
          <w:p w14:paraId="5FAFAA7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537,37</w:t>
            </w:r>
          </w:p>
        </w:tc>
        <w:tc>
          <w:tcPr>
            <w:tcW w:w="1417" w:type="dxa"/>
            <w:shd w:val="clear" w:color="auto" w:fill="auto"/>
            <w:vAlign w:val="center"/>
          </w:tcPr>
          <w:p w14:paraId="712B95E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32,38</w:t>
            </w:r>
          </w:p>
        </w:tc>
        <w:tc>
          <w:tcPr>
            <w:tcW w:w="1417" w:type="dxa"/>
            <w:shd w:val="clear" w:color="auto" w:fill="auto"/>
            <w:vAlign w:val="center"/>
          </w:tcPr>
          <w:p w14:paraId="3023D19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w:t>
            </w:r>
          </w:p>
        </w:tc>
      </w:tr>
      <w:tr w:rsidR="001F0F23" w:rsidRPr="00916A4D" w14:paraId="67498E36" w14:textId="77777777" w:rsidTr="00781CDB">
        <w:tc>
          <w:tcPr>
            <w:tcW w:w="675" w:type="dxa"/>
            <w:shd w:val="clear" w:color="auto" w:fill="auto"/>
            <w:vAlign w:val="bottom"/>
          </w:tcPr>
          <w:p w14:paraId="5CE2647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38</w:t>
            </w:r>
          </w:p>
        </w:tc>
        <w:tc>
          <w:tcPr>
            <w:tcW w:w="3402" w:type="dxa"/>
            <w:shd w:val="clear" w:color="auto" w:fill="auto"/>
            <w:vAlign w:val="center"/>
          </w:tcPr>
          <w:p w14:paraId="743499B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Малаховская-2 (реконструкция перехода через ж/д: замена опор на металлические анкерные - 1 шт.)</w:t>
            </w:r>
          </w:p>
        </w:tc>
        <w:tc>
          <w:tcPr>
            <w:tcW w:w="1276" w:type="dxa"/>
            <w:shd w:val="clear" w:color="auto" w:fill="auto"/>
            <w:vAlign w:val="center"/>
          </w:tcPr>
          <w:p w14:paraId="20FA110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684,49</w:t>
            </w:r>
          </w:p>
        </w:tc>
        <w:tc>
          <w:tcPr>
            <w:tcW w:w="1417" w:type="dxa"/>
            <w:shd w:val="clear" w:color="auto" w:fill="auto"/>
            <w:vAlign w:val="center"/>
          </w:tcPr>
          <w:p w14:paraId="346CADB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715,68</w:t>
            </w:r>
          </w:p>
        </w:tc>
        <w:tc>
          <w:tcPr>
            <w:tcW w:w="1417" w:type="dxa"/>
            <w:shd w:val="clear" w:color="auto" w:fill="auto"/>
            <w:vAlign w:val="center"/>
          </w:tcPr>
          <w:p w14:paraId="4851DDD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31,19</w:t>
            </w:r>
          </w:p>
        </w:tc>
        <w:tc>
          <w:tcPr>
            <w:tcW w:w="1417" w:type="dxa"/>
            <w:shd w:val="clear" w:color="auto" w:fill="auto"/>
            <w:vAlign w:val="center"/>
          </w:tcPr>
          <w:p w14:paraId="07B9359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74BD7CAE" w14:textId="77777777" w:rsidTr="00781CDB">
        <w:tc>
          <w:tcPr>
            <w:tcW w:w="675" w:type="dxa"/>
            <w:shd w:val="clear" w:color="auto" w:fill="auto"/>
            <w:vAlign w:val="bottom"/>
          </w:tcPr>
          <w:p w14:paraId="0BE19BD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39</w:t>
            </w:r>
          </w:p>
        </w:tc>
        <w:tc>
          <w:tcPr>
            <w:tcW w:w="3402" w:type="dxa"/>
            <w:shd w:val="clear" w:color="auto" w:fill="auto"/>
            <w:vAlign w:val="center"/>
          </w:tcPr>
          <w:p w14:paraId="692441F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прибора ВФМ-3 (1 шт.)</w:t>
            </w:r>
          </w:p>
        </w:tc>
        <w:tc>
          <w:tcPr>
            <w:tcW w:w="1276" w:type="dxa"/>
            <w:shd w:val="clear" w:color="auto" w:fill="auto"/>
            <w:vAlign w:val="center"/>
          </w:tcPr>
          <w:p w14:paraId="2F04CB0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60,65</w:t>
            </w:r>
          </w:p>
        </w:tc>
        <w:tc>
          <w:tcPr>
            <w:tcW w:w="1417" w:type="dxa"/>
            <w:shd w:val="clear" w:color="auto" w:fill="auto"/>
            <w:vAlign w:val="center"/>
          </w:tcPr>
          <w:p w14:paraId="65EC800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70,80</w:t>
            </w:r>
          </w:p>
        </w:tc>
        <w:tc>
          <w:tcPr>
            <w:tcW w:w="1417" w:type="dxa"/>
            <w:shd w:val="clear" w:color="auto" w:fill="auto"/>
            <w:vAlign w:val="center"/>
          </w:tcPr>
          <w:p w14:paraId="3CF8CC9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10,15</w:t>
            </w:r>
          </w:p>
        </w:tc>
        <w:tc>
          <w:tcPr>
            <w:tcW w:w="1417" w:type="dxa"/>
            <w:shd w:val="clear" w:color="auto" w:fill="auto"/>
            <w:vAlign w:val="center"/>
          </w:tcPr>
          <w:p w14:paraId="2FCD5EE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w:t>
            </w:r>
          </w:p>
        </w:tc>
      </w:tr>
      <w:tr w:rsidR="001F0F23" w:rsidRPr="00916A4D" w14:paraId="6F4C64E0" w14:textId="77777777" w:rsidTr="00781CDB">
        <w:tc>
          <w:tcPr>
            <w:tcW w:w="675" w:type="dxa"/>
            <w:shd w:val="clear" w:color="auto" w:fill="D6E3BC" w:themeFill="accent3" w:themeFillTint="66"/>
            <w:vAlign w:val="bottom"/>
          </w:tcPr>
          <w:p w14:paraId="24652017" w14:textId="77777777" w:rsidR="001F0F23" w:rsidRPr="00916A4D" w:rsidRDefault="001F0F23" w:rsidP="00842074">
            <w:pPr>
              <w:spacing w:after="0"/>
              <w:jc w:val="center"/>
              <w:rPr>
                <w:rFonts w:ascii="Myriad Pro" w:hAnsi="Myriad Pro"/>
                <w:b/>
                <w:color w:val="000000"/>
                <w:sz w:val="20"/>
                <w:szCs w:val="20"/>
              </w:rPr>
            </w:pPr>
          </w:p>
        </w:tc>
        <w:tc>
          <w:tcPr>
            <w:tcW w:w="3402" w:type="dxa"/>
            <w:shd w:val="clear" w:color="auto" w:fill="D6E3BC" w:themeFill="accent3" w:themeFillTint="66"/>
            <w:vAlign w:val="center"/>
          </w:tcPr>
          <w:p w14:paraId="568CD604"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Всего по инвестиционным проектам</w:t>
            </w:r>
          </w:p>
        </w:tc>
        <w:tc>
          <w:tcPr>
            <w:tcW w:w="1276" w:type="dxa"/>
            <w:shd w:val="clear" w:color="auto" w:fill="D6E3BC" w:themeFill="accent3" w:themeFillTint="66"/>
            <w:vAlign w:val="center"/>
          </w:tcPr>
          <w:p w14:paraId="73FB321D"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140 484,89</w:t>
            </w:r>
          </w:p>
        </w:tc>
        <w:tc>
          <w:tcPr>
            <w:tcW w:w="1417" w:type="dxa"/>
            <w:shd w:val="clear" w:color="auto" w:fill="D6E3BC" w:themeFill="accent3" w:themeFillTint="66"/>
            <w:vAlign w:val="center"/>
          </w:tcPr>
          <w:p w14:paraId="06BE7A80"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197 094,87</w:t>
            </w:r>
          </w:p>
        </w:tc>
        <w:tc>
          <w:tcPr>
            <w:tcW w:w="1417" w:type="dxa"/>
            <w:shd w:val="clear" w:color="auto" w:fill="D6E3BC" w:themeFill="accent3" w:themeFillTint="66"/>
            <w:vAlign w:val="center"/>
          </w:tcPr>
          <w:p w14:paraId="546E2CA2"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56 609,98</w:t>
            </w:r>
          </w:p>
        </w:tc>
        <w:tc>
          <w:tcPr>
            <w:tcW w:w="1417" w:type="dxa"/>
            <w:shd w:val="clear" w:color="auto" w:fill="D6E3BC" w:themeFill="accent3" w:themeFillTint="66"/>
            <w:vAlign w:val="center"/>
          </w:tcPr>
          <w:p w14:paraId="21B31C2B"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40%</w:t>
            </w:r>
          </w:p>
        </w:tc>
      </w:tr>
    </w:tbl>
    <w:p w14:paraId="60C6DB9C" w14:textId="11C065A4" w:rsidR="001F0F23" w:rsidRPr="00916A4D" w:rsidRDefault="001F0F23" w:rsidP="001F0F23">
      <w:pPr>
        <w:spacing w:after="200" w:line="360" w:lineRule="auto"/>
        <w:ind w:left="-142" w:firstLine="850"/>
        <w:contextualSpacing/>
        <w:jc w:val="both"/>
        <w:rPr>
          <w:rFonts w:ascii="Myriad Pro" w:hAnsi="Myriad Pro"/>
          <w:color w:val="C00000"/>
          <w:sz w:val="26"/>
          <w:szCs w:val="26"/>
        </w:rPr>
      </w:pPr>
      <w:r w:rsidRPr="00916A4D">
        <w:rPr>
          <w:rFonts w:ascii="Myriad Pro" w:hAnsi="Myriad Pro"/>
          <w:sz w:val="26"/>
          <w:szCs w:val="26"/>
        </w:rPr>
        <w:lastRenderedPageBreak/>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143 353,86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r w:rsidRPr="00916A4D">
        <w:rPr>
          <w:rFonts w:ascii="Myriad Pro" w:hAnsi="Myriad Pro"/>
          <w:color w:val="C00000"/>
          <w:sz w:val="26"/>
          <w:szCs w:val="26"/>
        </w:rPr>
        <w:t>.</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289"/>
        <w:gridCol w:w="1276"/>
        <w:gridCol w:w="1417"/>
        <w:gridCol w:w="1417"/>
        <w:gridCol w:w="1417"/>
      </w:tblGrid>
      <w:tr w:rsidR="001F0F23" w:rsidRPr="00916A4D" w14:paraId="0EB064F9" w14:textId="77777777" w:rsidTr="00842074">
        <w:trPr>
          <w:tblHeader/>
        </w:trPr>
        <w:tc>
          <w:tcPr>
            <w:tcW w:w="67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7E3E1CA" w14:textId="77777777" w:rsidR="001F0F23" w:rsidRPr="00916A4D" w:rsidRDefault="001F0F23" w:rsidP="00842074">
            <w:pPr>
              <w:spacing w:after="0"/>
              <w:ind w:left="142"/>
              <w:contextualSpacing/>
              <w:jc w:val="center"/>
              <w:rPr>
                <w:rFonts w:ascii="Myriad Pro" w:hAnsi="Myriad Pro"/>
                <w:b/>
                <w:bCs/>
                <w:color w:val="FFFFFF"/>
                <w:sz w:val="20"/>
                <w:szCs w:val="20"/>
              </w:rPr>
            </w:pPr>
            <w:r w:rsidRPr="00916A4D">
              <w:rPr>
                <w:rFonts w:ascii="Myriad Pro" w:hAnsi="Myriad Pro"/>
                <w:b/>
                <w:bCs/>
                <w:color w:val="FFFFFF"/>
                <w:sz w:val="20"/>
                <w:szCs w:val="20"/>
              </w:rPr>
              <w:t>№ п/п</w:t>
            </w:r>
          </w:p>
        </w:tc>
        <w:tc>
          <w:tcPr>
            <w:tcW w:w="328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C59CE5D" w14:textId="77777777" w:rsidR="001F0F23" w:rsidRPr="00916A4D" w:rsidRDefault="001F0F23" w:rsidP="00842074">
            <w:pPr>
              <w:spacing w:after="0"/>
              <w:ind w:left="-85"/>
              <w:contextualSpacing/>
              <w:jc w:val="center"/>
              <w:rPr>
                <w:rFonts w:ascii="Myriad Pro" w:hAnsi="Myriad Pro"/>
                <w:b/>
                <w:bCs/>
                <w:color w:val="FFFFFF"/>
                <w:sz w:val="20"/>
                <w:szCs w:val="20"/>
              </w:rPr>
            </w:pPr>
            <w:r w:rsidRPr="00916A4D">
              <w:rPr>
                <w:rFonts w:ascii="Myriad Pro" w:hAnsi="Myriad Pro"/>
                <w:b/>
                <w:bCs/>
                <w:color w:val="FFFFFF"/>
                <w:sz w:val="20"/>
                <w:szCs w:val="20"/>
              </w:rPr>
              <w:t xml:space="preserve">Наименование инвестиционного проекта </w:t>
            </w:r>
            <w:r w:rsidRPr="00916A4D">
              <w:rPr>
                <w:rFonts w:ascii="Myriad Pro" w:hAnsi="Myriad Pro"/>
                <w:b/>
                <w:bCs/>
                <w:color w:val="FFFFFF"/>
                <w:sz w:val="20"/>
                <w:szCs w:val="20"/>
              </w:rPr>
              <w:br/>
              <w:t>(группы инвестиционных проектов)</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C4E804D" w14:textId="77777777" w:rsidR="001F0F23" w:rsidRPr="00916A4D" w:rsidRDefault="001F0F23" w:rsidP="00842074">
            <w:pPr>
              <w:spacing w:after="0"/>
              <w:contextualSpacing/>
              <w:jc w:val="center"/>
              <w:rPr>
                <w:rFonts w:ascii="Myriad Pro" w:hAnsi="Myriad Pro"/>
                <w:b/>
                <w:bCs/>
                <w:color w:val="FFFFFF"/>
                <w:sz w:val="20"/>
                <w:szCs w:val="20"/>
              </w:rPr>
            </w:pPr>
            <w:r w:rsidRPr="00916A4D">
              <w:rPr>
                <w:rFonts w:ascii="Myriad Pro" w:hAnsi="Myriad Pro"/>
                <w:b/>
                <w:bCs/>
                <w:color w:val="FFFFFF"/>
                <w:sz w:val="20"/>
                <w:szCs w:val="20"/>
              </w:rPr>
              <w:t>Плановое финансирование, тыс. руб.</w:t>
            </w:r>
          </w:p>
        </w:tc>
        <w:tc>
          <w:tcPr>
            <w:tcW w:w="141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A9D04DC" w14:textId="77777777" w:rsidR="001F0F23" w:rsidRPr="00916A4D" w:rsidRDefault="001F0F23" w:rsidP="00842074">
            <w:pPr>
              <w:spacing w:after="0"/>
              <w:contextualSpacing/>
              <w:jc w:val="center"/>
              <w:rPr>
                <w:rFonts w:ascii="Myriad Pro" w:hAnsi="Myriad Pro"/>
                <w:b/>
                <w:bCs/>
                <w:color w:val="FFFFFF"/>
                <w:sz w:val="20"/>
                <w:szCs w:val="20"/>
              </w:rPr>
            </w:pPr>
            <w:r w:rsidRPr="00916A4D">
              <w:rPr>
                <w:rFonts w:ascii="Myriad Pro" w:hAnsi="Myriad Pro"/>
                <w:b/>
                <w:bCs/>
                <w:color w:val="FFFFFF"/>
                <w:sz w:val="20"/>
                <w:szCs w:val="20"/>
              </w:rPr>
              <w:t xml:space="preserve">Фактическое финансирование, </w:t>
            </w:r>
            <w:r w:rsidR="00AC4F8B" w:rsidRPr="00916A4D">
              <w:rPr>
                <w:rFonts w:ascii="Myriad Pro" w:hAnsi="Myriad Pro"/>
                <w:b/>
                <w:bCs/>
                <w:color w:val="FFFFFF"/>
                <w:sz w:val="20"/>
                <w:szCs w:val="20"/>
              </w:rPr>
              <w:t>тыс. руб.</w:t>
            </w:r>
          </w:p>
        </w:tc>
        <w:tc>
          <w:tcPr>
            <w:tcW w:w="283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4D01B34" w14:textId="77777777" w:rsidR="001F0F23" w:rsidRPr="00916A4D" w:rsidRDefault="001F0F23" w:rsidP="00842074">
            <w:pPr>
              <w:spacing w:after="0"/>
              <w:contextualSpacing/>
              <w:jc w:val="center"/>
              <w:rPr>
                <w:rFonts w:ascii="Myriad Pro" w:hAnsi="Myriad Pro"/>
                <w:b/>
                <w:bCs/>
                <w:color w:val="FFFFFF"/>
                <w:sz w:val="20"/>
                <w:szCs w:val="20"/>
              </w:rPr>
            </w:pPr>
            <w:r w:rsidRPr="00916A4D">
              <w:rPr>
                <w:rFonts w:ascii="Myriad Pro" w:hAnsi="Myriad Pro"/>
                <w:b/>
                <w:bCs/>
                <w:color w:val="FFFFFF"/>
                <w:sz w:val="20"/>
                <w:szCs w:val="20"/>
              </w:rPr>
              <w:t>Отклонение (факт-план)</w:t>
            </w:r>
          </w:p>
        </w:tc>
      </w:tr>
      <w:tr w:rsidR="001F0F23" w:rsidRPr="00916A4D" w14:paraId="0F904EE6" w14:textId="77777777" w:rsidTr="00842074">
        <w:trPr>
          <w:trHeight w:val="572"/>
          <w:tblHeader/>
        </w:trPr>
        <w:tc>
          <w:tcPr>
            <w:tcW w:w="67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01E5816" w14:textId="77777777" w:rsidR="001F0F23" w:rsidRPr="00916A4D" w:rsidRDefault="001F0F23" w:rsidP="00842074">
            <w:pPr>
              <w:spacing w:after="0"/>
              <w:ind w:left="142"/>
              <w:contextualSpacing/>
              <w:jc w:val="center"/>
              <w:rPr>
                <w:rFonts w:ascii="Myriad Pro" w:hAnsi="Myriad Pro"/>
                <w:b/>
                <w:bCs/>
                <w:color w:val="FFFFFF"/>
                <w:sz w:val="20"/>
                <w:szCs w:val="20"/>
              </w:rPr>
            </w:pPr>
          </w:p>
        </w:tc>
        <w:tc>
          <w:tcPr>
            <w:tcW w:w="32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725FD3D" w14:textId="77777777" w:rsidR="001F0F23" w:rsidRPr="00916A4D" w:rsidRDefault="001F0F23" w:rsidP="00842074">
            <w:pPr>
              <w:spacing w:after="0"/>
              <w:rPr>
                <w:rFonts w:ascii="Myriad Pro" w:hAnsi="Myriad Pro"/>
                <w:b/>
                <w:bCs/>
                <w:color w:val="FFFFFF"/>
                <w:sz w:val="20"/>
                <w:szCs w:val="20"/>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770DE4F" w14:textId="77777777" w:rsidR="001F0F23" w:rsidRPr="00916A4D" w:rsidRDefault="001F0F23" w:rsidP="00842074">
            <w:pPr>
              <w:spacing w:after="0"/>
              <w:jc w:val="center"/>
              <w:rPr>
                <w:rFonts w:ascii="Myriad Pro" w:hAnsi="Myriad Pro"/>
                <w:b/>
                <w:bCs/>
                <w:color w:val="FFFFFF"/>
                <w:sz w:val="20"/>
                <w:szCs w:val="20"/>
              </w:rPr>
            </w:pPr>
          </w:p>
        </w:tc>
        <w:tc>
          <w:tcPr>
            <w:tcW w:w="141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00D4BAC" w14:textId="77777777" w:rsidR="001F0F23" w:rsidRPr="00916A4D" w:rsidRDefault="001F0F23" w:rsidP="00842074">
            <w:pPr>
              <w:spacing w:after="0"/>
              <w:jc w:val="center"/>
              <w:rPr>
                <w:rFonts w:ascii="Myriad Pro" w:hAnsi="Myriad Pro"/>
                <w:b/>
                <w:bCs/>
                <w:color w:val="FFFFFF"/>
                <w:sz w:val="20"/>
                <w:szCs w:val="20"/>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91CF08E" w14:textId="77777777" w:rsidR="001F0F23" w:rsidRPr="00916A4D" w:rsidRDefault="001F0F23" w:rsidP="00842074">
            <w:pPr>
              <w:spacing w:after="0"/>
              <w:jc w:val="center"/>
              <w:rPr>
                <w:rFonts w:ascii="Myriad Pro" w:hAnsi="Myriad Pro"/>
                <w:b/>
                <w:bCs/>
                <w:color w:val="FFFFFF"/>
                <w:sz w:val="20"/>
                <w:szCs w:val="20"/>
              </w:rPr>
            </w:pPr>
            <w:proofErr w:type="spellStart"/>
            <w:r w:rsidRPr="00916A4D">
              <w:rPr>
                <w:rFonts w:ascii="Myriad Pro" w:hAnsi="Myriad Pro"/>
                <w:b/>
                <w:bCs/>
                <w:color w:val="FFFFFF"/>
                <w:sz w:val="20"/>
                <w:szCs w:val="20"/>
              </w:rPr>
              <w:t>тыс.руб</w:t>
            </w:r>
            <w:proofErr w:type="spellEnd"/>
            <w:r w:rsidRPr="00916A4D">
              <w:rPr>
                <w:rFonts w:ascii="Myriad Pro" w:hAnsi="Myriad Pro"/>
                <w:b/>
                <w:bCs/>
                <w:color w:val="FFFFFF"/>
                <w:sz w:val="20"/>
                <w:szCs w:val="20"/>
              </w:rPr>
              <w:t>.</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6456714" w14:textId="77777777" w:rsidR="001F0F23" w:rsidRPr="00916A4D" w:rsidRDefault="001F0F23" w:rsidP="00842074">
            <w:pPr>
              <w:spacing w:after="0"/>
              <w:jc w:val="center"/>
              <w:rPr>
                <w:rFonts w:ascii="Myriad Pro" w:hAnsi="Myriad Pro"/>
                <w:b/>
                <w:bCs/>
                <w:color w:val="FFFFFF"/>
                <w:sz w:val="20"/>
                <w:szCs w:val="20"/>
              </w:rPr>
            </w:pPr>
            <w:r w:rsidRPr="00916A4D">
              <w:rPr>
                <w:rFonts w:ascii="Myriad Pro" w:hAnsi="Myriad Pro"/>
                <w:b/>
                <w:bCs/>
                <w:color w:val="FFFFFF"/>
                <w:sz w:val="20"/>
                <w:szCs w:val="20"/>
              </w:rPr>
              <w:t>%</w:t>
            </w:r>
          </w:p>
        </w:tc>
      </w:tr>
      <w:tr w:rsidR="001F0F23" w:rsidRPr="00916A4D" w14:paraId="3F1B5D8C" w14:textId="77777777" w:rsidTr="00842074">
        <w:trPr>
          <w:trHeight w:val="569"/>
        </w:trPr>
        <w:tc>
          <w:tcPr>
            <w:tcW w:w="675" w:type="dxa"/>
            <w:tcBorders>
              <w:top w:val="single" w:sz="4" w:space="0" w:color="FFFFFF"/>
            </w:tcBorders>
            <w:shd w:val="clear" w:color="auto" w:fill="auto"/>
            <w:noWrap/>
            <w:vAlign w:val="center"/>
          </w:tcPr>
          <w:p w14:paraId="2E2F7EDC"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w:t>
            </w:r>
          </w:p>
        </w:tc>
        <w:tc>
          <w:tcPr>
            <w:tcW w:w="3289" w:type="dxa"/>
            <w:tcBorders>
              <w:top w:val="single" w:sz="4" w:space="0" w:color="FFFFFF"/>
            </w:tcBorders>
            <w:shd w:val="clear" w:color="auto" w:fill="auto"/>
            <w:vAlign w:val="center"/>
          </w:tcPr>
          <w:p w14:paraId="6F22855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Строительство объектов технологического присоединения льготной категории заявителей мощностью до 15 кВт</w:t>
            </w:r>
          </w:p>
        </w:tc>
        <w:tc>
          <w:tcPr>
            <w:tcW w:w="1276" w:type="dxa"/>
            <w:tcBorders>
              <w:top w:val="single" w:sz="4" w:space="0" w:color="FFFFFF"/>
            </w:tcBorders>
            <w:shd w:val="clear" w:color="auto" w:fill="auto"/>
            <w:noWrap/>
            <w:vAlign w:val="center"/>
          </w:tcPr>
          <w:p w14:paraId="1A61C55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38 071,04</w:t>
            </w:r>
          </w:p>
        </w:tc>
        <w:tc>
          <w:tcPr>
            <w:tcW w:w="1417" w:type="dxa"/>
            <w:tcBorders>
              <w:top w:val="single" w:sz="4" w:space="0" w:color="FFFFFF"/>
            </w:tcBorders>
            <w:shd w:val="clear" w:color="auto" w:fill="auto"/>
            <w:noWrap/>
            <w:vAlign w:val="center"/>
          </w:tcPr>
          <w:p w14:paraId="33DBEAE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23 068,83</w:t>
            </w:r>
          </w:p>
        </w:tc>
        <w:tc>
          <w:tcPr>
            <w:tcW w:w="1417" w:type="dxa"/>
            <w:tcBorders>
              <w:top w:val="single" w:sz="4" w:space="0" w:color="FFFFFF"/>
            </w:tcBorders>
            <w:shd w:val="clear" w:color="auto" w:fill="auto"/>
            <w:noWrap/>
            <w:vAlign w:val="center"/>
          </w:tcPr>
          <w:p w14:paraId="16CE788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-15 002,21</w:t>
            </w:r>
          </w:p>
        </w:tc>
        <w:tc>
          <w:tcPr>
            <w:tcW w:w="1417" w:type="dxa"/>
            <w:tcBorders>
              <w:top w:val="single" w:sz="4" w:space="0" w:color="FFFFFF"/>
            </w:tcBorders>
            <w:shd w:val="clear" w:color="auto" w:fill="auto"/>
            <w:noWrap/>
            <w:vAlign w:val="center"/>
          </w:tcPr>
          <w:p w14:paraId="09F2B52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-39%</w:t>
            </w:r>
          </w:p>
        </w:tc>
      </w:tr>
      <w:tr w:rsidR="001F0F23" w:rsidRPr="00916A4D" w14:paraId="6204EC51" w14:textId="77777777" w:rsidTr="00842074">
        <w:trPr>
          <w:trHeight w:val="368"/>
        </w:trPr>
        <w:tc>
          <w:tcPr>
            <w:tcW w:w="675" w:type="dxa"/>
            <w:shd w:val="clear" w:color="auto" w:fill="auto"/>
            <w:noWrap/>
            <w:vAlign w:val="center"/>
          </w:tcPr>
          <w:p w14:paraId="17E0A44B"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w:t>
            </w:r>
          </w:p>
        </w:tc>
        <w:tc>
          <w:tcPr>
            <w:tcW w:w="3289" w:type="dxa"/>
            <w:shd w:val="clear" w:color="auto" w:fill="auto"/>
            <w:vAlign w:val="center"/>
          </w:tcPr>
          <w:p w14:paraId="200BA25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Реконструкция инженерных средств охраны ПС-161  (1 система)</w:t>
            </w:r>
          </w:p>
        </w:tc>
        <w:tc>
          <w:tcPr>
            <w:tcW w:w="1276" w:type="dxa"/>
            <w:shd w:val="clear" w:color="auto" w:fill="auto"/>
            <w:noWrap/>
            <w:vAlign w:val="center"/>
          </w:tcPr>
          <w:p w14:paraId="795EEBC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5 882,86</w:t>
            </w:r>
          </w:p>
        </w:tc>
        <w:tc>
          <w:tcPr>
            <w:tcW w:w="1417" w:type="dxa"/>
            <w:shd w:val="clear" w:color="auto" w:fill="auto"/>
            <w:noWrap/>
            <w:vAlign w:val="center"/>
          </w:tcPr>
          <w:p w14:paraId="4988B9F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2 655,83</w:t>
            </w:r>
          </w:p>
        </w:tc>
        <w:tc>
          <w:tcPr>
            <w:tcW w:w="1417" w:type="dxa"/>
            <w:shd w:val="clear" w:color="auto" w:fill="auto"/>
            <w:noWrap/>
            <w:vAlign w:val="center"/>
          </w:tcPr>
          <w:p w14:paraId="1D521B4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-3 227,03</w:t>
            </w:r>
          </w:p>
        </w:tc>
        <w:tc>
          <w:tcPr>
            <w:tcW w:w="1417" w:type="dxa"/>
            <w:shd w:val="clear" w:color="auto" w:fill="auto"/>
            <w:noWrap/>
            <w:vAlign w:val="center"/>
          </w:tcPr>
          <w:p w14:paraId="71EE677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-55%</w:t>
            </w:r>
          </w:p>
        </w:tc>
      </w:tr>
      <w:tr w:rsidR="001F0F23" w:rsidRPr="00916A4D" w14:paraId="4C3AE523" w14:textId="77777777" w:rsidTr="00842074">
        <w:trPr>
          <w:trHeight w:val="563"/>
        </w:trPr>
        <w:tc>
          <w:tcPr>
            <w:tcW w:w="675" w:type="dxa"/>
            <w:shd w:val="clear" w:color="auto" w:fill="auto"/>
            <w:noWrap/>
            <w:vAlign w:val="center"/>
          </w:tcPr>
          <w:p w14:paraId="71EACB65"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w:t>
            </w:r>
          </w:p>
        </w:tc>
        <w:tc>
          <w:tcPr>
            <w:tcW w:w="3289" w:type="dxa"/>
            <w:shd w:val="clear" w:color="auto" w:fill="auto"/>
            <w:vAlign w:val="center"/>
          </w:tcPr>
          <w:p w14:paraId="5789D81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ПС № 73 </w:t>
            </w:r>
            <w:r w:rsidR="00B04149">
              <w:rPr>
                <w:rFonts w:ascii="Myriad Pro" w:hAnsi="Myriad Pro"/>
                <w:color w:val="000000"/>
                <w:sz w:val="20"/>
                <w:szCs w:val="20"/>
              </w:rPr>
              <w:t>«</w:t>
            </w:r>
            <w:r w:rsidRPr="00916A4D">
              <w:rPr>
                <w:rFonts w:ascii="Myriad Pro" w:hAnsi="Myriad Pro"/>
                <w:color w:val="000000"/>
                <w:sz w:val="20"/>
                <w:szCs w:val="20"/>
              </w:rPr>
              <w:t>Льнокомбинат</w:t>
            </w:r>
            <w:r w:rsidR="00B04149">
              <w:rPr>
                <w:rFonts w:ascii="Myriad Pro" w:hAnsi="Myriad Pro"/>
                <w:color w:val="000000"/>
                <w:sz w:val="20"/>
                <w:szCs w:val="20"/>
              </w:rPr>
              <w:t>»</w:t>
            </w:r>
            <w:r w:rsidRPr="00916A4D">
              <w:rPr>
                <w:rFonts w:ascii="Myriad Pro" w:hAnsi="Myriad Pro"/>
                <w:color w:val="000000"/>
                <w:sz w:val="20"/>
                <w:szCs w:val="20"/>
              </w:rPr>
              <w:t xml:space="preserve"> (замена трансформаторов 2х16 МВА на 2х25 МВА)</w:t>
            </w:r>
          </w:p>
        </w:tc>
        <w:tc>
          <w:tcPr>
            <w:tcW w:w="1276" w:type="dxa"/>
            <w:shd w:val="clear" w:color="auto" w:fill="auto"/>
            <w:noWrap/>
            <w:vAlign w:val="center"/>
          </w:tcPr>
          <w:p w14:paraId="5E3350C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2 213,83</w:t>
            </w:r>
          </w:p>
        </w:tc>
        <w:tc>
          <w:tcPr>
            <w:tcW w:w="1417" w:type="dxa"/>
            <w:shd w:val="clear" w:color="auto" w:fill="auto"/>
            <w:noWrap/>
            <w:vAlign w:val="center"/>
          </w:tcPr>
          <w:p w14:paraId="71AFCA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00B828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-2 213,83</w:t>
            </w:r>
          </w:p>
        </w:tc>
        <w:tc>
          <w:tcPr>
            <w:tcW w:w="1417" w:type="dxa"/>
            <w:shd w:val="clear" w:color="auto" w:fill="auto"/>
            <w:noWrap/>
            <w:vAlign w:val="center"/>
          </w:tcPr>
          <w:p w14:paraId="549AA86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034619E6" w14:textId="77777777" w:rsidTr="00842074">
        <w:trPr>
          <w:trHeight w:val="349"/>
        </w:trPr>
        <w:tc>
          <w:tcPr>
            <w:tcW w:w="675" w:type="dxa"/>
            <w:shd w:val="clear" w:color="auto" w:fill="auto"/>
            <w:noWrap/>
            <w:vAlign w:val="center"/>
          </w:tcPr>
          <w:p w14:paraId="0A754AE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w:t>
            </w:r>
          </w:p>
        </w:tc>
        <w:tc>
          <w:tcPr>
            <w:tcW w:w="3289" w:type="dxa"/>
            <w:shd w:val="clear" w:color="auto" w:fill="auto"/>
            <w:vAlign w:val="center"/>
          </w:tcPr>
          <w:p w14:paraId="50C75BE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149 Воронцово (1 система)</w:t>
            </w:r>
          </w:p>
        </w:tc>
        <w:tc>
          <w:tcPr>
            <w:tcW w:w="1276" w:type="dxa"/>
            <w:shd w:val="clear" w:color="auto" w:fill="auto"/>
            <w:noWrap/>
            <w:vAlign w:val="center"/>
          </w:tcPr>
          <w:p w14:paraId="0B1E956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7 766,47</w:t>
            </w:r>
          </w:p>
        </w:tc>
        <w:tc>
          <w:tcPr>
            <w:tcW w:w="1417" w:type="dxa"/>
            <w:shd w:val="clear" w:color="auto" w:fill="auto"/>
            <w:noWrap/>
            <w:vAlign w:val="center"/>
          </w:tcPr>
          <w:p w14:paraId="2F563F0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6 458,32</w:t>
            </w:r>
          </w:p>
        </w:tc>
        <w:tc>
          <w:tcPr>
            <w:tcW w:w="1417" w:type="dxa"/>
            <w:shd w:val="clear" w:color="auto" w:fill="auto"/>
            <w:noWrap/>
            <w:vAlign w:val="center"/>
          </w:tcPr>
          <w:p w14:paraId="1ABCA24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-1 308,15</w:t>
            </w:r>
          </w:p>
        </w:tc>
        <w:tc>
          <w:tcPr>
            <w:tcW w:w="1417" w:type="dxa"/>
            <w:shd w:val="clear" w:color="auto" w:fill="auto"/>
            <w:noWrap/>
            <w:vAlign w:val="center"/>
          </w:tcPr>
          <w:p w14:paraId="51AA09C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w:t>
            </w:r>
          </w:p>
        </w:tc>
      </w:tr>
      <w:tr w:rsidR="001F0F23" w:rsidRPr="00916A4D" w14:paraId="2E9A3F97" w14:textId="77777777" w:rsidTr="00842074">
        <w:trPr>
          <w:trHeight w:val="386"/>
        </w:trPr>
        <w:tc>
          <w:tcPr>
            <w:tcW w:w="675" w:type="dxa"/>
            <w:shd w:val="clear" w:color="auto" w:fill="auto"/>
            <w:noWrap/>
            <w:vAlign w:val="center"/>
          </w:tcPr>
          <w:p w14:paraId="335C30AC"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w:t>
            </w:r>
          </w:p>
        </w:tc>
        <w:tc>
          <w:tcPr>
            <w:tcW w:w="3289" w:type="dxa"/>
            <w:shd w:val="clear" w:color="auto" w:fill="auto"/>
            <w:vAlign w:val="center"/>
          </w:tcPr>
          <w:p w14:paraId="72C3FF1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363 СОМ (1 система)</w:t>
            </w:r>
          </w:p>
        </w:tc>
        <w:tc>
          <w:tcPr>
            <w:tcW w:w="1276" w:type="dxa"/>
            <w:shd w:val="clear" w:color="auto" w:fill="auto"/>
            <w:noWrap/>
            <w:vAlign w:val="center"/>
          </w:tcPr>
          <w:p w14:paraId="641E069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7 591,47</w:t>
            </w:r>
          </w:p>
        </w:tc>
        <w:tc>
          <w:tcPr>
            <w:tcW w:w="1417" w:type="dxa"/>
            <w:shd w:val="clear" w:color="auto" w:fill="auto"/>
            <w:noWrap/>
            <w:vAlign w:val="center"/>
          </w:tcPr>
          <w:p w14:paraId="6EEEFA8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6 079,87</w:t>
            </w:r>
          </w:p>
        </w:tc>
        <w:tc>
          <w:tcPr>
            <w:tcW w:w="1417" w:type="dxa"/>
            <w:shd w:val="clear" w:color="auto" w:fill="auto"/>
            <w:noWrap/>
            <w:vAlign w:val="center"/>
          </w:tcPr>
          <w:p w14:paraId="610F32E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-1 511,60</w:t>
            </w:r>
          </w:p>
        </w:tc>
        <w:tc>
          <w:tcPr>
            <w:tcW w:w="1417" w:type="dxa"/>
            <w:shd w:val="clear" w:color="auto" w:fill="auto"/>
            <w:noWrap/>
            <w:vAlign w:val="center"/>
          </w:tcPr>
          <w:p w14:paraId="1F2020E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-20%</w:t>
            </w:r>
          </w:p>
        </w:tc>
      </w:tr>
      <w:tr w:rsidR="001F0F23" w:rsidRPr="00916A4D" w14:paraId="70E30EF2" w14:textId="77777777" w:rsidTr="00842074">
        <w:trPr>
          <w:trHeight w:val="405"/>
        </w:trPr>
        <w:tc>
          <w:tcPr>
            <w:tcW w:w="675" w:type="dxa"/>
            <w:shd w:val="clear" w:color="auto" w:fill="auto"/>
            <w:noWrap/>
            <w:vAlign w:val="center"/>
          </w:tcPr>
          <w:p w14:paraId="6E865440"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w:t>
            </w:r>
          </w:p>
        </w:tc>
        <w:tc>
          <w:tcPr>
            <w:tcW w:w="3289" w:type="dxa"/>
            <w:shd w:val="clear" w:color="auto" w:fill="auto"/>
            <w:vAlign w:val="center"/>
          </w:tcPr>
          <w:p w14:paraId="325B17A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282 (1 система)</w:t>
            </w:r>
          </w:p>
        </w:tc>
        <w:tc>
          <w:tcPr>
            <w:tcW w:w="1276" w:type="dxa"/>
            <w:shd w:val="clear" w:color="auto" w:fill="auto"/>
            <w:noWrap/>
            <w:vAlign w:val="center"/>
          </w:tcPr>
          <w:p w14:paraId="6BA6696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7 799,22</w:t>
            </w:r>
          </w:p>
        </w:tc>
        <w:tc>
          <w:tcPr>
            <w:tcW w:w="1417" w:type="dxa"/>
            <w:shd w:val="clear" w:color="auto" w:fill="auto"/>
            <w:noWrap/>
            <w:vAlign w:val="center"/>
          </w:tcPr>
          <w:p w14:paraId="6A26A68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4 069,88</w:t>
            </w:r>
          </w:p>
        </w:tc>
        <w:tc>
          <w:tcPr>
            <w:tcW w:w="1417" w:type="dxa"/>
            <w:shd w:val="clear" w:color="auto" w:fill="auto"/>
            <w:noWrap/>
            <w:vAlign w:val="center"/>
          </w:tcPr>
          <w:p w14:paraId="67CF6AA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-3 729,34</w:t>
            </w:r>
          </w:p>
        </w:tc>
        <w:tc>
          <w:tcPr>
            <w:tcW w:w="1417" w:type="dxa"/>
            <w:shd w:val="clear" w:color="auto" w:fill="auto"/>
            <w:noWrap/>
            <w:vAlign w:val="center"/>
          </w:tcPr>
          <w:p w14:paraId="1B3C3C5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-48%</w:t>
            </w:r>
          </w:p>
        </w:tc>
      </w:tr>
      <w:tr w:rsidR="001F0F23" w:rsidRPr="00916A4D" w14:paraId="7E7B643D" w14:textId="77777777" w:rsidTr="00842074">
        <w:trPr>
          <w:trHeight w:val="443"/>
        </w:trPr>
        <w:tc>
          <w:tcPr>
            <w:tcW w:w="675" w:type="dxa"/>
            <w:shd w:val="clear" w:color="auto" w:fill="auto"/>
            <w:noWrap/>
            <w:vAlign w:val="center"/>
          </w:tcPr>
          <w:p w14:paraId="51C14F1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w:t>
            </w:r>
          </w:p>
        </w:tc>
        <w:tc>
          <w:tcPr>
            <w:tcW w:w="3289" w:type="dxa"/>
            <w:shd w:val="clear" w:color="auto" w:fill="auto"/>
            <w:vAlign w:val="center"/>
          </w:tcPr>
          <w:p w14:paraId="0004759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Техническое перевооружение ПС № 115 </w:t>
            </w:r>
            <w:r w:rsidR="00B04149">
              <w:rPr>
                <w:rFonts w:ascii="Myriad Pro" w:hAnsi="Myriad Pro"/>
                <w:color w:val="000000"/>
                <w:sz w:val="20"/>
                <w:szCs w:val="20"/>
              </w:rPr>
              <w:t>«</w:t>
            </w:r>
            <w:r w:rsidRPr="00916A4D">
              <w:rPr>
                <w:rFonts w:ascii="Myriad Pro" w:hAnsi="Myriad Pro"/>
                <w:color w:val="000000"/>
                <w:sz w:val="20"/>
                <w:szCs w:val="20"/>
              </w:rPr>
              <w:t>Порхов</w:t>
            </w:r>
            <w:r w:rsidR="00B04149">
              <w:rPr>
                <w:rFonts w:ascii="Myriad Pro" w:hAnsi="Myriad Pro"/>
                <w:color w:val="000000"/>
                <w:sz w:val="20"/>
                <w:szCs w:val="20"/>
              </w:rPr>
              <w:t>»</w:t>
            </w:r>
            <w:r w:rsidRPr="00916A4D">
              <w:rPr>
                <w:rFonts w:ascii="Myriad Pro" w:hAnsi="Myriad Pro"/>
                <w:color w:val="000000"/>
                <w:sz w:val="20"/>
                <w:szCs w:val="20"/>
              </w:rPr>
              <w:t xml:space="preserve"> (Установка ДГР) (2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461FA68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11 299,30</w:t>
            </w:r>
          </w:p>
        </w:tc>
        <w:tc>
          <w:tcPr>
            <w:tcW w:w="1417" w:type="dxa"/>
            <w:shd w:val="clear" w:color="auto" w:fill="auto"/>
            <w:noWrap/>
            <w:vAlign w:val="center"/>
          </w:tcPr>
          <w:p w14:paraId="4743606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10 963,16</w:t>
            </w:r>
          </w:p>
        </w:tc>
        <w:tc>
          <w:tcPr>
            <w:tcW w:w="1417" w:type="dxa"/>
            <w:shd w:val="clear" w:color="auto" w:fill="auto"/>
            <w:noWrap/>
            <w:vAlign w:val="center"/>
          </w:tcPr>
          <w:p w14:paraId="7ED555C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-336,14</w:t>
            </w:r>
          </w:p>
        </w:tc>
        <w:tc>
          <w:tcPr>
            <w:tcW w:w="1417" w:type="dxa"/>
            <w:shd w:val="clear" w:color="auto" w:fill="auto"/>
            <w:noWrap/>
            <w:vAlign w:val="center"/>
          </w:tcPr>
          <w:p w14:paraId="5949C79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w:t>
            </w:r>
          </w:p>
        </w:tc>
      </w:tr>
      <w:tr w:rsidR="001F0F23" w:rsidRPr="00916A4D" w14:paraId="76622A1B" w14:textId="77777777" w:rsidTr="00842074">
        <w:trPr>
          <w:trHeight w:val="353"/>
        </w:trPr>
        <w:tc>
          <w:tcPr>
            <w:tcW w:w="675" w:type="dxa"/>
            <w:shd w:val="clear" w:color="auto" w:fill="auto"/>
            <w:noWrap/>
            <w:vAlign w:val="center"/>
          </w:tcPr>
          <w:p w14:paraId="5EC17DAE"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w:t>
            </w:r>
          </w:p>
        </w:tc>
        <w:tc>
          <w:tcPr>
            <w:tcW w:w="3289" w:type="dxa"/>
            <w:shd w:val="clear" w:color="auto" w:fill="auto"/>
            <w:vAlign w:val="center"/>
          </w:tcPr>
          <w:p w14:paraId="3FFF706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348 (1 система)</w:t>
            </w:r>
          </w:p>
        </w:tc>
        <w:tc>
          <w:tcPr>
            <w:tcW w:w="1276" w:type="dxa"/>
            <w:shd w:val="clear" w:color="auto" w:fill="auto"/>
            <w:noWrap/>
            <w:vAlign w:val="center"/>
          </w:tcPr>
          <w:p w14:paraId="4588D4D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7 758,88</w:t>
            </w:r>
          </w:p>
        </w:tc>
        <w:tc>
          <w:tcPr>
            <w:tcW w:w="1417" w:type="dxa"/>
            <w:shd w:val="clear" w:color="auto" w:fill="auto"/>
            <w:noWrap/>
            <w:vAlign w:val="center"/>
          </w:tcPr>
          <w:p w14:paraId="2D5B4F9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502,26</w:t>
            </w:r>
          </w:p>
        </w:tc>
        <w:tc>
          <w:tcPr>
            <w:tcW w:w="1417" w:type="dxa"/>
            <w:shd w:val="clear" w:color="auto" w:fill="auto"/>
            <w:noWrap/>
            <w:vAlign w:val="center"/>
          </w:tcPr>
          <w:p w14:paraId="2309593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-7 256,62</w:t>
            </w:r>
          </w:p>
        </w:tc>
        <w:tc>
          <w:tcPr>
            <w:tcW w:w="1417" w:type="dxa"/>
            <w:shd w:val="clear" w:color="auto" w:fill="auto"/>
            <w:noWrap/>
            <w:vAlign w:val="center"/>
          </w:tcPr>
          <w:p w14:paraId="38B0EC3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-94%</w:t>
            </w:r>
          </w:p>
        </w:tc>
      </w:tr>
      <w:tr w:rsidR="001F0F23" w:rsidRPr="00916A4D" w14:paraId="451EA7B6" w14:textId="77777777" w:rsidTr="00842074">
        <w:trPr>
          <w:trHeight w:val="249"/>
        </w:trPr>
        <w:tc>
          <w:tcPr>
            <w:tcW w:w="675" w:type="dxa"/>
            <w:shd w:val="clear" w:color="auto" w:fill="auto"/>
            <w:noWrap/>
            <w:vAlign w:val="center"/>
          </w:tcPr>
          <w:p w14:paraId="2EF635E3"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9</w:t>
            </w:r>
          </w:p>
        </w:tc>
        <w:tc>
          <w:tcPr>
            <w:tcW w:w="3289" w:type="dxa"/>
            <w:shd w:val="clear" w:color="auto" w:fill="auto"/>
            <w:vAlign w:val="center"/>
          </w:tcPr>
          <w:p w14:paraId="367E047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117 (1 система)</w:t>
            </w:r>
          </w:p>
        </w:tc>
        <w:tc>
          <w:tcPr>
            <w:tcW w:w="1276" w:type="dxa"/>
            <w:shd w:val="clear" w:color="auto" w:fill="auto"/>
            <w:noWrap/>
            <w:vAlign w:val="center"/>
          </w:tcPr>
          <w:p w14:paraId="1B7EB34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7 742,93</w:t>
            </w:r>
          </w:p>
        </w:tc>
        <w:tc>
          <w:tcPr>
            <w:tcW w:w="1417" w:type="dxa"/>
            <w:shd w:val="clear" w:color="auto" w:fill="auto"/>
            <w:noWrap/>
            <w:vAlign w:val="center"/>
          </w:tcPr>
          <w:p w14:paraId="66B1A24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215,70</w:t>
            </w:r>
          </w:p>
        </w:tc>
        <w:tc>
          <w:tcPr>
            <w:tcW w:w="1417" w:type="dxa"/>
            <w:shd w:val="clear" w:color="auto" w:fill="auto"/>
            <w:noWrap/>
            <w:vAlign w:val="center"/>
          </w:tcPr>
          <w:p w14:paraId="47AA9F8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-7 527,23</w:t>
            </w:r>
          </w:p>
        </w:tc>
        <w:tc>
          <w:tcPr>
            <w:tcW w:w="1417" w:type="dxa"/>
            <w:shd w:val="clear" w:color="auto" w:fill="auto"/>
            <w:noWrap/>
            <w:vAlign w:val="center"/>
          </w:tcPr>
          <w:p w14:paraId="77B7114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-97%</w:t>
            </w:r>
          </w:p>
        </w:tc>
      </w:tr>
      <w:tr w:rsidR="001F0F23" w:rsidRPr="00916A4D" w14:paraId="530522F9" w14:textId="77777777" w:rsidTr="00842074">
        <w:trPr>
          <w:trHeight w:val="64"/>
        </w:trPr>
        <w:tc>
          <w:tcPr>
            <w:tcW w:w="675" w:type="dxa"/>
            <w:shd w:val="clear" w:color="auto" w:fill="auto"/>
            <w:noWrap/>
            <w:vAlign w:val="center"/>
          </w:tcPr>
          <w:p w14:paraId="4414BF9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10</w:t>
            </w:r>
          </w:p>
        </w:tc>
        <w:tc>
          <w:tcPr>
            <w:tcW w:w="3289" w:type="dxa"/>
            <w:shd w:val="clear" w:color="auto" w:fill="auto"/>
            <w:vAlign w:val="center"/>
          </w:tcPr>
          <w:p w14:paraId="6B05FE5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115 (1 система)</w:t>
            </w:r>
          </w:p>
        </w:tc>
        <w:tc>
          <w:tcPr>
            <w:tcW w:w="1276" w:type="dxa"/>
            <w:shd w:val="clear" w:color="auto" w:fill="auto"/>
            <w:noWrap/>
            <w:vAlign w:val="center"/>
          </w:tcPr>
          <w:p w14:paraId="5FFAE8D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7 742,93</w:t>
            </w:r>
          </w:p>
        </w:tc>
        <w:tc>
          <w:tcPr>
            <w:tcW w:w="1417" w:type="dxa"/>
            <w:shd w:val="clear" w:color="auto" w:fill="auto"/>
            <w:noWrap/>
            <w:vAlign w:val="center"/>
          </w:tcPr>
          <w:p w14:paraId="37C3FBA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215,70</w:t>
            </w:r>
          </w:p>
        </w:tc>
        <w:tc>
          <w:tcPr>
            <w:tcW w:w="1417" w:type="dxa"/>
            <w:shd w:val="clear" w:color="auto" w:fill="auto"/>
            <w:noWrap/>
            <w:vAlign w:val="center"/>
          </w:tcPr>
          <w:p w14:paraId="7499937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-7 527,23</w:t>
            </w:r>
          </w:p>
        </w:tc>
        <w:tc>
          <w:tcPr>
            <w:tcW w:w="1417" w:type="dxa"/>
            <w:shd w:val="clear" w:color="auto" w:fill="auto"/>
            <w:noWrap/>
            <w:vAlign w:val="center"/>
          </w:tcPr>
          <w:p w14:paraId="42BC75E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-97%</w:t>
            </w:r>
          </w:p>
        </w:tc>
      </w:tr>
      <w:tr w:rsidR="001F0F23" w:rsidRPr="00916A4D" w14:paraId="3C02472A" w14:textId="77777777" w:rsidTr="00842074">
        <w:trPr>
          <w:trHeight w:val="630"/>
        </w:trPr>
        <w:tc>
          <w:tcPr>
            <w:tcW w:w="675" w:type="dxa"/>
            <w:shd w:val="clear" w:color="auto" w:fill="auto"/>
            <w:noWrap/>
            <w:vAlign w:val="center"/>
          </w:tcPr>
          <w:p w14:paraId="071B796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11</w:t>
            </w:r>
          </w:p>
        </w:tc>
        <w:tc>
          <w:tcPr>
            <w:tcW w:w="3289" w:type="dxa"/>
            <w:shd w:val="clear" w:color="auto" w:fill="auto"/>
            <w:vAlign w:val="center"/>
          </w:tcPr>
          <w:p w14:paraId="440E5C0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119 (1 система)</w:t>
            </w:r>
          </w:p>
        </w:tc>
        <w:tc>
          <w:tcPr>
            <w:tcW w:w="1276" w:type="dxa"/>
            <w:shd w:val="clear" w:color="auto" w:fill="auto"/>
            <w:noWrap/>
            <w:vAlign w:val="center"/>
          </w:tcPr>
          <w:p w14:paraId="75ED8E6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7 742,93</w:t>
            </w:r>
          </w:p>
        </w:tc>
        <w:tc>
          <w:tcPr>
            <w:tcW w:w="1417" w:type="dxa"/>
            <w:shd w:val="clear" w:color="auto" w:fill="auto"/>
            <w:noWrap/>
            <w:vAlign w:val="center"/>
          </w:tcPr>
          <w:p w14:paraId="357CC3A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215,70</w:t>
            </w:r>
          </w:p>
        </w:tc>
        <w:tc>
          <w:tcPr>
            <w:tcW w:w="1417" w:type="dxa"/>
            <w:shd w:val="clear" w:color="auto" w:fill="auto"/>
            <w:noWrap/>
            <w:vAlign w:val="center"/>
          </w:tcPr>
          <w:p w14:paraId="0E6BE85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-7 527,23</w:t>
            </w:r>
          </w:p>
        </w:tc>
        <w:tc>
          <w:tcPr>
            <w:tcW w:w="1417" w:type="dxa"/>
            <w:shd w:val="clear" w:color="auto" w:fill="auto"/>
            <w:noWrap/>
            <w:vAlign w:val="center"/>
          </w:tcPr>
          <w:p w14:paraId="5CBC39C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-97%</w:t>
            </w:r>
          </w:p>
        </w:tc>
      </w:tr>
      <w:tr w:rsidR="001F0F23" w:rsidRPr="00916A4D" w14:paraId="5C025D1F" w14:textId="77777777" w:rsidTr="00842074">
        <w:trPr>
          <w:trHeight w:val="630"/>
        </w:trPr>
        <w:tc>
          <w:tcPr>
            <w:tcW w:w="675" w:type="dxa"/>
            <w:shd w:val="clear" w:color="auto" w:fill="auto"/>
            <w:noWrap/>
            <w:vAlign w:val="center"/>
          </w:tcPr>
          <w:p w14:paraId="3E70D9FE"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12</w:t>
            </w:r>
          </w:p>
        </w:tc>
        <w:tc>
          <w:tcPr>
            <w:tcW w:w="3289" w:type="dxa"/>
            <w:shd w:val="clear" w:color="auto" w:fill="auto"/>
            <w:vAlign w:val="center"/>
          </w:tcPr>
          <w:p w14:paraId="0A67C6E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133 (1 система)</w:t>
            </w:r>
          </w:p>
        </w:tc>
        <w:tc>
          <w:tcPr>
            <w:tcW w:w="1276" w:type="dxa"/>
            <w:shd w:val="clear" w:color="auto" w:fill="auto"/>
            <w:noWrap/>
            <w:vAlign w:val="center"/>
          </w:tcPr>
          <w:p w14:paraId="4A467FC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244,39</w:t>
            </w:r>
          </w:p>
        </w:tc>
        <w:tc>
          <w:tcPr>
            <w:tcW w:w="1417" w:type="dxa"/>
            <w:shd w:val="clear" w:color="auto" w:fill="auto"/>
            <w:noWrap/>
            <w:vAlign w:val="center"/>
          </w:tcPr>
          <w:p w14:paraId="0DA0084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211,03</w:t>
            </w:r>
          </w:p>
        </w:tc>
        <w:tc>
          <w:tcPr>
            <w:tcW w:w="1417" w:type="dxa"/>
            <w:shd w:val="clear" w:color="auto" w:fill="auto"/>
            <w:noWrap/>
            <w:vAlign w:val="center"/>
          </w:tcPr>
          <w:p w14:paraId="4F6A344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-33,36</w:t>
            </w:r>
          </w:p>
        </w:tc>
        <w:tc>
          <w:tcPr>
            <w:tcW w:w="1417" w:type="dxa"/>
            <w:shd w:val="clear" w:color="auto" w:fill="auto"/>
            <w:noWrap/>
            <w:vAlign w:val="center"/>
          </w:tcPr>
          <w:p w14:paraId="38637EC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w:t>
            </w:r>
          </w:p>
        </w:tc>
      </w:tr>
      <w:tr w:rsidR="001F0F23" w:rsidRPr="00916A4D" w14:paraId="7C13A759" w14:textId="77777777" w:rsidTr="00842074">
        <w:trPr>
          <w:trHeight w:val="630"/>
        </w:trPr>
        <w:tc>
          <w:tcPr>
            <w:tcW w:w="675" w:type="dxa"/>
            <w:shd w:val="clear" w:color="auto" w:fill="auto"/>
            <w:noWrap/>
            <w:vAlign w:val="center"/>
          </w:tcPr>
          <w:p w14:paraId="61BB5224"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lastRenderedPageBreak/>
              <w:t>13</w:t>
            </w:r>
          </w:p>
        </w:tc>
        <w:tc>
          <w:tcPr>
            <w:tcW w:w="3289" w:type="dxa"/>
            <w:shd w:val="clear" w:color="auto" w:fill="auto"/>
            <w:vAlign w:val="center"/>
          </w:tcPr>
          <w:p w14:paraId="6A4B0DC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оперативного тока на ПС № 161 (1 система)</w:t>
            </w:r>
          </w:p>
        </w:tc>
        <w:tc>
          <w:tcPr>
            <w:tcW w:w="1276" w:type="dxa"/>
            <w:shd w:val="clear" w:color="auto" w:fill="auto"/>
            <w:noWrap/>
            <w:vAlign w:val="center"/>
          </w:tcPr>
          <w:p w14:paraId="5C5CC8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244,39</w:t>
            </w:r>
          </w:p>
        </w:tc>
        <w:tc>
          <w:tcPr>
            <w:tcW w:w="1417" w:type="dxa"/>
            <w:shd w:val="clear" w:color="auto" w:fill="auto"/>
            <w:noWrap/>
            <w:vAlign w:val="center"/>
          </w:tcPr>
          <w:p w14:paraId="6E89EF4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211,03</w:t>
            </w:r>
          </w:p>
        </w:tc>
        <w:tc>
          <w:tcPr>
            <w:tcW w:w="1417" w:type="dxa"/>
            <w:shd w:val="clear" w:color="auto" w:fill="auto"/>
            <w:noWrap/>
            <w:vAlign w:val="center"/>
          </w:tcPr>
          <w:p w14:paraId="3CAD5D5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-33,36</w:t>
            </w:r>
          </w:p>
        </w:tc>
        <w:tc>
          <w:tcPr>
            <w:tcW w:w="1417" w:type="dxa"/>
            <w:shd w:val="clear" w:color="auto" w:fill="auto"/>
            <w:noWrap/>
            <w:vAlign w:val="center"/>
          </w:tcPr>
          <w:p w14:paraId="61E3D29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w:t>
            </w:r>
          </w:p>
        </w:tc>
      </w:tr>
      <w:tr w:rsidR="001F0F23" w:rsidRPr="00916A4D" w14:paraId="69CDD54D" w14:textId="77777777" w:rsidTr="00842074">
        <w:trPr>
          <w:trHeight w:val="630"/>
        </w:trPr>
        <w:tc>
          <w:tcPr>
            <w:tcW w:w="675" w:type="dxa"/>
            <w:shd w:val="clear" w:color="auto" w:fill="auto"/>
            <w:noWrap/>
            <w:vAlign w:val="center"/>
          </w:tcPr>
          <w:p w14:paraId="19080B2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14</w:t>
            </w:r>
          </w:p>
        </w:tc>
        <w:tc>
          <w:tcPr>
            <w:tcW w:w="3289" w:type="dxa"/>
            <w:shd w:val="clear" w:color="auto" w:fill="auto"/>
            <w:vAlign w:val="center"/>
          </w:tcPr>
          <w:p w14:paraId="649FA5F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Техническое перевооружение ПС № 53  </w:t>
            </w:r>
            <w:r w:rsidR="00B04149">
              <w:rPr>
                <w:rFonts w:ascii="Myriad Pro" w:hAnsi="Myriad Pro"/>
                <w:color w:val="000000"/>
                <w:sz w:val="20"/>
                <w:szCs w:val="20"/>
              </w:rPr>
              <w:t>«</w:t>
            </w:r>
            <w:r w:rsidRPr="00916A4D">
              <w:rPr>
                <w:rFonts w:ascii="Myriad Pro" w:hAnsi="Myriad Pro"/>
                <w:color w:val="000000"/>
                <w:sz w:val="20"/>
                <w:szCs w:val="20"/>
              </w:rPr>
              <w:t>Псков</w:t>
            </w:r>
            <w:r w:rsidR="00B04149">
              <w:rPr>
                <w:rFonts w:ascii="Myriad Pro" w:hAnsi="Myriad Pro"/>
                <w:color w:val="000000"/>
                <w:sz w:val="20"/>
                <w:szCs w:val="20"/>
              </w:rPr>
              <w:t>»</w:t>
            </w:r>
            <w:r w:rsidRPr="00916A4D">
              <w:rPr>
                <w:rFonts w:ascii="Myriad Pro" w:hAnsi="Myriad Pro"/>
                <w:color w:val="000000"/>
                <w:sz w:val="20"/>
                <w:szCs w:val="20"/>
              </w:rPr>
              <w:t xml:space="preserve"> (Установка ДГР)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5BAEB85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11 137,30</w:t>
            </w:r>
          </w:p>
        </w:tc>
        <w:tc>
          <w:tcPr>
            <w:tcW w:w="1417" w:type="dxa"/>
            <w:shd w:val="clear" w:color="auto" w:fill="auto"/>
            <w:noWrap/>
            <w:vAlign w:val="center"/>
          </w:tcPr>
          <w:p w14:paraId="58E1CF1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10 102,86</w:t>
            </w:r>
          </w:p>
        </w:tc>
        <w:tc>
          <w:tcPr>
            <w:tcW w:w="1417" w:type="dxa"/>
            <w:shd w:val="clear" w:color="auto" w:fill="auto"/>
            <w:noWrap/>
            <w:vAlign w:val="center"/>
          </w:tcPr>
          <w:p w14:paraId="69D3ADF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-1 034,44</w:t>
            </w:r>
          </w:p>
        </w:tc>
        <w:tc>
          <w:tcPr>
            <w:tcW w:w="1417" w:type="dxa"/>
            <w:shd w:val="clear" w:color="auto" w:fill="auto"/>
            <w:noWrap/>
            <w:vAlign w:val="center"/>
          </w:tcPr>
          <w:p w14:paraId="78C6483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w:t>
            </w:r>
          </w:p>
        </w:tc>
      </w:tr>
      <w:tr w:rsidR="001F0F23" w:rsidRPr="00916A4D" w14:paraId="52CA4D88" w14:textId="77777777" w:rsidTr="00842074">
        <w:trPr>
          <w:trHeight w:val="630"/>
        </w:trPr>
        <w:tc>
          <w:tcPr>
            <w:tcW w:w="675" w:type="dxa"/>
            <w:shd w:val="clear" w:color="auto" w:fill="auto"/>
            <w:noWrap/>
            <w:vAlign w:val="center"/>
          </w:tcPr>
          <w:p w14:paraId="187CCB1C"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15</w:t>
            </w:r>
          </w:p>
        </w:tc>
        <w:tc>
          <w:tcPr>
            <w:tcW w:w="3289" w:type="dxa"/>
            <w:shd w:val="clear" w:color="auto" w:fill="auto"/>
            <w:vAlign w:val="center"/>
          </w:tcPr>
          <w:p w14:paraId="0688A66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каналов связи и комплексов телемеханики ССПИ РЭС №1 ПО </w:t>
            </w:r>
            <w:r w:rsidR="00B04149">
              <w:rPr>
                <w:rFonts w:ascii="Myriad Pro" w:hAnsi="Myriad Pro"/>
                <w:color w:val="000000"/>
                <w:sz w:val="20"/>
                <w:szCs w:val="20"/>
              </w:rPr>
              <w:t>«</w:t>
            </w:r>
            <w:r w:rsidRPr="00916A4D">
              <w:rPr>
                <w:rFonts w:ascii="Myriad Pro" w:hAnsi="Myriad Pro"/>
                <w:color w:val="000000"/>
                <w:sz w:val="20"/>
                <w:szCs w:val="20"/>
              </w:rPr>
              <w:t>ВЭС</w:t>
            </w:r>
            <w:r w:rsidR="00B04149">
              <w:rPr>
                <w:rFonts w:ascii="Myriad Pro" w:hAnsi="Myriad Pro"/>
                <w:color w:val="000000"/>
                <w:sz w:val="20"/>
                <w:szCs w:val="20"/>
              </w:rPr>
              <w:t>»</w:t>
            </w:r>
            <w:r w:rsidRPr="00916A4D">
              <w:rPr>
                <w:rFonts w:ascii="Myriad Pro" w:hAnsi="Myriad Pro"/>
                <w:color w:val="000000"/>
                <w:sz w:val="20"/>
                <w:szCs w:val="20"/>
              </w:rPr>
              <w:t xml:space="preserve"> на ПС № 147, 118, 119, 254, 241, 200, 46, 18, 201, 62, 202, 57 с модернизацией ОИК ДП ПО ВЭС и ДП </w:t>
            </w:r>
            <w:proofErr w:type="spellStart"/>
            <w:r w:rsidRPr="00916A4D">
              <w:rPr>
                <w:rFonts w:ascii="Myriad Pro" w:hAnsi="Myriad Pro"/>
                <w:color w:val="000000"/>
                <w:sz w:val="20"/>
                <w:szCs w:val="20"/>
              </w:rPr>
              <w:t>Локнянского</w:t>
            </w:r>
            <w:proofErr w:type="spellEnd"/>
            <w:r w:rsidRPr="00916A4D">
              <w:rPr>
                <w:rFonts w:ascii="Myriad Pro" w:hAnsi="Myriad Pro"/>
                <w:color w:val="000000"/>
                <w:sz w:val="20"/>
                <w:szCs w:val="20"/>
              </w:rPr>
              <w:t xml:space="preserve"> участка (12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4363630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11 512,66</w:t>
            </w:r>
          </w:p>
        </w:tc>
        <w:tc>
          <w:tcPr>
            <w:tcW w:w="1417" w:type="dxa"/>
            <w:shd w:val="clear" w:color="auto" w:fill="auto"/>
            <w:noWrap/>
            <w:vAlign w:val="center"/>
          </w:tcPr>
          <w:p w14:paraId="56D9E4B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2 427,95</w:t>
            </w:r>
          </w:p>
        </w:tc>
        <w:tc>
          <w:tcPr>
            <w:tcW w:w="1417" w:type="dxa"/>
            <w:shd w:val="clear" w:color="auto" w:fill="auto"/>
            <w:noWrap/>
            <w:vAlign w:val="center"/>
          </w:tcPr>
          <w:p w14:paraId="0027578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-9 084,71</w:t>
            </w:r>
          </w:p>
        </w:tc>
        <w:tc>
          <w:tcPr>
            <w:tcW w:w="1417" w:type="dxa"/>
            <w:shd w:val="clear" w:color="auto" w:fill="auto"/>
            <w:noWrap/>
            <w:vAlign w:val="center"/>
          </w:tcPr>
          <w:p w14:paraId="0054DDB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-79%</w:t>
            </w:r>
          </w:p>
        </w:tc>
      </w:tr>
      <w:tr w:rsidR="001F0F23" w:rsidRPr="00916A4D" w14:paraId="129B11D0" w14:textId="77777777" w:rsidTr="00842074">
        <w:trPr>
          <w:trHeight w:val="630"/>
        </w:trPr>
        <w:tc>
          <w:tcPr>
            <w:tcW w:w="675" w:type="dxa"/>
            <w:shd w:val="clear" w:color="auto" w:fill="auto"/>
            <w:noWrap/>
            <w:vAlign w:val="center"/>
          </w:tcPr>
          <w:p w14:paraId="360D4E62"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16</w:t>
            </w:r>
          </w:p>
        </w:tc>
        <w:tc>
          <w:tcPr>
            <w:tcW w:w="3289" w:type="dxa"/>
            <w:shd w:val="clear" w:color="auto" w:fill="auto"/>
            <w:vAlign w:val="center"/>
          </w:tcPr>
          <w:p w14:paraId="3784E0B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каналов связи и комплексов телемеханики ССПИ РЭС №4 ПО </w:t>
            </w:r>
            <w:r w:rsidR="00B04149">
              <w:rPr>
                <w:rFonts w:ascii="Myriad Pro" w:hAnsi="Myriad Pro"/>
                <w:color w:val="000000"/>
                <w:sz w:val="20"/>
                <w:szCs w:val="20"/>
              </w:rPr>
              <w:t>«</w:t>
            </w:r>
            <w:r w:rsidRPr="00916A4D">
              <w:rPr>
                <w:rFonts w:ascii="Myriad Pro" w:hAnsi="Myriad Pro"/>
                <w:color w:val="000000"/>
                <w:sz w:val="20"/>
                <w:szCs w:val="20"/>
              </w:rPr>
              <w:t>СЭС</w:t>
            </w:r>
            <w:r w:rsidR="00B04149">
              <w:rPr>
                <w:rFonts w:ascii="Myriad Pro" w:hAnsi="Myriad Pro"/>
                <w:color w:val="000000"/>
                <w:sz w:val="20"/>
                <w:szCs w:val="20"/>
              </w:rPr>
              <w:t>»</w:t>
            </w:r>
            <w:r w:rsidRPr="00916A4D">
              <w:rPr>
                <w:rFonts w:ascii="Myriad Pro" w:hAnsi="Myriad Pro"/>
                <w:color w:val="000000"/>
                <w:sz w:val="20"/>
                <w:szCs w:val="20"/>
              </w:rPr>
              <w:t xml:space="preserve"> на ПС № 192, 146, 508, 4, 8, 80, РП-05, РП-06 с модернизацией ОИК ДП РЭС № 4 (10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7FADA18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1 032,92</w:t>
            </w:r>
          </w:p>
        </w:tc>
        <w:tc>
          <w:tcPr>
            <w:tcW w:w="1417" w:type="dxa"/>
            <w:shd w:val="clear" w:color="auto" w:fill="auto"/>
            <w:noWrap/>
            <w:vAlign w:val="center"/>
          </w:tcPr>
          <w:p w14:paraId="431A71B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688A346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-1 032,92</w:t>
            </w:r>
          </w:p>
        </w:tc>
        <w:tc>
          <w:tcPr>
            <w:tcW w:w="1417" w:type="dxa"/>
            <w:shd w:val="clear" w:color="auto" w:fill="auto"/>
            <w:noWrap/>
            <w:vAlign w:val="center"/>
          </w:tcPr>
          <w:p w14:paraId="19093DF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F95E40F" w14:textId="77777777" w:rsidTr="00842074">
        <w:trPr>
          <w:trHeight w:val="630"/>
        </w:trPr>
        <w:tc>
          <w:tcPr>
            <w:tcW w:w="675" w:type="dxa"/>
            <w:shd w:val="clear" w:color="auto" w:fill="auto"/>
            <w:noWrap/>
            <w:vAlign w:val="center"/>
          </w:tcPr>
          <w:p w14:paraId="62070D4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17</w:t>
            </w:r>
          </w:p>
        </w:tc>
        <w:tc>
          <w:tcPr>
            <w:tcW w:w="3289" w:type="dxa"/>
            <w:shd w:val="clear" w:color="auto" w:fill="auto"/>
            <w:vAlign w:val="center"/>
          </w:tcPr>
          <w:p w14:paraId="43968B1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каналов связи и комплексов телемеханики ССПИ на ПС №172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01636AD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260,64</w:t>
            </w:r>
          </w:p>
        </w:tc>
        <w:tc>
          <w:tcPr>
            <w:tcW w:w="1417" w:type="dxa"/>
            <w:shd w:val="clear" w:color="auto" w:fill="auto"/>
            <w:noWrap/>
            <w:vAlign w:val="center"/>
          </w:tcPr>
          <w:p w14:paraId="5E079B3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64DB762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-260,64</w:t>
            </w:r>
          </w:p>
        </w:tc>
        <w:tc>
          <w:tcPr>
            <w:tcW w:w="1417" w:type="dxa"/>
            <w:shd w:val="clear" w:color="auto" w:fill="auto"/>
            <w:noWrap/>
            <w:vAlign w:val="center"/>
          </w:tcPr>
          <w:p w14:paraId="524FEF2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6641A20C" w14:textId="77777777" w:rsidTr="00842074">
        <w:trPr>
          <w:trHeight w:val="630"/>
        </w:trPr>
        <w:tc>
          <w:tcPr>
            <w:tcW w:w="675" w:type="dxa"/>
            <w:shd w:val="clear" w:color="auto" w:fill="auto"/>
            <w:noWrap/>
            <w:vAlign w:val="center"/>
          </w:tcPr>
          <w:p w14:paraId="145B053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18</w:t>
            </w:r>
          </w:p>
        </w:tc>
        <w:tc>
          <w:tcPr>
            <w:tcW w:w="3289" w:type="dxa"/>
            <w:shd w:val="clear" w:color="auto" w:fill="auto"/>
            <w:vAlign w:val="center"/>
          </w:tcPr>
          <w:p w14:paraId="02E2F84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каналов связи и комплексов телемеханики ССПИ на ПС №100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585C711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260,64</w:t>
            </w:r>
          </w:p>
        </w:tc>
        <w:tc>
          <w:tcPr>
            <w:tcW w:w="1417" w:type="dxa"/>
            <w:shd w:val="clear" w:color="auto" w:fill="auto"/>
            <w:noWrap/>
            <w:vAlign w:val="center"/>
          </w:tcPr>
          <w:p w14:paraId="6D6B9EB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4B543D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-260,64</w:t>
            </w:r>
          </w:p>
        </w:tc>
        <w:tc>
          <w:tcPr>
            <w:tcW w:w="1417" w:type="dxa"/>
            <w:shd w:val="clear" w:color="auto" w:fill="auto"/>
            <w:noWrap/>
            <w:vAlign w:val="center"/>
          </w:tcPr>
          <w:p w14:paraId="48F7D20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75CC689" w14:textId="77777777" w:rsidTr="00842074">
        <w:trPr>
          <w:trHeight w:val="630"/>
        </w:trPr>
        <w:tc>
          <w:tcPr>
            <w:tcW w:w="675" w:type="dxa"/>
            <w:shd w:val="clear" w:color="auto" w:fill="auto"/>
            <w:noWrap/>
            <w:vAlign w:val="center"/>
          </w:tcPr>
          <w:p w14:paraId="7EF28D15"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19</w:t>
            </w:r>
          </w:p>
        </w:tc>
        <w:tc>
          <w:tcPr>
            <w:tcW w:w="3289" w:type="dxa"/>
            <w:shd w:val="clear" w:color="auto" w:fill="auto"/>
            <w:vAlign w:val="center"/>
          </w:tcPr>
          <w:p w14:paraId="3A1B5FF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каналов связи и комплексов телемеханики ССПИ на ПС №253 (1 </w:t>
            </w:r>
            <w:proofErr w:type="spellStart"/>
            <w:r w:rsidRPr="00916A4D">
              <w:rPr>
                <w:rFonts w:ascii="Myriad Pro" w:hAnsi="Myriad Pro"/>
                <w:color w:val="000000"/>
                <w:sz w:val="20"/>
                <w:szCs w:val="20"/>
              </w:rPr>
              <w:t>шт</w:t>
            </w:r>
            <w:proofErr w:type="spellEnd"/>
            <w:r w:rsidRPr="00916A4D">
              <w:rPr>
                <w:rFonts w:ascii="Myriad Pro" w:hAnsi="Myriad Pro"/>
                <w:color w:val="000000"/>
                <w:sz w:val="20"/>
                <w:szCs w:val="20"/>
              </w:rPr>
              <w:t>)</w:t>
            </w:r>
          </w:p>
        </w:tc>
        <w:tc>
          <w:tcPr>
            <w:tcW w:w="1276" w:type="dxa"/>
            <w:shd w:val="clear" w:color="auto" w:fill="auto"/>
            <w:noWrap/>
            <w:vAlign w:val="center"/>
          </w:tcPr>
          <w:p w14:paraId="473D014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260,64</w:t>
            </w:r>
          </w:p>
        </w:tc>
        <w:tc>
          <w:tcPr>
            <w:tcW w:w="1417" w:type="dxa"/>
            <w:shd w:val="clear" w:color="auto" w:fill="auto"/>
            <w:noWrap/>
            <w:vAlign w:val="center"/>
          </w:tcPr>
          <w:p w14:paraId="0A66373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E61049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-260,64</w:t>
            </w:r>
          </w:p>
        </w:tc>
        <w:tc>
          <w:tcPr>
            <w:tcW w:w="1417" w:type="dxa"/>
            <w:shd w:val="clear" w:color="auto" w:fill="auto"/>
            <w:noWrap/>
            <w:vAlign w:val="center"/>
          </w:tcPr>
          <w:p w14:paraId="3AF9AC8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681572E2" w14:textId="77777777" w:rsidTr="00842074">
        <w:trPr>
          <w:trHeight w:val="405"/>
        </w:trPr>
        <w:tc>
          <w:tcPr>
            <w:tcW w:w="675" w:type="dxa"/>
            <w:shd w:val="clear" w:color="auto" w:fill="auto"/>
            <w:noWrap/>
            <w:vAlign w:val="center"/>
          </w:tcPr>
          <w:p w14:paraId="5D39232D"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20</w:t>
            </w:r>
          </w:p>
        </w:tc>
        <w:tc>
          <w:tcPr>
            <w:tcW w:w="3289" w:type="dxa"/>
            <w:shd w:val="clear" w:color="auto" w:fill="auto"/>
            <w:vAlign w:val="center"/>
          </w:tcPr>
          <w:p w14:paraId="7407520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№70 (1 система)</w:t>
            </w:r>
          </w:p>
        </w:tc>
        <w:tc>
          <w:tcPr>
            <w:tcW w:w="1276" w:type="dxa"/>
            <w:shd w:val="clear" w:color="auto" w:fill="auto"/>
            <w:noWrap/>
            <w:vAlign w:val="center"/>
          </w:tcPr>
          <w:p w14:paraId="57E2F13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84BE16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2132F3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5083CE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41E5AD2" w14:textId="77777777" w:rsidTr="00842074">
        <w:trPr>
          <w:trHeight w:val="584"/>
        </w:trPr>
        <w:tc>
          <w:tcPr>
            <w:tcW w:w="675" w:type="dxa"/>
            <w:shd w:val="clear" w:color="auto" w:fill="auto"/>
            <w:noWrap/>
            <w:vAlign w:val="center"/>
          </w:tcPr>
          <w:p w14:paraId="19E549CE"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21</w:t>
            </w:r>
          </w:p>
        </w:tc>
        <w:tc>
          <w:tcPr>
            <w:tcW w:w="3289" w:type="dxa"/>
            <w:shd w:val="clear" w:color="auto" w:fill="auto"/>
            <w:vAlign w:val="center"/>
          </w:tcPr>
          <w:p w14:paraId="0C4D276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№114  (1 система)</w:t>
            </w:r>
          </w:p>
        </w:tc>
        <w:tc>
          <w:tcPr>
            <w:tcW w:w="1276" w:type="dxa"/>
            <w:shd w:val="clear" w:color="auto" w:fill="auto"/>
            <w:noWrap/>
            <w:vAlign w:val="center"/>
          </w:tcPr>
          <w:p w14:paraId="06EE2DE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7A64D92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9EC8B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2BA676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7ABC0A9" w14:textId="77777777" w:rsidTr="00842074">
        <w:trPr>
          <w:trHeight w:val="630"/>
        </w:trPr>
        <w:tc>
          <w:tcPr>
            <w:tcW w:w="675" w:type="dxa"/>
            <w:shd w:val="clear" w:color="auto" w:fill="auto"/>
            <w:noWrap/>
            <w:vAlign w:val="center"/>
          </w:tcPr>
          <w:p w14:paraId="2B8F1A29"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22</w:t>
            </w:r>
          </w:p>
        </w:tc>
        <w:tc>
          <w:tcPr>
            <w:tcW w:w="3289" w:type="dxa"/>
            <w:shd w:val="clear" w:color="auto" w:fill="auto"/>
            <w:vAlign w:val="center"/>
          </w:tcPr>
          <w:p w14:paraId="2BEB51A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№129  (1 система)</w:t>
            </w:r>
          </w:p>
        </w:tc>
        <w:tc>
          <w:tcPr>
            <w:tcW w:w="1276" w:type="dxa"/>
            <w:shd w:val="clear" w:color="auto" w:fill="auto"/>
            <w:noWrap/>
            <w:vAlign w:val="center"/>
          </w:tcPr>
          <w:p w14:paraId="7DA7C3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80933D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4174B4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CAF99C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7E65A30" w14:textId="77777777" w:rsidTr="00842074">
        <w:trPr>
          <w:trHeight w:val="518"/>
        </w:trPr>
        <w:tc>
          <w:tcPr>
            <w:tcW w:w="675" w:type="dxa"/>
            <w:shd w:val="clear" w:color="auto" w:fill="auto"/>
            <w:noWrap/>
            <w:vAlign w:val="center"/>
          </w:tcPr>
          <w:p w14:paraId="230AEAE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23</w:t>
            </w:r>
          </w:p>
        </w:tc>
        <w:tc>
          <w:tcPr>
            <w:tcW w:w="3289" w:type="dxa"/>
            <w:shd w:val="clear" w:color="auto" w:fill="auto"/>
            <w:vAlign w:val="center"/>
          </w:tcPr>
          <w:p w14:paraId="74E2CC7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№130  (1 система)</w:t>
            </w:r>
          </w:p>
        </w:tc>
        <w:tc>
          <w:tcPr>
            <w:tcW w:w="1276" w:type="dxa"/>
            <w:shd w:val="clear" w:color="auto" w:fill="auto"/>
            <w:noWrap/>
            <w:vAlign w:val="center"/>
          </w:tcPr>
          <w:p w14:paraId="3BCB4A6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0F107A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39BECBF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7A45F3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66887CA4" w14:textId="77777777" w:rsidTr="00842074">
        <w:trPr>
          <w:trHeight w:val="493"/>
        </w:trPr>
        <w:tc>
          <w:tcPr>
            <w:tcW w:w="675" w:type="dxa"/>
            <w:shd w:val="clear" w:color="auto" w:fill="auto"/>
            <w:noWrap/>
            <w:vAlign w:val="center"/>
          </w:tcPr>
          <w:p w14:paraId="4B1EB1A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24</w:t>
            </w:r>
          </w:p>
        </w:tc>
        <w:tc>
          <w:tcPr>
            <w:tcW w:w="3289" w:type="dxa"/>
            <w:shd w:val="clear" w:color="auto" w:fill="auto"/>
            <w:vAlign w:val="center"/>
          </w:tcPr>
          <w:p w14:paraId="7392928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№136  (1 система)</w:t>
            </w:r>
          </w:p>
        </w:tc>
        <w:tc>
          <w:tcPr>
            <w:tcW w:w="1276" w:type="dxa"/>
            <w:shd w:val="clear" w:color="auto" w:fill="auto"/>
            <w:noWrap/>
            <w:vAlign w:val="center"/>
          </w:tcPr>
          <w:p w14:paraId="590B779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7F6D6B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4397C03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FB5A50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D7A1491" w14:textId="77777777" w:rsidTr="00842074">
        <w:trPr>
          <w:trHeight w:val="630"/>
        </w:trPr>
        <w:tc>
          <w:tcPr>
            <w:tcW w:w="675" w:type="dxa"/>
            <w:shd w:val="clear" w:color="auto" w:fill="auto"/>
            <w:noWrap/>
            <w:vAlign w:val="center"/>
          </w:tcPr>
          <w:p w14:paraId="1D2298E4"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25</w:t>
            </w:r>
          </w:p>
        </w:tc>
        <w:tc>
          <w:tcPr>
            <w:tcW w:w="3289" w:type="dxa"/>
            <w:shd w:val="clear" w:color="auto" w:fill="auto"/>
            <w:vAlign w:val="center"/>
          </w:tcPr>
          <w:p w14:paraId="5350193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противоаварийной автоматики ограничения </w:t>
            </w:r>
            <w:r w:rsidRPr="00916A4D">
              <w:rPr>
                <w:rFonts w:ascii="Myriad Pro" w:hAnsi="Myriad Pro"/>
                <w:color w:val="000000"/>
                <w:sz w:val="20"/>
                <w:szCs w:val="20"/>
              </w:rPr>
              <w:lastRenderedPageBreak/>
              <w:t>снижения напряжения (АОСН) на ПС №139  (1 система)</w:t>
            </w:r>
          </w:p>
        </w:tc>
        <w:tc>
          <w:tcPr>
            <w:tcW w:w="1276" w:type="dxa"/>
            <w:shd w:val="clear" w:color="auto" w:fill="auto"/>
            <w:noWrap/>
            <w:vAlign w:val="center"/>
          </w:tcPr>
          <w:p w14:paraId="42E49AF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lastRenderedPageBreak/>
              <w:t>939,96</w:t>
            </w:r>
          </w:p>
        </w:tc>
        <w:tc>
          <w:tcPr>
            <w:tcW w:w="1417" w:type="dxa"/>
            <w:shd w:val="clear" w:color="auto" w:fill="auto"/>
            <w:noWrap/>
            <w:vAlign w:val="center"/>
          </w:tcPr>
          <w:p w14:paraId="5719C7D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314D30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0F0B5C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73E6943B" w14:textId="77777777" w:rsidTr="00842074">
        <w:trPr>
          <w:trHeight w:val="724"/>
        </w:trPr>
        <w:tc>
          <w:tcPr>
            <w:tcW w:w="675" w:type="dxa"/>
            <w:shd w:val="clear" w:color="auto" w:fill="auto"/>
            <w:noWrap/>
            <w:vAlign w:val="center"/>
          </w:tcPr>
          <w:p w14:paraId="5F73DBE3"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26</w:t>
            </w:r>
          </w:p>
        </w:tc>
        <w:tc>
          <w:tcPr>
            <w:tcW w:w="3289" w:type="dxa"/>
            <w:shd w:val="clear" w:color="auto" w:fill="auto"/>
            <w:vAlign w:val="center"/>
          </w:tcPr>
          <w:p w14:paraId="7AC76BC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№157  (1 система)</w:t>
            </w:r>
          </w:p>
        </w:tc>
        <w:tc>
          <w:tcPr>
            <w:tcW w:w="1276" w:type="dxa"/>
            <w:shd w:val="clear" w:color="auto" w:fill="auto"/>
            <w:noWrap/>
            <w:vAlign w:val="center"/>
          </w:tcPr>
          <w:p w14:paraId="4F7F9D9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DCDAF7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6D0C9D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2DAEDE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684364D" w14:textId="77777777" w:rsidTr="00842074">
        <w:trPr>
          <w:trHeight w:val="273"/>
        </w:trPr>
        <w:tc>
          <w:tcPr>
            <w:tcW w:w="675" w:type="dxa"/>
            <w:shd w:val="clear" w:color="auto" w:fill="auto"/>
            <w:noWrap/>
            <w:vAlign w:val="center"/>
          </w:tcPr>
          <w:p w14:paraId="6FD1944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27</w:t>
            </w:r>
          </w:p>
        </w:tc>
        <w:tc>
          <w:tcPr>
            <w:tcW w:w="3289" w:type="dxa"/>
            <w:shd w:val="clear" w:color="auto" w:fill="auto"/>
            <w:vAlign w:val="center"/>
          </w:tcPr>
          <w:p w14:paraId="5632DAA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№167  (1 система)</w:t>
            </w:r>
          </w:p>
        </w:tc>
        <w:tc>
          <w:tcPr>
            <w:tcW w:w="1276" w:type="dxa"/>
            <w:shd w:val="clear" w:color="auto" w:fill="auto"/>
            <w:noWrap/>
            <w:vAlign w:val="center"/>
          </w:tcPr>
          <w:p w14:paraId="77FA6D8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D4833A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35F33BB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F4649A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88C1184" w14:textId="77777777" w:rsidTr="00842074">
        <w:trPr>
          <w:trHeight w:val="800"/>
        </w:trPr>
        <w:tc>
          <w:tcPr>
            <w:tcW w:w="675" w:type="dxa"/>
            <w:shd w:val="clear" w:color="auto" w:fill="auto"/>
            <w:noWrap/>
            <w:vAlign w:val="center"/>
          </w:tcPr>
          <w:p w14:paraId="29240F60"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28</w:t>
            </w:r>
          </w:p>
        </w:tc>
        <w:tc>
          <w:tcPr>
            <w:tcW w:w="3289" w:type="dxa"/>
            <w:shd w:val="clear" w:color="auto" w:fill="auto"/>
            <w:vAlign w:val="center"/>
          </w:tcPr>
          <w:p w14:paraId="676EA2D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№168  (1 система)</w:t>
            </w:r>
          </w:p>
        </w:tc>
        <w:tc>
          <w:tcPr>
            <w:tcW w:w="1276" w:type="dxa"/>
            <w:shd w:val="clear" w:color="auto" w:fill="auto"/>
            <w:noWrap/>
            <w:vAlign w:val="center"/>
          </w:tcPr>
          <w:p w14:paraId="1A69676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8B0795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52CBF4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0B3B0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1C09914" w14:textId="77777777" w:rsidTr="00842074">
        <w:trPr>
          <w:trHeight w:val="630"/>
        </w:trPr>
        <w:tc>
          <w:tcPr>
            <w:tcW w:w="675" w:type="dxa"/>
            <w:shd w:val="clear" w:color="auto" w:fill="auto"/>
            <w:noWrap/>
            <w:vAlign w:val="center"/>
          </w:tcPr>
          <w:p w14:paraId="2088C68D"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29</w:t>
            </w:r>
          </w:p>
        </w:tc>
        <w:tc>
          <w:tcPr>
            <w:tcW w:w="3289" w:type="dxa"/>
            <w:shd w:val="clear" w:color="auto" w:fill="auto"/>
            <w:vAlign w:val="center"/>
          </w:tcPr>
          <w:p w14:paraId="3A35E1A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№204  (1 система)</w:t>
            </w:r>
          </w:p>
        </w:tc>
        <w:tc>
          <w:tcPr>
            <w:tcW w:w="1276" w:type="dxa"/>
            <w:shd w:val="clear" w:color="auto" w:fill="auto"/>
            <w:noWrap/>
            <w:vAlign w:val="center"/>
          </w:tcPr>
          <w:p w14:paraId="401E494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4EE674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8FC44D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70E9BB3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E66D4B0" w14:textId="77777777" w:rsidTr="00842074">
        <w:trPr>
          <w:trHeight w:val="630"/>
        </w:trPr>
        <w:tc>
          <w:tcPr>
            <w:tcW w:w="675" w:type="dxa"/>
            <w:shd w:val="clear" w:color="auto" w:fill="auto"/>
            <w:noWrap/>
            <w:vAlign w:val="center"/>
          </w:tcPr>
          <w:p w14:paraId="64BD7B97"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30</w:t>
            </w:r>
          </w:p>
        </w:tc>
        <w:tc>
          <w:tcPr>
            <w:tcW w:w="3289" w:type="dxa"/>
            <w:shd w:val="clear" w:color="auto" w:fill="auto"/>
            <w:vAlign w:val="center"/>
          </w:tcPr>
          <w:p w14:paraId="543B3C3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№206  (1 система)</w:t>
            </w:r>
          </w:p>
        </w:tc>
        <w:tc>
          <w:tcPr>
            <w:tcW w:w="1276" w:type="dxa"/>
            <w:shd w:val="clear" w:color="auto" w:fill="auto"/>
            <w:noWrap/>
            <w:vAlign w:val="center"/>
          </w:tcPr>
          <w:p w14:paraId="7F81636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1CEDEA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83F7E2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6D7C32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37944E8" w14:textId="77777777" w:rsidTr="00842074">
        <w:trPr>
          <w:trHeight w:val="547"/>
        </w:trPr>
        <w:tc>
          <w:tcPr>
            <w:tcW w:w="675" w:type="dxa"/>
            <w:shd w:val="clear" w:color="auto" w:fill="auto"/>
            <w:noWrap/>
            <w:vAlign w:val="center"/>
          </w:tcPr>
          <w:p w14:paraId="39FA20C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31</w:t>
            </w:r>
          </w:p>
        </w:tc>
        <w:tc>
          <w:tcPr>
            <w:tcW w:w="3289" w:type="dxa"/>
            <w:shd w:val="clear" w:color="auto" w:fill="auto"/>
            <w:vAlign w:val="center"/>
          </w:tcPr>
          <w:p w14:paraId="4BC85F0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№236  (1 система)</w:t>
            </w:r>
          </w:p>
        </w:tc>
        <w:tc>
          <w:tcPr>
            <w:tcW w:w="1276" w:type="dxa"/>
            <w:shd w:val="clear" w:color="auto" w:fill="auto"/>
            <w:noWrap/>
            <w:vAlign w:val="center"/>
          </w:tcPr>
          <w:p w14:paraId="60F1E56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AFBAA0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63B63B5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110257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BBF94CE" w14:textId="77777777" w:rsidTr="00842074">
        <w:trPr>
          <w:trHeight w:val="275"/>
        </w:trPr>
        <w:tc>
          <w:tcPr>
            <w:tcW w:w="675" w:type="dxa"/>
            <w:shd w:val="clear" w:color="auto" w:fill="auto"/>
            <w:noWrap/>
            <w:vAlign w:val="center"/>
          </w:tcPr>
          <w:p w14:paraId="1E553E7E"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32</w:t>
            </w:r>
          </w:p>
        </w:tc>
        <w:tc>
          <w:tcPr>
            <w:tcW w:w="3289" w:type="dxa"/>
            <w:shd w:val="clear" w:color="auto" w:fill="auto"/>
            <w:vAlign w:val="center"/>
          </w:tcPr>
          <w:p w14:paraId="474B22D1"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№342  (1 система)</w:t>
            </w:r>
          </w:p>
        </w:tc>
        <w:tc>
          <w:tcPr>
            <w:tcW w:w="1276" w:type="dxa"/>
            <w:shd w:val="clear" w:color="auto" w:fill="auto"/>
            <w:noWrap/>
            <w:vAlign w:val="center"/>
          </w:tcPr>
          <w:p w14:paraId="28838AD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972F91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ACA685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211463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8777825" w14:textId="77777777" w:rsidTr="00842074">
        <w:trPr>
          <w:trHeight w:val="934"/>
        </w:trPr>
        <w:tc>
          <w:tcPr>
            <w:tcW w:w="675" w:type="dxa"/>
            <w:shd w:val="clear" w:color="auto" w:fill="auto"/>
            <w:noWrap/>
            <w:vAlign w:val="center"/>
          </w:tcPr>
          <w:p w14:paraId="5FBC811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33</w:t>
            </w:r>
          </w:p>
        </w:tc>
        <w:tc>
          <w:tcPr>
            <w:tcW w:w="3289" w:type="dxa"/>
            <w:shd w:val="clear" w:color="auto" w:fill="auto"/>
            <w:vAlign w:val="center"/>
          </w:tcPr>
          <w:p w14:paraId="5DB162E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№343  (1 система)</w:t>
            </w:r>
          </w:p>
        </w:tc>
        <w:tc>
          <w:tcPr>
            <w:tcW w:w="1276" w:type="dxa"/>
            <w:shd w:val="clear" w:color="auto" w:fill="auto"/>
            <w:noWrap/>
            <w:vAlign w:val="center"/>
          </w:tcPr>
          <w:p w14:paraId="792B914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7704EF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4A9155C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494B88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F79F3C0" w14:textId="77777777" w:rsidTr="00842074">
        <w:trPr>
          <w:trHeight w:val="672"/>
        </w:trPr>
        <w:tc>
          <w:tcPr>
            <w:tcW w:w="675" w:type="dxa"/>
            <w:shd w:val="clear" w:color="auto" w:fill="auto"/>
            <w:noWrap/>
            <w:vAlign w:val="center"/>
          </w:tcPr>
          <w:p w14:paraId="3A48F544"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34</w:t>
            </w:r>
          </w:p>
        </w:tc>
        <w:tc>
          <w:tcPr>
            <w:tcW w:w="3289" w:type="dxa"/>
            <w:shd w:val="clear" w:color="auto" w:fill="auto"/>
            <w:vAlign w:val="center"/>
          </w:tcPr>
          <w:p w14:paraId="1BF5F2A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№348  (1 система)</w:t>
            </w:r>
          </w:p>
        </w:tc>
        <w:tc>
          <w:tcPr>
            <w:tcW w:w="1276" w:type="dxa"/>
            <w:shd w:val="clear" w:color="auto" w:fill="auto"/>
            <w:noWrap/>
            <w:vAlign w:val="center"/>
          </w:tcPr>
          <w:p w14:paraId="456B501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0ECE85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B9909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92159A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DDCBAD5" w14:textId="77777777" w:rsidTr="00842074">
        <w:trPr>
          <w:trHeight w:val="945"/>
        </w:trPr>
        <w:tc>
          <w:tcPr>
            <w:tcW w:w="675" w:type="dxa"/>
            <w:shd w:val="clear" w:color="auto" w:fill="auto"/>
            <w:noWrap/>
            <w:vAlign w:val="center"/>
          </w:tcPr>
          <w:p w14:paraId="7488E58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35</w:t>
            </w:r>
          </w:p>
        </w:tc>
        <w:tc>
          <w:tcPr>
            <w:tcW w:w="3289" w:type="dxa"/>
            <w:shd w:val="clear" w:color="auto" w:fill="auto"/>
            <w:vAlign w:val="center"/>
          </w:tcPr>
          <w:p w14:paraId="42DAC25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№352  (1 система)</w:t>
            </w:r>
          </w:p>
        </w:tc>
        <w:tc>
          <w:tcPr>
            <w:tcW w:w="1276" w:type="dxa"/>
            <w:shd w:val="clear" w:color="auto" w:fill="auto"/>
            <w:noWrap/>
            <w:vAlign w:val="center"/>
          </w:tcPr>
          <w:p w14:paraId="5D5E49F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54851B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427389C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57AAA1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D731457" w14:textId="77777777" w:rsidTr="00842074">
        <w:trPr>
          <w:trHeight w:val="945"/>
        </w:trPr>
        <w:tc>
          <w:tcPr>
            <w:tcW w:w="675" w:type="dxa"/>
            <w:shd w:val="clear" w:color="auto" w:fill="auto"/>
            <w:noWrap/>
            <w:vAlign w:val="center"/>
          </w:tcPr>
          <w:p w14:paraId="07F83BD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36</w:t>
            </w:r>
          </w:p>
        </w:tc>
        <w:tc>
          <w:tcPr>
            <w:tcW w:w="3289" w:type="dxa"/>
            <w:shd w:val="clear" w:color="auto" w:fill="auto"/>
            <w:vAlign w:val="center"/>
          </w:tcPr>
          <w:p w14:paraId="591DA03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№359  (1 система)</w:t>
            </w:r>
          </w:p>
        </w:tc>
        <w:tc>
          <w:tcPr>
            <w:tcW w:w="1276" w:type="dxa"/>
            <w:shd w:val="clear" w:color="auto" w:fill="auto"/>
            <w:noWrap/>
            <w:vAlign w:val="center"/>
          </w:tcPr>
          <w:p w14:paraId="609865C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18455A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CD7F9B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4946E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8B35231" w14:textId="77777777" w:rsidTr="00842074">
        <w:trPr>
          <w:trHeight w:val="945"/>
        </w:trPr>
        <w:tc>
          <w:tcPr>
            <w:tcW w:w="675" w:type="dxa"/>
            <w:shd w:val="clear" w:color="auto" w:fill="auto"/>
            <w:noWrap/>
            <w:vAlign w:val="center"/>
          </w:tcPr>
          <w:p w14:paraId="32E0101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37</w:t>
            </w:r>
          </w:p>
        </w:tc>
        <w:tc>
          <w:tcPr>
            <w:tcW w:w="3289" w:type="dxa"/>
            <w:shd w:val="clear" w:color="auto" w:fill="auto"/>
            <w:vAlign w:val="center"/>
          </w:tcPr>
          <w:p w14:paraId="58D53A6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№506  (1 система)</w:t>
            </w:r>
          </w:p>
        </w:tc>
        <w:tc>
          <w:tcPr>
            <w:tcW w:w="1276" w:type="dxa"/>
            <w:shd w:val="clear" w:color="auto" w:fill="auto"/>
            <w:noWrap/>
            <w:vAlign w:val="center"/>
          </w:tcPr>
          <w:p w14:paraId="072FA18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953519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C6CE5A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8B2A6B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4855147" w14:textId="77777777" w:rsidTr="00842074">
        <w:trPr>
          <w:trHeight w:val="945"/>
        </w:trPr>
        <w:tc>
          <w:tcPr>
            <w:tcW w:w="675" w:type="dxa"/>
            <w:shd w:val="clear" w:color="auto" w:fill="auto"/>
            <w:noWrap/>
            <w:vAlign w:val="center"/>
          </w:tcPr>
          <w:p w14:paraId="3264D7C0"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lastRenderedPageBreak/>
              <w:t>38</w:t>
            </w:r>
          </w:p>
        </w:tc>
        <w:tc>
          <w:tcPr>
            <w:tcW w:w="3289" w:type="dxa"/>
            <w:shd w:val="clear" w:color="auto" w:fill="auto"/>
            <w:vAlign w:val="center"/>
          </w:tcPr>
          <w:p w14:paraId="61B5B23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№507  (1 система)</w:t>
            </w:r>
          </w:p>
        </w:tc>
        <w:tc>
          <w:tcPr>
            <w:tcW w:w="1276" w:type="dxa"/>
            <w:shd w:val="clear" w:color="auto" w:fill="auto"/>
            <w:noWrap/>
            <w:vAlign w:val="center"/>
          </w:tcPr>
          <w:p w14:paraId="1282130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32034A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591C1D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3C62BA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574FB84" w14:textId="77777777" w:rsidTr="00842074">
        <w:trPr>
          <w:trHeight w:val="945"/>
        </w:trPr>
        <w:tc>
          <w:tcPr>
            <w:tcW w:w="675" w:type="dxa"/>
            <w:shd w:val="clear" w:color="auto" w:fill="auto"/>
            <w:noWrap/>
            <w:vAlign w:val="center"/>
          </w:tcPr>
          <w:p w14:paraId="498BDFB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39</w:t>
            </w:r>
          </w:p>
        </w:tc>
        <w:tc>
          <w:tcPr>
            <w:tcW w:w="3289" w:type="dxa"/>
            <w:shd w:val="clear" w:color="auto" w:fill="auto"/>
            <w:vAlign w:val="center"/>
          </w:tcPr>
          <w:p w14:paraId="16116D6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№30  (1 система)</w:t>
            </w:r>
          </w:p>
        </w:tc>
        <w:tc>
          <w:tcPr>
            <w:tcW w:w="1276" w:type="dxa"/>
            <w:shd w:val="clear" w:color="auto" w:fill="auto"/>
            <w:noWrap/>
            <w:vAlign w:val="center"/>
          </w:tcPr>
          <w:p w14:paraId="359EFC0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F37A32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47B371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5FCFCA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03B7921C" w14:textId="77777777" w:rsidTr="00842074">
        <w:trPr>
          <w:trHeight w:val="945"/>
        </w:trPr>
        <w:tc>
          <w:tcPr>
            <w:tcW w:w="675" w:type="dxa"/>
            <w:shd w:val="clear" w:color="auto" w:fill="auto"/>
            <w:noWrap/>
            <w:vAlign w:val="center"/>
          </w:tcPr>
          <w:p w14:paraId="03E1CBED"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40</w:t>
            </w:r>
          </w:p>
        </w:tc>
        <w:tc>
          <w:tcPr>
            <w:tcW w:w="3289" w:type="dxa"/>
            <w:shd w:val="clear" w:color="auto" w:fill="auto"/>
            <w:vAlign w:val="center"/>
          </w:tcPr>
          <w:p w14:paraId="0858F5D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№34  (1 система)</w:t>
            </w:r>
          </w:p>
        </w:tc>
        <w:tc>
          <w:tcPr>
            <w:tcW w:w="1276" w:type="dxa"/>
            <w:shd w:val="clear" w:color="auto" w:fill="auto"/>
            <w:noWrap/>
            <w:vAlign w:val="center"/>
          </w:tcPr>
          <w:p w14:paraId="57DB785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9A58A6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7EBAC27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DC2580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C5005CD" w14:textId="77777777" w:rsidTr="00842074">
        <w:trPr>
          <w:trHeight w:val="945"/>
        </w:trPr>
        <w:tc>
          <w:tcPr>
            <w:tcW w:w="675" w:type="dxa"/>
            <w:shd w:val="clear" w:color="auto" w:fill="auto"/>
            <w:noWrap/>
            <w:vAlign w:val="center"/>
          </w:tcPr>
          <w:p w14:paraId="346CEAEE"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41</w:t>
            </w:r>
          </w:p>
        </w:tc>
        <w:tc>
          <w:tcPr>
            <w:tcW w:w="3289" w:type="dxa"/>
            <w:shd w:val="clear" w:color="auto" w:fill="auto"/>
            <w:vAlign w:val="center"/>
          </w:tcPr>
          <w:p w14:paraId="517D6D2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№35  (1 система)</w:t>
            </w:r>
          </w:p>
        </w:tc>
        <w:tc>
          <w:tcPr>
            <w:tcW w:w="1276" w:type="dxa"/>
            <w:shd w:val="clear" w:color="auto" w:fill="auto"/>
            <w:noWrap/>
            <w:vAlign w:val="center"/>
          </w:tcPr>
          <w:p w14:paraId="53D0351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7591DD1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77DABEF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DDD429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8ECF7D0" w14:textId="77777777" w:rsidTr="00842074">
        <w:trPr>
          <w:trHeight w:val="945"/>
        </w:trPr>
        <w:tc>
          <w:tcPr>
            <w:tcW w:w="675" w:type="dxa"/>
            <w:shd w:val="clear" w:color="auto" w:fill="auto"/>
            <w:noWrap/>
            <w:vAlign w:val="center"/>
          </w:tcPr>
          <w:p w14:paraId="34FB61BD"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42</w:t>
            </w:r>
          </w:p>
        </w:tc>
        <w:tc>
          <w:tcPr>
            <w:tcW w:w="3289" w:type="dxa"/>
            <w:shd w:val="clear" w:color="auto" w:fill="auto"/>
            <w:vAlign w:val="center"/>
          </w:tcPr>
          <w:p w14:paraId="2AE1687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№37  (1 система)</w:t>
            </w:r>
          </w:p>
        </w:tc>
        <w:tc>
          <w:tcPr>
            <w:tcW w:w="1276" w:type="dxa"/>
            <w:shd w:val="clear" w:color="auto" w:fill="auto"/>
            <w:noWrap/>
            <w:vAlign w:val="center"/>
          </w:tcPr>
          <w:p w14:paraId="2470E6F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A5A17E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D53E84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702290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7A6FA9D8" w14:textId="77777777" w:rsidTr="00842074">
        <w:trPr>
          <w:trHeight w:val="945"/>
        </w:trPr>
        <w:tc>
          <w:tcPr>
            <w:tcW w:w="675" w:type="dxa"/>
            <w:shd w:val="clear" w:color="auto" w:fill="auto"/>
            <w:noWrap/>
            <w:vAlign w:val="center"/>
          </w:tcPr>
          <w:p w14:paraId="15EBD396"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43</w:t>
            </w:r>
          </w:p>
        </w:tc>
        <w:tc>
          <w:tcPr>
            <w:tcW w:w="3289" w:type="dxa"/>
            <w:shd w:val="clear" w:color="auto" w:fill="auto"/>
            <w:vAlign w:val="center"/>
          </w:tcPr>
          <w:p w14:paraId="1320DFF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№38  (1 система)</w:t>
            </w:r>
          </w:p>
        </w:tc>
        <w:tc>
          <w:tcPr>
            <w:tcW w:w="1276" w:type="dxa"/>
            <w:shd w:val="clear" w:color="auto" w:fill="auto"/>
            <w:noWrap/>
            <w:vAlign w:val="center"/>
          </w:tcPr>
          <w:p w14:paraId="6F3D8CC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74DA98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696D324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D2DA06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38577189" w14:textId="77777777" w:rsidTr="00842074">
        <w:trPr>
          <w:trHeight w:val="945"/>
        </w:trPr>
        <w:tc>
          <w:tcPr>
            <w:tcW w:w="675" w:type="dxa"/>
            <w:shd w:val="clear" w:color="auto" w:fill="auto"/>
            <w:noWrap/>
            <w:vAlign w:val="center"/>
          </w:tcPr>
          <w:p w14:paraId="28D3AB2C"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44</w:t>
            </w:r>
          </w:p>
        </w:tc>
        <w:tc>
          <w:tcPr>
            <w:tcW w:w="3289" w:type="dxa"/>
            <w:shd w:val="clear" w:color="auto" w:fill="auto"/>
            <w:vAlign w:val="center"/>
          </w:tcPr>
          <w:p w14:paraId="5B5A797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№39  (1 система)</w:t>
            </w:r>
          </w:p>
        </w:tc>
        <w:tc>
          <w:tcPr>
            <w:tcW w:w="1276" w:type="dxa"/>
            <w:shd w:val="clear" w:color="auto" w:fill="auto"/>
            <w:noWrap/>
            <w:vAlign w:val="center"/>
          </w:tcPr>
          <w:p w14:paraId="38F1E8A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377FBA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CFE287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D62F4D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4194D94" w14:textId="77777777" w:rsidTr="00842074">
        <w:trPr>
          <w:trHeight w:val="712"/>
        </w:trPr>
        <w:tc>
          <w:tcPr>
            <w:tcW w:w="675" w:type="dxa"/>
            <w:shd w:val="clear" w:color="auto" w:fill="auto"/>
            <w:noWrap/>
            <w:vAlign w:val="center"/>
          </w:tcPr>
          <w:p w14:paraId="0DAB6CA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45</w:t>
            </w:r>
          </w:p>
        </w:tc>
        <w:tc>
          <w:tcPr>
            <w:tcW w:w="3289" w:type="dxa"/>
            <w:shd w:val="clear" w:color="auto" w:fill="auto"/>
            <w:vAlign w:val="center"/>
          </w:tcPr>
          <w:p w14:paraId="04746BB6"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№40  (1 система)</w:t>
            </w:r>
          </w:p>
        </w:tc>
        <w:tc>
          <w:tcPr>
            <w:tcW w:w="1276" w:type="dxa"/>
            <w:shd w:val="clear" w:color="auto" w:fill="auto"/>
            <w:noWrap/>
            <w:vAlign w:val="center"/>
          </w:tcPr>
          <w:p w14:paraId="0154D03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DC41F6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7F4807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9F12B5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6E34494A" w14:textId="77777777" w:rsidTr="00842074">
        <w:trPr>
          <w:trHeight w:val="945"/>
        </w:trPr>
        <w:tc>
          <w:tcPr>
            <w:tcW w:w="675" w:type="dxa"/>
            <w:shd w:val="clear" w:color="auto" w:fill="auto"/>
            <w:noWrap/>
            <w:vAlign w:val="center"/>
          </w:tcPr>
          <w:p w14:paraId="29C1E27C"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46</w:t>
            </w:r>
          </w:p>
        </w:tc>
        <w:tc>
          <w:tcPr>
            <w:tcW w:w="3289" w:type="dxa"/>
            <w:shd w:val="clear" w:color="auto" w:fill="auto"/>
            <w:vAlign w:val="center"/>
          </w:tcPr>
          <w:p w14:paraId="0E1A7FF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№44  (1 система)</w:t>
            </w:r>
          </w:p>
        </w:tc>
        <w:tc>
          <w:tcPr>
            <w:tcW w:w="1276" w:type="dxa"/>
            <w:shd w:val="clear" w:color="auto" w:fill="auto"/>
            <w:noWrap/>
            <w:vAlign w:val="center"/>
          </w:tcPr>
          <w:p w14:paraId="29AC2D8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D5B651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4642F7E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22D481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13C2484" w14:textId="77777777" w:rsidTr="00842074">
        <w:trPr>
          <w:trHeight w:val="945"/>
        </w:trPr>
        <w:tc>
          <w:tcPr>
            <w:tcW w:w="675" w:type="dxa"/>
            <w:shd w:val="clear" w:color="auto" w:fill="auto"/>
            <w:noWrap/>
            <w:vAlign w:val="center"/>
          </w:tcPr>
          <w:p w14:paraId="66EC840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47</w:t>
            </w:r>
          </w:p>
        </w:tc>
        <w:tc>
          <w:tcPr>
            <w:tcW w:w="3289" w:type="dxa"/>
            <w:shd w:val="clear" w:color="auto" w:fill="auto"/>
            <w:vAlign w:val="center"/>
          </w:tcPr>
          <w:p w14:paraId="1A92135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№48  (1 система)</w:t>
            </w:r>
          </w:p>
        </w:tc>
        <w:tc>
          <w:tcPr>
            <w:tcW w:w="1276" w:type="dxa"/>
            <w:shd w:val="clear" w:color="auto" w:fill="auto"/>
            <w:noWrap/>
            <w:vAlign w:val="center"/>
          </w:tcPr>
          <w:p w14:paraId="70FC50F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ABBBAB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EF729B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5B07470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68A1103" w14:textId="77777777" w:rsidTr="00842074">
        <w:trPr>
          <w:trHeight w:val="945"/>
        </w:trPr>
        <w:tc>
          <w:tcPr>
            <w:tcW w:w="675" w:type="dxa"/>
            <w:shd w:val="clear" w:color="auto" w:fill="auto"/>
            <w:noWrap/>
            <w:vAlign w:val="center"/>
          </w:tcPr>
          <w:p w14:paraId="3B51C16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48</w:t>
            </w:r>
          </w:p>
        </w:tc>
        <w:tc>
          <w:tcPr>
            <w:tcW w:w="3289" w:type="dxa"/>
            <w:shd w:val="clear" w:color="auto" w:fill="auto"/>
            <w:vAlign w:val="center"/>
          </w:tcPr>
          <w:p w14:paraId="4A758A5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№50  (1 система)</w:t>
            </w:r>
          </w:p>
        </w:tc>
        <w:tc>
          <w:tcPr>
            <w:tcW w:w="1276" w:type="dxa"/>
            <w:shd w:val="clear" w:color="auto" w:fill="auto"/>
            <w:noWrap/>
            <w:vAlign w:val="center"/>
          </w:tcPr>
          <w:p w14:paraId="1A4A455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2E51EF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870CCA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A66D87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772D3A3E" w14:textId="77777777" w:rsidTr="00842074">
        <w:trPr>
          <w:trHeight w:val="736"/>
        </w:trPr>
        <w:tc>
          <w:tcPr>
            <w:tcW w:w="675" w:type="dxa"/>
            <w:shd w:val="clear" w:color="auto" w:fill="auto"/>
            <w:noWrap/>
            <w:vAlign w:val="center"/>
          </w:tcPr>
          <w:p w14:paraId="49BB6F24"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49</w:t>
            </w:r>
          </w:p>
        </w:tc>
        <w:tc>
          <w:tcPr>
            <w:tcW w:w="3289" w:type="dxa"/>
            <w:shd w:val="clear" w:color="auto" w:fill="auto"/>
            <w:vAlign w:val="center"/>
          </w:tcPr>
          <w:p w14:paraId="36A383C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№54  (1 система)</w:t>
            </w:r>
          </w:p>
        </w:tc>
        <w:tc>
          <w:tcPr>
            <w:tcW w:w="1276" w:type="dxa"/>
            <w:shd w:val="clear" w:color="auto" w:fill="auto"/>
            <w:noWrap/>
            <w:vAlign w:val="center"/>
          </w:tcPr>
          <w:p w14:paraId="3A026E7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A55700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0AB876D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1B4FBD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2D69CF73" w14:textId="77777777" w:rsidTr="00842074">
        <w:trPr>
          <w:trHeight w:val="554"/>
        </w:trPr>
        <w:tc>
          <w:tcPr>
            <w:tcW w:w="675" w:type="dxa"/>
            <w:shd w:val="clear" w:color="auto" w:fill="auto"/>
            <w:noWrap/>
            <w:vAlign w:val="center"/>
          </w:tcPr>
          <w:p w14:paraId="1D205B0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50</w:t>
            </w:r>
          </w:p>
        </w:tc>
        <w:tc>
          <w:tcPr>
            <w:tcW w:w="3289" w:type="dxa"/>
            <w:shd w:val="clear" w:color="auto" w:fill="auto"/>
            <w:vAlign w:val="center"/>
          </w:tcPr>
          <w:p w14:paraId="7D500037"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Модернизация противоаварийной автоматики ограничения </w:t>
            </w:r>
            <w:r w:rsidRPr="00916A4D">
              <w:rPr>
                <w:rFonts w:ascii="Myriad Pro" w:hAnsi="Myriad Pro"/>
                <w:color w:val="000000"/>
                <w:sz w:val="20"/>
                <w:szCs w:val="20"/>
              </w:rPr>
              <w:lastRenderedPageBreak/>
              <w:t>снижения напряжения (АОСН) на ПС №56  (1 система)</w:t>
            </w:r>
          </w:p>
        </w:tc>
        <w:tc>
          <w:tcPr>
            <w:tcW w:w="1276" w:type="dxa"/>
            <w:shd w:val="clear" w:color="auto" w:fill="auto"/>
            <w:noWrap/>
            <w:vAlign w:val="center"/>
          </w:tcPr>
          <w:p w14:paraId="0125296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lastRenderedPageBreak/>
              <w:t>939,96</w:t>
            </w:r>
          </w:p>
        </w:tc>
        <w:tc>
          <w:tcPr>
            <w:tcW w:w="1417" w:type="dxa"/>
            <w:shd w:val="clear" w:color="auto" w:fill="auto"/>
            <w:noWrap/>
            <w:vAlign w:val="center"/>
          </w:tcPr>
          <w:p w14:paraId="09B326B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38E13EC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43341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642972D9" w14:textId="77777777" w:rsidTr="00842074">
        <w:trPr>
          <w:trHeight w:val="945"/>
        </w:trPr>
        <w:tc>
          <w:tcPr>
            <w:tcW w:w="675" w:type="dxa"/>
            <w:shd w:val="clear" w:color="auto" w:fill="auto"/>
            <w:noWrap/>
            <w:vAlign w:val="center"/>
          </w:tcPr>
          <w:p w14:paraId="4F484252"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51</w:t>
            </w:r>
          </w:p>
        </w:tc>
        <w:tc>
          <w:tcPr>
            <w:tcW w:w="3289" w:type="dxa"/>
            <w:shd w:val="clear" w:color="auto" w:fill="auto"/>
            <w:vAlign w:val="center"/>
          </w:tcPr>
          <w:p w14:paraId="222531F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№58  (1 система)</w:t>
            </w:r>
          </w:p>
        </w:tc>
        <w:tc>
          <w:tcPr>
            <w:tcW w:w="1276" w:type="dxa"/>
            <w:shd w:val="clear" w:color="auto" w:fill="auto"/>
            <w:noWrap/>
            <w:vAlign w:val="center"/>
          </w:tcPr>
          <w:p w14:paraId="07F9781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881C5A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75887EB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071432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4674DEAC" w14:textId="77777777" w:rsidTr="00842074">
        <w:trPr>
          <w:trHeight w:val="945"/>
        </w:trPr>
        <w:tc>
          <w:tcPr>
            <w:tcW w:w="675" w:type="dxa"/>
            <w:shd w:val="clear" w:color="auto" w:fill="auto"/>
            <w:noWrap/>
            <w:vAlign w:val="center"/>
          </w:tcPr>
          <w:p w14:paraId="2527E692"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52</w:t>
            </w:r>
          </w:p>
        </w:tc>
        <w:tc>
          <w:tcPr>
            <w:tcW w:w="3289" w:type="dxa"/>
            <w:shd w:val="clear" w:color="auto" w:fill="auto"/>
            <w:vAlign w:val="center"/>
          </w:tcPr>
          <w:p w14:paraId="06C52C8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№65  (1 система)</w:t>
            </w:r>
          </w:p>
        </w:tc>
        <w:tc>
          <w:tcPr>
            <w:tcW w:w="1276" w:type="dxa"/>
            <w:shd w:val="clear" w:color="auto" w:fill="auto"/>
            <w:noWrap/>
            <w:vAlign w:val="center"/>
          </w:tcPr>
          <w:p w14:paraId="554B224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E6F87D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7BC035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2D953E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300690EE" w14:textId="77777777" w:rsidTr="00842074">
        <w:trPr>
          <w:trHeight w:val="95"/>
        </w:trPr>
        <w:tc>
          <w:tcPr>
            <w:tcW w:w="675" w:type="dxa"/>
            <w:shd w:val="clear" w:color="auto" w:fill="auto"/>
            <w:noWrap/>
            <w:vAlign w:val="center"/>
          </w:tcPr>
          <w:p w14:paraId="0C8F3BD6"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53</w:t>
            </w:r>
          </w:p>
        </w:tc>
        <w:tc>
          <w:tcPr>
            <w:tcW w:w="3289" w:type="dxa"/>
            <w:shd w:val="clear" w:color="auto" w:fill="auto"/>
            <w:vAlign w:val="center"/>
          </w:tcPr>
          <w:p w14:paraId="6DF741E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№67  (1 система)</w:t>
            </w:r>
          </w:p>
        </w:tc>
        <w:tc>
          <w:tcPr>
            <w:tcW w:w="1276" w:type="dxa"/>
            <w:shd w:val="clear" w:color="auto" w:fill="auto"/>
            <w:noWrap/>
            <w:vAlign w:val="center"/>
          </w:tcPr>
          <w:p w14:paraId="41A9225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109796E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28535A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6B68D6D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7F58361B" w14:textId="77777777" w:rsidTr="00842074">
        <w:trPr>
          <w:trHeight w:val="945"/>
        </w:trPr>
        <w:tc>
          <w:tcPr>
            <w:tcW w:w="675" w:type="dxa"/>
            <w:shd w:val="clear" w:color="auto" w:fill="auto"/>
            <w:noWrap/>
            <w:vAlign w:val="center"/>
          </w:tcPr>
          <w:p w14:paraId="06F2D58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54</w:t>
            </w:r>
          </w:p>
        </w:tc>
        <w:tc>
          <w:tcPr>
            <w:tcW w:w="3289" w:type="dxa"/>
            <w:shd w:val="clear" w:color="auto" w:fill="auto"/>
            <w:vAlign w:val="center"/>
          </w:tcPr>
          <w:p w14:paraId="2CF55D9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№77  (1 система)</w:t>
            </w:r>
          </w:p>
        </w:tc>
        <w:tc>
          <w:tcPr>
            <w:tcW w:w="1276" w:type="dxa"/>
            <w:shd w:val="clear" w:color="auto" w:fill="auto"/>
            <w:noWrap/>
            <w:vAlign w:val="center"/>
          </w:tcPr>
          <w:p w14:paraId="5C13B49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7B038C5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22C127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7FCD3AD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096DDE6D" w14:textId="77777777" w:rsidTr="00842074">
        <w:trPr>
          <w:trHeight w:val="945"/>
        </w:trPr>
        <w:tc>
          <w:tcPr>
            <w:tcW w:w="675" w:type="dxa"/>
            <w:shd w:val="clear" w:color="auto" w:fill="auto"/>
            <w:noWrap/>
            <w:vAlign w:val="center"/>
          </w:tcPr>
          <w:p w14:paraId="7620938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55</w:t>
            </w:r>
          </w:p>
        </w:tc>
        <w:tc>
          <w:tcPr>
            <w:tcW w:w="3289" w:type="dxa"/>
            <w:shd w:val="clear" w:color="auto" w:fill="auto"/>
            <w:vAlign w:val="center"/>
          </w:tcPr>
          <w:p w14:paraId="5AC8ADA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№78  (1 система)</w:t>
            </w:r>
          </w:p>
        </w:tc>
        <w:tc>
          <w:tcPr>
            <w:tcW w:w="1276" w:type="dxa"/>
            <w:shd w:val="clear" w:color="auto" w:fill="auto"/>
            <w:noWrap/>
            <w:vAlign w:val="center"/>
          </w:tcPr>
          <w:p w14:paraId="5FBA08F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7EF7329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6C5CA78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39944D7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0F013CA" w14:textId="77777777" w:rsidTr="00842074">
        <w:trPr>
          <w:trHeight w:val="936"/>
        </w:trPr>
        <w:tc>
          <w:tcPr>
            <w:tcW w:w="675" w:type="dxa"/>
            <w:shd w:val="clear" w:color="auto" w:fill="auto"/>
            <w:noWrap/>
            <w:vAlign w:val="center"/>
          </w:tcPr>
          <w:p w14:paraId="56FAB48B"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56</w:t>
            </w:r>
          </w:p>
        </w:tc>
        <w:tc>
          <w:tcPr>
            <w:tcW w:w="3289" w:type="dxa"/>
            <w:shd w:val="clear" w:color="auto" w:fill="auto"/>
            <w:vAlign w:val="center"/>
          </w:tcPr>
          <w:p w14:paraId="6AED142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противоаварийной автоматики ограничения снижения напряжения (АОСН) на ПС №82  (1 система)</w:t>
            </w:r>
          </w:p>
        </w:tc>
        <w:tc>
          <w:tcPr>
            <w:tcW w:w="1276" w:type="dxa"/>
            <w:shd w:val="clear" w:color="auto" w:fill="auto"/>
            <w:noWrap/>
            <w:vAlign w:val="center"/>
          </w:tcPr>
          <w:p w14:paraId="242A3BD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03455DE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7310BE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-939,96</w:t>
            </w:r>
          </w:p>
        </w:tc>
        <w:tc>
          <w:tcPr>
            <w:tcW w:w="1417" w:type="dxa"/>
            <w:shd w:val="clear" w:color="auto" w:fill="auto"/>
            <w:noWrap/>
            <w:vAlign w:val="center"/>
          </w:tcPr>
          <w:p w14:paraId="4FA1E58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7365DFA1" w14:textId="77777777" w:rsidTr="00842074">
        <w:trPr>
          <w:trHeight w:val="514"/>
        </w:trPr>
        <w:tc>
          <w:tcPr>
            <w:tcW w:w="675" w:type="dxa"/>
            <w:shd w:val="clear" w:color="auto" w:fill="auto"/>
            <w:noWrap/>
            <w:vAlign w:val="center"/>
          </w:tcPr>
          <w:p w14:paraId="6533DD62"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57</w:t>
            </w:r>
          </w:p>
        </w:tc>
        <w:tc>
          <w:tcPr>
            <w:tcW w:w="3289" w:type="dxa"/>
            <w:shd w:val="clear" w:color="auto" w:fill="auto"/>
            <w:vAlign w:val="center"/>
          </w:tcPr>
          <w:p w14:paraId="11C0F0D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№68 (установка 3 блоков ОМП)</w:t>
            </w:r>
          </w:p>
        </w:tc>
        <w:tc>
          <w:tcPr>
            <w:tcW w:w="1276" w:type="dxa"/>
            <w:shd w:val="clear" w:color="auto" w:fill="auto"/>
            <w:noWrap/>
            <w:vAlign w:val="center"/>
          </w:tcPr>
          <w:p w14:paraId="31E5163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18,91</w:t>
            </w:r>
          </w:p>
        </w:tc>
        <w:tc>
          <w:tcPr>
            <w:tcW w:w="1417" w:type="dxa"/>
            <w:shd w:val="clear" w:color="auto" w:fill="auto"/>
            <w:noWrap/>
            <w:vAlign w:val="center"/>
          </w:tcPr>
          <w:p w14:paraId="3C92243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17,93</w:t>
            </w:r>
          </w:p>
        </w:tc>
        <w:tc>
          <w:tcPr>
            <w:tcW w:w="1417" w:type="dxa"/>
            <w:shd w:val="clear" w:color="auto" w:fill="auto"/>
            <w:noWrap/>
            <w:vAlign w:val="center"/>
          </w:tcPr>
          <w:p w14:paraId="4D83D22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-0,98</w:t>
            </w:r>
          </w:p>
        </w:tc>
        <w:tc>
          <w:tcPr>
            <w:tcW w:w="1417" w:type="dxa"/>
            <w:shd w:val="clear" w:color="auto" w:fill="auto"/>
            <w:noWrap/>
            <w:vAlign w:val="center"/>
          </w:tcPr>
          <w:p w14:paraId="552123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20DD980F" w14:textId="77777777" w:rsidTr="00842074">
        <w:trPr>
          <w:trHeight w:val="230"/>
        </w:trPr>
        <w:tc>
          <w:tcPr>
            <w:tcW w:w="675" w:type="dxa"/>
            <w:shd w:val="clear" w:color="auto" w:fill="auto"/>
            <w:noWrap/>
            <w:vAlign w:val="center"/>
          </w:tcPr>
          <w:p w14:paraId="264123FE"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58</w:t>
            </w:r>
          </w:p>
        </w:tc>
        <w:tc>
          <w:tcPr>
            <w:tcW w:w="3289" w:type="dxa"/>
            <w:shd w:val="clear" w:color="auto" w:fill="auto"/>
            <w:vAlign w:val="center"/>
          </w:tcPr>
          <w:p w14:paraId="2C0E8E8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№221 (установка 2 блоков ОМП)</w:t>
            </w:r>
          </w:p>
        </w:tc>
        <w:tc>
          <w:tcPr>
            <w:tcW w:w="1276" w:type="dxa"/>
            <w:shd w:val="clear" w:color="auto" w:fill="auto"/>
            <w:noWrap/>
            <w:vAlign w:val="center"/>
          </w:tcPr>
          <w:p w14:paraId="457EC74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12,61</w:t>
            </w:r>
          </w:p>
        </w:tc>
        <w:tc>
          <w:tcPr>
            <w:tcW w:w="1417" w:type="dxa"/>
            <w:shd w:val="clear" w:color="auto" w:fill="auto"/>
            <w:noWrap/>
            <w:vAlign w:val="center"/>
          </w:tcPr>
          <w:p w14:paraId="2BAFE0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11,95</w:t>
            </w:r>
          </w:p>
        </w:tc>
        <w:tc>
          <w:tcPr>
            <w:tcW w:w="1417" w:type="dxa"/>
            <w:shd w:val="clear" w:color="auto" w:fill="auto"/>
            <w:noWrap/>
            <w:vAlign w:val="center"/>
          </w:tcPr>
          <w:p w14:paraId="154E56E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-0,66</w:t>
            </w:r>
          </w:p>
        </w:tc>
        <w:tc>
          <w:tcPr>
            <w:tcW w:w="1417" w:type="dxa"/>
            <w:shd w:val="clear" w:color="auto" w:fill="auto"/>
            <w:noWrap/>
            <w:vAlign w:val="center"/>
          </w:tcPr>
          <w:p w14:paraId="7967DED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66ABCE82" w14:textId="77777777" w:rsidTr="00842074">
        <w:trPr>
          <w:trHeight w:val="116"/>
        </w:trPr>
        <w:tc>
          <w:tcPr>
            <w:tcW w:w="675" w:type="dxa"/>
            <w:shd w:val="clear" w:color="auto" w:fill="auto"/>
            <w:noWrap/>
            <w:vAlign w:val="center"/>
          </w:tcPr>
          <w:p w14:paraId="701F2DEB"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59</w:t>
            </w:r>
          </w:p>
        </w:tc>
        <w:tc>
          <w:tcPr>
            <w:tcW w:w="3289" w:type="dxa"/>
            <w:shd w:val="clear" w:color="auto" w:fill="auto"/>
            <w:vAlign w:val="center"/>
          </w:tcPr>
          <w:p w14:paraId="77319298"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№161 (установка 4 блоков ОМП)</w:t>
            </w:r>
          </w:p>
        </w:tc>
        <w:tc>
          <w:tcPr>
            <w:tcW w:w="1276" w:type="dxa"/>
            <w:shd w:val="clear" w:color="auto" w:fill="auto"/>
            <w:noWrap/>
            <w:vAlign w:val="center"/>
          </w:tcPr>
          <w:p w14:paraId="43D1C5B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25,21</w:t>
            </w:r>
          </w:p>
        </w:tc>
        <w:tc>
          <w:tcPr>
            <w:tcW w:w="1417" w:type="dxa"/>
            <w:shd w:val="clear" w:color="auto" w:fill="auto"/>
            <w:noWrap/>
            <w:vAlign w:val="center"/>
          </w:tcPr>
          <w:p w14:paraId="619B822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23,90</w:t>
            </w:r>
          </w:p>
        </w:tc>
        <w:tc>
          <w:tcPr>
            <w:tcW w:w="1417" w:type="dxa"/>
            <w:shd w:val="clear" w:color="auto" w:fill="auto"/>
            <w:noWrap/>
            <w:vAlign w:val="center"/>
          </w:tcPr>
          <w:p w14:paraId="25DD0F9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-1,31</w:t>
            </w:r>
          </w:p>
        </w:tc>
        <w:tc>
          <w:tcPr>
            <w:tcW w:w="1417" w:type="dxa"/>
            <w:shd w:val="clear" w:color="auto" w:fill="auto"/>
            <w:noWrap/>
            <w:vAlign w:val="center"/>
          </w:tcPr>
          <w:p w14:paraId="2CAC3CF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778C0757" w14:textId="77777777" w:rsidTr="00842074">
        <w:trPr>
          <w:trHeight w:val="300"/>
        </w:trPr>
        <w:tc>
          <w:tcPr>
            <w:tcW w:w="675" w:type="dxa"/>
            <w:shd w:val="clear" w:color="auto" w:fill="auto"/>
            <w:noWrap/>
            <w:vAlign w:val="center"/>
          </w:tcPr>
          <w:p w14:paraId="681E37F3"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60</w:t>
            </w:r>
          </w:p>
        </w:tc>
        <w:tc>
          <w:tcPr>
            <w:tcW w:w="3289" w:type="dxa"/>
            <w:shd w:val="clear" w:color="auto" w:fill="auto"/>
            <w:vAlign w:val="center"/>
          </w:tcPr>
          <w:p w14:paraId="6A55669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№148 (установка 2 блоков ОМП)</w:t>
            </w:r>
          </w:p>
        </w:tc>
        <w:tc>
          <w:tcPr>
            <w:tcW w:w="1276" w:type="dxa"/>
            <w:shd w:val="clear" w:color="auto" w:fill="auto"/>
            <w:noWrap/>
            <w:vAlign w:val="center"/>
          </w:tcPr>
          <w:p w14:paraId="694E0F6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12,61</w:t>
            </w:r>
          </w:p>
        </w:tc>
        <w:tc>
          <w:tcPr>
            <w:tcW w:w="1417" w:type="dxa"/>
            <w:shd w:val="clear" w:color="auto" w:fill="auto"/>
            <w:noWrap/>
            <w:vAlign w:val="center"/>
          </w:tcPr>
          <w:p w14:paraId="72B23DC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11,95</w:t>
            </w:r>
          </w:p>
        </w:tc>
        <w:tc>
          <w:tcPr>
            <w:tcW w:w="1417" w:type="dxa"/>
            <w:shd w:val="clear" w:color="auto" w:fill="auto"/>
            <w:noWrap/>
            <w:vAlign w:val="center"/>
          </w:tcPr>
          <w:p w14:paraId="3AFA020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-0,66</w:t>
            </w:r>
          </w:p>
        </w:tc>
        <w:tc>
          <w:tcPr>
            <w:tcW w:w="1417" w:type="dxa"/>
            <w:shd w:val="clear" w:color="auto" w:fill="auto"/>
            <w:noWrap/>
            <w:vAlign w:val="center"/>
          </w:tcPr>
          <w:p w14:paraId="242D43B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2344BDFF" w14:textId="77777777" w:rsidTr="00842074">
        <w:trPr>
          <w:trHeight w:val="341"/>
        </w:trPr>
        <w:tc>
          <w:tcPr>
            <w:tcW w:w="675" w:type="dxa"/>
            <w:shd w:val="clear" w:color="auto" w:fill="auto"/>
            <w:noWrap/>
            <w:vAlign w:val="center"/>
          </w:tcPr>
          <w:p w14:paraId="52028D77"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61</w:t>
            </w:r>
          </w:p>
        </w:tc>
        <w:tc>
          <w:tcPr>
            <w:tcW w:w="3289" w:type="dxa"/>
            <w:shd w:val="clear" w:color="auto" w:fill="auto"/>
            <w:vAlign w:val="center"/>
          </w:tcPr>
          <w:p w14:paraId="46F9E79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№220 (установка 1 блока ОМП)</w:t>
            </w:r>
          </w:p>
        </w:tc>
        <w:tc>
          <w:tcPr>
            <w:tcW w:w="1276" w:type="dxa"/>
            <w:shd w:val="clear" w:color="auto" w:fill="auto"/>
            <w:noWrap/>
            <w:vAlign w:val="center"/>
          </w:tcPr>
          <w:p w14:paraId="7C378CF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7A2891A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0168F2D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3237D72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255715B8" w14:textId="77777777" w:rsidTr="00842074">
        <w:trPr>
          <w:trHeight w:val="369"/>
        </w:trPr>
        <w:tc>
          <w:tcPr>
            <w:tcW w:w="675" w:type="dxa"/>
            <w:shd w:val="clear" w:color="auto" w:fill="auto"/>
            <w:noWrap/>
            <w:vAlign w:val="center"/>
          </w:tcPr>
          <w:p w14:paraId="1F3996AD"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62</w:t>
            </w:r>
          </w:p>
        </w:tc>
        <w:tc>
          <w:tcPr>
            <w:tcW w:w="3289" w:type="dxa"/>
            <w:shd w:val="clear" w:color="auto" w:fill="auto"/>
            <w:vAlign w:val="center"/>
          </w:tcPr>
          <w:p w14:paraId="7F561B0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№115 (установка 1 блока ОМП)</w:t>
            </w:r>
          </w:p>
        </w:tc>
        <w:tc>
          <w:tcPr>
            <w:tcW w:w="1276" w:type="dxa"/>
            <w:shd w:val="clear" w:color="auto" w:fill="auto"/>
            <w:noWrap/>
            <w:vAlign w:val="center"/>
          </w:tcPr>
          <w:p w14:paraId="25591D7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66CBA4E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2D825A3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7CCB7BB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4A608828" w14:textId="77777777" w:rsidTr="00842074">
        <w:trPr>
          <w:trHeight w:val="270"/>
        </w:trPr>
        <w:tc>
          <w:tcPr>
            <w:tcW w:w="675" w:type="dxa"/>
            <w:shd w:val="clear" w:color="auto" w:fill="auto"/>
            <w:noWrap/>
            <w:vAlign w:val="center"/>
          </w:tcPr>
          <w:p w14:paraId="18E90AB0"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63</w:t>
            </w:r>
          </w:p>
        </w:tc>
        <w:tc>
          <w:tcPr>
            <w:tcW w:w="3289" w:type="dxa"/>
            <w:shd w:val="clear" w:color="auto" w:fill="auto"/>
            <w:vAlign w:val="center"/>
          </w:tcPr>
          <w:p w14:paraId="3F4BC96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№70 (установка 1 блока ОМП)</w:t>
            </w:r>
          </w:p>
        </w:tc>
        <w:tc>
          <w:tcPr>
            <w:tcW w:w="1276" w:type="dxa"/>
            <w:shd w:val="clear" w:color="auto" w:fill="auto"/>
            <w:noWrap/>
            <w:vAlign w:val="center"/>
          </w:tcPr>
          <w:p w14:paraId="597AF2A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5CBBAFE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27583CD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7F21AFC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70F31321" w14:textId="77777777" w:rsidTr="00842074">
        <w:trPr>
          <w:trHeight w:val="311"/>
        </w:trPr>
        <w:tc>
          <w:tcPr>
            <w:tcW w:w="675" w:type="dxa"/>
            <w:shd w:val="clear" w:color="auto" w:fill="auto"/>
            <w:noWrap/>
            <w:vAlign w:val="center"/>
          </w:tcPr>
          <w:p w14:paraId="745448E9"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64</w:t>
            </w:r>
          </w:p>
        </w:tc>
        <w:tc>
          <w:tcPr>
            <w:tcW w:w="3289" w:type="dxa"/>
            <w:shd w:val="clear" w:color="auto" w:fill="auto"/>
            <w:vAlign w:val="center"/>
          </w:tcPr>
          <w:p w14:paraId="607DFF7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№359 (установка 1 блока ОМП)</w:t>
            </w:r>
          </w:p>
        </w:tc>
        <w:tc>
          <w:tcPr>
            <w:tcW w:w="1276" w:type="dxa"/>
            <w:shd w:val="clear" w:color="auto" w:fill="auto"/>
            <w:noWrap/>
            <w:vAlign w:val="center"/>
          </w:tcPr>
          <w:p w14:paraId="5CBD61F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68656C9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1602FD5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0BBD1C4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2A34AF3D" w14:textId="77777777" w:rsidTr="00842074">
        <w:trPr>
          <w:trHeight w:val="197"/>
        </w:trPr>
        <w:tc>
          <w:tcPr>
            <w:tcW w:w="675" w:type="dxa"/>
            <w:shd w:val="clear" w:color="auto" w:fill="auto"/>
            <w:noWrap/>
            <w:vAlign w:val="center"/>
          </w:tcPr>
          <w:p w14:paraId="3831C76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65</w:t>
            </w:r>
          </w:p>
        </w:tc>
        <w:tc>
          <w:tcPr>
            <w:tcW w:w="3289" w:type="dxa"/>
            <w:shd w:val="clear" w:color="auto" w:fill="auto"/>
            <w:vAlign w:val="center"/>
          </w:tcPr>
          <w:p w14:paraId="68BCBD4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№192 (установка 1 блока ОМП)</w:t>
            </w:r>
          </w:p>
        </w:tc>
        <w:tc>
          <w:tcPr>
            <w:tcW w:w="1276" w:type="dxa"/>
            <w:shd w:val="clear" w:color="auto" w:fill="auto"/>
            <w:noWrap/>
            <w:vAlign w:val="center"/>
          </w:tcPr>
          <w:p w14:paraId="2BB5F90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7F1E554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49BA94A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15E5C14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70CF9C8C" w14:textId="77777777" w:rsidTr="00842074">
        <w:trPr>
          <w:trHeight w:val="381"/>
        </w:trPr>
        <w:tc>
          <w:tcPr>
            <w:tcW w:w="675" w:type="dxa"/>
            <w:shd w:val="clear" w:color="auto" w:fill="auto"/>
            <w:noWrap/>
            <w:vAlign w:val="center"/>
          </w:tcPr>
          <w:p w14:paraId="423386F5"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66</w:t>
            </w:r>
          </w:p>
        </w:tc>
        <w:tc>
          <w:tcPr>
            <w:tcW w:w="3289" w:type="dxa"/>
            <w:shd w:val="clear" w:color="auto" w:fill="auto"/>
            <w:vAlign w:val="center"/>
          </w:tcPr>
          <w:p w14:paraId="4DCD500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№283 (установка 1 блока ОМП)</w:t>
            </w:r>
          </w:p>
        </w:tc>
        <w:tc>
          <w:tcPr>
            <w:tcW w:w="1276" w:type="dxa"/>
            <w:shd w:val="clear" w:color="auto" w:fill="auto"/>
            <w:noWrap/>
            <w:vAlign w:val="center"/>
          </w:tcPr>
          <w:p w14:paraId="5882F88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3385156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1393F44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2E0E2C8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3F11EC6C" w14:textId="77777777" w:rsidTr="00842074">
        <w:trPr>
          <w:trHeight w:val="423"/>
        </w:trPr>
        <w:tc>
          <w:tcPr>
            <w:tcW w:w="675" w:type="dxa"/>
            <w:shd w:val="clear" w:color="auto" w:fill="auto"/>
            <w:noWrap/>
            <w:vAlign w:val="center"/>
          </w:tcPr>
          <w:p w14:paraId="67B58EB5"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67</w:t>
            </w:r>
          </w:p>
        </w:tc>
        <w:tc>
          <w:tcPr>
            <w:tcW w:w="3289" w:type="dxa"/>
            <w:shd w:val="clear" w:color="auto" w:fill="auto"/>
            <w:vAlign w:val="center"/>
          </w:tcPr>
          <w:p w14:paraId="3B30ACA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№64 (установка 2 блоков ОМП)</w:t>
            </w:r>
          </w:p>
        </w:tc>
        <w:tc>
          <w:tcPr>
            <w:tcW w:w="1276" w:type="dxa"/>
            <w:shd w:val="clear" w:color="auto" w:fill="auto"/>
            <w:noWrap/>
            <w:vAlign w:val="center"/>
          </w:tcPr>
          <w:p w14:paraId="555CD9B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12,61</w:t>
            </w:r>
          </w:p>
        </w:tc>
        <w:tc>
          <w:tcPr>
            <w:tcW w:w="1417" w:type="dxa"/>
            <w:shd w:val="clear" w:color="auto" w:fill="auto"/>
            <w:noWrap/>
            <w:vAlign w:val="center"/>
          </w:tcPr>
          <w:p w14:paraId="661900C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11,95</w:t>
            </w:r>
          </w:p>
        </w:tc>
        <w:tc>
          <w:tcPr>
            <w:tcW w:w="1417" w:type="dxa"/>
            <w:shd w:val="clear" w:color="auto" w:fill="auto"/>
            <w:noWrap/>
            <w:vAlign w:val="center"/>
          </w:tcPr>
          <w:p w14:paraId="6840583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-0,66</w:t>
            </w:r>
          </w:p>
        </w:tc>
        <w:tc>
          <w:tcPr>
            <w:tcW w:w="1417" w:type="dxa"/>
            <w:shd w:val="clear" w:color="auto" w:fill="auto"/>
            <w:noWrap/>
            <w:vAlign w:val="center"/>
          </w:tcPr>
          <w:p w14:paraId="07861CF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3390212B" w14:textId="77777777" w:rsidTr="00842074">
        <w:trPr>
          <w:trHeight w:val="309"/>
        </w:trPr>
        <w:tc>
          <w:tcPr>
            <w:tcW w:w="675" w:type="dxa"/>
            <w:shd w:val="clear" w:color="auto" w:fill="auto"/>
            <w:noWrap/>
            <w:vAlign w:val="center"/>
          </w:tcPr>
          <w:p w14:paraId="2DA7CA05"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68</w:t>
            </w:r>
          </w:p>
        </w:tc>
        <w:tc>
          <w:tcPr>
            <w:tcW w:w="3289" w:type="dxa"/>
            <w:shd w:val="clear" w:color="auto" w:fill="auto"/>
            <w:vAlign w:val="center"/>
          </w:tcPr>
          <w:p w14:paraId="18FDF30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Модернизация системы ОМП ПС №335 (установка 1 блока ОМП)</w:t>
            </w:r>
          </w:p>
        </w:tc>
        <w:tc>
          <w:tcPr>
            <w:tcW w:w="1276" w:type="dxa"/>
            <w:shd w:val="clear" w:color="auto" w:fill="auto"/>
            <w:noWrap/>
            <w:vAlign w:val="center"/>
          </w:tcPr>
          <w:p w14:paraId="61619C9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6,30</w:t>
            </w:r>
          </w:p>
        </w:tc>
        <w:tc>
          <w:tcPr>
            <w:tcW w:w="1417" w:type="dxa"/>
            <w:shd w:val="clear" w:color="auto" w:fill="auto"/>
            <w:noWrap/>
            <w:vAlign w:val="center"/>
          </w:tcPr>
          <w:p w14:paraId="78C09A5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5,98</w:t>
            </w:r>
          </w:p>
        </w:tc>
        <w:tc>
          <w:tcPr>
            <w:tcW w:w="1417" w:type="dxa"/>
            <w:shd w:val="clear" w:color="auto" w:fill="auto"/>
            <w:noWrap/>
            <w:vAlign w:val="center"/>
          </w:tcPr>
          <w:p w14:paraId="0FEE5E9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-0,32</w:t>
            </w:r>
          </w:p>
        </w:tc>
        <w:tc>
          <w:tcPr>
            <w:tcW w:w="1417" w:type="dxa"/>
            <w:shd w:val="clear" w:color="auto" w:fill="auto"/>
            <w:noWrap/>
            <w:vAlign w:val="center"/>
          </w:tcPr>
          <w:p w14:paraId="46AE9B7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w:t>
            </w:r>
          </w:p>
        </w:tc>
      </w:tr>
      <w:tr w:rsidR="001F0F23" w:rsidRPr="00916A4D" w14:paraId="3CF5D124" w14:textId="77777777" w:rsidTr="00842074">
        <w:trPr>
          <w:trHeight w:val="210"/>
        </w:trPr>
        <w:tc>
          <w:tcPr>
            <w:tcW w:w="675" w:type="dxa"/>
            <w:shd w:val="clear" w:color="auto" w:fill="auto"/>
            <w:noWrap/>
            <w:vAlign w:val="center"/>
          </w:tcPr>
          <w:p w14:paraId="3B5533C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lastRenderedPageBreak/>
              <w:t>69</w:t>
            </w:r>
          </w:p>
        </w:tc>
        <w:tc>
          <w:tcPr>
            <w:tcW w:w="3289" w:type="dxa"/>
            <w:shd w:val="clear" w:color="auto" w:fill="auto"/>
            <w:vAlign w:val="center"/>
          </w:tcPr>
          <w:p w14:paraId="4EB04C3B"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Малаховская-1 (расширение просек </w:t>
            </w:r>
            <w:smartTag w:uri="urn:schemas-microsoft-com:office:smarttags" w:element="metricconverter">
              <w:smartTagPr>
                <w:attr w:name="ProductID" w:val="11 га"/>
              </w:smartTagPr>
              <w:r w:rsidRPr="00916A4D">
                <w:rPr>
                  <w:rFonts w:ascii="Myriad Pro" w:hAnsi="Myriad Pro"/>
                  <w:color w:val="000000"/>
                  <w:sz w:val="20"/>
                  <w:szCs w:val="20"/>
                </w:rPr>
                <w:t>11 га</w:t>
              </w:r>
            </w:smartTag>
            <w:r w:rsidRPr="00916A4D">
              <w:rPr>
                <w:rFonts w:ascii="Myriad Pro" w:hAnsi="Myriad Pro"/>
                <w:color w:val="000000"/>
                <w:sz w:val="20"/>
                <w:szCs w:val="20"/>
              </w:rPr>
              <w:t>)</w:t>
            </w:r>
          </w:p>
        </w:tc>
        <w:tc>
          <w:tcPr>
            <w:tcW w:w="1276" w:type="dxa"/>
            <w:shd w:val="clear" w:color="auto" w:fill="auto"/>
            <w:noWrap/>
            <w:vAlign w:val="center"/>
          </w:tcPr>
          <w:p w14:paraId="5C6965B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1 388,74</w:t>
            </w:r>
          </w:p>
        </w:tc>
        <w:tc>
          <w:tcPr>
            <w:tcW w:w="1417" w:type="dxa"/>
            <w:shd w:val="clear" w:color="auto" w:fill="auto"/>
            <w:noWrap/>
            <w:vAlign w:val="center"/>
          </w:tcPr>
          <w:p w14:paraId="526F5DF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1 371,61</w:t>
            </w:r>
          </w:p>
        </w:tc>
        <w:tc>
          <w:tcPr>
            <w:tcW w:w="1417" w:type="dxa"/>
            <w:shd w:val="clear" w:color="auto" w:fill="auto"/>
            <w:noWrap/>
            <w:vAlign w:val="center"/>
          </w:tcPr>
          <w:p w14:paraId="1573BF3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-17,13</w:t>
            </w:r>
          </w:p>
        </w:tc>
        <w:tc>
          <w:tcPr>
            <w:tcW w:w="1417" w:type="dxa"/>
            <w:shd w:val="clear" w:color="auto" w:fill="auto"/>
            <w:noWrap/>
            <w:vAlign w:val="center"/>
          </w:tcPr>
          <w:p w14:paraId="147A901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w:t>
            </w:r>
          </w:p>
        </w:tc>
      </w:tr>
      <w:tr w:rsidR="001F0F23" w:rsidRPr="00916A4D" w14:paraId="776DDDE5" w14:textId="77777777" w:rsidTr="00842074">
        <w:trPr>
          <w:trHeight w:val="263"/>
        </w:trPr>
        <w:tc>
          <w:tcPr>
            <w:tcW w:w="675" w:type="dxa"/>
            <w:shd w:val="clear" w:color="auto" w:fill="auto"/>
            <w:noWrap/>
            <w:vAlign w:val="center"/>
          </w:tcPr>
          <w:p w14:paraId="3D651A4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70</w:t>
            </w:r>
          </w:p>
        </w:tc>
        <w:tc>
          <w:tcPr>
            <w:tcW w:w="3289" w:type="dxa"/>
            <w:shd w:val="clear" w:color="auto" w:fill="auto"/>
            <w:vAlign w:val="center"/>
          </w:tcPr>
          <w:p w14:paraId="6AAF266F"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Малаховская-2 (расширение просек </w:t>
            </w:r>
            <w:smartTag w:uri="urn:schemas-microsoft-com:office:smarttags" w:element="metricconverter">
              <w:smartTagPr>
                <w:attr w:name="ProductID" w:val="23 га"/>
              </w:smartTagPr>
              <w:r w:rsidRPr="00916A4D">
                <w:rPr>
                  <w:rFonts w:ascii="Myriad Pro" w:hAnsi="Myriad Pro"/>
                  <w:color w:val="000000"/>
                  <w:sz w:val="20"/>
                  <w:szCs w:val="20"/>
                </w:rPr>
                <w:t>23 га</w:t>
              </w:r>
            </w:smartTag>
            <w:r w:rsidRPr="00916A4D">
              <w:rPr>
                <w:rFonts w:ascii="Myriad Pro" w:hAnsi="Myriad Pro"/>
                <w:color w:val="000000"/>
                <w:sz w:val="20"/>
                <w:szCs w:val="20"/>
              </w:rPr>
              <w:t>)</w:t>
            </w:r>
          </w:p>
        </w:tc>
        <w:tc>
          <w:tcPr>
            <w:tcW w:w="1276" w:type="dxa"/>
            <w:shd w:val="clear" w:color="auto" w:fill="auto"/>
            <w:noWrap/>
            <w:vAlign w:val="center"/>
          </w:tcPr>
          <w:p w14:paraId="5C62531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3 534,96</w:t>
            </w:r>
          </w:p>
        </w:tc>
        <w:tc>
          <w:tcPr>
            <w:tcW w:w="1417" w:type="dxa"/>
            <w:shd w:val="clear" w:color="auto" w:fill="auto"/>
            <w:noWrap/>
            <w:vAlign w:val="center"/>
          </w:tcPr>
          <w:p w14:paraId="431A0F8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3 137,53</w:t>
            </w:r>
          </w:p>
        </w:tc>
        <w:tc>
          <w:tcPr>
            <w:tcW w:w="1417" w:type="dxa"/>
            <w:shd w:val="clear" w:color="auto" w:fill="auto"/>
            <w:noWrap/>
            <w:vAlign w:val="center"/>
          </w:tcPr>
          <w:p w14:paraId="59D302D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-397,43</w:t>
            </w:r>
          </w:p>
        </w:tc>
        <w:tc>
          <w:tcPr>
            <w:tcW w:w="1417" w:type="dxa"/>
            <w:shd w:val="clear" w:color="auto" w:fill="auto"/>
            <w:noWrap/>
            <w:vAlign w:val="center"/>
          </w:tcPr>
          <w:p w14:paraId="0F20C68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w:t>
            </w:r>
          </w:p>
        </w:tc>
      </w:tr>
      <w:tr w:rsidR="001F0F23" w:rsidRPr="00916A4D" w14:paraId="2F6D4320" w14:textId="77777777" w:rsidTr="00842074">
        <w:trPr>
          <w:trHeight w:val="477"/>
        </w:trPr>
        <w:tc>
          <w:tcPr>
            <w:tcW w:w="675" w:type="dxa"/>
            <w:shd w:val="clear" w:color="auto" w:fill="auto"/>
            <w:noWrap/>
            <w:vAlign w:val="center"/>
          </w:tcPr>
          <w:p w14:paraId="4CE68FC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71</w:t>
            </w:r>
          </w:p>
        </w:tc>
        <w:tc>
          <w:tcPr>
            <w:tcW w:w="3289" w:type="dxa"/>
            <w:shd w:val="clear" w:color="auto" w:fill="auto"/>
            <w:vAlign w:val="center"/>
          </w:tcPr>
          <w:p w14:paraId="4425B8C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Сосновская-1 (расширение просек </w:t>
            </w:r>
            <w:smartTag w:uri="urn:schemas-microsoft-com:office:smarttags" w:element="metricconverter">
              <w:smartTagPr>
                <w:attr w:name="ProductID" w:val="4 га"/>
              </w:smartTagPr>
              <w:r w:rsidRPr="00916A4D">
                <w:rPr>
                  <w:rFonts w:ascii="Myriad Pro" w:hAnsi="Myriad Pro"/>
                  <w:color w:val="000000"/>
                  <w:sz w:val="20"/>
                  <w:szCs w:val="20"/>
                </w:rPr>
                <w:t>4 га</w:t>
              </w:r>
            </w:smartTag>
            <w:r w:rsidRPr="00916A4D">
              <w:rPr>
                <w:rFonts w:ascii="Myriad Pro" w:hAnsi="Myriad Pro"/>
                <w:color w:val="000000"/>
                <w:sz w:val="20"/>
                <w:szCs w:val="20"/>
              </w:rPr>
              <w:t>)</w:t>
            </w:r>
          </w:p>
        </w:tc>
        <w:tc>
          <w:tcPr>
            <w:tcW w:w="1276" w:type="dxa"/>
            <w:shd w:val="clear" w:color="auto" w:fill="auto"/>
            <w:noWrap/>
            <w:vAlign w:val="center"/>
          </w:tcPr>
          <w:p w14:paraId="762F7A9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1 388,74</w:t>
            </w:r>
          </w:p>
        </w:tc>
        <w:tc>
          <w:tcPr>
            <w:tcW w:w="1417" w:type="dxa"/>
            <w:shd w:val="clear" w:color="auto" w:fill="auto"/>
            <w:noWrap/>
            <w:vAlign w:val="center"/>
          </w:tcPr>
          <w:p w14:paraId="167E14A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511,72</w:t>
            </w:r>
          </w:p>
        </w:tc>
        <w:tc>
          <w:tcPr>
            <w:tcW w:w="1417" w:type="dxa"/>
            <w:shd w:val="clear" w:color="auto" w:fill="auto"/>
            <w:noWrap/>
            <w:vAlign w:val="center"/>
          </w:tcPr>
          <w:p w14:paraId="7DEBD80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-877,02</w:t>
            </w:r>
          </w:p>
        </w:tc>
        <w:tc>
          <w:tcPr>
            <w:tcW w:w="1417" w:type="dxa"/>
            <w:shd w:val="clear" w:color="auto" w:fill="auto"/>
            <w:noWrap/>
            <w:vAlign w:val="center"/>
          </w:tcPr>
          <w:p w14:paraId="5BCBAB0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-63%</w:t>
            </w:r>
          </w:p>
        </w:tc>
      </w:tr>
      <w:tr w:rsidR="001F0F23" w:rsidRPr="00916A4D" w14:paraId="5FFF7515" w14:textId="77777777" w:rsidTr="00842074">
        <w:trPr>
          <w:trHeight w:val="514"/>
        </w:trPr>
        <w:tc>
          <w:tcPr>
            <w:tcW w:w="675" w:type="dxa"/>
            <w:shd w:val="clear" w:color="auto" w:fill="auto"/>
            <w:noWrap/>
            <w:vAlign w:val="center"/>
          </w:tcPr>
          <w:p w14:paraId="0DB4E7B6"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72</w:t>
            </w:r>
          </w:p>
        </w:tc>
        <w:tc>
          <w:tcPr>
            <w:tcW w:w="3289" w:type="dxa"/>
            <w:shd w:val="clear" w:color="auto" w:fill="auto"/>
            <w:vAlign w:val="center"/>
          </w:tcPr>
          <w:p w14:paraId="7029F6B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Бежаницкая-1 (расширение просек </w:t>
            </w:r>
            <w:smartTag w:uri="urn:schemas-microsoft-com:office:smarttags" w:element="metricconverter">
              <w:smartTagPr>
                <w:attr w:name="ProductID" w:val="6 га"/>
              </w:smartTagPr>
              <w:r w:rsidRPr="00916A4D">
                <w:rPr>
                  <w:rFonts w:ascii="Myriad Pro" w:hAnsi="Myriad Pro"/>
                  <w:color w:val="000000"/>
                  <w:sz w:val="20"/>
                  <w:szCs w:val="20"/>
                </w:rPr>
                <w:t>6 га</w:t>
              </w:r>
            </w:smartTag>
            <w:r w:rsidRPr="00916A4D">
              <w:rPr>
                <w:rFonts w:ascii="Myriad Pro" w:hAnsi="Myriad Pro"/>
                <w:color w:val="000000"/>
                <w:sz w:val="20"/>
                <w:szCs w:val="20"/>
              </w:rPr>
              <w:t>)</w:t>
            </w:r>
          </w:p>
        </w:tc>
        <w:tc>
          <w:tcPr>
            <w:tcW w:w="1276" w:type="dxa"/>
            <w:shd w:val="clear" w:color="auto" w:fill="auto"/>
            <w:noWrap/>
            <w:vAlign w:val="center"/>
          </w:tcPr>
          <w:p w14:paraId="14EB0D9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757,49</w:t>
            </w:r>
          </w:p>
        </w:tc>
        <w:tc>
          <w:tcPr>
            <w:tcW w:w="1417" w:type="dxa"/>
            <w:shd w:val="clear" w:color="auto" w:fill="auto"/>
            <w:noWrap/>
            <w:vAlign w:val="center"/>
          </w:tcPr>
          <w:p w14:paraId="187559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50,92</w:t>
            </w:r>
          </w:p>
        </w:tc>
        <w:tc>
          <w:tcPr>
            <w:tcW w:w="1417" w:type="dxa"/>
            <w:shd w:val="clear" w:color="auto" w:fill="auto"/>
            <w:noWrap/>
            <w:vAlign w:val="center"/>
          </w:tcPr>
          <w:p w14:paraId="690143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-706,57</w:t>
            </w:r>
          </w:p>
        </w:tc>
        <w:tc>
          <w:tcPr>
            <w:tcW w:w="1417" w:type="dxa"/>
            <w:shd w:val="clear" w:color="auto" w:fill="auto"/>
            <w:noWrap/>
            <w:vAlign w:val="center"/>
          </w:tcPr>
          <w:p w14:paraId="708CAE1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-93%</w:t>
            </w:r>
          </w:p>
        </w:tc>
      </w:tr>
      <w:tr w:rsidR="001F0F23" w:rsidRPr="00916A4D" w14:paraId="5E5C13F6" w14:textId="77777777" w:rsidTr="00842074">
        <w:trPr>
          <w:trHeight w:val="541"/>
        </w:trPr>
        <w:tc>
          <w:tcPr>
            <w:tcW w:w="675" w:type="dxa"/>
            <w:shd w:val="clear" w:color="auto" w:fill="auto"/>
            <w:noWrap/>
            <w:vAlign w:val="center"/>
          </w:tcPr>
          <w:p w14:paraId="663B8077"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73</w:t>
            </w:r>
          </w:p>
        </w:tc>
        <w:tc>
          <w:tcPr>
            <w:tcW w:w="3289" w:type="dxa"/>
            <w:shd w:val="clear" w:color="auto" w:fill="auto"/>
            <w:vAlign w:val="center"/>
          </w:tcPr>
          <w:p w14:paraId="13BC4D4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Кудеверская-1 (расширение просек </w:t>
            </w:r>
            <w:smartTag w:uri="urn:schemas-microsoft-com:office:smarttags" w:element="metricconverter">
              <w:smartTagPr>
                <w:attr w:name="ProductID" w:val="30 га"/>
              </w:smartTagPr>
              <w:r w:rsidRPr="00916A4D">
                <w:rPr>
                  <w:rFonts w:ascii="Myriad Pro" w:hAnsi="Myriad Pro"/>
                  <w:color w:val="000000"/>
                  <w:sz w:val="20"/>
                  <w:szCs w:val="20"/>
                </w:rPr>
                <w:t>30 га</w:t>
              </w:r>
            </w:smartTag>
            <w:r w:rsidRPr="00916A4D">
              <w:rPr>
                <w:rFonts w:ascii="Myriad Pro" w:hAnsi="Myriad Pro"/>
                <w:color w:val="000000"/>
                <w:sz w:val="20"/>
                <w:szCs w:val="20"/>
              </w:rPr>
              <w:t>)</w:t>
            </w:r>
          </w:p>
        </w:tc>
        <w:tc>
          <w:tcPr>
            <w:tcW w:w="1276" w:type="dxa"/>
            <w:shd w:val="clear" w:color="auto" w:fill="auto"/>
            <w:noWrap/>
            <w:vAlign w:val="center"/>
          </w:tcPr>
          <w:p w14:paraId="39ED031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3 787,46</w:t>
            </w:r>
          </w:p>
        </w:tc>
        <w:tc>
          <w:tcPr>
            <w:tcW w:w="1417" w:type="dxa"/>
            <w:shd w:val="clear" w:color="auto" w:fill="auto"/>
            <w:noWrap/>
            <w:vAlign w:val="center"/>
          </w:tcPr>
          <w:p w14:paraId="549C7DF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241,02</w:t>
            </w:r>
          </w:p>
        </w:tc>
        <w:tc>
          <w:tcPr>
            <w:tcW w:w="1417" w:type="dxa"/>
            <w:shd w:val="clear" w:color="auto" w:fill="auto"/>
            <w:noWrap/>
            <w:vAlign w:val="center"/>
          </w:tcPr>
          <w:p w14:paraId="129878A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-3 546,44</w:t>
            </w:r>
          </w:p>
        </w:tc>
        <w:tc>
          <w:tcPr>
            <w:tcW w:w="1417" w:type="dxa"/>
            <w:shd w:val="clear" w:color="auto" w:fill="auto"/>
            <w:noWrap/>
            <w:vAlign w:val="center"/>
          </w:tcPr>
          <w:p w14:paraId="7E5A041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-94%</w:t>
            </w:r>
          </w:p>
        </w:tc>
      </w:tr>
      <w:tr w:rsidR="001F0F23" w:rsidRPr="00916A4D" w14:paraId="28DD2379" w14:textId="77777777" w:rsidTr="00842074">
        <w:trPr>
          <w:trHeight w:val="583"/>
        </w:trPr>
        <w:tc>
          <w:tcPr>
            <w:tcW w:w="675" w:type="dxa"/>
            <w:shd w:val="clear" w:color="auto" w:fill="auto"/>
            <w:noWrap/>
            <w:vAlign w:val="center"/>
          </w:tcPr>
          <w:p w14:paraId="0D76BF54"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74</w:t>
            </w:r>
          </w:p>
        </w:tc>
        <w:tc>
          <w:tcPr>
            <w:tcW w:w="3289" w:type="dxa"/>
            <w:shd w:val="clear" w:color="auto" w:fill="auto"/>
            <w:vAlign w:val="center"/>
          </w:tcPr>
          <w:p w14:paraId="1F96AFC4"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ф. 133-02 (замена опор и провода - </w:t>
            </w:r>
            <w:smartTag w:uri="urn:schemas-microsoft-com:office:smarttags" w:element="metricconverter">
              <w:smartTagPr>
                <w:attr w:name="ProductID" w:val="13,11 км"/>
              </w:smartTagPr>
              <w:r w:rsidRPr="00916A4D">
                <w:rPr>
                  <w:rFonts w:ascii="Myriad Pro" w:hAnsi="Myriad Pro"/>
                  <w:color w:val="000000"/>
                  <w:sz w:val="20"/>
                  <w:szCs w:val="20"/>
                </w:rPr>
                <w:t>13,11 км</w:t>
              </w:r>
            </w:smartTag>
            <w:r w:rsidRPr="00916A4D">
              <w:rPr>
                <w:rFonts w:ascii="Myriad Pro" w:hAnsi="Myriad Pro"/>
                <w:color w:val="000000"/>
                <w:sz w:val="20"/>
                <w:szCs w:val="20"/>
              </w:rPr>
              <w:t>)</w:t>
            </w:r>
          </w:p>
        </w:tc>
        <w:tc>
          <w:tcPr>
            <w:tcW w:w="1276" w:type="dxa"/>
            <w:shd w:val="clear" w:color="auto" w:fill="auto"/>
            <w:noWrap/>
            <w:vAlign w:val="center"/>
          </w:tcPr>
          <w:p w14:paraId="72E1B92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1 541,74</w:t>
            </w:r>
          </w:p>
        </w:tc>
        <w:tc>
          <w:tcPr>
            <w:tcW w:w="1417" w:type="dxa"/>
            <w:shd w:val="clear" w:color="auto" w:fill="auto"/>
            <w:noWrap/>
            <w:vAlign w:val="center"/>
          </w:tcPr>
          <w:p w14:paraId="5889344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756,65</w:t>
            </w:r>
          </w:p>
        </w:tc>
        <w:tc>
          <w:tcPr>
            <w:tcW w:w="1417" w:type="dxa"/>
            <w:shd w:val="clear" w:color="auto" w:fill="auto"/>
            <w:noWrap/>
            <w:vAlign w:val="center"/>
          </w:tcPr>
          <w:p w14:paraId="22A6A43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-785,09</w:t>
            </w:r>
          </w:p>
        </w:tc>
        <w:tc>
          <w:tcPr>
            <w:tcW w:w="1417" w:type="dxa"/>
            <w:shd w:val="clear" w:color="auto" w:fill="auto"/>
            <w:noWrap/>
            <w:vAlign w:val="center"/>
          </w:tcPr>
          <w:p w14:paraId="6DF69C7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-51%</w:t>
            </w:r>
          </w:p>
        </w:tc>
      </w:tr>
      <w:tr w:rsidR="001F0F23" w:rsidRPr="00916A4D" w14:paraId="59DB9EF7" w14:textId="77777777" w:rsidTr="00842074">
        <w:trPr>
          <w:trHeight w:val="945"/>
        </w:trPr>
        <w:tc>
          <w:tcPr>
            <w:tcW w:w="675" w:type="dxa"/>
            <w:shd w:val="clear" w:color="auto" w:fill="auto"/>
            <w:noWrap/>
            <w:vAlign w:val="center"/>
          </w:tcPr>
          <w:p w14:paraId="46A6B33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75</w:t>
            </w:r>
          </w:p>
        </w:tc>
        <w:tc>
          <w:tcPr>
            <w:tcW w:w="3289" w:type="dxa"/>
            <w:shd w:val="clear" w:color="auto" w:fill="auto"/>
            <w:vAlign w:val="center"/>
          </w:tcPr>
          <w:p w14:paraId="04374D0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163-05, участок от ПС-163 до ЛР-245, отпайка на д. </w:t>
            </w:r>
            <w:proofErr w:type="spellStart"/>
            <w:r w:rsidRPr="00916A4D">
              <w:rPr>
                <w:rFonts w:ascii="Myriad Pro" w:hAnsi="Myriad Pro"/>
                <w:color w:val="000000"/>
                <w:sz w:val="20"/>
                <w:szCs w:val="20"/>
              </w:rPr>
              <w:t>Подвязье</w:t>
            </w:r>
            <w:proofErr w:type="spellEnd"/>
            <w:r w:rsidRPr="00916A4D">
              <w:rPr>
                <w:rFonts w:ascii="Myriad Pro" w:hAnsi="Myriad Pro"/>
                <w:color w:val="000000"/>
                <w:sz w:val="20"/>
                <w:szCs w:val="20"/>
              </w:rPr>
              <w:t xml:space="preserve">, участок за ЛР-57 </w:t>
            </w:r>
            <w:proofErr w:type="spellStart"/>
            <w:r w:rsidRPr="00916A4D">
              <w:rPr>
                <w:rFonts w:ascii="Myriad Pro" w:hAnsi="Myriad Pro"/>
                <w:color w:val="000000"/>
                <w:sz w:val="20"/>
                <w:szCs w:val="20"/>
              </w:rPr>
              <w:t>Стругокрасненского</w:t>
            </w:r>
            <w:proofErr w:type="spellEnd"/>
            <w:r w:rsidRPr="00916A4D">
              <w:rPr>
                <w:rFonts w:ascii="Myriad Pro" w:hAnsi="Myriad Pro"/>
                <w:color w:val="000000"/>
                <w:sz w:val="20"/>
                <w:szCs w:val="20"/>
              </w:rPr>
              <w:t xml:space="preserve"> района (замена опор и провода - </w:t>
            </w:r>
            <w:smartTag w:uri="urn:schemas-microsoft-com:office:smarttags" w:element="metricconverter">
              <w:smartTagPr>
                <w:attr w:name="ProductID" w:val="17,22 км"/>
              </w:smartTagPr>
              <w:r w:rsidRPr="00916A4D">
                <w:rPr>
                  <w:rFonts w:ascii="Myriad Pro" w:hAnsi="Myriad Pro"/>
                  <w:color w:val="000000"/>
                  <w:sz w:val="20"/>
                  <w:szCs w:val="20"/>
                </w:rPr>
                <w:t>17,22 км</w:t>
              </w:r>
            </w:smartTag>
            <w:r w:rsidRPr="00916A4D">
              <w:rPr>
                <w:rFonts w:ascii="Myriad Pro" w:hAnsi="Myriad Pro"/>
                <w:color w:val="000000"/>
                <w:sz w:val="20"/>
                <w:szCs w:val="20"/>
              </w:rPr>
              <w:t>)</w:t>
            </w:r>
          </w:p>
        </w:tc>
        <w:tc>
          <w:tcPr>
            <w:tcW w:w="1276" w:type="dxa"/>
            <w:shd w:val="clear" w:color="auto" w:fill="auto"/>
            <w:noWrap/>
            <w:vAlign w:val="center"/>
          </w:tcPr>
          <w:p w14:paraId="5892066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1 677,87</w:t>
            </w:r>
          </w:p>
        </w:tc>
        <w:tc>
          <w:tcPr>
            <w:tcW w:w="1417" w:type="dxa"/>
            <w:shd w:val="clear" w:color="auto" w:fill="auto"/>
            <w:noWrap/>
            <w:vAlign w:val="center"/>
          </w:tcPr>
          <w:p w14:paraId="750BFAC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848,45</w:t>
            </w:r>
          </w:p>
        </w:tc>
        <w:tc>
          <w:tcPr>
            <w:tcW w:w="1417" w:type="dxa"/>
            <w:shd w:val="clear" w:color="auto" w:fill="auto"/>
            <w:noWrap/>
            <w:vAlign w:val="center"/>
          </w:tcPr>
          <w:p w14:paraId="67A1677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-829,42</w:t>
            </w:r>
          </w:p>
        </w:tc>
        <w:tc>
          <w:tcPr>
            <w:tcW w:w="1417" w:type="dxa"/>
            <w:shd w:val="clear" w:color="auto" w:fill="auto"/>
            <w:noWrap/>
            <w:vAlign w:val="center"/>
          </w:tcPr>
          <w:p w14:paraId="360ADD6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-49%</w:t>
            </w:r>
          </w:p>
        </w:tc>
      </w:tr>
      <w:tr w:rsidR="001F0F23" w:rsidRPr="00916A4D" w14:paraId="74A491C7" w14:textId="77777777" w:rsidTr="00842074">
        <w:trPr>
          <w:trHeight w:val="945"/>
        </w:trPr>
        <w:tc>
          <w:tcPr>
            <w:tcW w:w="675" w:type="dxa"/>
            <w:shd w:val="clear" w:color="auto" w:fill="auto"/>
            <w:noWrap/>
            <w:vAlign w:val="center"/>
          </w:tcPr>
          <w:p w14:paraId="596E439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76</w:t>
            </w:r>
          </w:p>
        </w:tc>
        <w:tc>
          <w:tcPr>
            <w:tcW w:w="3289" w:type="dxa"/>
            <w:shd w:val="clear" w:color="auto" w:fill="auto"/>
            <w:vAlign w:val="center"/>
          </w:tcPr>
          <w:p w14:paraId="762309B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 173-06, 173-04 (</w:t>
            </w:r>
            <w:r w:rsidR="00B04149">
              <w:rPr>
                <w:rFonts w:ascii="Myriad Pro" w:hAnsi="Myriad Pro"/>
                <w:color w:val="000000"/>
                <w:sz w:val="20"/>
                <w:szCs w:val="20"/>
              </w:rPr>
              <w:t>«</w:t>
            </w:r>
            <w:r w:rsidRPr="00916A4D">
              <w:rPr>
                <w:rFonts w:ascii="Myriad Pro" w:hAnsi="Myriad Pro"/>
                <w:color w:val="000000"/>
                <w:sz w:val="20"/>
                <w:szCs w:val="20"/>
              </w:rPr>
              <w:t>Красное знамя</w:t>
            </w:r>
            <w:r w:rsidR="00B04149">
              <w:rPr>
                <w:rFonts w:ascii="Myriad Pro" w:hAnsi="Myriad Pro"/>
                <w:color w:val="000000"/>
                <w:sz w:val="20"/>
                <w:szCs w:val="20"/>
              </w:rPr>
              <w:t>»</w:t>
            </w:r>
            <w:r w:rsidRPr="00916A4D">
              <w:rPr>
                <w:rFonts w:ascii="Myriad Pro" w:hAnsi="Myriad Pro"/>
                <w:color w:val="000000"/>
                <w:sz w:val="20"/>
                <w:szCs w:val="20"/>
              </w:rPr>
              <w:t xml:space="preserve">) (замена опор и провода - </w:t>
            </w:r>
            <w:smartTag w:uri="urn:schemas-microsoft-com:office:smarttags" w:element="metricconverter">
              <w:smartTagPr>
                <w:attr w:name="ProductID" w:val="2,629 км"/>
              </w:smartTagPr>
              <w:r w:rsidRPr="00916A4D">
                <w:rPr>
                  <w:rFonts w:ascii="Myriad Pro" w:hAnsi="Myriad Pro"/>
                  <w:color w:val="000000"/>
                  <w:sz w:val="20"/>
                  <w:szCs w:val="20"/>
                </w:rPr>
                <w:t>2,629 км</w:t>
              </w:r>
            </w:smartTag>
            <w:r w:rsidRPr="00916A4D">
              <w:rPr>
                <w:rFonts w:ascii="Myriad Pro" w:hAnsi="Myriad Pro"/>
                <w:color w:val="000000"/>
                <w:sz w:val="20"/>
                <w:szCs w:val="20"/>
              </w:rPr>
              <w:t>, установка БКТП 2 МВА)</w:t>
            </w:r>
          </w:p>
        </w:tc>
        <w:tc>
          <w:tcPr>
            <w:tcW w:w="1276" w:type="dxa"/>
            <w:shd w:val="clear" w:color="auto" w:fill="auto"/>
            <w:noWrap/>
            <w:vAlign w:val="center"/>
          </w:tcPr>
          <w:p w14:paraId="3938648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5 733,73</w:t>
            </w:r>
          </w:p>
        </w:tc>
        <w:tc>
          <w:tcPr>
            <w:tcW w:w="1417" w:type="dxa"/>
            <w:shd w:val="clear" w:color="auto" w:fill="auto"/>
            <w:noWrap/>
            <w:vAlign w:val="center"/>
          </w:tcPr>
          <w:p w14:paraId="43749D8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5 594,03</w:t>
            </w:r>
          </w:p>
        </w:tc>
        <w:tc>
          <w:tcPr>
            <w:tcW w:w="1417" w:type="dxa"/>
            <w:shd w:val="clear" w:color="auto" w:fill="auto"/>
            <w:noWrap/>
            <w:vAlign w:val="center"/>
          </w:tcPr>
          <w:p w14:paraId="6BCC16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-139,70</w:t>
            </w:r>
          </w:p>
        </w:tc>
        <w:tc>
          <w:tcPr>
            <w:tcW w:w="1417" w:type="dxa"/>
            <w:shd w:val="clear" w:color="auto" w:fill="auto"/>
            <w:noWrap/>
            <w:vAlign w:val="center"/>
          </w:tcPr>
          <w:p w14:paraId="0F92251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w:t>
            </w:r>
          </w:p>
        </w:tc>
      </w:tr>
      <w:tr w:rsidR="001F0F23" w:rsidRPr="00916A4D" w14:paraId="14086D9A" w14:textId="77777777" w:rsidTr="00842074">
        <w:trPr>
          <w:trHeight w:val="945"/>
        </w:trPr>
        <w:tc>
          <w:tcPr>
            <w:tcW w:w="675" w:type="dxa"/>
            <w:shd w:val="clear" w:color="auto" w:fill="auto"/>
            <w:noWrap/>
            <w:vAlign w:val="center"/>
          </w:tcPr>
          <w:p w14:paraId="68797D9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77</w:t>
            </w:r>
          </w:p>
        </w:tc>
        <w:tc>
          <w:tcPr>
            <w:tcW w:w="3289" w:type="dxa"/>
            <w:shd w:val="clear" w:color="auto" w:fill="auto"/>
            <w:vAlign w:val="center"/>
          </w:tcPr>
          <w:p w14:paraId="17D5203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ВЛ-10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л. 385-</w:t>
            </w:r>
            <w:smartTag w:uri="urn:schemas-microsoft-com:office:smarttags" w:element="metricconverter">
              <w:smartTagPr>
                <w:attr w:name="ProductID" w:val="01, л"/>
              </w:smartTagPr>
              <w:r w:rsidRPr="00916A4D">
                <w:rPr>
                  <w:rFonts w:ascii="Myriad Pro" w:hAnsi="Myriad Pro"/>
                  <w:color w:val="000000"/>
                  <w:sz w:val="20"/>
                  <w:szCs w:val="20"/>
                </w:rPr>
                <w:t>01, л</w:t>
              </w:r>
            </w:smartTag>
            <w:r w:rsidRPr="00916A4D">
              <w:rPr>
                <w:rFonts w:ascii="Myriad Pro" w:hAnsi="Myriad Pro"/>
                <w:color w:val="000000"/>
                <w:sz w:val="20"/>
                <w:szCs w:val="20"/>
              </w:rPr>
              <w:t>. 64-03 (</w:t>
            </w:r>
            <w:r w:rsidR="00B04149">
              <w:rPr>
                <w:rFonts w:ascii="Myriad Pro" w:hAnsi="Myriad Pro"/>
                <w:color w:val="000000"/>
                <w:sz w:val="20"/>
                <w:szCs w:val="20"/>
              </w:rPr>
              <w:t>«</w:t>
            </w:r>
            <w:proofErr w:type="spellStart"/>
            <w:r w:rsidRPr="00916A4D">
              <w:rPr>
                <w:rFonts w:ascii="Myriad Pro" w:hAnsi="Myriad Pro"/>
                <w:color w:val="000000"/>
                <w:sz w:val="20"/>
                <w:szCs w:val="20"/>
              </w:rPr>
              <w:t>ПсковАгроИнвест</w:t>
            </w:r>
            <w:proofErr w:type="spellEnd"/>
            <w:r w:rsidR="00B04149">
              <w:rPr>
                <w:rFonts w:ascii="Myriad Pro" w:hAnsi="Myriad Pro"/>
                <w:color w:val="000000"/>
                <w:sz w:val="20"/>
                <w:szCs w:val="20"/>
              </w:rPr>
              <w:t>»</w:t>
            </w:r>
            <w:r w:rsidRPr="00916A4D">
              <w:rPr>
                <w:rFonts w:ascii="Myriad Pro" w:hAnsi="Myriad Pro"/>
                <w:color w:val="000000"/>
                <w:sz w:val="20"/>
                <w:szCs w:val="20"/>
              </w:rPr>
              <w:t xml:space="preserve">) (замена опор и провода - </w:t>
            </w:r>
            <w:smartTag w:uri="urn:schemas-microsoft-com:office:smarttags" w:element="metricconverter">
              <w:smartTagPr>
                <w:attr w:name="ProductID" w:val="4,71 км"/>
              </w:smartTagPr>
              <w:r w:rsidRPr="00916A4D">
                <w:rPr>
                  <w:rFonts w:ascii="Myriad Pro" w:hAnsi="Myriad Pro"/>
                  <w:color w:val="000000"/>
                  <w:sz w:val="20"/>
                  <w:szCs w:val="20"/>
                </w:rPr>
                <w:t>4,71 км</w:t>
              </w:r>
            </w:smartTag>
            <w:r w:rsidRPr="00916A4D">
              <w:rPr>
                <w:rFonts w:ascii="Myriad Pro" w:hAnsi="Myriad Pro"/>
                <w:color w:val="000000"/>
                <w:sz w:val="20"/>
                <w:szCs w:val="20"/>
              </w:rPr>
              <w:t>, установка БКТП 2 МВА)</w:t>
            </w:r>
          </w:p>
        </w:tc>
        <w:tc>
          <w:tcPr>
            <w:tcW w:w="1276" w:type="dxa"/>
            <w:shd w:val="clear" w:color="auto" w:fill="auto"/>
            <w:noWrap/>
            <w:vAlign w:val="center"/>
          </w:tcPr>
          <w:p w14:paraId="6640D31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9 315,08</w:t>
            </w:r>
          </w:p>
        </w:tc>
        <w:tc>
          <w:tcPr>
            <w:tcW w:w="1417" w:type="dxa"/>
            <w:shd w:val="clear" w:color="auto" w:fill="auto"/>
            <w:noWrap/>
            <w:vAlign w:val="center"/>
          </w:tcPr>
          <w:p w14:paraId="5FEDEFC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6 792,67</w:t>
            </w:r>
          </w:p>
        </w:tc>
        <w:tc>
          <w:tcPr>
            <w:tcW w:w="1417" w:type="dxa"/>
            <w:shd w:val="clear" w:color="auto" w:fill="auto"/>
            <w:noWrap/>
            <w:vAlign w:val="center"/>
          </w:tcPr>
          <w:p w14:paraId="4615169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-2 522,41</w:t>
            </w:r>
          </w:p>
        </w:tc>
        <w:tc>
          <w:tcPr>
            <w:tcW w:w="1417" w:type="dxa"/>
            <w:shd w:val="clear" w:color="auto" w:fill="auto"/>
            <w:noWrap/>
            <w:vAlign w:val="center"/>
          </w:tcPr>
          <w:p w14:paraId="320F67A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-27%</w:t>
            </w:r>
          </w:p>
        </w:tc>
      </w:tr>
      <w:tr w:rsidR="001F0F23" w:rsidRPr="00916A4D" w14:paraId="09CAB4F5" w14:textId="77777777" w:rsidTr="00842074">
        <w:trPr>
          <w:trHeight w:val="945"/>
        </w:trPr>
        <w:tc>
          <w:tcPr>
            <w:tcW w:w="675" w:type="dxa"/>
            <w:shd w:val="clear" w:color="auto" w:fill="auto"/>
            <w:noWrap/>
            <w:vAlign w:val="center"/>
          </w:tcPr>
          <w:p w14:paraId="2261710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78</w:t>
            </w:r>
          </w:p>
        </w:tc>
        <w:tc>
          <w:tcPr>
            <w:tcW w:w="3289" w:type="dxa"/>
            <w:shd w:val="clear" w:color="auto" w:fill="auto"/>
            <w:vAlign w:val="center"/>
          </w:tcPr>
          <w:p w14:paraId="0F3B043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ВЛ-0,4 </w:t>
            </w:r>
            <w:proofErr w:type="spellStart"/>
            <w:r w:rsidRPr="00916A4D">
              <w:rPr>
                <w:rFonts w:ascii="Myriad Pro" w:hAnsi="Myriad Pro"/>
                <w:color w:val="000000"/>
                <w:sz w:val="20"/>
                <w:szCs w:val="20"/>
              </w:rPr>
              <w:t>кВ</w:t>
            </w:r>
            <w:proofErr w:type="spellEnd"/>
            <w:r w:rsidRPr="00916A4D">
              <w:rPr>
                <w:rFonts w:ascii="Myriad Pro" w:hAnsi="Myriad Pro"/>
                <w:color w:val="000000"/>
                <w:sz w:val="20"/>
                <w:szCs w:val="20"/>
              </w:rPr>
              <w:t xml:space="preserve"> расположенной по адресу Псковский р-н., д. </w:t>
            </w:r>
            <w:proofErr w:type="spellStart"/>
            <w:r w:rsidRPr="00916A4D">
              <w:rPr>
                <w:rFonts w:ascii="Myriad Pro" w:hAnsi="Myriad Pro"/>
                <w:color w:val="000000"/>
                <w:sz w:val="20"/>
                <w:szCs w:val="20"/>
              </w:rPr>
              <w:t>Корытово</w:t>
            </w:r>
            <w:proofErr w:type="spellEnd"/>
            <w:r w:rsidRPr="00916A4D">
              <w:rPr>
                <w:rFonts w:ascii="Myriad Pro" w:hAnsi="Myriad Pro"/>
                <w:color w:val="000000"/>
                <w:sz w:val="20"/>
                <w:szCs w:val="20"/>
              </w:rPr>
              <w:t xml:space="preserve"> (замена опор и провода - </w:t>
            </w:r>
            <w:smartTag w:uri="urn:schemas-microsoft-com:office:smarttags" w:element="metricconverter">
              <w:smartTagPr>
                <w:attr w:name="ProductID" w:val="3,202 км"/>
              </w:smartTagPr>
              <w:r w:rsidRPr="00916A4D">
                <w:rPr>
                  <w:rFonts w:ascii="Myriad Pro" w:hAnsi="Myriad Pro"/>
                  <w:color w:val="000000"/>
                  <w:sz w:val="20"/>
                  <w:szCs w:val="20"/>
                </w:rPr>
                <w:t>3,202 км</w:t>
              </w:r>
            </w:smartTag>
            <w:r w:rsidRPr="00916A4D">
              <w:rPr>
                <w:rFonts w:ascii="Myriad Pro" w:hAnsi="Myriad Pro"/>
                <w:color w:val="000000"/>
                <w:sz w:val="20"/>
                <w:szCs w:val="20"/>
              </w:rPr>
              <w:t>)</w:t>
            </w:r>
          </w:p>
        </w:tc>
        <w:tc>
          <w:tcPr>
            <w:tcW w:w="1276" w:type="dxa"/>
            <w:shd w:val="clear" w:color="auto" w:fill="auto"/>
            <w:noWrap/>
            <w:vAlign w:val="center"/>
          </w:tcPr>
          <w:p w14:paraId="661CD16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8 386,91</w:t>
            </w:r>
          </w:p>
        </w:tc>
        <w:tc>
          <w:tcPr>
            <w:tcW w:w="1417" w:type="dxa"/>
            <w:shd w:val="clear" w:color="auto" w:fill="auto"/>
            <w:noWrap/>
            <w:vAlign w:val="center"/>
          </w:tcPr>
          <w:p w14:paraId="7A9A0AB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54,31</w:t>
            </w:r>
          </w:p>
        </w:tc>
        <w:tc>
          <w:tcPr>
            <w:tcW w:w="1417" w:type="dxa"/>
            <w:shd w:val="clear" w:color="auto" w:fill="auto"/>
            <w:noWrap/>
            <w:vAlign w:val="center"/>
          </w:tcPr>
          <w:p w14:paraId="029A3EC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-8 332,60</w:t>
            </w:r>
          </w:p>
        </w:tc>
        <w:tc>
          <w:tcPr>
            <w:tcW w:w="1417" w:type="dxa"/>
            <w:shd w:val="clear" w:color="auto" w:fill="auto"/>
            <w:noWrap/>
            <w:vAlign w:val="center"/>
          </w:tcPr>
          <w:p w14:paraId="72678E4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-99%</w:t>
            </w:r>
          </w:p>
        </w:tc>
      </w:tr>
      <w:tr w:rsidR="001F0F23" w:rsidRPr="00916A4D" w14:paraId="25AB96EA" w14:textId="77777777" w:rsidTr="00842074">
        <w:trPr>
          <w:trHeight w:val="945"/>
        </w:trPr>
        <w:tc>
          <w:tcPr>
            <w:tcW w:w="675" w:type="dxa"/>
            <w:shd w:val="clear" w:color="auto" w:fill="auto"/>
            <w:noWrap/>
            <w:vAlign w:val="center"/>
          </w:tcPr>
          <w:p w14:paraId="408CE02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79</w:t>
            </w:r>
          </w:p>
        </w:tc>
        <w:tc>
          <w:tcPr>
            <w:tcW w:w="3289" w:type="dxa"/>
            <w:shd w:val="clear" w:color="auto" w:fill="auto"/>
            <w:vAlign w:val="center"/>
          </w:tcPr>
          <w:p w14:paraId="778077D5"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инженерно-технических средств безопасности производственной базы филиала РЭС-2 ПО СЭС д. </w:t>
            </w:r>
            <w:proofErr w:type="spellStart"/>
            <w:r w:rsidRPr="00916A4D">
              <w:rPr>
                <w:rFonts w:ascii="Myriad Pro" w:hAnsi="Myriad Pro"/>
                <w:color w:val="000000"/>
                <w:sz w:val="20"/>
                <w:szCs w:val="20"/>
              </w:rPr>
              <w:t>Свириково</w:t>
            </w:r>
            <w:proofErr w:type="spellEnd"/>
            <w:r w:rsidRPr="00916A4D">
              <w:rPr>
                <w:rFonts w:ascii="Myriad Pro" w:hAnsi="Myriad Pro"/>
                <w:color w:val="000000"/>
                <w:sz w:val="20"/>
                <w:szCs w:val="20"/>
              </w:rPr>
              <w:t xml:space="preserve"> (1 система)</w:t>
            </w:r>
          </w:p>
        </w:tc>
        <w:tc>
          <w:tcPr>
            <w:tcW w:w="1276" w:type="dxa"/>
            <w:shd w:val="clear" w:color="auto" w:fill="auto"/>
            <w:noWrap/>
            <w:vAlign w:val="center"/>
          </w:tcPr>
          <w:p w14:paraId="168218A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2 062,05</w:t>
            </w:r>
          </w:p>
        </w:tc>
        <w:tc>
          <w:tcPr>
            <w:tcW w:w="1417" w:type="dxa"/>
            <w:shd w:val="clear" w:color="auto" w:fill="auto"/>
            <w:noWrap/>
            <w:vAlign w:val="center"/>
          </w:tcPr>
          <w:p w14:paraId="17F84BE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2 010,31</w:t>
            </w:r>
          </w:p>
        </w:tc>
        <w:tc>
          <w:tcPr>
            <w:tcW w:w="1417" w:type="dxa"/>
            <w:shd w:val="clear" w:color="auto" w:fill="auto"/>
            <w:noWrap/>
            <w:vAlign w:val="center"/>
          </w:tcPr>
          <w:p w14:paraId="2B85C91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-51,74</w:t>
            </w:r>
          </w:p>
        </w:tc>
        <w:tc>
          <w:tcPr>
            <w:tcW w:w="1417" w:type="dxa"/>
            <w:shd w:val="clear" w:color="auto" w:fill="auto"/>
            <w:noWrap/>
            <w:vAlign w:val="center"/>
          </w:tcPr>
          <w:p w14:paraId="467F88B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w:t>
            </w:r>
          </w:p>
        </w:tc>
      </w:tr>
      <w:tr w:rsidR="001F0F23" w:rsidRPr="00916A4D" w14:paraId="031F9D89" w14:textId="77777777" w:rsidTr="00842074">
        <w:trPr>
          <w:trHeight w:val="1049"/>
        </w:trPr>
        <w:tc>
          <w:tcPr>
            <w:tcW w:w="675" w:type="dxa"/>
            <w:shd w:val="clear" w:color="auto" w:fill="auto"/>
            <w:noWrap/>
            <w:vAlign w:val="center"/>
          </w:tcPr>
          <w:p w14:paraId="42C953B8"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80</w:t>
            </w:r>
          </w:p>
        </w:tc>
        <w:tc>
          <w:tcPr>
            <w:tcW w:w="3289" w:type="dxa"/>
            <w:shd w:val="clear" w:color="auto" w:fill="auto"/>
            <w:vAlign w:val="center"/>
          </w:tcPr>
          <w:p w14:paraId="409D82F9"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Реконструкция инженерно-технических средств безопасности производственной базы филиала РЭС-1 ПО СЭС п. Середка (1 система)</w:t>
            </w:r>
          </w:p>
        </w:tc>
        <w:tc>
          <w:tcPr>
            <w:tcW w:w="1276" w:type="dxa"/>
            <w:shd w:val="clear" w:color="auto" w:fill="auto"/>
            <w:noWrap/>
            <w:vAlign w:val="center"/>
          </w:tcPr>
          <w:p w14:paraId="75B66F1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1 171,35</w:t>
            </w:r>
          </w:p>
        </w:tc>
        <w:tc>
          <w:tcPr>
            <w:tcW w:w="1417" w:type="dxa"/>
            <w:shd w:val="clear" w:color="auto" w:fill="auto"/>
            <w:noWrap/>
            <w:vAlign w:val="center"/>
          </w:tcPr>
          <w:p w14:paraId="72D076A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1 142,06</w:t>
            </w:r>
          </w:p>
        </w:tc>
        <w:tc>
          <w:tcPr>
            <w:tcW w:w="1417" w:type="dxa"/>
            <w:shd w:val="clear" w:color="auto" w:fill="auto"/>
            <w:noWrap/>
            <w:vAlign w:val="center"/>
          </w:tcPr>
          <w:p w14:paraId="4264F8F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-29,29</w:t>
            </w:r>
          </w:p>
        </w:tc>
        <w:tc>
          <w:tcPr>
            <w:tcW w:w="1417" w:type="dxa"/>
            <w:shd w:val="clear" w:color="auto" w:fill="auto"/>
            <w:noWrap/>
            <w:vAlign w:val="center"/>
          </w:tcPr>
          <w:p w14:paraId="36AF6E1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-3%</w:t>
            </w:r>
          </w:p>
        </w:tc>
      </w:tr>
      <w:tr w:rsidR="001F0F23" w:rsidRPr="00916A4D" w14:paraId="1DA26434" w14:textId="77777777" w:rsidTr="00842074">
        <w:trPr>
          <w:trHeight w:val="754"/>
        </w:trPr>
        <w:tc>
          <w:tcPr>
            <w:tcW w:w="675" w:type="dxa"/>
            <w:shd w:val="clear" w:color="auto" w:fill="auto"/>
            <w:noWrap/>
            <w:vAlign w:val="center"/>
          </w:tcPr>
          <w:p w14:paraId="6EEB4C2F"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81</w:t>
            </w:r>
          </w:p>
        </w:tc>
        <w:tc>
          <w:tcPr>
            <w:tcW w:w="3289" w:type="dxa"/>
            <w:shd w:val="clear" w:color="auto" w:fill="auto"/>
            <w:vAlign w:val="center"/>
          </w:tcPr>
          <w:p w14:paraId="53D6A8DA"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Реконструкция инженерно-технических средств безопасности производственной базы филиала РЭС-4 ПО ВЭС п. Дедовичи (1 система)</w:t>
            </w:r>
          </w:p>
        </w:tc>
        <w:tc>
          <w:tcPr>
            <w:tcW w:w="1276" w:type="dxa"/>
            <w:shd w:val="clear" w:color="auto" w:fill="auto"/>
            <w:noWrap/>
            <w:vAlign w:val="center"/>
          </w:tcPr>
          <w:p w14:paraId="6D1894D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1 987,03</w:t>
            </w:r>
          </w:p>
        </w:tc>
        <w:tc>
          <w:tcPr>
            <w:tcW w:w="1417" w:type="dxa"/>
            <w:shd w:val="clear" w:color="auto" w:fill="auto"/>
            <w:noWrap/>
            <w:vAlign w:val="center"/>
          </w:tcPr>
          <w:p w14:paraId="6312567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518CF2B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-1 987,03</w:t>
            </w:r>
          </w:p>
        </w:tc>
        <w:tc>
          <w:tcPr>
            <w:tcW w:w="1417" w:type="dxa"/>
            <w:shd w:val="clear" w:color="auto" w:fill="auto"/>
            <w:noWrap/>
            <w:vAlign w:val="center"/>
          </w:tcPr>
          <w:p w14:paraId="2748599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3C4BC9F8" w14:textId="77777777" w:rsidTr="00842074">
        <w:trPr>
          <w:trHeight w:val="856"/>
        </w:trPr>
        <w:tc>
          <w:tcPr>
            <w:tcW w:w="675" w:type="dxa"/>
            <w:shd w:val="clear" w:color="auto" w:fill="auto"/>
            <w:noWrap/>
            <w:vAlign w:val="center"/>
          </w:tcPr>
          <w:p w14:paraId="79EAF102"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lastRenderedPageBreak/>
              <w:t>82</w:t>
            </w:r>
          </w:p>
        </w:tc>
        <w:tc>
          <w:tcPr>
            <w:tcW w:w="3289" w:type="dxa"/>
            <w:shd w:val="clear" w:color="auto" w:fill="auto"/>
            <w:vAlign w:val="center"/>
          </w:tcPr>
          <w:p w14:paraId="452CDCED"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Реконструкция инженерно-технических средств безопасности ПО </w:t>
            </w:r>
            <w:r w:rsidR="00B04149">
              <w:rPr>
                <w:rFonts w:ascii="Myriad Pro" w:hAnsi="Myriad Pro"/>
                <w:color w:val="000000"/>
                <w:sz w:val="20"/>
                <w:szCs w:val="20"/>
              </w:rPr>
              <w:t>«</w:t>
            </w:r>
            <w:r w:rsidRPr="00916A4D">
              <w:rPr>
                <w:rFonts w:ascii="Myriad Pro" w:hAnsi="Myriad Pro"/>
                <w:color w:val="000000"/>
                <w:sz w:val="20"/>
                <w:szCs w:val="20"/>
              </w:rPr>
              <w:t>Северные ЭС</w:t>
            </w:r>
            <w:r w:rsidR="00B04149">
              <w:rPr>
                <w:rFonts w:ascii="Myriad Pro" w:hAnsi="Myriad Pro"/>
                <w:color w:val="000000"/>
                <w:sz w:val="20"/>
                <w:szCs w:val="20"/>
              </w:rPr>
              <w:t>»</w:t>
            </w:r>
            <w:r w:rsidRPr="00916A4D">
              <w:rPr>
                <w:rFonts w:ascii="Myriad Pro" w:hAnsi="Myriad Pro"/>
                <w:color w:val="000000"/>
                <w:sz w:val="20"/>
                <w:szCs w:val="20"/>
              </w:rPr>
              <w:t xml:space="preserve"> (видеонаблюдение, охранно-пожарная сигнализация, система контроля доступа) (1 система)</w:t>
            </w:r>
          </w:p>
        </w:tc>
        <w:tc>
          <w:tcPr>
            <w:tcW w:w="1276" w:type="dxa"/>
            <w:shd w:val="clear" w:color="auto" w:fill="auto"/>
            <w:noWrap/>
            <w:vAlign w:val="center"/>
          </w:tcPr>
          <w:p w14:paraId="65244C0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145,40</w:t>
            </w:r>
          </w:p>
        </w:tc>
        <w:tc>
          <w:tcPr>
            <w:tcW w:w="1417" w:type="dxa"/>
            <w:shd w:val="clear" w:color="auto" w:fill="auto"/>
            <w:noWrap/>
            <w:vAlign w:val="center"/>
          </w:tcPr>
          <w:p w14:paraId="3C85CA3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132,29</w:t>
            </w:r>
          </w:p>
        </w:tc>
        <w:tc>
          <w:tcPr>
            <w:tcW w:w="1417" w:type="dxa"/>
            <w:shd w:val="clear" w:color="auto" w:fill="auto"/>
            <w:noWrap/>
            <w:vAlign w:val="center"/>
          </w:tcPr>
          <w:p w14:paraId="73AC5F3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-13,11</w:t>
            </w:r>
          </w:p>
        </w:tc>
        <w:tc>
          <w:tcPr>
            <w:tcW w:w="1417" w:type="dxa"/>
            <w:shd w:val="clear" w:color="auto" w:fill="auto"/>
            <w:noWrap/>
            <w:vAlign w:val="center"/>
          </w:tcPr>
          <w:p w14:paraId="36CEF2F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-9%</w:t>
            </w:r>
          </w:p>
        </w:tc>
      </w:tr>
      <w:tr w:rsidR="001F0F23" w:rsidRPr="00916A4D" w14:paraId="29F9A1D0" w14:textId="77777777" w:rsidTr="00842074">
        <w:trPr>
          <w:trHeight w:val="579"/>
        </w:trPr>
        <w:tc>
          <w:tcPr>
            <w:tcW w:w="675" w:type="dxa"/>
            <w:shd w:val="clear" w:color="auto" w:fill="auto"/>
            <w:noWrap/>
            <w:vAlign w:val="center"/>
          </w:tcPr>
          <w:p w14:paraId="428FF993"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83</w:t>
            </w:r>
          </w:p>
        </w:tc>
        <w:tc>
          <w:tcPr>
            <w:tcW w:w="3289" w:type="dxa"/>
            <w:shd w:val="clear" w:color="auto" w:fill="auto"/>
            <w:vAlign w:val="center"/>
          </w:tcPr>
          <w:p w14:paraId="28664502"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бурильно-крановой машина на шасси ГАЗ-3308 (2 шт.)</w:t>
            </w:r>
          </w:p>
        </w:tc>
        <w:tc>
          <w:tcPr>
            <w:tcW w:w="1276" w:type="dxa"/>
            <w:shd w:val="clear" w:color="auto" w:fill="auto"/>
            <w:noWrap/>
            <w:vAlign w:val="center"/>
          </w:tcPr>
          <w:p w14:paraId="767237F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6 800,48</w:t>
            </w:r>
          </w:p>
        </w:tc>
        <w:tc>
          <w:tcPr>
            <w:tcW w:w="1417" w:type="dxa"/>
            <w:shd w:val="clear" w:color="auto" w:fill="auto"/>
            <w:noWrap/>
            <w:vAlign w:val="center"/>
          </w:tcPr>
          <w:p w14:paraId="16D8E6B4"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A174C4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-6 800,48</w:t>
            </w:r>
          </w:p>
        </w:tc>
        <w:tc>
          <w:tcPr>
            <w:tcW w:w="1417" w:type="dxa"/>
            <w:shd w:val="clear" w:color="auto" w:fill="auto"/>
            <w:noWrap/>
            <w:vAlign w:val="center"/>
          </w:tcPr>
          <w:p w14:paraId="0AD50A5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51A5315E" w14:textId="77777777" w:rsidTr="00842074">
        <w:trPr>
          <w:trHeight w:val="621"/>
        </w:trPr>
        <w:tc>
          <w:tcPr>
            <w:tcW w:w="675" w:type="dxa"/>
            <w:shd w:val="clear" w:color="auto" w:fill="auto"/>
            <w:noWrap/>
            <w:vAlign w:val="center"/>
          </w:tcPr>
          <w:p w14:paraId="68C180F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84</w:t>
            </w:r>
          </w:p>
        </w:tc>
        <w:tc>
          <w:tcPr>
            <w:tcW w:w="3289" w:type="dxa"/>
            <w:shd w:val="clear" w:color="auto" w:fill="auto"/>
            <w:vAlign w:val="center"/>
          </w:tcPr>
          <w:p w14:paraId="627DDD8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многофункционального крана-манипулятора на а/м шасси КАМАЗ или аналог (1 шт.)</w:t>
            </w:r>
          </w:p>
        </w:tc>
        <w:tc>
          <w:tcPr>
            <w:tcW w:w="1276" w:type="dxa"/>
            <w:shd w:val="clear" w:color="auto" w:fill="auto"/>
            <w:noWrap/>
            <w:vAlign w:val="center"/>
          </w:tcPr>
          <w:p w14:paraId="11A91ED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6 455,07</w:t>
            </w:r>
          </w:p>
        </w:tc>
        <w:tc>
          <w:tcPr>
            <w:tcW w:w="1417" w:type="dxa"/>
            <w:shd w:val="clear" w:color="auto" w:fill="auto"/>
            <w:noWrap/>
            <w:vAlign w:val="center"/>
          </w:tcPr>
          <w:p w14:paraId="20104BC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C3739C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-6 455,07</w:t>
            </w:r>
          </w:p>
        </w:tc>
        <w:tc>
          <w:tcPr>
            <w:tcW w:w="1417" w:type="dxa"/>
            <w:shd w:val="clear" w:color="auto" w:fill="auto"/>
            <w:noWrap/>
            <w:vAlign w:val="center"/>
          </w:tcPr>
          <w:p w14:paraId="5DB05B2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71B6BAFA" w14:textId="77777777" w:rsidTr="00842074">
        <w:trPr>
          <w:trHeight w:val="378"/>
        </w:trPr>
        <w:tc>
          <w:tcPr>
            <w:tcW w:w="675" w:type="dxa"/>
            <w:shd w:val="clear" w:color="auto" w:fill="auto"/>
            <w:noWrap/>
            <w:vAlign w:val="center"/>
          </w:tcPr>
          <w:p w14:paraId="4963D351"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85</w:t>
            </w:r>
          </w:p>
        </w:tc>
        <w:tc>
          <w:tcPr>
            <w:tcW w:w="3289" w:type="dxa"/>
            <w:shd w:val="clear" w:color="auto" w:fill="auto"/>
            <w:vAlign w:val="center"/>
          </w:tcPr>
          <w:p w14:paraId="15AEA10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трактора Беларус-1523В с </w:t>
            </w:r>
            <w:proofErr w:type="spellStart"/>
            <w:r w:rsidRPr="00916A4D">
              <w:rPr>
                <w:rFonts w:ascii="Myriad Pro" w:hAnsi="Myriad Pro"/>
                <w:color w:val="000000"/>
                <w:sz w:val="20"/>
                <w:szCs w:val="20"/>
              </w:rPr>
              <w:t>мульчером</w:t>
            </w:r>
            <w:proofErr w:type="spellEnd"/>
            <w:r w:rsidRPr="00916A4D">
              <w:rPr>
                <w:rFonts w:ascii="Myriad Pro" w:hAnsi="Myriad Pro"/>
                <w:color w:val="000000"/>
                <w:sz w:val="20"/>
                <w:szCs w:val="20"/>
              </w:rPr>
              <w:t xml:space="preserve"> (2 шт.)</w:t>
            </w:r>
          </w:p>
        </w:tc>
        <w:tc>
          <w:tcPr>
            <w:tcW w:w="1276" w:type="dxa"/>
            <w:shd w:val="clear" w:color="auto" w:fill="auto"/>
            <w:noWrap/>
            <w:vAlign w:val="center"/>
          </w:tcPr>
          <w:p w14:paraId="6764FBEF"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13 225,33</w:t>
            </w:r>
          </w:p>
        </w:tc>
        <w:tc>
          <w:tcPr>
            <w:tcW w:w="1417" w:type="dxa"/>
            <w:shd w:val="clear" w:color="auto" w:fill="auto"/>
            <w:noWrap/>
            <w:vAlign w:val="center"/>
          </w:tcPr>
          <w:p w14:paraId="2821F0F8"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11 300,00</w:t>
            </w:r>
          </w:p>
        </w:tc>
        <w:tc>
          <w:tcPr>
            <w:tcW w:w="1417" w:type="dxa"/>
            <w:shd w:val="clear" w:color="auto" w:fill="auto"/>
            <w:noWrap/>
            <w:vAlign w:val="center"/>
          </w:tcPr>
          <w:p w14:paraId="39261836"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-1 925,33</w:t>
            </w:r>
          </w:p>
        </w:tc>
        <w:tc>
          <w:tcPr>
            <w:tcW w:w="1417" w:type="dxa"/>
            <w:shd w:val="clear" w:color="auto" w:fill="auto"/>
            <w:noWrap/>
            <w:vAlign w:val="center"/>
          </w:tcPr>
          <w:p w14:paraId="057B995A"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-15%</w:t>
            </w:r>
          </w:p>
        </w:tc>
      </w:tr>
      <w:tr w:rsidR="001F0F23" w:rsidRPr="00916A4D" w14:paraId="6DD836B0" w14:textId="77777777" w:rsidTr="00842074">
        <w:trPr>
          <w:trHeight w:val="343"/>
        </w:trPr>
        <w:tc>
          <w:tcPr>
            <w:tcW w:w="675" w:type="dxa"/>
            <w:shd w:val="clear" w:color="auto" w:fill="auto"/>
            <w:noWrap/>
            <w:vAlign w:val="center"/>
          </w:tcPr>
          <w:p w14:paraId="0A300C40"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86</w:t>
            </w:r>
          </w:p>
        </w:tc>
        <w:tc>
          <w:tcPr>
            <w:tcW w:w="3289" w:type="dxa"/>
            <w:shd w:val="clear" w:color="auto" w:fill="auto"/>
            <w:vAlign w:val="center"/>
          </w:tcPr>
          <w:p w14:paraId="70529770"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УАЗ-390995 (39 шт.)</w:t>
            </w:r>
          </w:p>
        </w:tc>
        <w:tc>
          <w:tcPr>
            <w:tcW w:w="1276" w:type="dxa"/>
            <w:shd w:val="clear" w:color="auto" w:fill="auto"/>
            <w:noWrap/>
            <w:vAlign w:val="center"/>
          </w:tcPr>
          <w:p w14:paraId="2B8899A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1 970,01</w:t>
            </w:r>
          </w:p>
        </w:tc>
        <w:tc>
          <w:tcPr>
            <w:tcW w:w="1417" w:type="dxa"/>
            <w:shd w:val="clear" w:color="auto" w:fill="auto"/>
            <w:noWrap/>
            <w:vAlign w:val="center"/>
          </w:tcPr>
          <w:p w14:paraId="327A655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1C8FA39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-1 970,01</w:t>
            </w:r>
          </w:p>
        </w:tc>
        <w:tc>
          <w:tcPr>
            <w:tcW w:w="1417" w:type="dxa"/>
            <w:shd w:val="clear" w:color="auto" w:fill="auto"/>
            <w:noWrap/>
            <w:vAlign w:val="center"/>
          </w:tcPr>
          <w:p w14:paraId="4D84770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B81002A" w14:textId="77777777" w:rsidTr="00842074">
        <w:trPr>
          <w:trHeight w:val="548"/>
        </w:trPr>
        <w:tc>
          <w:tcPr>
            <w:tcW w:w="675" w:type="dxa"/>
            <w:shd w:val="clear" w:color="auto" w:fill="auto"/>
            <w:noWrap/>
            <w:vAlign w:val="center"/>
          </w:tcPr>
          <w:p w14:paraId="1AB6FFA4"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87</w:t>
            </w:r>
          </w:p>
        </w:tc>
        <w:tc>
          <w:tcPr>
            <w:tcW w:w="3289" w:type="dxa"/>
            <w:shd w:val="clear" w:color="auto" w:fill="auto"/>
            <w:vAlign w:val="center"/>
          </w:tcPr>
          <w:p w14:paraId="7979FA3C"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бригадного автомобиля на шасси ГАЗ-3308 (27 шт.)</w:t>
            </w:r>
          </w:p>
        </w:tc>
        <w:tc>
          <w:tcPr>
            <w:tcW w:w="1276" w:type="dxa"/>
            <w:shd w:val="clear" w:color="auto" w:fill="auto"/>
            <w:noWrap/>
            <w:vAlign w:val="center"/>
          </w:tcPr>
          <w:p w14:paraId="5781D0D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17 145,65</w:t>
            </w:r>
          </w:p>
        </w:tc>
        <w:tc>
          <w:tcPr>
            <w:tcW w:w="1417" w:type="dxa"/>
            <w:shd w:val="clear" w:color="auto" w:fill="auto"/>
            <w:noWrap/>
            <w:vAlign w:val="center"/>
          </w:tcPr>
          <w:p w14:paraId="2A35006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17 065,65</w:t>
            </w:r>
          </w:p>
        </w:tc>
        <w:tc>
          <w:tcPr>
            <w:tcW w:w="1417" w:type="dxa"/>
            <w:shd w:val="clear" w:color="auto" w:fill="auto"/>
            <w:noWrap/>
            <w:vAlign w:val="center"/>
          </w:tcPr>
          <w:p w14:paraId="4E5D2969"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-80,00</w:t>
            </w:r>
          </w:p>
        </w:tc>
        <w:tc>
          <w:tcPr>
            <w:tcW w:w="1417" w:type="dxa"/>
            <w:shd w:val="clear" w:color="auto" w:fill="auto"/>
            <w:noWrap/>
            <w:vAlign w:val="center"/>
          </w:tcPr>
          <w:p w14:paraId="670A919C"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w:t>
            </w:r>
          </w:p>
        </w:tc>
      </w:tr>
      <w:tr w:rsidR="001F0F23" w:rsidRPr="00916A4D" w14:paraId="169CB3BA" w14:textId="77777777" w:rsidTr="00842074">
        <w:trPr>
          <w:trHeight w:val="474"/>
        </w:trPr>
        <w:tc>
          <w:tcPr>
            <w:tcW w:w="675" w:type="dxa"/>
            <w:shd w:val="clear" w:color="auto" w:fill="auto"/>
            <w:noWrap/>
            <w:vAlign w:val="center"/>
          </w:tcPr>
          <w:p w14:paraId="3EF013B7"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88</w:t>
            </w:r>
          </w:p>
        </w:tc>
        <w:tc>
          <w:tcPr>
            <w:tcW w:w="3289" w:type="dxa"/>
            <w:shd w:val="clear" w:color="auto" w:fill="auto"/>
            <w:vAlign w:val="center"/>
          </w:tcPr>
          <w:p w14:paraId="1B311FC3"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 xml:space="preserve">Приобретение хроматографа типа </w:t>
            </w:r>
            <w:r w:rsidR="00B04149">
              <w:rPr>
                <w:rFonts w:ascii="Myriad Pro" w:hAnsi="Myriad Pro"/>
                <w:color w:val="000000"/>
                <w:sz w:val="20"/>
                <w:szCs w:val="20"/>
              </w:rPr>
              <w:t>«</w:t>
            </w:r>
            <w:proofErr w:type="spellStart"/>
            <w:r w:rsidRPr="00916A4D">
              <w:rPr>
                <w:rFonts w:ascii="Myriad Pro" w:hAnsi="Myriad Pro"/>
                <w:color w:val="000000"/>
                <w:sz w:val="20"/>
                <w:szCs w:val="20"/>
              </w:rPr>
              <w:t>Хроматэк</w:t>
            </w:r>
            <w:proofErr w:type="spellEnd"/>
            <w:r w:rsidR="00B04149">
              <w:rPr>
                <w:rFonts w:ascii="Myriad Pro" w:hAnsi="Myriad Pro"/>
                <w:color w:val="000000"/>
                <w:sz w:val="20"/>
                <w:szCs w:val="20"/>
              </w:rPr>
              <w:t>»</w:t>
            </w:r>
            <w:r w:rsidRPr="00916A4D">
              <w:rPr>
                <w:rFonts w:ascii="Myriad Pro" w:hAnsi="Myriad Pro"/>
                <w:color w:val="000000"/>
                <w:sz w:val="20"/>
                <w:szCs w:val="20"/>
              </w:rPr>
              <w:t xml:space="preserve"> (1 шт.)</w:t>
            </w:r>
          </w:p>
        </w:tc>
        <w:tc>
          <w:tcPr>
            <w:tcW w:w="1276" w:type="dxa"/>
            <w:shd w:val="clear" w:color="auto" w:fill="auto"/>
            <w:noWrap/>
            <w:vAlign w:val="center"/>
          </w:tcPr>
          <w:p w14:paraId="469C2BDE"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1 759,38</w:t>
            </w:r>
          </w:p>
        </w:tc>
        <w:tc>
          <w:tcPr>
            <w:tcW w:w="1417" w:type="dxa"/>
            <w:shd w:val="clear" w:color="auto" w:fill="auto"/>
            <w:noWrap/>
            <w:vAlign w:val="center"/>
          </w:tcPr>
          <w:p w14:paraId="704BCE0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0,00</w:t>
            </w:r>
          </w:p>
        </w:tc>
        <w:tc>
          <w:tcPr>
            <w:tcW w:w="1417" w:type="dxa"/>
            <w:shd w:val="clear" w:color="auto" w:fill="auto"/>
            <w:noWrap/>
            <w:vAlign w:val="center"/>
          </w:tcPr>
          <w:p w14:paraId="272C7981"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-1 759,38</w:t>
            </w:r>
          </w:p>
        </w:tc>
        <w:tc>
          <w:tcPr>
            <w:tcW w:w="1417" w:type="dxa"/>
            <w:shd w:val="clear" w:color="auto" w:fill="auto"/>
            <w:noWrap/>
            <w:vAlign w:val="center"/>
          </w:tcPr>
          <w:p w14:paraId="703E06E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-100%</w:t>
            </w:r>
          </w:p>
        </w:tc>
      </w:tr>
      <w:tr w:rsidR="001F0F23" w:rsidRPr="00916A4D" w14:paraId="16F036C7" w14:textId="77777777" w:rsidTr="00842074">
        <w:trPr>
          <w:trHeight w:val="353"/>
        </w:trPr>
        <w:tc>
          <w:tcPr>
            <w:tcW w:w="675" w:type="dxa"/>
            <w:shd w:val="clear" w:color="auto" w:fill="auto"/>
            <w:noWrap/>
            <w:vAlign w:val="center"/>
          </w:tcPr>
          <w:p w14:paraId="14A7A357"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89</w:t>
            </w:r>
          </w:p>
        </w:tc>
        <w:tc>
          <w:tcPr>
            <w:tcW w:w="3289" w:type="dxa"/>
            <w:shd w:val="clear" w:color="auto" w:fill="auto"/>
            <w:vAlign w:val="center"/>
          </w:tcPr>
          <w:p w14:paraId="7E31FFF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тепловизора типа FLIR (1 шт.)</w:t>
            </w:r>
          </w:p>
        </w:tc>
        <w:tc>
          <w:tcPr>
            <w:tcW w:w="1276" w:type="dxa"/>
            <w:shd w:val="clear" w:color="auto" w:fill="auto"/>
            <w:noWrap/>
            <w:vAlign w:val="center"/>
          </w:tcPr>
          <w:p w14:paraId="5F36A6B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1 439,72</w:t>
            </w:r>
          </w:p>
        </w:tc>
        <w:tc>
          <w:tcPr>
            <w:tcW w:w="1417" w:type="dxa"/>
            <w:shd w:val="clear" w:color="auto" w:fill="auto"/>
            <w:noWrap/>
            <w:vAlign w:val="center"/>
          </w:tcPr>
          <w:p w14:paraId="4EA7770D"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1 274,40</w:t>
            </w:r>
          </w:p>
        </w:tc>
        <w:tc>
          <w:tcPr>
            <w:tcW w:w="1417" w:type="dxa"/>
            <w:shd w:val="clear" w:color="auto" w:fill="auto"/>
            <w:noWrap/>
            <w:vAlign w:val="center"/>
          </w:tcPr>
          <w:p w14:paraId="098F1820"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-165,32</w:t>
            </w:r>
          </w:p>
        </w:tc>
        <w:tc>
          <w:tcPr>
            <w:tcW w:w="1417" w:type="dxa"/>
            <w:shd w:val="clear" w:color="auto" w:fill="auto"/>
            <w:noWrap/>
            <w:vAlign w:val="center"/>
          </w:tcPr>
          <w:p w14:paraId="519D3467"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w:t>
            </w:r>
          </w:p>
        </w:tc>
      </w:tr>
      <w:tr w:rsidR="001F0F23" w:rsidRPr="00916A4D" w14:paraId="3AF4C526" w14:textId="77777777" w:rsidTr="00842074">
        <w:trPr>
          <w:trHeight w:val="107"/>
        </w:trPr>
        <w:tc>
          <w:tcPr>
            <w:tcW w:w="675" w:type="dxa"/>
            <w:shd w:val="clear" w:color="auto" w:fill="auto"/>
            <w:noWrap/>
            <w:vAlign w:val="center"/>
          </w:tcPr>
          <w:p w14:paraId="18721E3A" w14:textId="77777777" w:rsidR="001F0F23" w:rsidRPr="00916A4D" w:rsidRDefault="001F0F23" w:rsidP="00842074">
            <w:pPr>
              <w:spacing w:after="0"/>
              <w:jc w:val="center"/>
              <w:rPr>
                <w:rFonts w:ascii="Myriad Pro" w:hAnsi="Myriad Pro" w:cs="Calibri"/>
                <w:color w:val="000000"/>
              </w:rPr>
            </w:pPr>
            <w:r w:rsidRPr="00916A4D">
              <w:rPr>
                <w:rFonts w:ascii="Myriad Pro" w:hAnsi="Myriad Pro" w:cs="Calibri"/>
                <w:color w:val="000000"/>
              </w:rPr>
              <w:t>90</w:t>
            </w:r>
          </w:p>
        </w:tc>
        <w:tc>
          <w:tcPr>
            <w:tcW w:w="3289" w:type="dxa"/>
            <w:shd w:val="clear" w:color="auto" w:fill="auto"/>
            <w:vAlign w:val="center"/>
          </w:tcPr>
          <w:p w14:paraId="6CFE57CE" w14:textId="77777777" w:rsidR="001F0F23" w:rsidRPr="00916A4D" w:rsidRDefault="001F0F23" w:rsidP="00842074">
            <w:pPr>
              <w:spacing w:after="0"/>
              <w:rPr>
                <w:rFonts w:ascii="Myriad Pro" w:hAnsi="Myriad Pro"/>
                <w:color w:val="000000"/>
                <w:sz w:val="20"/>
                <w:szCs w:val="20"/>
              </w:rPr>
            </w:pPr>
            <w:r w:rsidRPr="00916A4D">
              <w:rPr>
                <w:rFonts w:ascii="Myriad Pro" w:hAnsi="Myriad Pro"/>
                <w:color w:val="000000"/>
                <w:sz w:val="20"/>
                <w:szCs w:val="20"/>
              </w:rPr>
              <w:t>Приобретение прибора KEW 4102A (2 шт.)</w:t>
            </w:r>
          </w:p>
        </w:tc>
        <w:tc>
          <w:tcPr>
            <w:tcW w:w="1276" w:type="dxa"/>
            <w:shd w:val="clear" w:color="auto" w:fill="auto"/>
            <w:noWrap/>
            <w:vAlign w:val="center"/>
          </w:tcPr>
          <w:p w14:paraId="747B77A3"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128,90</w:t>
            </w:r>
          </w:p>
        </w:tc>
        <w:tc>
          <w:tcPr>
            <w:tcW w:w="1417" w:type="dxa"/>
            <w:shd w:val="clear" w:color="auto" w:fill="auto"/>
            <w:noWrap/>
            <w:vAlign w:val="center"/>
          </w:tcPr>
          <w:p w14:paraId="3FA9A785"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118,00</w:t>
            </w:r>
          </w:p>
        </w:tc>
        <w:tc>
          <w:tcPr>
            <w:tcW w:w="1417" w:type="dxa"/>
            <w:shd w:val="clear" w:color="auto" w:fill="auto"/>
            <w:noWrap/>
            <w:vAlign w:val="center"/>
          </w:tcPr>
          <w:p w14:paraId="6A8C642B"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-10,90</w:t>
            </w:r>
          </w:p>
        </w:tc>
        <w:tc>
          <w:tcPr>
            <w:tcW w:w="1417" w:type="dxa"/>
            <w:shd w:val="clear" w:color="auto" w:fill="auto"/>
            <w:noWrap/>
            <w:vAlign w:val="center"/>
          </w:tcPr>
          <w:p w14:paraId="26EBB112" w14:textId="77777777" w:rsidR="001F0F23" w:rsidRPr="00916A4D" w:rsidRDefault="001F0F23" w:rsidP="00842074">
            <w:pPr>
              <w:spacing w:after="0"/>
              <w:jc w:val="center"/>
              <w:rPr>
                <w:rFonts w:ascii="Myriad Pro" w:hAnsi="Myriad Pro"/>
                <w:color w:val="000000"/>
                <w:sz w:val="20"/>
                <w:szCs w:val="20"/>
              </w:rPr>
            </w:pPr>
            <w:r w:rsidRPr="00916A4D">
              <w:rPr>
                <w:rFonts w:ascii="Myriad Pro" w:hAnsi="Myriad Pro"/>
                <w:color w:val="000000"/>
                <w:sz w:val="20"/>
                <w:szCs w:val="20"/>
              </w:rPr>
              <w:t>-8%</w:t>
            </w:r>
          </w:p>
        </w:tc>
      </w:tr>
      <w:tr w:rsidR="001F0F23" w:rsidRPr="00916A4D" w14:paraId="5185086C" w14:textId="77777777" w:rsidTr="005E135D">
        <w:trPr>
          <w:trHeight w:val="213"/>
        </w:trPr>
        <w:tc>
          <w:tcPr>
            <w:tcW w:w="675" w:type="dxa"/>
            <w:shd w:val="clear" w:color="auto" w:fill="D6E3BC" w:themeFill="accent3" w:themeFillTint="66"/>
            <w:noWrap/>
            <w:vAlign w:val="center"/>
          </w:tcPr>
          <w:p w14:paraId="5B3C12D4" w14:textId="77777777" w:rsidR="001F0F23" w:rsidRPr="00916A4D" w:rsidRDefault="001F0F23" w:rsidP="00842074">
            <w:pPr>
              <w:spacing w:after="0"/>
              <w:jc w:val="center"/>
              <w:rPr>
                <w:rFonts w:ascii="Myriad Pro" w:hAnsi="Myriad Pro" w:cs="Calibri"/>
                <w:color w:val="000000"/>
              </w:rPr>
            </w:pPr>
          </w:p>
        </w:tc>
        <w:tc>
          <w:tcPr>
            <w:tcW w:w="3289" w:type="dxa"/>
            <w:shd w:val="clear" w:color="auto" w:fill="D6E3BC" w:themeFill="accent3" w:themeFillTint="66"/>
            <w:vAlign w:val="center"/>
          </w:tcPr>
          <w:p w14:paraId="2AAB288E"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Всего по инвестиционным проектам</w:t>
            </w:r>
          </w:p>
        </w:tc>
        <w:tc>
          <w:tcPr>
            <w:tcW w:w="1276" w:type="dxa"/>
            <w:shd w:val="clear" w:color="auto" w:fill="D6E3BC" w:themeFill="accent3" w:themeFillTint="66"/>
            <w:noWrap/>
            <w:vAlign w:val="center"/>
          </w:tcPr>
          <w:p w14:paraId="033FABC0"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263 273,14</w:t>
            </w:r>
          </w:p>
        </w:tc>
        <w:tc>
          <w:tcPr>
            <w:tcW w:w="1417" w:type="dxa"/>
            <w:shd w:val="clear" w:color="auto" w:fill="D6E3BC" w:themeFill="accent3" w:themeFillTint="66"/>
            <w:noWrap/>
            <w:vAlign w:val="center"/>
          </w:tcPr>
          <w:p w14:paraId="3CACA843"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119 919,28</w:t>
            </w:r>
          </w:p>
        </w:tc>
        <w:tc>
          <w:tcPr>
            <w:tcW w:w="1417" w:type="dxa"/>
            <w:shd w:val="clear" w:color="auto" w:fill="D6E3BC" w:themeFill="accent3" w:themeFillTint="66"/>
            <w:noWrap/>
            <w:vAlign w:val="center"/>
          </w:tcPr>
          <w:p w14:paraId="46BFDF12"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-143 353,86</w:t>
            </w:r>
          </w:p>
        </w:tc>
        <w:tc>
          <w:tcPr>
            <w:tcW w:w="1417" w:type="dxa"/>
            <w:shd w:val="clear" w:color="auto" w:fill="D6E3BC" w:themeFill="accent3" w:themeFillTint="66"/>
            <w:noWrap/>
            <w:vAlign w:val="center"/>
          </w:tcPr>
          <w:p w14:paraId="49DD8004" w14:textId="77777777" w:rsidR="001F0F23" w:rsidRPr="00916A4D" w:rsidRDefault="001F0F23" w:rsidP="00842074">
            <w:pPr>
              <w:spacing w:after="0"/>
              <w:jc w:val="center"/>
              <w:rPr>
                <w:rFonts w:ascii="Myriad Pro" w:hAnsi="Myriad Pro"/>
                <w:b/>
                <w:color w:val="000000"/>
                <w:sz w:val="20"/>
                <w:szCs w:val="20"/>
              </w:rPr>
            </w:pPr>
            <w:r w:rsidRPr="00916A4D">
              <w:rPr>
                <w:rFonts w:ascii="Myriad Pro" w:hAnsi="Myriad Pro"/>
                <w:b/>
                <w:color w:val="000000"/>
                <w:sz w:val="20"/>
                <w:szCs w:val="20"/>
              </w:rPr>
              <w:t>-54%</w:t>
            </w:r>
          </w:p>
        </w:tc>
      </w:tr>
    </w:tbl>
    <w:p w14:paraId="77A0F172" w14:textId="77777777" w:rsidR="001F0F23" w:rsidRPr="00916A4D" w:rsidRDefault="001F0F23" w:rsidP="001F0F23">
      <w:pPr>
        <w:spacing w:after="0" w:line="360" w:lineRule="auto"/>
        <w:ind w:firstLine="709"/>
        <w:jc w:val="both"/>
        <w:rPr>
          <w:rFonts w:ascii="Myriad Pro" w:hAnsi="Myriad Pro"/>
          <w:sz w:val="26"/>
          <w:szCs w:val="26"/>
        </w:rPr>
      </w:pPr>
      <w:r w:rsidRPr="00916A4D">
        <w:rPr>
          <w:rFonts w:ascii="Myriad Pro" w:hAnsi="Myriad Pro"/>
          <w:sz w:val="26"/>
          <w:szCs w:val="26"/>
        </w:rPr>
        <w:t>Регулирование тарифа ПАО </w:t>
      </w:r>
      <w:r w:rsidR="00B04149">
        <w:rPr>
          <w:rFonts w:ascii="Myriad Pro" w:hAnsi="Myriad Pro"/>
          <w:sz w:val="26"/>
          <w:szCs w:val="26"/>
        </w:rPr>
        <w:t>»</w:t>
      </w:r>
      <w:r w:rsidRPr="00916A4D">
        <w:rPr>
          <w:rFonts w:ascii="Myriad Pro" w:hAnsi="Myriad Pro"/>
          <w:sz w:val="26"/>
          <w:szCs w:val="26"/>
        </w:rPr>
        <w:t>МРСК Северо-Запада</w:t>
      </w:r>
      <w:r w:rsidR="00B04149">
        <w:rPr>
          <w:rFonts w:ascii="Myriad Pro" w:hAnsi="Myriad Pro"/>
          <w:sz w:val="26"/>
          <w:szCs w:val="26"/>
        </w:rPr>
        <w:t>»</w:t>
      </w:r>
      <w:r w:rsidRPr="00916A4D">
        <w:rPr>
          <w:rFonts w:ascii="Myriad Pro" w:hAnsi="Myriad Pro"/>
          <w:sz w:val="26"/>
          <w:szCs w:val="26"/>
        </w:rPr>
        <w:t xml:space="preserve"> филиала </w:t>
      </w:r>
      <w:r w:rsidR="00B04149">
        <w:rPr>
          <w:rFonts w:ascii="Myriad Pro" w:hAnsi="Myriad Pro"/>
          <w:sz w:val="26"/>
          <w:szCs w:val="26"/>
        </w:rPr>
        <w:t>«</w:t>
      </w:r>
      <w:r w:rsidRPr="00916A4D">
        <w:rPr>
          <w:rFonts w:ascii="Myriad Pro" w:hAnsi="Myriad Pro"/>
          <w:sz w:val="26"/>
          <w:szCs w:val="26"/>
        </w:rPr>
        <w:t>Псковэнерго</w:t>
      </w:r>
      <w:r w:rsidR="00B04149">
        <w:rPr>
          <w:rFonts w:ascii="Myriad Pro" w:hAnsi="Myriad Pro"/>
          <w:sz w:val="26"/>
          <w:szCs w:val="26"/>
        </w:rPr>
        <w:t>»</w:t>
      </w:r>
      <w:r w:rsidRPr="00916A4D">
        <w:rPr>
          <w:rFonts w:ascii="Myriad Pro" w:hAnsi="Myriad Pro"/>
          <w:sz w:val="26"/>
          <w:szCs w:val="26"/>
        </w:rPr>
        <w:t xml:space="preserve"> на 2017 год осуществлялось с применением метода доходности инвестированного капитала. В связи с этим расчет корректировки, осуществляемой в связи с изменением инвестиционной программы, производится по формуле, приведенной в пункте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w:t>
      </w:r>
    </w:p>
    <w:p w14:paraId="745B96ED" w14:textId="77777777" w:rsidR="001F0F23" w:rsidRPr="00916A4D" w:rsidRDefault="001F0F23" w:rsidP="001F0F23">
      <w:pPr>
        <w:ind w:firstLine="709"/>
        <w:jc w:val="both"/>
        <w:rPr>
          <w:rFonts w:ascii="Myriad Pro" w:hAnsi="Myriad Pro"/>
        </w:rPr>
      </w:pPr>
    </w:p>
    <w:p w14:paraId="78B9ED51" w14:textId="77777777" w:rsidR="001F0F23" w:rsidRPr="00916A4D" w:rsidRDefault="0036102E" w:rsidP="001F0F23">
      <w:pPr>
        <w:autoSpaceDE w:val="0"/>
        <w:autoSpaceDN w:val="0"/>
        <w:adjustRightInd w:val="0"/>
        <w:jc w:val="center"/>
        <w:rPr>
          <w:rFonts w:ascii="Myriad Pro" w:hAnsi="Myriad Pro"/>
        </w:rPr>
      </w:pPr>
      <w:r w:rsidRPr="00916A4D">
        <w:rPr>
          <w:rFonts w:ascii="Myriad Pro" w:hAnsi="Myriad Pro"/>
          <w:noProof/>
          <w:position w:val="-32"/>
          <w:lang w:eastAsia="ru-RU"/>
        </w:rPr>
        <w:drawing>
          <wp:inline distT="0" distB="0" distL="0" distR="0" wp14:anchorId="44FFCE79" wp14:editId="24A0E355">
            <wp:extent cx="3366135" cy="476885"/>
            <wp:effectExtent l="0" t="0" r="0" b="0"/>
            <wp:docPr id="1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66135" cy="476885"/>
                    </a:xfrm>
                    <a:prstGeom prst="rect">
                      <a:avLst/>
                    </a:prstGeom>
                    <a:noFill/>
                    <a:ln>
                      <a:noFill/>
                    </a:ln>
                  </pic:spPr>
                </pic:pic>
              </a:graphicData>
            </a:graphic>
          </wp:inline>
        </w:drawing>
      </w:r>
      <w:r w:rsidR="001F0F23" w:rsidRPr="00916A4D">
        <w:rPr>
          <w:rFonts w:ascii="Myriad Pro" w:hAnsi="Myriad Pro"/>
        </w:rPr>
        <w:t>, где</w:t>
      </w:r>
    </w:p>
    <w:p w14:paraId="0FD239EF" w14:textId="77777777" w:rsidR="001F0F23" w:rsidRPr="00916A4D" w:rsidRDefault="0036102E" w:rsidP="001F0F23">
      <w:pPr>
        <w:autoSpaceDE w:val="0"/>
        <w:autoSpaceDN w:val="0"/>
        <w:adjustRightInd w:val="0"/>
        <w:jc w:val="center"/>
        <w:rPr>
          <w:rFonts w:ascii="Myriad Pro" w:hAnsi="Myriad Pro"/>
        </w:rPr>
      </w:pPr>
      <w:r w:rsidRPr="00916A4D">
        <w:rPr>
          <w:rFonts w:ascii="Myriad Pro" w:hAnsi="Myriad Pro"/>
          <w:noProof/>
          <w:position w:val="-14"/>
          <w:lang w:eastAsia="ru-RU"/>
        </w:rPr>
        <w:drawing>
          <wp:inline distT="0" distB="0" distL="0" distR="0" wp14:anchorId="4B3DF285" wp14:editId="228DAC77">
            <wp:extent cx="4824095" cy="278130"/>
            <wp:effectExtent l="0" t="0" r="0" b="0"/>
            <wp:docPr id="1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24095" cy="278130"/>
                    </a:xfrm>
                    <a:prstGeom prst="rect">
                      <a:avLst/>
                    </a:prstGeom>
                    <a:noFill/>
                    <a:ln>
                      <a:noFill/>
                    </a:ln>
                  </pic:spPr>
                </pic:pic>
              </a:graphicData>
            </a:graphic>
          </wp:inline>
        </w:drawing>
      </w:r>
      <w:r w:rsidR="001F0F23" w:rsidRPr="00916A4D">
        <w:rPr>
          <w:rFonts w:ascii="Myriad Pro" w:hAnsi="Myriad Pro"/>
        </w:rPr>
        <w:t>,</w:t>
      </w:r>
    </w:p>
    <w:p w14:paraId="0F0542E5" w14:textId="77777777" w:rsidR="001F0F23" w:rsidRPr="00916A4D" w:rsidRDefault="001F0F23" w:rsidP="001F0F23">
      <w:pPr>
        <w:autoSpaceDE w:val="0"/>
        <w:autoSpaceDN w:val="0"/>
        <w:adjustRightInd w:val="0"/>
        <w:jc w:val="both"/>
        <w:rPr>
          <w:rFonts w:ascii="Myriad Pro" w:hAnsi="Myriad Pro"/>
        </w:rPr>
      </w:pPr>
    </w:p>
    <w:p w14:paraId="57E40017" w14:textId="77777777" w:rsidR="001F0F23" w:rsidRPr="00916A4D" w:rsidRDefault="0036102E" w:rsidP="001F0F23">
      <w:pPr>
        <w:autoSpaceDE w:val="0"/>
        <w:autoSpaceDN w:val="0"/>
        <w:adjustRightInd w:val="0"/>
        <w:ind w:firstLine="540"/>
        <w:jc w:val="both"/>
        <w:rPr>
          <w:rFonts w:ascii="Myriad Pro" w:hAnsi="Myriad Pro"/>
          <w:sz w:val="26"/>
          <w:szCs w:val="26"/>
        </w:rPr>
      </w:pPr>
      <w:r w:rsidRPr="00916A4D">
        <w:rPr>
          <w:rFonts w:ascii="Myriad Pro" w:hAnsi="Myriad Pro"/>
          <w:noProof/>
          <w:position w:val="-14"/>
          <w:lang w:eastAsia="ru-RU"/>
        </w:rPr>
        <w:lastRenderedPageBreak/>
        <w:drawing>
          <wp:inline distT="0" distB="0" distL="0" distR="0" wp14:anchorId="301E0408" wp14:editId="0A8D8698">
            <wp:extent cx="450850" cy="291465"/>
            <wp:effectExtent l="0" t="0" r="0" b="0"/>
            <wp:docPr id="1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0850" cy="291465"/>
                    </a:xfrm>
                    <a:prstGeom prst="rect">
                      <a:avLst/>
                    </a:prstGeom>
                    <a:noFill/>
                    <a:ln>
                      <a:noFill/>
                    </a:ln>
                  </pic:spPr>
                </pic:pic>
              </a:graphicData>
            </a:graphic>
          </wp:inline>
        </w:drawing>
      </w:r>
      <w:r w:rsidR="001F0F23" w:rsidRPr="00916A4D">
        <w:rPr>
          <w:rFonts w:ascii="Myriad Pro" w:hAnsi="Myriad Pro"/>
        </w:rPr>
        <w:t xml:space="preserve">- </w:t>
      </w:r>
      <w:r w:rsidR="001F0F23" w:rsidRPr="00916A4D">
        <w:rPr>
          <w:rFonts w:ascii="Myriad Pro" w:hAnsi="Myriad Pro"/>
          <w:sz w:val="26"/>
          <w:szCs w:val="26"/>
        </w:rPr>
        <w:t>объем собственных средств на реализацию инвестиционных программ, предусмотренных в НВВ, установленной на год (i-j);</w:t>
      </w:r>
    </w:p>
    <w:p w14:paraId="60E45556"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727126F8" wp14:editId="79F0E94F">
            <wp:extent cx="450850" cy="278130"/>
            <wp:effectExtent l="0" t="0" r="0" b="0"/>
            <wp:docPr id="14"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0850" cy="278130"/>
                    </a:xfrm>
                    <a:prstGeom prst="rect">
                      <a:avLst/>
                    </a:prstGeom>
                    <a:noFill/>
                    <a:ln>
                      <a:noFill/>
                    </a:ln>
                  </pic:spPr>
                </pic:pic>
              </a:graphicData>
            </a:graphic>
          </wp:inline>
        </w:drawing>
      </w:r>
      <w:r w:rsidR="001F0F23" w:rsidRPr="00916A4D">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2AA9C0F"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2A336739" wp14:editId="110BC25D">
            <wp:extent cx="463550" cy="291465"/>
            <wp:effectExtent l="0" t="0" r="0" b="0"/>
            <wp:docPr id="15"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3550" cy="291465"/>
                    </a:xfrm>
                    <a:prstGeom prst="rect">
                      <a:avLst/>
                    </a:prstGeom>
                    <a:noFill/>
                    <a:ln>
                      <a:noFill/>
                    </a:ln>
                  </pic:spPr>
                </pic:pic>
              </a:graphicData>
            </a:graphic>
          </wp:inline>
        </w:drawing>
      </w:r>
      <w:r w:rsidR="001F0F23" w:rsidRPr="00916A4D">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5631C0CB"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0B2C164C" wp14:editId="3560110A">
            <wp:extent cx="927735" cy="331470"/>
            <wp:effectExtent l="0" t="0" r="0" b="0"/>
            <wp:docPr id="16"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27735" cy="331470"/>
                    </a:xfrm>
                    <a:prstGeom prst="rect">
                      <a:avLst/>
                    </a:prstGeom>
                    <a:noFill/>
                    <a:ln>
                      <a:noFill/>
                    </a:ln>
                  </pic:spPr>
                </pic:pic>
              </a:graphicData>
            </a:graphic>
          </wp:inline>
        </w:drawing>
      </w:r>
      <w:r w:rsidR="001F0F23" w:rsidRPr="00916A4D">
        <w:rPr>
          <w:rFonts w:ascii="Myriad Pro" w:hAnsi="Myriad Pro"/>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w:t>
      </w:r>
      <w:r w:rsidR="00B6538A">
        <w:rPr>
          <w:rFonts w:ascii="Myriad Pro" w:hAnsi="Myriad Pro"/>
          <w:sz w:val="26"/>
          <w:szCs w:val="26"/>
        </w:rPr>
        <w:t> </w:t>
      </w:r>
      <w:r w:rsidR="001F0F23" w:rsidRPr="00916A4D">
        <w:rPr>
          <w:rFonts w:ascii="Myriad Pro" w:hAnsi="Myriad Pro"/>
          <w:sz w:val="26"/>
          <w:szCs w:val="26"/>
        </w:rPr>
        <w:t>месяцев;</w:t>
      </w:r>
    </w:p>
    <w:p w14:paraId="4DBE0150"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417A85A6" wp14:editId="1466030E">
            <wp:extent cx="463550" cy="331470"/>
            <wp:effectExtent l="0" t="0" r="0" b="0"/>
            <wp:docPr id="17"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3550" cy="331470"/>
                    </a:xfrm>
                    <a:prstGeom prst="rect">
                      <a:avLst/>
                    </a:prstGeom>
                    <a:noFill/>
                    <a:ln>
                      <a:noFill/>
                    </a:ln>
                  </pic:spPr>
                </pic:pic>
              </a:graphicData>
            </a:graphic>
          </wp:inline>
        </w:drawing>
      </w:r>
      <w:r w:rsidR="001F0F23" w:rsidRPr="00916A4D">
        <w:rPr>
          <w:rFonts w:ascii="Myriad Pro" w:hAnsi="Myriad Pro"/>
          <w:sz w:val="26"/>
          <w:szCs w:val="26"/>
        </w:rPr>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0D45448A"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288FEA15" wp14:editId="3413F1BC">
            <wp:extent cx="490220" cy="331470"/>
            <wp:effectExtent l="0" t="0" r="0" b="0"/>
            <wp:docPr id="18"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0220" cy="331470"/>
                    </a:xfrm>
                    <a:prstGeom prst="rect">
                      <a:avLst/>
                    </a:prstGeom>
                    <a:noFill/>
                    <a:ln>
                      <a:noFill/>
                    </a:ln>
                  </pic:spPr>
                </pic:pic>
              </a:graphicData>
            </a:graphic>
          </wp:inline>
        </w:drawing>
      </w:r>
      <w:r w:rsidR="001F0F23" w:rsidRPr="00916A4D">
        <w:rPr>
          <w:rFonts w:ascii="Myriad Pro" w:hAnsi="Myriad Pro"/>
          <w:sz w:val="26"/>
          <w:szCs w:val="26"/>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356319E1"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7C2D856C" wp14:editId="79646F0D">
            <wp:extent cx="1431290" cy="318135"/>
            <wp:effectExtent l="0" t="0" r="0" b="0"/>
            <wp:docPr id="19"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31290" cy="318135"/>
                    </a:xfrm>
                    <a:prstGeom prst="rect">
                      <a:avLst/>
                    </a:prstGeom>
                    <a:noFill/>
                    <a:ln>
                      <a:noFill/>
                    </a:ln>
                  </pic:spPr>
                </pic:pic>
              </a:graphicData>
            </a:graphic>
          </wp:inline>
        </w:drawing>
      </w:r>
      <w:r w:rsidR="001F0F23" w:rsidRPr="00916A4D">
        <w:rPr>
          <w:rFonts w:ascii="Myriad Pro" w:hAnsi="Myriad Pro"/>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35E4ABF9" w14:textId="77777777" w:rsidR="001F0F23" w:rsidRPr="00916A4D" w:rsidRDefault="001F0F23" w:rsidP="001F0F23">
      <w:pPr>
        <w:autoSpaceDE w:val="0"/>
        <w:autoSpaceDN w:val="0"/>
        <w:adjustRightInd w:val="0"/>
        <w:spacing w:line="360" w:lineRule="auto"/>
        <w:ind w:firstLine="539"/>
        <w:jc w:val="both"/>
        <w:rPr>
          <w:rFonts w:ascii="Myriad Pro" w:hAnsi="Myriad Pro"/>
          <w:sz w:val="26"/>
          <w:szCs w:val="26"/>
        </w:rPr>
      </w:pPr>
      <w:proofErr w:type="spellStart"/>
      <w:r w:rsidRPr="00916A4D">
        <w:rPr>
          <w:rFonts w:ascii="Myriad Pro" w:hAnsi="Myriad Pro"/>
          <w:sz w:val="26"/>
          <w:szCs w:val="26"/>
        </w:rPr>
        <w:lastRenderedPageBreak/>
        <w:t>Крi</w:t>
      </w:r>
      <w:proofErr w:type="spellEnd"/>
      <w:r w:rsidRPr="00916A4D">
        <w:rPr>
          <w:rFonts w:ascii="Myriad Pro" w:hAnsi="Myriad Pro"/>
          <w:sz w:val="26"/>
          <w:szCs w:val="26"/>
        </w:rPr>
        <w:t>-j - величина фактической стоимости (процентов) заемных средств, привлеченных для осуществления регулируемой деятельности, в году i-j;</w:t>
      </w:r>
    </w:p>
    <w:p w14:paraId="20A64421"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1D053871" wp14:editId="6C52FE1F">
            <wp:extent cx="463550" cy="264795"/>
            <wp:effectExtent l="0" t="0" r="0" b="0"/>
            <wp:docPr id="20"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3550" cy="264795"/>
                    </a:xfrm>
                    <a:prstGeom prst="rect">
                      <a:avLst/>
                    </a:prstGeom>
                    <a:noFill/>
                    <a:ln>
                      <a:noFill/>
                    </a:ln>
                  </pic:spPr>
                </pic:pic>
              </a:graphicData>
            </a:graphic>
          </wp:inline>
        </w:drawing>
      </w:r>
      <w:r w:rsidR="001F0F23" w:rsidRPr="00916A4D">
        <w:rPr>
          <w:rFonts w:ascii="Myriad Pro" w:hAnsi="Myriad Pro"/>
          <w:sz w:val="26"/>
          <w:szCs w:val="26"/>
        </w:rPr>
        <w:t xml:space="preserve"> - выпадающие доходы сетевой организации от присоединения энергопринимающих устройств максимальной мощностью, не превышающей 15</w:t>
      </w:r>
      <w:r w:rsidR="00B6538A">
        <w:rPr>
          <w:rFonts w:ascii="Myriad Pro" w:hAnsi="Myriad Pro"/>
          <w:sz w:val="26"/>
          <w:szCs w:val="26"/>
        </w:rPr>
        <w:t> </w:t>
      </w:r>
      <w:r w:rsidR="001F0F23" w:rsidRPr="00916A4D">
        <w:rPr>
          <w:rFonts w:ascii="Myriad Pro" w:hAnsi="Myriad Pro"/>
          <w:sz w:val="26"/>
          <w:szCs w:val="26"/>
        </w:rPr>
        <w:t xml:space="preserve">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hyperlink r:id="rId45" w:history="1">
        <w:r w:rsidR="001F0F23" w:rsidRPr="00916A4D">
          <w:rPr>
            <w:rFonts w:ascii="Myriad Pro" w:hAnsi="Myriad Pro"/>
            <w:sz w:val="26"/>
            <w:szCs w:val="26"/>
          </w:rPr>
          <w:t>пунктом 87</w:t>
        </w:r>
      </w:hyperlink>
      <w:r w:rsidR="001F0F23" w:rsidRPr="00916A4D">
        <w:rPr>
          <w:rFonts w:ascii="Myriad Pro" w:hAnsi="Myriad Pro"/>
          <w:sz w:val="26"/>
          <w:szCs w:val="26"/>
        </w:rPr>
        <w:t xml:space="preserve"> Основ ценообразования в году i-j;</w:t>
      </w:r>
    </w:p>
    <w:p w14:paraId="25906335" w14:textId="77777777" w:rsidR="001F0F23" w:rsidRPr="00916A4D" w:rsidRDefault="0036102E" w:rsidP="001F0F23">
      <w:pPr>
        <w:autoSpaceDE w:val="0"/>
        <w:autoSpaceDN w:val="0"/>
        <w:adjustRightInd w:val="0"/>
        <w:spacing w:line="360" w:lineRule="auto"/>
        <w:ind w:firstLine="539"/>
        <w:jc w:val="both"/>
        <w:rPr>
          <w:rFonts w:ascii="Myriad Pro" w:hAnsi="Myriad Pro"/>
          <w:sz w:val="26"/>
          <w:szCs w:val="26"/>
        </w:rPr>
      </w:pPr>
      <w:r w:rsidRPr="00916A4D">
        <w:rPr>
          <w:rFonts w:ascii="Myriad Pro" w:hAnsi="Myriad Pro"/>
          <w:noProof/>
          <w:sz w:val="26"/>
          <w:szCs w:val="26"/>
          <w:lang w:eastAsia="ru-RU"/>
        </w:rPr>
        <w:drawing>
          <wp:inline distT="0" distB="0" distL="0" distR="0" wp14:anchorId="46EBD882" wp14:editId="60DDC6C5">
            <wp:extent cx="530225" cy="264795"/>
            <wp:effectExtent l="0" t="0" r="0" b="0"/>
            <wp:docPr id="2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0225" cy="264795"/>
                    </a:xfrm>
                    <a:prstGeom prst="rect">
                      <a:avLst/>
                    </a:prstGeom>
                    <a:noFill/>
                    <a:ln>
                      <a:noFill/>
                    </a:ln>
                  </pic:spPr>
                </pic:pic>
              </a:graphicData>
            </a:graphic>
          </wp:inline>
        </w:drawing>
      </w:r>
      <w:r w:rsidR="001F0F23" w:rsidRPr="00916A4D">
        <w:rPr>
          <w:rFonts w:ascii="Myriad Pro" w:hAnsi="Myriad Pro"/>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2F3AAB17"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w:t>
      </w:r>
      <w:proofErr w:type="spellStart"/>
      <w:r w:rsidRPr="00916A4D">
        <w:rPr>
          <w:rFonts w:ascii="Myriad Pro" w:hAnsi="Myriad Pro"/>
          <w:sz w:val="26"/>
          <w:szCs w:val="26"/>
        </w:rPr>
        <w:t>пообъектного</w:t>
      </w:r>
      <w:proofErr w:type="spellEnd"/>
      <w:r w:rsidRPr="00916A4D">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согласно формуле пункта 42 Методических указаний по регулированию тарифов с применением метода доходности инвестированного капитала, утвержденных приказом ФСТ России от 30.03.2012 N 228-э, приведена ниже.</w:t>
      </w:r>
    </w:p>
    <w:p w14:paraId="78C26C17"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 xml:space="preserve">Показатели </w:t>
      </w:r>
      <w:proofErr w:type="spellStart"/>
      <w:r w:rsidRPr="00916A4D">
        <w:rPr>
          <w:rFonts w:ascii="Myriad Pro" w:hAnsi="Myriad Pro"/>
          <w:sz w:val="26"/>
          <w:szCs w:val="26"/>
        </w:rPr>
        <w:t>пообъектного</w:t>
      </w:r>
      <w:proofErr w:type="spellEnd"/>
      <w:r w:rsidRPr="00916A4D">
        <w:rPr>
          <w:rFonts w:ascii="Myriad Pro" w:hAnsi="Myriad Pro"/>
          <w:sz w:val="26"/>
          <w:szCs w:val="26"/>
        </w:rPr>
        <w:t xml:space="preserve"> анализа инвестиционной программы ПАО «МРСК Северо-Запада» в части филиала «Псковэнерго»</w:t>
      </w:r>
    </w:p>
    <w:p w14:paraId="55B9AD48" w14:textId="77777777" w:rsidR="00AC4F8B" w:rsidRPr="00916A4D" w:rsidRDefault="00AC4F8B" w:rsidP="001F0F23">
      <w:pPr>
        <w:spacing w:after="0" w:line="360" w:lineRule="auto"/>
        <w:ind w:firstLine="567"/>
        <w:contextualSpacing/>
        <w:jc w:val="both"/>
        <w:rPr>
          <w:rFonts w:ascii="Myriad Pro" w:hAnsi="Myriad Pro"/>
          <w:color w:val="000000"/>
          <w:sz w:val="26"/>
          <w:szCs w:val="26"/>
        </w:rPr>
        <w:sectPr w:rsidR="00AC4F8B" w:rsidRPr="00916A4D" w:rsidSect="009D2423">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665"/>
        <w:gridCol w:w="3241"/>
        <w:gridCol w:w="1654"/>
        <w:gridCol w:w="2138"/>
        <w:gridCol w:w="2471"/>
        <w:gridCol w:w="2471"/>
        <w:gridCol w:w="1862"/>
      </w:tblGrid>
      <w:tr w:rsidR="001F0F23" w:rsidRPr="00916A4D" w14:paraId="2359F2EC" w14:textId="77777777" w:rsidTr="005E135D">
        <w:trPr>
          <w:trHeight w:val="960"/>
          <w:tblHeader/>
          <w:jc w:val="center"/>
        </w:trPr>
        <w:tc>
          <w:tcPr>
            <w:tcW w:w="2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F87E5C0"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lastRenderedPageBreak/>
              <w:t>№ п/п</w:t>
            </w:r>
          </w:p>
        </w:tc>
        <w:tc>
          <w:tcPr>
            <w:tcW w:w="11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85DCBA"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t>Наименование группы объектов</w:t>
            </w:r>
          </w:p>
        </w:tc>
        <w:tc>
          <w:tcPr>
            <w:tcW w:w="57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71ADA6"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t>Обозначение</w:t>
            </w:r>
          </w:p>
        </w:tc>
        <w:tc>
          <w:tcPr>
            <w:tcW w:w="7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91FB097"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 Финансирование, тыс. руб. без НДС </w:t>
            </w:r>
          </w:p>
        </w:tc>
        <w:tc>
          <w:tcPr>
            <w:tcW w:w="8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C67149"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 Объем планового финансирования, тыс. руб. с НДС </w:t>
            </w:r>
          </w:p>
        </w:tc>
        <w:tc>
          <w:tcPr>
            <w:tcW w:w="8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F4F4F4"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 Объем фактического финансирования, тыс. руб. с НДС </w:t>
            </w:r>
          </w:p>
        </w:tc>
        <w:tc>
          <w:tcPr>
            <w:tcW w:w="64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662304" w14:textId="77777777" w:rsidR="001F0F23" w:rsidRPr="00916A4D" w:rsidRDefault="001F0F23" w:rsidP="004F07F7">
            <w:pPr>
              <w:spacing w:before="20"/>
              <w:jc w:val="center"/>
              <w:rPr>
                <w:rFonts w:ascii="Myriad Pro" w:hAnsi="Myriad Pro" w:cs="Calibri"/>
                <w:b/>
                <w:bCs/>
                <w:color w:val="FFFFFF"/>
                <w:sz w:val="18"/>
                <w:szCs w:val="18"/>
              </w:rPr>
            </w:pPr>
            <w:r w:rsidRPr="00916A4D">
              <w:rPr>
                <w:rFonts w:ascii="Myriad Pro" w:hAnsi="Myriad Pro" w:cs="Calibri"/>
                <w:b/>
                <w:bCs/>
                <w:color w:val="FFFFFF"/>
                <w:sz w:val="18"/>
                <w:szCs w:val="18"/>
              </w:rPr>
              <w:t xml:space="preserve"> Отклонение фактических показателей от плановых, тыс. руб. </w:t>
            </w:r>
          </w:p>
        </w:tc>
      </w:tr>
      <w:tr w:rsidR="001F0F23" w:rsidRPr="00916A4D" w14:paraId="4C38B86A" w14:textId="77777777">
        <w:trPr>
          <w:trHeight w:val="720"/>
          <w:jc w:val="center"/>
        </w:trPr>
        <w:tc>
          <w:tcPr>
            <w:tcW w:w="229" w:type="pct"/>
            <w:tcBorders>
              <w:top w:val="single" w:sz="4" w:space="0" w:color="FFFFFF"/>
              <w:left w:val="single" w:sz="4" w:space="0" w:color="auto"/>
              <w:bottom w:val="single" w:sz="4" w:space="0" w:color="auto"/>
              <w:right w:val="single" w:sz="4" w:space="0" w:color="auto"/>
            </w:tcBorders>
            <w:shd w:val="clear" w:color="auto" w:fill="auto"/>
            <w:vAlign w:val="center"/>
          </w:tcPr>
          <w:p w14:paraId="4CC9107E"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t>1</w:t>
            </w:r>
          </w:p>
        </w:tc>
        <w:tc>
          <w:tcPr>
            <w:tcW w:w="1117" w:type="pct"/>
            <w:tcBorders>
              <w:top w:val="single" w:sz="4" w:space="0" w:color="FFFFFF"/>
              <w:left w:val="nil"/>
              <w:bottom w:val="single" w:sz="4" w:space="0" w:color="auto"/>
              <w:right w:val="single" w:sz="4" w:space="0" w:color="auto"/>
            </w:tcBorders>
            <w:shd w:val="clear" w:color="auto" w:fill="auto"/>
            <w:vAlign w:val="center"/>
          </w:tcPr>
          <w:p w14:paraId="588A8A90"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570" w:type="pct"/>
            <w:tcBorders>
              <w:top w:val="single" w:sz="4" w:space="0" w:color="FFFFFF"/>
              <w:left w:val="nil"/>
              <w:bottom w:val="single" w:sz="4" w:space="0" w:color="auto"/>
              <w:right w:val="single" w:sz="4" w:space="0" w:color="auto"/>
            </w:tcBorders>
            <w:shd w:val="clear" w:color="auto" w:fill="auto"/>
          </w:tcPr>
          <w:p w14:paraId="55F29984" w14:textId="77777777" w:rsidR="001F0F23" w:rsidRPr="00916A4D" w:rsidRDefault="0036102E" w:rsidP="001F0F23">
            <w:pPr>
              <w:rPr>
                <w:rFonts w:ascii="Myriad Pro" w:hAnsi="Myriad Pro" w:cs="Calibri"/>
                <w:color w:val="000000"/>
                <w:sz w:val="18"/>
                <w:szCs w:val="18"/>
              </w:rPr>
            </w:pPr>
            <w:r w:rsidRPr="00916A4D">
              <w:rPr>
                <w:rFonts w:ascii="Myriad Pro" w:hAnsi="Myriad Pro"/>
                <w:noProof/>
                <w:lang w:eastAsia="ru-RU"/>
              </w:rPr>
              <w:drawing>
                <wp:anchor distT="0" distB="0" distL="114300" distR="114300" simplePos="0" relativeHeight="251655168" behindDoc="0" locked="0" layoutInCell="1" allowOverlap="1" wp14:anchorId="371F61B6" wp14:editId="49F45D68">
                  <wp:simplePos x="0" y="0"/>
                  <wp:positionH relativeFrom="column">
                    <wp:posOffset>130175</wp:posOffset>
                  </wp:positionH>
                  <wp:positionV relativeFrom="paragraph">
                    <wp:posOffset>133350</wp:posOffset>
                  </wp:positionV>
                  <wp:extent cx="447675" cy="257175"/>
                  <wp:effectExtent l="0" t="0" r="0" b="0"/>
                  <wp:wrapNone/>
                  <wp:docPr id="61" name="Рисунок 44"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base_1_287253_3279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 w:type="pct"/>
            <w:tcBorders>
              <w:top w:val="single" w:sz="4" w:space="0" w:color="FFFFFF"/>
              <w:left w:val="nil"/>
              <w:bottom w:val="single" w:sz="4" w:space="0" w:color="auto"/>
              <w:right w:val="single" w:sz="4" w:space="0" w:color="auto"/>
            </w:tcBorders>
            <w:shd w:val="clear" w:color="auto" w:fill="auto"/>
            <w:vAlign w:val="center"/>
          </w:tcPr>
          <w:p w14:paraId="56F849AC" w14:textId="566403E3" w:rsidR="001F0F23" w:rsidRPr="00916A4D" w:rsidRDefault="00584EFC" w:rsidP="001F0F23">
            <w:pPr>
              <w:jc w:val="center"/>
              <w:rPr>
                <w:rFonts w:ascii="Myriad Pro" w:hAnsi="Myriad Pro" w:cs="Arial"/>
                <w:color w:val="000000"/>
                <w:sz w:val="18"/>
                <w:szCs w:val="18"/>
              </w:rPr>
            </w:pPr>
            <w:r w:rsidRPr="00DD6091">
              <w:rPr>
                <w:rFonts w:ascii="Myriad Pro" w:hAnsi="Myriad Pro" w:cs="Arial"/>
                <w:sz w:val="18"/>
                <w:szCs w:val="18"/>
              </w:rPr>
              <w:t>906 598,40</w:t>
            </w:r>
          </w:p>
        </w:tc>
        <w:tc>
          <w:tcPr>
            <w:tcW w:w="852" w:type="pct"/>
            <w:tcBorders>
              <w:top w:val="single" w:sz="4" w:space="0" w:color="FFFFFF"/>
              <w:left w:val="nil"/>
              <w:bottom w:val="single" w:sz="4" w:space="0" w:color="auto"/>
              <w:right w:val="single" w:sz="4" w:space="0" w:color="auto"/>
            </w:tcBorders>
            <w:shd w:val="clear" w:color="auto" w:fill="auto"/>
            <w:vAlign w:val="center"/>
          </w:tcPr>
          <w:p w14:paraId="0E2F3AD5"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single" w:sz="4" w:space="0" w:color="FFFFFF"/>
              <w:left w:val="nil"/>
              <w:bottom w:val="single" w:sz="4" w:space="0" w:color="auto"/>
              <w:right w:val="single" w:sz="4" w:space="0" w:color="auto"/>
            </w:tcBorders>
            <w:shd w:val="clear" w:color="auto" w:fill="auto"/>
            <w:vAlign w:val="center"/>
          </w:tcPr>
          <w:p w14:paraId="44F0ADB5"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642" w:type="pct"/>
            <w:tcBorders>
              <w:top w:val="single" w:sz="4" w:space="0" w:color="FFFFFF"/>
              <w:left w:val="nil"/>
              <w:bottom w:val="single" w:sz="4" w:space="0" w:color="auto"/>
              <w:right w:val="single" w:sz="4" w:space="0" w:color="auto"/>
            </w:tcBorders>
            <w:shd w:val="clear" w:color="auto" w:fill="auto"/>
            <w:vAlign w:val="center"/>
          </w:tcPr>
          <w:p w14:paraId="6044D8A9"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r>
      <w:tr w:rsidR="001F0F23" w:rsidRPr="00916A4D" w14:paraId="3BD9FB46" w14:textId="77777777">
        <w:trPr>
          <w:trHeight w:val="1200"/>
          <w:jc w:val="center"/>
        </w:trPr>
        <w:tc>
          <w:tcPr>
            <w:tcW w:w="229" w:type="pct"/>
            <w:tcBorders>
              <w:top w:val="nil"/>
              <w:left w:val="single" w:sz="4" w:space="0" w:color="auto"/>
              <w:bottom w:val="single" w:sz="4" w:space="0" w:color="auto"/>
              <w:right w:val="single" w:sz="4" w:space="0" w:color="auto"/>
            </w:tcBorders>
            <w:shd w:val="clear" w:color="auto" w:fill="auto"/>
            <w:vAlign w:val="center"/>
          </w:tcPr>
          <w:p w14:paraId="37079F5D"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t>2</w:t>
            </w:r>
          </w:p>
        </w:tc>
        <w:tc>
          <w:tcPr>
            <w:tcW w:w="1117" w:type="pct"/>
            <w:tcBorders>
              <w:top w:val="nil"/>
              <w:left w:val="nil"/>
              <w:bottom w:val="single" w:sz="4" w:space="0" w:color="auto"/>
              <w:right w:val="single" w:sz="4" w:space="0" w:color="auto"/>
            </w:tcBorders>
            <w:shd w:val="clear" w:color="auto" w:fill="auto"/>
            <w:vAlign w:val="center"/>
          </w:tcPr>
          <w:p w14:paraId="3A7978FE"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70" w:type="pct"/>
            <w:tcBorders>
              <w:top w:val="nil"/>
              <w:left w:val="nil"/>
              <w:bottom w:val="single" w:sz="4" w:space="0" w:color="auto"/>
              <w:right w:val="single" w:sz="4" w:space="0" w:color="auto"/>
            </w:tcBorders>
            <w:shd w:val="clear" w:color="auto" w:fill="auto"/>
          </w:tcPr>
          <w:p w14:paraId="612389AE" w14:textId="77777777" w:rsidR="001F0F23" w:rsidRPr="00916A4D" w:rsidRDefault="0036102E" w:rsidP="001F0F23">
            <w:pPr>
              <w:rPr>
                <w:rFonts w:ascii="Myriad Pro" w:hAnsi="Myriad Pro" w:cs="Calibri"/>
                <w:color w:val="000000"/>
                <w:sz w:val="18"/>
                <w:szCs w:val="18"/>
              </w:rPr>
            </w:pPr>
            <w:r w:rsidRPr="00916A4D">
              <w:rPr>
                <w:rFonts w:ascii="Myriad Pro" w:hAnsi="Myriad Pro"/>
                <w:noProof/>
                <w:lang w:eastAsia="ru-RU"/>
              </w:rPr>
              <w:drawing>
                <wp:anchor distT="0" distB="0" distL="114300" distR="114300" simplePos="0" relativeHeight="251656192" behindDoc="0" locked="0" layoutInCell="1" allowOverlap="1" wp14:anchorId="3EB033E6" wp14:editId="08C3E596">
                  <wp:simplePos x="0" y="0"/>
                  <wp:positionH relativeFrom="column">
                    <wp:posOffset>120650</wp:posOffset>
                  </wp:positionH>
                  <wp:positionV relativeFrom="paragraph">
                    <wp:posOffset>333375</wp:posOffset>
                  </wp:positionV>
                  <wp:extent cx="504825" cy="257175"/>
                  <wp:effectExtent l="0" t="0" r="0" b="0"/>
                  <wp:wrapNone/>
                  <wp:docPr id="60" name="Рисунок 45"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base_1_287253_3279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 w:type="pct"/>
            <w:tcBorders>
              <w:top w:val="nil"/>
              <w:left w:val="nil"/>
              <w:bottom w:val="single" w:sz="4" w:space="0" w:color="auto"/>
              <w:right w:val="single" w:sz="4" w:space="0" w:color="auto"/>
            </w:tcBorders>
            <w:shd w:val="clear" w:color="auto" w:fill="auto"/>
            <w:vAlign w:val="center"/>
          </w:tcPr>
          <w:p w14:paraId="2B65B726"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vAlign w:val="center"/>
          </w:tcPr>
          <w:p w14:paraId="782FE599"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403 758,00   </w:t>
            </w:r>
          </w:p>
        </w:tc>
        <w:tc>
          <w:tcPr>
            <w:tcW w:w="852" w:type="pct"/>
            <w:tcBorders>
              <w:top w:val="nil"/>
              <w:left w:val="nil"/>
              <w:bottom w:val="single" w:sz="4" w:space="0" w:color="auto"/>
              <w:right w:val="single" w:sz="4" w:space="0" w:color="auto"/>
            </w:tcBorders>
            <w:shd w:val="clear" w:color="auto" w:fill="auto"/>
            <w:vAlign w:val="center"/>
          </w:tcPr>
          <w:p w14:paraId="608812A5"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642" w:type="pct"/>
            <w:tcBorders>
              <w:top w:val="nil"/>
              <w:left w:val="nil"/>
              <w:bottom w:val="single" w:sz="4" w:space="0" w:color="auto"/>
              <w:right w:val="single" w:sz="4" w:space="0" w:color="auto"/>
            </w:tcBorders>
            <w:shd w:val="clear" w:color="auto" w:fill="auto"/>
            <w:vAlign w:val="center"/>
          </w:tcPr>
          <w:p w14:paraId="5F402BB7"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r>
      <w:tr w:rsidR="001F0F23" w:rsidRPr="00916A4D" w14:paraId="75662FC1" w14:textId="77777777">
        <w:trPr>
          <w:trHeight w:val="1440"/>
          <w:jc w:val="center"/>
        </w:trPr>
        <w:tc>
          <w:tcPr>
            <w:tcW w:w="229" w:type="pct"/>
            <w:tcBorders>
              <w:top w:val="nil"/>
              <w:left w:val="single" w:sz="4" w:space="0" w:color="auto"/>
              <w:bottom w:val="single" w:sz="4" w:space="0" w:color="auto"/>
              <w:right w:val="single" w:sz="4" w:space="0" w:color="auto"/>
            </w:tcBorders>
            <w:shd w:val="clear" w:color="auto" w:fill="auto"/>
            <w:vAlign w:val="center"/>
          </w:tcPr>
          <w:p w14:paraId="34898692"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t>3</w:t>
            </w:r>
          </w:p>
        </w:tc>
        <w:tc>
          <w:tcPr>
            <w:tcW w:w="1117" w:type="pct"/>
            <w:tcBorders>
              <w:top w:val="nil"/>
              <w:left w:val="nil"/>
              <w:bottom w:val="single" w:sz="4" w:space="0" w:color="auto"/>
              <w:right w:val="single" w:sz="4" w:space="0" w:color="auto"/>
            </w:tcBorders>
            <w:shd w:val="clear" w:color="auto" w:fill="auto"/>
            <w:vAlign w:val="center"/>
          </w:tcPr>
          <w:p w14:paraId="1AFC5639"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916A4D">
              <w:rPr>
                <w:rFonts w:ascii="Myriad Pro" w:hAnsi="Myriad Pro" w:cs="Calibri"/>
                <w:color w:val="000000"/>
                <w:sz w:val="18"/>
                <w:szCs w:val="18"/>
              </w:rPr>
              <w:t>пообъектного</w:t>
            </w:r>
            <w:proofErr w:type="spellEnd"/>
            <w:r w:rsidRPr="00916A4D">
              <w:rPr>
                <w:rFonts w:ascii="Myriad Pro" w:hAnsi="Myriad Pro" w:cs="Calibri"/>
                <w:color w:val="000000"/>
                <w:sz w:val="18"/>
                <w:szCs w:val="18"/>
              </w:rPr>
              <w:t xml:space="preserve"> анализа исполнения инвестиционной программы)</w:t>
            </w:r>
          </w:p>
        </w:tc>
        <w:tc>
          <w:tcPr>
            <w:tcW w:w="570" w:type="pct"/>
            <w:tcBorders>
              <w:top w:val="nil"/>
              <w:left w:val="nil"/>
              <w:bottom w:val="single" w:sz="4" w:space="0" w:color="auto"/>
              <w:right w:val="single" w:sz="4" w:space="0" w:color="auto"/>
            </w:tcBorders>
            <w:shd w:val="clear" w:color="auto" w:fill="auto"/>
          </w:tcPr>
          <w:p w14:paraId="5D84919C" w14:textId="77777777" w:rsidR="001F0F23" w:rsidRPr="00916A4D" w:rsidRDefault="0036102E" w:rsidP="001F0F23">
            <w:pPr>
              <w:rPr>
                <w:rFonts w:ascii="Myriad Pro" w:hAnsi="Myriad Pro" w:cs="Calibri"/>
                <w:color w:val="000000"/>
                <w:sz w:val="18"/>
                <w:szCs w:val="18"/>
              </w:rPr>
            </w:pPr>
            <w:r w:rsidRPr="00916A4D">
              <w:rPr>
                <w:rFonts w:ascii="Myriad Pro" w:hAnsi="Myriad Pro"/>
                <w:noProof/>
                <w:lang w:eastAsia="ru-RU"/>
              </w:rPr>
              <w:drawing>
                <wp:anchor distT="0" distB="0" distL="114300" distR="114300" simplePos="0" relativeHeight="251657216" behindDoc="0" locked="0" layoutInCell="1" allowOverlap="1" wp14:anchorId="5E4B559A" wp14:editId="0B1FD1EF">
                  <wp:simplePos x="0" y="0"/>
                  <wp:positionH relativeFrom="column">
                    <wp:posOffset>139700</wp:posOffset>
                  </wp:positionH>
                  <wp:positionV relativeFrom="paragraph">
                    <wp:posOffset>285750</wp:posOffset>
                  </wp:positionV>
                  <wp:extent cx="571500" cy="257175"/>
                  <wp:effectExtent l="0" t="0" r="0" b="0"/>
                  <wp:wrapNone/>
                  <wp:docPr id="59"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 w:type="pct"/>
            <w:tcBorders>
              <w:top w:val="nil"/>
              <w:left w:val="nil"/>
              <w:bottom w:val="single" w:sz="4" w:space="0" w:color="auto"/>
              <w:right w:val="single" w:sz="4" w:space="0" w:color="auto"/>
            </w:tcBorders>
            <w:shd w:val="clear" w:color="auto" w:fill="auto"/>
            <w:vAlign w:val="center"/>
          </w:tcPr>
          <w:p w14:paraId="41D303C2"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vAlign w:val="center"/>
          </w:tcPr>
          <w:p w14:paraId="57440D81"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vAlign w:val="center"/>
          </w:tcPr>
          <w:p w14:paraId="68C6FA82"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413 018,96   </w:t>
            </w:r>
          </w:p>
        </w:tc>
        <w:tc>
          <w:tcPr>
            <w:tcW w:w="642" w:type="pct"/>
            <w:tcBorders>
              <w:top w:val="nil"/>
              <w:left w:val="nil"/>
              <w:bottom w:val="single" w:sz="4" w:space="0" w:color="auto"/>
              <w:right w:val="single" w:sz="4" w:space="0" w:color="auto"/>
            </w:tcBorders>
            <w:shd w:val="clear" w:color="auto" w:fill="auto"/>
            <w:vAlign w:val="center"/>
          </w:tcPr>
          <w:p w14:paraId="3485359A"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r>
      <w:tr w:rsidR="001F0F23" w:rsidRPr="00916A4D" w14:paraId="0421E129" w14:textId="77777777">
        <w:trPr>
          <w:trHeight w:val="1920"/>
          <w:jc w:val="center"/>
        </w:trPr>
        <w:tc>
          <w:tcPr>
            <w:tcW w:w="229" w:type="pct"/>
            <w:tcBorders>
              <w:top w:val="nil"/>
              <w:left w:val="single" w:sz="4" w:space="0" w:color="auto"/>
              <w:bottom w:val="single" w:sz="4" w:space="0" w:color="auto"/>
              <w:right w:val="single" w:sz="4" w:space="0" w:color="auto"/>
            </w:tcBorders>
            <w:shd w:val="clear" w:color="auto" w:fill="auto"/>
            <w:vAlign w:val="center"/>
          </w:tcPr>
          <w:p w14:paraId="6C430502"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lastRenderedPageBreak/>
              <w:t>4</w:t>
            </w:r>
          </w:p>
        </w:tc>
        <w:tc>
          <w:tcPr>
            <w:tcW w:w="1117" w:type="pct"/>
            <w:tcBorders>
              <w:top w:val="nil"/>
              <w:left w:val="nil"/>
              <w:bottom w:val="single" w:sz="4" w:space="0" w:color="auto"/>
              <w:right w:val="single" w:sz="4" w:space="0" w:color="auto"/>
            </w:tcBorders>
            <w:shd w:val="clear" w:color="auto" w:fill="auto"/>
            <w:vAlign w:val="center"/>
          </w:tcPr>
          <w:p w14:paraId="62240E58"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70" w:type="pct"/>
            <w:tcBorders>
              <w:top w:val="nil"/>
              <w:left w:val="nil"/>
              <w:bottom w:val="single" w:sz="4" w:space="0" w:color="auto"/>
              <w:right w:val="single" w:sz="4" w:space="0" w:color="auto"/>
            </w:tcBorders>
            <w:shd w:val="clear" w:color="auto" w:fill="auto"/>
            <w:vAlign w:val="center"/>
          </w:tcPr>
          <w:p w14:paraId="1C47201C"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 </w:t>
            </w:r>
          </w:p>
        </w:tc>
        <w:tc>
          <w:tcPr>
            <w:tcW w:w="737" w:type="pct"/>
            <w:tcBorders>
              <w:top w:val="nil"/>
              <w:left w:val="nil"/>
              <w:bottom w:val="single" w:sz="4" w:space="0" w:color="auto"/>
              <w:right w:val="single" w:sz="4" w:space="0" w:color="auto"/>
            </w:tcBorders>
            <w:shd w:val="clear" w:color="auto" w:fill="auto"/>
            <w:vAlign w:val="center"/>
          </w:tcPr>
          <w:p w14:paraId="6FA7995A"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vAlign w:val="center"/>
          </w:tcPr>
          <w:p w14:paraId="0BB300F8"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 140 484,89   </w:t>
            </w:r>
          </w:p>
        </w:tc>
        <w:tc>
          <w:tcPr>
            <w:tcW w:w="852" w:type="pct"/>
            <w:tcBorders>
              <w:top w:val="nil"/>
              <w:left w:val="nil"/>
              <w:bottom w:val="single" w:sz="4" w:space="0" w:color="auto"/>
              <w:right w:val="single" w:sz="4" w:space="0" w:color="auto"/>
            </w:tcBorders>
            <w:shd w:val="clear" w:color="auto" w:fill="auto"/>
            <w:vAlign w:val="center"/>
          </w:tcPr>
          <w:p w14:paraId="6D38D387"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 197 094,87   </w:t>
            </w:r>
          </w:p>
        </w:tc>
        <w:tc>
          <w:tcPr>
            <w:tcW w:w="642" w:type="pct"/>
            <w:tcBorders>
              <w:top w:val="nil"/>
              <w:left w:val="nil"/>
              <w:bottom w:val="single" w:sz="4" w:space="0" w:color="auto"/>
              <w:right w:val="single" w:sz="4" w:space="0" w:color="auto"/>
            </w:tcBorders>
            <w:shd w:val="clear" w:color="auto" w:fill="auto"/>
            <w:vAlign w:val="center"/>
          </w:tcPr>
          <w:p w14:paraId="3817CD0B"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-56 609,98   </w:t>
            </w:r>
          </w:p>
        </w:tc>
      </w:tr>
      <w:tr w:rsidR="001F0F23" w:rsidRPr="00916A4D" w14:paraId="0B172AE6" w14:textId="77777777">
        <w:trPr>
          <w:trHeight w:val="1440"/>
          <w:jc w:val="center"/>
        </w:trPr>
        <w:tc>
          <w:tcPr>
            <w:tcW w:w="229" w:type="pct"/>
            <w:tcBorders>
              <w:top w:val="nil"/>
              <w:left w:val="single" w:sz="4" w:space="0" w:color="auto"/>
              <w:bottom w:val="single" w:sz="4" w:space="0" w:color="auto"/>
              <w:right w:val="single" w:sz="4" w:space="0" w:color="auto"/>
            </w:tcBorders>
            <w:shd w:val="clear" w:color="auto" w:fill="auto"/>
            <w:vAlign w:val="center"/>
          </w:tcPr>
          <w:p w14:paraId="22C7A448"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t>5</w:t>
            </w:r>
          </w:p>
        </w:tc>
        <w:tc>
          <w:tcPr>
            <w:tcW w:w="1117" w:type="pct"/>
            <w:tcBorders>
              <w:top w:val="nil"/>
              <w:left w:val="nil"/>
              <w:bottom w:val="single" w:sz="4" w:space="0" w:color="auto"/>
              <w:right w:val="single" w:sz="4" w:space="0" w:color="auto"/>
            </w:tcBorders>
            <w:shd w:val="clear" w:color="auto" w:fill="auto"/>
            <w:vAlign w:val="center"/>
          </w:tcPr>
          <w:p w14:paraId="5FF63572"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70" w:type="pct"/>
            <w:tcBorders>
              <w:top w:val="nil"/>
              <w:left w:val="nil"/>
              <w:bottom w:val="single" w:sz="4" w:space="0" w:color="auto"/>
              <w:right w:val="single" w:sz="4" w:space="0" w:color="auto"/>
            </w:tcBorders>
            <w:shd w:val="clear" w:color="auto" w:fill="auto"/>
            <w:vAlign w:val="center"/>
          </w:tcPr>
          <w:p w14:paraId="036D47B6"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 </w:t>
            </w:r>
          </w:p>
        </w:tc>
        <w:tc>
          <w:tcPr>
            <w:tcW w:w="737" w:type="pct"/>
            <w:tcBorders>
              <w:top w:val="nil"/>
              <w:left w:val="nil"/>
              <w:bottom w:val="single" w:sz="4" w:space="0" w:color="auto"/>
              <w:right w:val="single" w:sz="4" w:space="0" w:color="auto"/>
            </w:tcBorders>
            <w:shd w:val="clear" w:color="auto" w:fill="auto"/>
            <w:vAlign w:val="center"/>
          </w:tcPr>
          <w:p w14:paraId="1264B6CF"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nil"/>
              <w:left w:val="nil"/>
              <w:bottom w:val="single" w:sz="4" w:space="0" w:color="auto"/>
              <w:right w:val="single" w:sz="4" w:space="0" w:color="auto"/>
            </w:tcBorders>
            <w:shd w:val="clear" w:color="auto" w:fill="auto"/>
            <w:vAlign w:val="center"/>
          </w:tcPr>
          <w:p w14:paraId="3CC5E4B0"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w:t>
            </w:r>
          </w:p>
        </w:tc>
        <w:tc>
          <w:tcPr>
            <w:tcW w:w="852" w:type="pct"/>
            <w:tcBorders>
              <w:top w:val="nil"/>
              <w:left w:val="nil"/>
              <w:bottom w:val="single" w:sz="4" w:space="0" w:color="auto"/>
              <w:right w:val="single" w:sz="4" w:space="0" w:color="auto"/>
            </w:tcBorders>
            <w:shd w:val="clear" w:color="auto" w:fill="auto"/>
            <w:vAlign w:val="center"/>
          </w:tcPr>
          <w:p w14:paraId="0EE30457"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96 004,86   </w:t>
            </w:r>
          </w:p>
        </w:tc>
        <w:tc>
          <w:tcPr>
            <w:tcW w:w="642" w:type="pct"/>
            <w:tcBorders>
              <w:top w:val="nil"/>
              <w:left w:val="nil"/>
              <w:bottom w:val="single" w:sz="4" w:space="0" w:color="auto"/>
              <w:right w:val="single" w:sz="4" w:space="0" w:color="auto"/>
            </w:tcBorders>
            <w:shd w:val="clear" w:color="auto" w:fill="auto"/>
            <w:vAlign w:val="center"/>
          </w:tcPr>
          <w:p w14:paraId="362A2D43"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-96 004,86   </w:t>
            </w:r>
          </w:p>
        </w:tc>
      </w:tr>
      <w:tr w:rsidR="001F0F23" w:rsidRPr="00916A4D" w14:paraId="21BCE78E" w14:textId="77777777" w:rsidTr="004F07F7">
        <w:trPr>
          <w:trHeight w:val="1680"/>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tcPr>
          <w:p w14:paraId="12D57EF1"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lastRenderedPageBreak/>
              <w:t>6</w:t>
            </w:r>
          </w:p>
        </w:tc>
        <w:tc>
          <w:tcPr>
            <w:tcW w:w="1117" w:type="pct"/>
            <w:tcBorders>
              <w:top w:val="single" w:sz="4" w:space="0" w:color="auto"/>
              <w:left w:val="nil"/>
              <w:bottom w:val="single" w:sz="4" w:space="0" w:color="auto"/>
              <w:right w:val="single" w:sz="4" w:space="0" w:color="auto"/>
            </w:tcBorders>
            <w:shd w:val="clear" w:color="auto" w:fill="auto"/>
            <w:vAlign w:val="center"/>
          </w:tcPr>
          <w:p w14:paraId="23739EAC"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70" w:type="pct"/>
            <w:tcBorders>
              <w:top w:val="single" w:sz="4" w:space="0" w:color="auto"/>
              <w:left w:val="nil"/>
              <w:bottom w:val="single" w:sz="4" w:space="0" w:color="auto"/>
              <w:right w:val="single" w:sz="4" w:space="0" w:color="auto"/>
            </w:tcBorders>
            <w:shd w:val="clear" w:color="auto" w:fill="auto"/>
            <w:vAlign w:val="center"/>
          </w:tcPr>
          <w:p w14:paraId="259AEC07"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 </w:t>
            </w:r>
          </w:p>
        </w:tc>
        <w:tc>
          <w:tcPr>
            <w:tcW w:w="737" w:type="pct"/>
            <w:tcBorders>
              <w:top w:val="single" w:sz="4" w:space="0" w:color="auto"/>
              <w:left w:val="nil"/>
              <w:bottom w:val="single" w:sz="4" w:space="0" w:color="auto"/>
              <w:right w:val="single" w:sz="4" w:space="0" w:color="auto"/>
            </w:tcBorders>
            <w:shd w:val="clear" w:color="auto" w:fill="auto"/>
            <w:vAlign w:val="center"/>
          </w:tcPr>
          <w:p w14:paraId="435D7D38"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single" w:sz="4" w:space="0" w:color="auto"/>
              <w:left w:val="nil"/>
              <w:bottom w:val="single" w:sz="4" w:space="0" w:color="auto"/>
              <w:right w:val="single" w:sz="4" w:space="0" w:color="auto"/>
            </w:tcBorders>
            <w:shd w:val="clear" w:color="auto" w:fill="auto"/>
            <w:vAlign w:val="center"/>
          </w:tcPr>
          <w:p w14:paraId="74999B6B"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263 273,14   </w:t>
            </w:r>
          </w:p>
        </w:tc>
        <w:tc>
          <w:tcPr>
            <w:tcW w:w="852" w:type="pct"/>
            <w:tcBorders>
              <w:top w:val="single" w:sz="4" w:space="0" w:color="auto"/>
              <w:left w:val="nil"/>
              <w:bottom w:val="single" w:sz="4" w:space="0" w:color="auto"/>
              <w:right w:val="single" w:sz="4" w:space="0" w:color="auto"/>
            </w:tcBorders>
            <w:shd w:val="clear" w:color="auto" w:fill="auto"/>
            <w:vAlign w:val="center"/>
          </w:tcPr>
          <w:p w14:paraId="43EC3C0D"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119 919,28   </w:t>
            </w:r>
          </w:p>
        </w:tc>
        <w:tc>
          <w:tcPr>
            <w:tcW w:w="642" w:type="pct"/>
            <w:tcBorders>
              <w:top w:val="single" w:sz="4" w:space="0" w:color="auto"/>
              <w:left w:val="nil"/>
              <w:bottom w:val="single" w:sz="4" w:space="0" w:color="auto"/>
              <w:right w:val="single" w:sz="4" w:space="0" w:color="auto"/>
            </w:tcBorders>
            <w:shd w:val="clear" w:color="auto" w:fill="auto"/>
            <w:vAlign w:val="center"/>
          </w:tcPr>
          <w:p w14:paraId="58C89304"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143 353,86</w:t>
            </w:r>
          </w:p>
        </w:tc>
      </w:tr>
      <w:tr w:rsidR="001F0F23" w:rsidRPr="00916A4D" w14:paraId="4F4D37CF" w14:textId="77777777" w:rsidTr="004F07F7">
        <w:trPr>
          <w:trHeight w:val="1440"/>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tcPr>
          <w:p w14:paraId="670C0A06" w14:textId="77777777" w:rsidR="001F0F23" w:rsidRPr="00916A4D" w:rsidRDefault="001F0F23" w:rsidP="001F0F23">
            <w:pPr>
              <w:jc w:val="center"/>
              <w:rPr>
                <w:rFonts w:ascii="Myriad Pro" w:hAnsi="Myriad Pro" w:cs="Calibri"/>
                <w:color w:val="000000"/>
                <w:sz w:val="18"/>
                <w:szCs w:val="18"/>
              </w:rPr>
            </w:pPr>
            <w:r w:rsidRPr="00916A4D">
              <w:rPr>
                <w:rFonts w:ascii="Myriad Pro" w:hAnsi="Myriad Pro" w:cs="Calibri"/>
                <w:color w:val="000000"/>
                <w:sz w:val="18"/>
                <w:szCs w:val="18"/>
              </w:rPr>
              <w:t>7</w:t>
            </w:r>
          </w:p>
        </w:tc>
        <w:tc>
          <w:tcPr>
            <w:tcW w:w="1117" w:type="pct"/>
            <w:tcBorders>
              <w:top w:val="single" w:sz="4" w:space="0" w:color="auto"/>
              <w:left w:val="nil"/>
              <w:bottom w:val="single" w:sz="4" w:space="0" w:color="auto"/>
              <w:right w:val="single" w:sz="4" w:space="0" w:color="auto"/>
            </w:tcBorders>
            <w:shd w:val="clear" w:color="auto" w:fill="auto"/>
            <w:vAlign w:val="center"/>
          </w:tcPr>
          <w:p w14:paraId="53E98768" w14:textId="77777777" w:rsidR="001F0F23" w:rsidRPr="00916A4D" w:rsidRDefault="001F0F23" w:rsidP="001F0F23">
            <w:pPr>
              <w:jc w:val="both"/>
              <w:rPr>
                <w:rFonts w:ascii="Myriad Pro" w:hAnsi="Myriad Pro" w:cs="Calibri"/>
                <w:color w:val="000000"/>
                <w:sz w:val="18"/>
                <w:szCs w:val="18"/>
              </w:rPr>
            </w:pPr>
            <w:r w:rsidRPr="00916A4D">
              <w:rPr>
                <w:rFonts w:ascii="Myriad Pro"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916A4D">
              <w:rPr>
                <w:rFonts w:ascii="Myriad Pro" w:hAnsi="Myriad Pro" w:cs="Calibri"/>
                <w:color w:val="000000"/>
                <w:sz w:val="18"/>
                <w:szCs w:val="18"/>
              </w:rPr>
              <w:t>пообъектного</w:t>
            </w:r>
            <w:proofErr w:type="spellEnd"/>
            <w:r w:rsidRPr="00916A4D">
              <w:rPr>
                <w:rFonts w:ascii="Myriad Pro" w:hAnsi="Myriad Pro" w:cs="Calibri"/>
                <w:color w:val="000000"/>
                <w:sz w:val="18"/>
                <w:szCs w:val="18"/>
              </w:rPr>
              <w:t xml:space="preserve"> анализа исполнения инвестиционной программы)</w:t>
            </w:r>
          </w:p>
        </w:tc>
        <w:tc>
          <w:tcPr>
            <w:tcW w:w="570" w:type="pct"/>
            <w:tcBorders>
              <w:top w:val="single" w:sz="4" w:space="0" w:color="auto"/>
              <w:left w:val="nil"/>
              <w:bottom w:val="single" w:sz="4" w:space="0" w:color="auto"/>
              <w:right w:val="single" w:sz="4" w:space="0" w:color="auto"/>
            </w:tcBorders>
            <w:shd w:val="clear" w:color="auto" w:fill="auto"/>
            <w:vAlign w:val="center"/>
          </w:tcPr>
          <w:p w14:paraId="40FC8AF4" w14:textId="77777777" w:rsidR="001F0F23" w:rsidRPr="00916A4D" w:rsidRDefault="0036102E" w:rsidP="001F0F23">
            <w:pPr>
              <w:jc w:val="both"/>
              <w:rPr>
                <w:rFonts w:ascii="Myriad Pro" w:hAnsi="Myriad Pro" w:cs="Calibri"/>
                <w:color w:val="000000"/>
                <w:sz w:val="18"/>
                <w:szCs w:val="18"/>
              </w:rPr>
            </w:pPr>
            <w:r w:rsidRPr="00916A4D">
              <w:rPr>
                <w:rFonts w:ascii="Myriad Pro" w:hAnsi="Myriad Pro"/>
                <w:noProof/>
                <w:lang w:eastAsia="ru-RU"/>
              </w:rPr>
              <w:drawing>
                <wp:anchor distT="0" distB="0" distL="114300" distR="114300" simplePos="0" relativeHeight="251658240" behindDoc="0" locked="0" layoutInCell="1" allowOverlap="1" wp14:anchorId="5EC58142" wp14:editId="59FCAD19">
                  <wp:simplePos x="0" y="0"/>
                  <wp:positionH relativeFrom="column">
                    <wp:posOffset>295275</wp:posOffset>
                  </wp:positionH>
                  <wp:positionV relativeFrom="paragraph">
                    <wp:posOffset>266700</wp:posOffset>
                  </wp:positionV>
                  <wp:extent cx="571500" cy="257175"/>
                  <wp:effectExtent l="0" t="0" r="0" b="0"/>
                  <wp:wrapNone/>
                  <wp:docPr id="58"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 w:type="pct"/>
            <w:tcBorders>
              <w:top w:val="single" w:sz="4" w:space="0" w:color="auto"/>
              <w:left w:val="nil"/>
              <w:bottom w:val="single" w:sz="4" w:space="0" w:color="auto"/>
              <w:right w:val="single" w:sz="4" w:space="0" w:color="auto"/>
            </w:tcBorders>
            <w:shd w:val="clear" w:color="auto" w:fill="auto"/>
            <w:vAlign w:val="center"/>
          </w:tcPr>
          <w:p w14:paraId="336B9B3E"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single" w:sz="4" w:space="0" w:color="auto"/>
              <w:left w:val="nil"/>
              <w:bottom w:val="single" w:sz="4" w:space="0" w:color="auto"/>
              <w:right w:val="single" w:sz="4" w:space="0" w:color="auto"/>
            </w:tcBorders>
            <w:shd w:val="clear" w:color="auto" w:fill="auto"/>
            <w:vAlign w:val="center"/>
          </w:tcPr>
          <w:p w14:paraId="422F62E1"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c>
          <w:tcPr>
            <w:tcW w:w="852" w:type="pct"/>
            <w:tcBorders>
              <w:top w:val="single" w:sz="4" w:space="0" w:color="auto"/>
              <w:left w:val="nil"/>
              <w:bottom w:val="single" w:sz="4" w:space="0" w:color="auto"/>
              <w:right w:val="single" w:sz="4" w:space="0" w:color="auto"/>
            </w:tcBorders>
            <w:shd w:val="clear" w:color="auto" w:fill="auto"/>
            <w:vAlign w:val="center"/>
          </w:tcPr>
          <w:p w14:paraId="2EF124E9" w14:textId="77777777" w:rsidR="001F0F23" w:rsidRPr="00916A4D" w:rsidRDefault="001F0F23" w:rsidP="001F0F23">
            <w:pPr>
              <w:jc w:val="center"/>
              <w:rPr>
                <w:rFonts w:ascii="Myriad Pro" w:hAnsi="Myriad Pro" w:cs="Arial"/>
                <w:color w:val="000000"/>
                <w:sz w:val="18"/>
                <w:szCs w:val="18"/>
              </w:rPr>
            </w:pPr>
            <w:r w:rsidRPr="00916A4D">
              <w:rPr>
                <w:rFonts w:ascii="Myriad Pro" w:hAnsi="Myriad Pro" w:cs="Arial"/>
                <w:color w:val="000000"/>
                <w:sz w:val="18"/>
                <w:szCs w:val="18"/>
              </w:rPr>
              <w:t xml:space="preserve">260 404,12   </w:t>
            </w:r>
          </w:p>
        </w:tc>
        <w:tc>
          <w:tcPr>
            <w:tcW w:w="642" w:type="pct"/>
            <w:tcBorders>
              <w:top w:val="single" w:sz="4" w:space="0" w:color="auto"/>
              <w:left w:val="nil"/>
              <w:bottom w:val="single" w:sz="4" w:space="0" w:color="auto"/>
              <w:right w:val="single" w:sz="4" w:space="0" w:color="auto"/>
            </w:tcBorders>
            <w:shd w:val="clear" w:color="auto" w:fill="auto"/>
            <w:vAlign w:val="center"/>
          </w:tcPr>
          <w:p w14:paraId="7421C9F2" w14:textId="77777777" w:rsidR="001F0F23" w:rsidRPr="00916A4D" w:rsidRDefault="001F0F23" w:rsidP="001F0F23">
            <w:pPr>
              <w:rPr>
                <w:rFonts w:ascii="Myriad Pro" w:hAnsi="Myriad Pro"/>
                <w:color w:val="000000"/>
                <w:sz w:val="20"/>
                <w:szCs w:val="20"/>
              </w:rPr>
            </w:pPr>
            <w:r w:rsidRPr="00916A4D">
              <w:rPr>
                <w:rFonts w:ascii="Myriad Pro" w:hAnsi="Myriad Pro"/>
                <w:color w:val="000000"/>
                <w:sz w:val="20"/>
                <w:szCs w:val="20"/>
              </w:rPr>
              <w:t> </w:t>
            </w:r>
          </w:p>
        </w:tc>
      </w:tr>
    </w:tbl>
    <w:p w14:paraId="6062D371" w14:textId="77777777" w:rsidR="001F0F23" w:rsidRPr="00916A4D" w:rsidRDefault="001F0F23" w:rsidP="001F0F23">
      <w:pPr>
        <w:spacing w:after="200" w:line="360" w:lineRule="auto"/>
        <w:ind w:left="-142" w:firstLine="850"/>
        <w:contextualSpacing/>
        <w:jc w:val="both"/>
        <w:rPr>
          <w:rFonts w:ascii="Myriad Pro" w:hAnsi="Myriad Pro"/>
          <w:sz w:val="26"/>
          <w:szCs w:val="26"/>
        </w:rPr>
      </w:pPr>
    </w:p>
    <w:p w14:paraId="4A568EAF" w14:textId="77777777" w:rsidR="00AC4F8B" w:rsidRPr="00916A4D" w:rsidRDefault="00AC4F8B" w:rsidP="001F0F23">
      <w:pPr>
        <w:autoSpaceDE w:val="0"/>
        <w:autoSpaceDN w:val="0"/>
        <w:adjustRightInd w:val="0"/>
        <w:spacing w:after="0" w:line="360" w:lineRule="auto"/>
        <w:ind w:firstLine="567"/>
        <w:jc w:val="both"/>
        <w:rPr>
          <w:rFonts w:ascii="Myriad Pro" w:hAnsi="Myriad Pro"/>
          <w:sz w:val="26"/>
          <w:szCs w:val="26"/>
        </w:rPr>
        <w:sectPr w:rsidR="00AC4F8B" w:rsidRPr="00916A4D" w:rsidSect="00781CDB">
          <w:pgSz w:w="16838" w:h="11906" w:orient="landscape"/>
          <w:pgMar w:top="1418" w:right="851" w:bottom="1134" w:left="1701" w:header="709" w:footer="709" w:gutter="0"/>
          <w:cols w:space="708"/>
          <w:docGrid w:linePitch="360"/>
        </w:sectPr>
      </w:pPr>
    </w:p>
    <w:p w14:paraId="75ACBA58" w14:textId="77777777" w:rsidR="001F0F23" w:rsidRPr="00916A4D" w:rsidRDefault="001F0F23" w:rsidP="001F0F23">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lastRenderedPageBreak/>
        <w:t xml:space="preserve">С учетом результатов анализа исполнения инвестиционной программ </w:t>
      </w:r>
      <w:r w:rsidRPr="00916A4D">
        <w:rPr>
          <w:rFonts w:ascii="Myriad Pro" w:hAnsi="Myriad Pro"/>
          <w:sz w:val="26"/>
          <w:szCs w:val="26"/>
        </w:rPr>
        <w:br/>
      </w:r>
      <w:r w:rsidRPr="00916A4D">
        <w:rPr>
          <w:rFonts w:ascii="Myriad Pro" w:hAnsi="Myriad Pro" w:cs="Arial"/>
          <w:sz w:val="26"/>
          <w:szCs w:val="26"/>
        </w:rPr>
        <w:t>ПАО «МРСК Северо-Запада» в части филиала «Псковэнерго» за 2017 год</w:t>
      </w:r>
      <w:r w:rsidRPr="00916A4D">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7E75BBF3" w14:textId="77777777" w:rsidR="001F0F23" w:rsidRPr="00916A4D" w:rsidRDefault="001F0F23" w:rsidP="005F4CB6">
      <w:pPr>
        <w:numPr>
          <w:ilvl w:val="0"/>
          <w:numId w:val="34"/>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916A4D">
        <w:rPr>
          <w:rFonts w:ascii="Myriad Pro" w:hAnsi="Myriad Pro"/>
          <w:sz w:val="26"/>
          <w:szCs w:val="26"/>
        </w:rPr>
        <w:t>102% от утвержденного планового значения - при учете результатов финансирования новых инвестиционных проектов;</w:t>
      </w:r>
    </w:p>
    <w:p w14:paraId="05B84E65" w14:textId="77777777" w:rsidR="001F0F23" w:rsidRPr="00916A4D" w:rsidRDefault="001F0F23" w:rsidP="005F4CB6">
      <w:pPr>
        <w:numPr>
          <w:ilvl w:val="0"/>
          <w:numId w:val="34"/>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916A4D">
        <w:rPr>
          <w:rFonts w:ascii="Myriad Pro" w:hAnsi="Myriad Pro"/>
          <w:sz w:val="26"/>
          <w:szCs w:val="26"/>
        </w:rPr>
        <w:t>64%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16.12.2016 г.</w:t>
      </w:r>
    </w:p>
    <w:p w14:paraId="3C39EC05" w14:textId="77777777" w:rsidR="005E135D" w:rsidRDefault="001F0F23" w:rsidP="001F0F23">
      <w:pPr>
        <w:autoSpaceDE w:val="0"/>
        <w:autoSpaceDN w:val="0"/>
        <w:adjustRightInd w:val="0"/>
        <w:spacing w:after="0" w:line="360" w:lineRule="auto"/>
        <w:ind w:firstLine="567"/>
        <w:contextualSpacing/>
        <w:jc w:val="both"/>
        <w:rPr>
          <w:rFonts w:ascii="Myriad Pro" w:hAnsi="Myriad Pro"/>
          <w:sz w:val="26"/>
          <w:szCs w:val="26"/>
        </w:rPr>
      </w:pPr>
      <w:r w:rsidRPr="00916A4D">
        <w:rPr>
          <w:rFonts w:ascii="Myriad Pro" w:hAnsi="Myriad Pro"/>
          <w:sz w:val="26"/>
          <w:szCs w:val="26"/>
        </w:rPr>
        <w:t>В соответствии с Протоколом заседания коллегии Государственного комитета Псковской области по тарифам и энергетике от 30.12.2016 № 64</w:t>
      </w:r>
      <w:r w:rsidR="005E135D">
        <w:rPr>
          <w:rFonts w:ascii="Myriad Pro" w:hAnsi="Myriad Pro"/>
          <w:sz w:val="26"/>
          <w:szCs w:val="26"/>
        </w:rPr>
        <w:t>:</w:t>
      </w:r>
    </w:p>
    <w:p w14:paraId="6DC614EC" w14:textId="6BAAFC58" w:rsidR="005E135D" w:rsidRPr="005E135D" w:rsidRDefault="001F0F23" w:rsidP="005E135D">
      <w:pPr>
        <w:pStyle w:val="afff9"/>
        <w:numPr>
          <w:ilvl w:val="0"/>
          <w:numId w:val="47"/>
        </w:numPr>
        <w:autoSpaceDE w:val="0"/>
        <w:autoSpaceDN w:val="0"/>
        <w:adjustRightInd w:val="0"/>
        <w:spacing w:after="0" w:line="360" w:lineRule="auto"/>
        <w:contextualSpacing/>
        <w:jc w:val="both"/>
        <w:rPr>
          <w:rFonts w:ascii="Myriad Pro" w:hAnsi="Myriad Pro"/>
          <w:sz w:val="26"/>
          <w:szCs w:val="26"/>
        </w:rPr>
      </w:pPr>
      <w:r w:rsidRPr="005E135D">
        <w:rPr>
          <w:rFonts w:ascii="Myriad Pro" w:hAnsi="Myriad Pro"/>
          <w:sz w:val="26"/>
          <w:szCs w:val="26"/>
        </w:rPr>
        <w:t>сумма возврата капитала принята в размере 411 636,90 тыс. руб</w:t>
      </w:r>
      <w:r w:rsidR="005E135D" w:rsidRPr="005E135D">
        <w:rPr>
          <w:rFonts w:ascii="Myriad Pro" w:hAnsi="Myriad Pro"/>
          <w:sz w:val="26"/>
          <w:szCs w:val="26"/>
        </w:rPr>
        <w:t>.;</w:t>
      </w:r>
    </w:p>
    <w:p w14:paraId="03530082" w14:textId="5C458601" w:rsidR="005E135D" w:rsidRPr="005E135D" w:rsidRDefault="001F0F23" w:rsidP="005E135D">
      <w:pPr>
        <w:pStyle w:val="afff9"/>
        <w:numPr>
          <w:ilvl w:val="0"/>
          <w:numId w:val="47"/>
        </w:numPr>
        <w:autoSpaceDE w:val="0"/>
        <w:autoSpaceDN w:val="0"/>
        <w:adjustRightInd w:val="0"/>
        <w:spacing w:after="0" w:line="360" w:lineRule="auto"/>
        <w:contextualSpacing/>
        <w:jc w:val="both"/>
        <w:rPr>
          <w:rFonts w:ascii="Myriad Pro" w:hAnsi="Myriad Pro"/>
          <w:sz w:val="26"/>
          <w:szCs w:val="26"/>
        </w:rPr>
      </w:pPr>
      <w:r w:rsidRPr="005E135D">
        <w:rPr>
          <w:rFonts w:ascii="Myriad Pro" w:hAnsi="Myriad Pro"/>
          <w:sz w:val="26"/>
          <w:szCs w:val="26"/>
        </w:rPr>
        <w:t xml:space="preserve">доход на капитал рассчитан исходя из установленных норм доходности, в размере 733 901,50 тыс. руб., </w:t>
      </w:r>
    </w:p>
    <w:p w14:paraId="1DE077B3" w14:textId="77777777" w:rsidR="005E135D" w:rsidRPr="005E135D" w:rsidRDefault="001F0F23" w:rsidP="005E135D">
      <w:pPr>
        <w:pStyle w:val="afff9"/>
        <w:numPr>
          <w:ilvl w:val="0"/>
          <w:numId w:val="47"/>
        </w:numPr>
        <w:autoSpaceDE w:val="0"/>
        <w:autoSpaceDN w:val="0"/>
        <w:adjustRightInd w:val="0"/>
        <w:spacing w:after="0" w:line="360" w:lineRule="auto"/>
        <w:contextualSpacing/>
        <w:jc w:val="both"/>
        <w:rPr>
          <w:rFonts w:ascii="Myriad Pro" w:hAnsi="Myriad Pro"/>
          <w:sz w:val="26"/>
          <w:szCs w:val="26"/>
        </w:rPr>
      </w:pPr>
      <w:r w:rsidRPr="005E135D">
        <w:rPr>
          <w:rFonts w:ascii="Myriad Pro" w:hAnsi="Myriad Pro"/>
          <w:sz w:val="26"/>
          <w:szCs w:val="26"/>
        </w:rPr>
        <w:t xml:space="preserve">изменение НВВ, производимое в целях компенсации накопленного сглаживания в 2017 году не производилось. </w:t>
      </w:r>
    </w:p>
    <w:p w14:paraId="1F94D8C5" w14:textId="77777777" w:rsidR="005E135D" w:rsidRDefault="001F0F23" w:rsidP="001F0F23">
      <w:pPr>
        <w:autoSpaceDE w:val="0"/>
        <w:autoSpaceDN w:val="0"/>
        <w:adjustRightInd w:val="0"/>
        <w:spacing w:after="0" w:line="360" w:lineRule="auto"/>
        <w:ind w:firstLine="567"/>
        <w:contextualSpacing/>
        <w:jc w:val="both"/>
        <w:rPr>
          <w:rFonts w:ascii="Myriad Pro" w:hAnsi="Myriad Pro"/>
          <w:sz w:val="26"/>
          <w:szCs w:val="26"/>
        </w:rPr>
      </w:pPr>
      <w:r w:rsidRPr="00916A4D">
        <w:rPr>
          <w:rFonts w:ascii="Myriad Pro" w:hAnsi="Myriad Pro"/>
          <w:sz w:val="26"/>
          <w:szCs w:val="26"/>
        </w:rPr>
        <w:t>По результатам анализа неподконтрольных расходов величина фактической стоимости (процентов) заемных средств, привлеченных для осуществления регулируемой деятельности, в 2017 году составила 165 890 тыс. руб.</w:t>
      </w:r>
    </w:p>
    <w:p w14:paraId="719FA724" w14:textId="166FB92C" w:rsidR="005E135D" w:rsidRDefault="005E135D" w:rsidP="001F0F23">
      <w:pPr>
        <w:autoSpaceDE w:val="0"/>
        <w:autoSpaceDN w:val="0"/>
        <w:adjustRightInd w:val="0"/>
        <w:spacing w:after="0" w:line="360" w:lineRule="auto"/>
        <w:ind w:firstLine="567"/>
        <w:contextualSpacing/>
        <w:jc w:val="both"/>
        <w:rPr>
          <w:rFonts w:ascii="Myriad Pro" w:hAnsi="Myriad Pro"/>
          <w:sz w:val="26"/>
          <w:szCs w:val="26"/>
        </w:rPr>
      </w:pPr>
      <w:r>
        <w:rPr>
          <w:rFonts w:ascii="Myriad Pro" w:hAnsi="Myriad Pro"/>
          <w:sz w:val="26"/>
          <w:szCs w:val="26"/>
        </w:rPr>
        <w:t>В</w:t>
      </w:r>
      <w:r w:rsidR="001F0F23" w:rsidRPr="00916A4D">
        <w:rPr>
          <w:rFonts w:ascii="Myriad Pro" w:hAnsi="Myriad Pro"/>
          <w:sz w:val="26"/>
          <w:szCs w:val="26"/>
        </w:rPr>
        <w:t xml:space="preserve">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2017 году приняты в размере </w:t>
      </w:r>
      <w:r w:rsidR="009A6B95">
        <w:rPr>
          <w:rFonts w:ascii="Myriad Pro" w:hAnsi="Myriad Pro"/>
          <w:sz w:val="26"/>
          <w:szCs w:val="26"/>
        </w:rPr>
        <w:t xml:space="preserve">0 </w:t>
      </w:r>
      <w:r w:rsidR="001F0F23" w:rsidRPr="00916A4D">
        <w:rPr>
          <w:rFonts w:ascii="Myriad Pro" w:hAnsi="Myriad Pro"/>
          <w:sz w:val="26"/>
          <w:szCs w:val="26"/>
        </w:rPr>
        <w:t>тыс.</w:t>
      </w:r>
      <w:r>
        <w:rPr>
          <w:rFonts w:ascii="Myriad Pro" w:hAnsi="Myriad Pro"/>
          <w:sz w:val="26"/>
          <w:szCs w:val="26"/>
        </w:rPr>
        <w:t xml:space="preserve"> </w:t>
      </w:r>
      <w:r w:rsidR="001F0F23" w:rsidRPr="00916A4D">
        <w:rPr>
          <w:rFonts w:ascii="Myriad Pro" w:hAnsi="Myriad Pro"/>
          <w:sz w:val="26"/>
          <w:szCs w:val="26"/>
        </w:rPr>
        <w:t xml:space="preserve">руб. </w:t>
      </w:r>
    </w:p>
    <w:p w14:paraId="0AA42893" w14:textId="0E6F21D6" w:rsidR="001F0F23" w:rsidRPr="00916A4D" w:rsidRDefault="001F0F23" w:rsidP="001F0F23">
      <w:pPr>
        <w:autoSpaceDE w:val="0"/>
        <w:autoSpaceDN w:val="0"/>
        <w:adjustRightInd w:val="0"/>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Величина фактических расходов из прибыли (в том числе направленных на погашение кредитов) в 2017 году, признанных регулирующим органом экономически обоснованными, составляет 73 050 тыс.</w:t>
      </w:r>
      <w:r w:rsidR="002E2629">
        <w:rPr>
          <w:rFonts w:ascii="Myriad Pro" w:hAnsi="Myriad Pro"/>
          <w:sz w:val="26"/>
          <w:szCs w:val="26"/>
        </w:rPr>
        <w:t xml:space="preserve"> </w:t>
      </w:r>
      <w:r w:rsidRPr="00916A4D">
        <w:rPr>
          <w:rFonts w:ascii="Myriad Pro" w:hAnsi="Myriad Pro"/>
          <w:sz w:val="26"/>
          <w:szCs w:val="26"/>
        </w:rPr>
        <w:t>руб.</w:t>
      </w:r>
    </w:p>
    <w:p w14:paraId="56B54580" w14:textId="77777777" w:rsidR="001F0F23" w:rsidRPr="00916A4D" w:rsidRDefault="001F0F23" w:rsidP="001F0F23">
      <w:pPr>
        <w:autoSpaceDE w:val="0"/>
        <w:autoSpaceDN w:val="0"/>
        <w:adjustRightInd w:val="0"/>
        <w:spacing w:after="0" w:line="360" w:lineRule="auto"/>
        <w:ind w:firstLine="567"/>
        <w:contextualSpacing/>
        <w:jc w:val="both"/>
        <w:rPr>
          <w:rFonts w:ascii="Myriad Pro" w:hAnsi="Myriad Pro"/>
          <w:sz w:val="26"/>
          <w:szCs w:val="26"/>
        </w:rPr>
      </w:pPr>
      <w:r w:rsidRPr="00916A4D">
        <w:rPr>
          <w:rFonts w:ascii="Myriad Pro" w:hAnsi="Myriad Pro"/>
          <w:sz w:val="26"/>
          <w:szCs w:val="26"/>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42 Методических указаний № 228-э.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03381EE3" w14:textId="77777777" w:rsidR="001F0F23" w:rsidRPr="00916A4D" w:rsidRDefault="001F0F23" w:rsidP="001F0F23">
      <w:pPr>
        <w:autoSpaceDE w:val="0"/>
        <w:autoSpaceDN w:val="0"/>
        <w:adjustRightInd w:val="0"/>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1B05A6B6" w14:textId="77777777" w:rsidR="001F0F23" w:rsidRPr="00916A4D" w:rsidRDefault="001F0F23" w:rsidP="001F0F23">
      <w:pPr>
        <w:spacing w:after="0" w:line="360" w:lineRule="auto"/>
        <w:ind w:firstLine="567"/>
        <w:contextualSpacing/>
        <w:jc w:val="both"/>
        <w:rPr>
          <w:rFonts w:ascii="Myriad Pro" w:hAnsi="Myriad Pro"/>
          <w:sz w:val="26"/>
          <w:szCs w:val="26"/>
        </w:rPr>
      </w:pPr>
      <w:r w:rsidRPr="00916A4D">
        <w:rPr>
          <w:rFonts w:ascii="Myriad Pro" w:hAnsi="Myriad Pro"/>
          <w:sz w:val="26"/>
          <w:szCs w:val="26"/>
        </w:rPr>
        <w:t>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 228-э с применением расчетной величины с учетом ставки налога на добавленную стоимость 18%.</w:t>
      </w:r>
    </w:p>
    <w:p w14:paraId="42D94918" w14:textId="77777777" w:rsidR="001F0F23" w:rsidRPr="00916A4D" w:rsidRDefault="001F0F23" w:rsidP="001F0F23">
      <w:pPr>
        <w:jc w:val="center"/>
        <w:rPr>
          <w:rFonts w:ascii="Myriad Pro" w:hAnsi="Myriad Pro"/>
          <w:b/>
          <w:bCs/>
          <w:color w:val="000000"/>
        </w:rPr>
        <w:sectPr w:rsidR="001F0F23" w:rsidRPr="00916A4D" w:rsidSect="009D2423">
          <w:footerReference w:type="first" r:id="rId50"/>
          <w:pgSz w:w="11906" w:h="16838"/>
          <w:pgMar w:top="1134" w:right="851" w:bottom="1134" w:left="1701" w:header="709" w:footer="709" w:gutter="0"/>
          <w:cols w:space="708"/>
          <w:titlePg/>
          <w:docGrid w:linePitch="360"/>
        </w:sectPr>
      </w:pPr>
    </w:p>
    <w:tbl>
      <w:tblPr>
        <w:tblW w:w="4806" w:type="pct"/>
        <w:jc w:val="center"/>
        <w:tblLayout w:type="fixed"/>
        <w:tblLook w:val="04A0" w:firstRow="1" w:lastRow="0" w:firstColumn="1" w:lastColumn="0" w:noHBand="0" w:noVBand="1"/>
      </w:tblPr>
      <w:tblGrid>
        <w:gridCol w:w="4119"/>
        <w:gridCol w:w="2052"/>
        <w:gridCol w:w="2777"/>
        <w:gridCol w:w="2777"/>
        <w:gridCol w:w="2214"/>
      </w:tblGrid>
      <w:tr w:rsidR="001F0F23" w:rsidRPr="00916A4D" w14:paraId="7F6FC574" w14:textId="77777777" w:rsidTr="00781CDB">
        <w:trPr>
          <w:cantSplit/>
          <w:trHeight w:val="20"/>
          <w:tblHeader/>
          <w:jc w:val="center"/>
        </w:trPr>
        <w:tc>
          <w:tcPr>
            <w:tcW w:w="1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D5F84F" w14:textId="77777777" w:rsidR="001F0F23" w:rsidRPr="00916A4D" w:rsidRDefault="001F0F23" w:rsidP="001F0F23">
            <w:pPr>
              <w:jc w:val="center"/>
              <w:rPr>
                <w:rFonts w:ascii="Myriad Pro" w:hAnsi="Myriad Pro"/>
                <w:b/>
                <w:bCs/>
                <w:color w:val="FFFFFF"/>
                <w:sz w:val="18"/>
                <w:szCs w:val="18"/>
              </w:rPr>
            </w:pPr>
            <w:r w:rsidRPr="00916A4D">
              <w:rPr>
                <w:rFonts w:ascii="Myriad Pro" w:hAnsi="Myriad Pro"/>
                <w:b/>
                <w:bCs/>
                <w:color w:val="FFFFFF"/>
                <w:sz w:val="18"/>
                <w:szCs w:val="18"/>
              </w:rPr>
              <w:lastRenderedPageBreak/>
              <w:t>Показатель</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A3B954" w14:textId="77777777" w:rsidR="001F0F23" w:rsidRPr="00916A4D" w:rsidRDefault="001F0F23" w:rsidP="001F0F23">
            <w:pPr>
              <w:jc w:val="center"/>
              <w:rPr>
                <w:rFonts w:ascii="Myriad Pro" w:hAnsi="Myriad Pro"/>
                <w:b/>
                <w:bCs/>
                <w:color w:val="FFFFFF"/>
                <w:sz w:val="18"/>
                <w:szCs w:val="18"/>
              </w:rPr>
            </w:pPr>
            <w:r w:rsidRPr="00916A4D">
              <w:rPr>
                <w:rFonts w:ascii="Myriad Pro" w:hAnsi="Myriad Pro"/>
                <w:b/>
                <w:bCs/>
                <w:color w:val="FFFFFF"/>
                <w:sz w:val="18"/>
                <w:szCs w:val="18"/>
              </w:rPr>
              <w:t>Обозначение</w:t>
            </w:r>
          </w:p>
        </w:tc>
        <w:tc>
          <w:tcPr>
            <w:tcW w:w="9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09A210" w14:textId="77777777" w:rsidR="001F0F23" w:rsidRPr="00916A4D" w:rsidRDefault="001F0F23" w:rsidP="001F0F23">
            <w:pPr>
              <w:jc w:val="center"/>
              <w:rPr>
                <w:rFonts w:ascii="Myriad Pro" w:hAnsi="Myriad Pro"/>
                <w:b/>
                <w:bCs/>
                <w:color w:val="FFFFFF"/>
                <w:sz w:val="18"/>
                <w:szCs w:val="18"/>
              </w:rPr>
            </w:pPr>
            <w:r w:rsidRPr="00916A4D">
              <w:rPr>
                <w:rFonts w:ascii="Myriad Pro" w:hAnsi="Myriad Pro"/>
                <w:b/>
                <w:bCs/>
                <w:color w:val="FFFFFF"/>
                <w:sz w:val="18"/>
                <w:szCs w:val="18"/>
              </w:rPr>
              <w:t xml:space="preserve"> Значение плановое в соответствии с ИП от 16.12.2016 № 1333 и решением об установлении тарифов на 2017 год </w:t>
            </w:r>
          </w:p>
        </w:tc>
        <w:tc>
          <w:tcPr>
            <w:tcW w:w="9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9AEB6C" w14:textId="77777777" w:rsidR="001F0F23" w:rsidRPr="00916A4D" w:rsidRDefault="001F0F23" w:rsidP="001F0F23">
            <w:pPr>
              <w:jc w:val="center"/>
              <w:rPr>
                <w:rFonts w:ascii="Myriad Pro" w:hAnsi="Myriad Pro"/>
                <w:b/>
                <w:bCs/>
                <w:color w:val="FFFFFF"/>
                <w:sz w:val="18"/>
                <w:szCs w:val="18"/>
              </w:rPr>
            </w:pPr>
            <w:r w:rsidRPr="00916A4D">
              <w:rPr>
                <w:rFonts w:ascii="Myriad Pro" w:hAnsi="Myriad Pro"/>
                <w:b/>
                <w:bCs/>
                <w:color w:val="FFFFFF"/>
                <w:sz w:val="18"/>
                <w:szCs w:val="18"/>
              </w:rPr>
              <w:t xml:space="preserve"> Фактические показатели за 2017 год </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465D23" w14:textId="77777777" w:rsidR="001F0F23" w:rsidRPr="00916A4D" w:rsidRDefault="001F0F23" w:rsidP="001F0F23">
            <w:pPr>
              <w:jc w:val="center"/>
              <w:rPr>
                <w:rFonts w:ascii="Myriad Pro" w:hAnsi="Myriad Pro"/>
                <w:b/>
                <w:bCs/>
                <w:color w:val="FFFFFF"/>
                <w:sz w:val="18"/>
                <w:szCs w:val="18"/>
              </w:rPr>
            </w:pPr>
            <w:r w:rsidRPr="00916A4D">
              <w:rPr>
                <w:rFonts w:ascii="Myriad Pro" w:hAnsi="Myriad Pro"/>
                <w:b/>
                <w:bCs/>
                <w:color w:val="FFFFFF"/>
                <w:sz w:val="18"/>
                <w:szCs w:val="18"/>
              </w:rPr>
              <w:t xml:space="preserve"> Значение показателя, принятое для расчета корректировки </w:t>
            </w:r>
          </w:p>
        </w:tc>
      </w:tr>
      <w:tr w:rsidR="001F0F23" w:rsidRPr="00916A4D" w14:paraId="1A56DC82" w14:textId="77777777" w:rsidTr="00781CDB">
        <w:trPr>
          <w:cantSplit/>
          <w:trHeight w:val="20"/>
          <w:jc w:val="center"/>
        </w:trPr>
        <w:tc>
          <w:tcPr>
            <w:tcW w:w="1478"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DF6E6C0"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Объем собственных средств на реализацию инвестиционных программ, предусмотренных в НВВ, установленной на год (i-j)</w:t>
            </w:r>
          </w:p>
        </w:tc>
        <w:tc>
          <w:tcPr>
            <w:tcW w:w="736" w:type="pct"/>
            <w:tcBorders>
              <w:top w:val="single" w:sz="4" w:space="0" w:color="FFFFFF" w:themeColor="background1"/>
              <w:left w:val="nil"/>
              <w:bottom w:val="single" w:sz="4" w:space="0" w:color="auto"/>
              <w:right w:val="single" w:sz="4" w:space="0" w:color="auto"/>
            </w:tcBorders>
            <w:shd w:val="clear" w:color="auto" w:fill="auto"/>
            <w:noWrap/>
            <w:vAlign w:val="bottom"/>
          </w:tcPr>
          <w:p w14:paraId="03FF5E72" w14:textId="77777777" w:rsidR="001F0F23" w:rsidRPr="00916A4D" w:rsidRDefault="0036102E" w:rsidP="001F0F23">
            <w:pPr>
              <w:jc w:val="center"/>
              <w:rPr>
                <w:rFonts w:ascii="Myriad Pro" w:hAnsi="Myriad Pro"/>
                <w:color w:val="000000"/>
                <w:sz w:val="18"/>
                <w:szCs w:val="18"/>
              </w:rPr>
            </w:pPr>
            <w:r w:rsidRPr="00916A4D">
              <w:rPr>
                <w:rFonts w:ascii="Myriad Pro" w:hAnsi="Myriad Pro"/>
                <w:noProof/>
                <w:lang w:eastAsia="ru-RU"/>
              </w:rPr>
              <w:drawing>
                <wp:inline distT="0" distB="0" distL="0" distR="0" wp14:anchorId="4D89760B" wp14:editId="2D82554B">
                  <wp:extent cx="463550" cy="304800"/>
                  <wp:effectExtent l="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63550" cy="304800"/>
                          </a:xfrm>
                          <a:prstGeom prst="rect">
                            <a:avLst/>
                          </a:prstGeom>
                          <a:noFill/>
                          <a:ln>
                            <a:noFill/>
                          </a:ln>
                        </pic:spPr>
                      </pic:pic>
                    </a:graphicData>
                  </a:graphic>
                </wp:inline>
              </w:drawing>
            </w:r>
          </w:p>
        </w:tc>
        <w:tc>
          <w:tcPr>
            <w:tcW w:w="996" w:type="pct"/>
            <w:tcBorders>
              <w:top w:val="single" w:sz="4" w:space="0" w:color="FFFFFF" w:themeColor="background1"/>
              <w:left w:val="nil"/>
              <w:bottom w:val="single" w:sz="4" w:space="0" w:color="auto"/>
              <w:right w:val="single" w:sz="4" w:space="0" w:color="auto"/>
            </w:tcBorders>
            <w:shd w:val="clear" w:color="auto" w:fill="auto"/>
            <w:noWrap/>
            <w:vAlign w:val="center"/>
          </w:tcPr>
          <w:p w14:paraId="76D6F747" w14:textId="7C1B7BEE"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996" w:type="pct"/>
            <w:tcBorders>
              <w:top w:val="single" w:sz="4" w:space="0" w:color="FFFFFF" w:themeColor="background1"/>
              <w:left w:val="nil"/>
              <w:bottom w:val="single" w:sz="4" w:space="0" w:color="auto"/>
              <w:right w:val="single" w:sz="4" w:space="0" w:color="auto"/>
            </w:tcBorders>
            <w:shd w:val="clear" w:color="auto" w:fill="auto"/>
            <w:noWrap/>
            <w:vAlign w:val="center"/>
          </w:tcPr>
          <w:p w14:paraId="2FD96404" w14:textId="326D635F"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794" w:type="pct"/>
            <w:tcBorders>
              <w:top w:val="single" w:sz="4" w:space="0" w:color="FFFFFF" w:themeColor="background1"/>
              <w:left w:val="nil"/>
              <w:bottom w:val="single" w:sz="4" w:space="0" w:color="auto"/>
              <w:right w:val="single" w:sz="4" w:space="0" w:color="auto"/>
            </w:tcBorders>
            <w:shd w:val="clear" w:color="auto" w:fill="auto"/>
            <w:noWrap/>
            <w:vAlign w:val="center"/>
          </w:tcPr>
          <w:p w14:paraId="41DEC5CB" w14:textId="3C867DC5" w:rsidR="001F0F23" w:rsidRPr="00916A4D" w:rsidRDefault="00584EFC" w:rsidP="005E135D">
            <w:pPr>
              <w:jc w:val="center"/>
              <w:rPr>
                <w:rFonts w:ascii="Myriad Pro" w:hAnsi="Myriad Pro"/>
                <w:color w:val="000000"/>
                <w:sz w:val="18"/>
                <w:szCs w:val="18"/>
              </w:rPr>
            </w:pPr>
            <w:r w:rsidRPr="00DD6091">
              <w:rPr>
                <w:rFonts w:ascii="Myriad Pro" w:hAnsi="Myriad Pro"/>
                <w:sz w:val="18"/>
                <w:szCs w:val="18"/>
              </w:rPr>
              <w:t xml:space="preserve">906 598,40   </w:t>
            </w:r>
          </w:p>
        </w:tc>
      </w:tr>
      <w:tr w:rsidR="001F0F23" w:rsidRPr="00916A4D" w14:paraId="4BFD2919"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11561FF3"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w:t>
            </w:r>
            <w:r w:rsidRPr="00916A4D">
              <w:rPr>
                <w:rFonts w:ascii="Myriad Pro" w:hAnsi="Myriad Pro"/>
                <w:b/>
                <w:bCs/>
                <w:color w:val="000000"/>
                <w:sz w:val="18"/>
                <w:szCs w:val="18"/>
              </w:rPr>
              <w:t>без НДС</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30147403" w14:textId="77777777" w:rsidR="001F0F23" w:rsidRPr="00916A4D" w:rsidRDefault="0036102E" w:rsidP="001F0F23">
            <w:pPr>
              <w:jc w:val="center"/>
              <w:rPr>
                <w:rFonts w:ascii="Myriad Pro" w:hAnsi="Myriad Pro"/>
                <w:color w:val="000000"/>
                <w:sz w:val="18"/>
                <w:szCs w:val="18"/>
              </w:rPr>
            </w:pPr>
            <w:r w:rsidRPr="00916A4D">
              <w:rPr>
                <w:rFonts w:ascii="Myriad Pro" w:hAnsi="Myriad Pro"/>
                <w:noProof/>
                <w:lang w:eastAsia="ru-RU"/>
              </w:rPr>
              <w:drawing>
                <wp:inline distT="0" distB="0" distL="0" distR="0" wp14:anchorId="7C0EFB27" wp14:editId="65C6105C">
                  <wp:extent cx="490220" cy="318135"/>
                  <wp:effectExtent l="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90220" cy="318135"/>
                          </a:xfrm>
                          <a:prstGeom prst="rect">
                            <a:avLst/>
                          </a:prstGeom>
                          <a:noFill/>
                          <a:ln>
                            <a:noFill/>
                          </a:ln>
                        </pic:spPr>
                      </pic:pic>
                    </a:graphicData>
                  </a:graphic>
                </wp:inline>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1BB35C8D" w14:textId="3F553AA2"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342 167,80</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4AF24F4F" w14:textId="65C4861C"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4CD96B7B" w14:textId="3F59CA58"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342 167,80</w:t>
            </w:r>
          </w:p>
        </w:tc>
      </w:tr>
      <w:tr w:rsidR="001F0F23" w:rsidRPr="00916A4D" w14:paraId="30FA8794"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4A1E6EA3"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w:t>
            </w:r>
            <w:proofErr w:type="spellStart"/>
            <w:r w:rsidRPr="00916A4D">
              <w:rPr>
                <w:rFonts w:ascii="Myriad Pro" w:hAnsi="Myriad Pro"/>
                <w:color w:val="000000"/>
                <w:sz w:val="18"/>
                <w:szCs w:val="18"/>
              </w:rPr>
              <w:t>пообъектного</w:t>
            </w:r>
            <w:proofErr w:type="spellEnd"/>
            <w:r w:rsidRPr="00916A4D">
              <w:rPr>
                <w:rFonts w:ascii="Myriad Pro" w:hAnsi="Myriad Pro"/>
                <w:color w:val="000000"/>
                <w:sz w:val="18"/>
                <w:szCs w:val="18"/>
              </w:rPr>
              <w:t xml:space="preserve"> анализа)</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0C8732CB" w14:textId="77777777" w:rsidR="001F0F23" w:rsidRPr="00916A4D" w:rsidRDefault="0036102E" w:rsidP="001F0F23">
            <w:pPr>
              <w:jc w:val="center"/>
              <w:rPr>
                <w:rFonts w:ascii="Myriad Pro" w:hAnsi="Myriad Pro"/>
                <w:color w:val="000000"/>
                <w:sz w:val="18"/>
                <w:szCs w:val="18"/>
              </w:rPr>
            </w:pPr>
            <w:r w:rsidRPr="00916A4D">
              <w:rPr>
                <w:rFonts w:ascii="Myriad Pro" w:hAnsi="Myriad Pro"/>
                <w:noProof/>
                <w:lang w:eastAsia="ru-RU"/>
              </w:rPr>
              <w:drawing>
                <wp:anchor distT="0" distB="0" distL="114300" distR="114300" simplePos="0" relativeHeight="251659264" behindDoc="0" locked="0" layoutInCell="1" allowOverlap="1" wp14:anchorId="7A6E89BC" wp14:editId="364A49A4">
                  <wp:simplePos x="0" y="0"/>
                  <wp:positionH relativeFrom="column">
                    <wp:posOffset>318135</wp:posOffset>
                  </wp:positionH>
                  <wp:positionV relativeFrom="paragraph">
                    <wp:posOffset>-662940</wp:posOffset>
                  </wp:positionV>
                  <wp:extent cx="504825" cy="314325"/>
                  <wp:effectExtent l="0" t="0" r="0" b="0"/>
                  <wp:wrapNone/>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048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39B4457A" w14:textId="10CEFC66"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53DA27D8" w14:textId="2146A676"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350 016,07</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73377117" w14:textId="2E6CC16E"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350 016,07</w:t>
            </w:r>
          </w:p>
        </w:tc>
      </w:tr>
      <w:tr w:rsidR="001F0F23" w:rsidRPr="00916A4D" w14:paraId="607B10ED"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162FF4F0"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lastRenderedPageBreak/>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w:t>
            </w:r>
            <w:proofErr w:type="spellStart"/>
            <w:r w:rsidRPr="00916A4D">
              <w:rPr>
                <w:rFonts w:ascii="Myriad Pro" w:hAnsi="Myriad Pro"/>
                <w:color w:val="000000"/>
                <w:sz w:val="18"/>
                <w:szCs w:val="18"/>
              </w:rPr>
              <w:t>пообъектного</w:t>
            </w:r>
            <w:proofErr w:type="spellEnd"/>
            <w:r w:rsidRPr="00916A4D">
              <w:rPr>
                <w:rFonts w:ascii="Myriad Pro" w:hAnsi="Myriad Pro"/>
                <w:color w:val="000000"/>
                <w:sz w:val="18"/>
                <w:szCs w:val="18"/>
              </w:rPr>
              <w:t xml:space="preserve"> анализа)</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48D44931" w14:textId="77777777" w:rsidR="001F0F23" w:rsidRPr="00916A4D" w:rsidRDefault="0036102E" w:rsidP="001F0F23">
            <w:pPr>
              <w:rPr>
                <w:rFonts w:ascii="Myriad Pro" w:hAnsi="Myriad Pro"/>
                <w:color w:val="000000"/>
                <w:sz w:val="18"/>
                <w:szCs w:val="18"/>
              </w:rPr>
            </w:pPr>
            <w:r w:rsidRPr="00916A4D">
              <w:rPr>
                <w:rFonts w:ascii="Myriad Pro" w:hAnsi="Myriad Pro"/>
                <w:noProof/>
                <w:color w:val="000000"/>
                <w:sz w:val="18"/>
                <w:szCs w:val="18"/>
                <w:lang w:eastAsia="ru-RU"/>
              </w:rPr>
              <w:drawing>
                <wp:anchor distT="0" distB="0" distL="114300" distR="114300" simplePos="0" relativeHeight="251664384" behindDoc="0" locked="0" layoutInCell="1" allowOverlap="1" wp14:anchorId="0A269AD5" wp14:editId="49C2E7DB">
                  <wp:simplePos x="0" y="0"/>
                  <wp:positionH relativeFrom="column">
                    <wp:posOffset>318135</wp:posOffset>
                  </wp:positionH>
                  <wp:positionV relativeFrom="paragraph">
                    <wp:posOffset>-656590</wp:posOffset>
                  </wp:positionV>
                  <wp:extent cx="504825" cy="314325"/>
                  <wp:effectExtent l="0" t="0" r="0" b="0"/>
                  <wp:wrapNone/>
                  <wp:docPr id="5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048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1308CAE0" w14:textId="07BA490B"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535BA055" w14:textId="20437EAD"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220 681,46</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5AE00DB7" w14:textId="08F937D7" w:rsidR="00B3786B" w:rsidRPr="00916A4D" w:rsidRDefault="001F0F23" w:rsidP="005E135D">
            <w:pPr>
              <w:jc w:val="center"/>
              <w:rPr>
                <w:rFonts w:ascii="Myriad Pro" w:hAnsi="Myriad Pro"/>
                <w:sz w:val="18"/>
                <w:szCs w:val="18"/>
              </w:rPr>
            </w:pPr>
            <w:r w:rsidRPr="00916A4D">
              <w:rPr>
                <w:rFonts w:ascii="Myriad Pro" w:hAnsi="Myriad Pro"/>
                <w:color w:val="000000"/>
                <w:sz w:val="18"/>
                <w:szCs w:val="18"/>
              </w:rPr>
              <w:t>220 681,46</w:t>
            </w:r>
          </w:p>
        </w:tc>
      </w:tr>
      <w:tr w:rsidR="001F0F23" w:rsidRPr="00916A4D" w14:paraId="00EEFB8E"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6C454011"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37B7C290" w14:textId="77777777" w:rsidR="001F0F23" w:rsidRPr="00916A4D" w:rsidRDefault="0036102E" w:rsidP="001F0F23">
            <w:pPr>
              <w:jc w:val="center"/>
              <w:rPr>
                <w:rFonts w:ascii="Myriad Pro" w:hAnsi="Myriad Pro"/>
                <w:color w:val="000000"/>
                <w:sz w:val="18"/>
                <w:szCs w:val="18"/>
              </w:rPr>
            </w:pPr>
            <w:r w:rsidRPr="00916A4D">
              <w:rPr>
                <w:rFonts w:ascii="Myriad Pro" w:hAnsi="Myriad Pro"/>
                <w:noProof/>
                <w:lang w:eastAsia="ru-RU"/>
              </w:rPr>
              <w:drawing>
                <wp:inline distT="0" distB="0" distL="0" distR="0" wp14:anchorId="77CC73BF" wp14:editId="79815042">
                  <wp:extent cx="463550" cy="331470"/>
                  <wp:effectExtent l="0" t="0" r="0"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3550" cy="331470"/>
                          </a:xfrm>
                          <a:prstGeom prst="rect">
                            <a:avLst/>
                          </a:prstGeom>
                          <a:noFill/>
                          <a:ln>
                            <a:noFill/>
                          </a:ln>
                        </pic:spPr>
                      </pic:pic>
                    </a:graphicData>
                  </a:graphic>
                </wp:inline>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1FAFE7DB" w14:textId="513BCF17"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411 636,90</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3A5E725C" w14:textId="3F6ECC0A"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5455F6EE" w14:textId="18966C7C"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411 636,90</w:t>
            </w:r>
          </w:p>
        </w:tc>
      </w:tr>
      <w:tr w:rsidR="001F0F23" w:rsidRPr="00916A4D" w14:paraId="39892ECE"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6B352A0F"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719B797C" w14:textId="77777777" w:rsidR="001F0F23" w:rsidRPr="00916A4D" w:rsidRDefault="0036102E" w:rsidP="001F0F23">
            <w:pPr>
              <w:jc w:val="center"/>
              <w:rPr>
                <w:rFonts w:ascii="Myriad Pro" w:hAnsi="Myriad Pro"/>
                <w:color w:val="000000"/>
                <w:sz w:val="18"/>
                <w:szCs w:val="18"/>
              </w:rPr>
            </w:pPr>
            <w:r w:rsidRPr="00916A4D">
              <w:rPr>
                <w:rFonts w:ascii="Myriad Pro" w:hAnsi="Myriad Pro"/>
                <w:noProof/>
                <w:lang w:eastAsia="ru-RU"/>
              </w:rPr>
              <w:drawing>
                <wp:anchor distT="0" distB="0" distL="114300" distR="114300" simplePos="0" relativeHeight="251663360" behindDoc="0" locked="0" layoutInCell="1" allowOverlap="1" wp14:anchorId="70F0E724" wp14:editId="64E030F5">
                  <wp:simplePos x="0" y="0"/>
                  <wp:positionH relativeFrom="column">
                    <wp:posOffset>333375</wp:posOffset>
                  </wp:positionH>
                  <wp:positionV relativeFrom="paragraph">
                    <wp:posOffset>-225425</wp:posOffset>
                  </wp:positionV>
                  <wp:extent cx="495300" cy="323850"/>
                  <wp:effectExtent l="0" t="0" r="0" b="0"/>
                  <wp:wrapNone/>
                  <wp:docPr id="5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74906EF9" w14:textId="09F67B00"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733 901,50</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63FE3A12" w14:textId="64A8F134"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2B06A8DF" w14:textId="403A3540"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733 901,50</w:t>
            </w:r>
          </w:p>
        </w:tc>
      </w:tr>
      <w:tr w:rsidR="001F0F23" w:rsidRPr="00916A4D" w14:paraId="326DABAC"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5ED56CBA"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Величина изменения необходимой валовой выручки, определяемого на год i-j, производимого в целях сглаживания тарифов</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3CB8F7E2" w14:textId="77777777" w:rsidR="001F0F23" w:rsidRPr="00916A4D" w:rsidRDefault="0036102E" w:rsidP="001F0F23">
            <w:pPr>
              <w:rPr>
                <w:rFonts w:ascii="Myriad Pro" w:hAnsi="Myriad Pro"/>
                <w:color w:val="000000"/>
                <w:sz w:val="18"/>
                <w:szCs w:val="18"/>
              </w:rPr>
            </w:pPr>
            <w:r w:rsidRPr="00916A4D">
              <w:rPr>
                <w:rFonts w:ascii="Myriad Pro" w:hAnsi="Myriad Pro"/>
                <w:noProof/>
                <w:lang w:eastAsia="ru-RU"/>
              </w:rPr>
              <w:drawing>
                <wp:anchor distT="0" distB="0" distL="114300" distR="114300" simplePos="0" relativeHeight="251660288" behindDoc="0" locked="0" layoutInCell="1" allowOverlap="1" wp14:anchorId="07C321F7" wp14:editId="63FAB6FA">
                  <wp:simplePos x="0" y="0"/>
                  <wp:positionH relativeFrom="column">
                    <wp:posOffset>48895</wp:posOffset>
                  </wp:positionH>
                  <wp:positionV relativeFrom="paragraph">
                    <wp:posOffset>-133985</wp:posOffset>
                  </wp:positionV>
                  <wp:extent cx="1057275" cy="247650"/>
                  <wp:effectExtent l="0" t="0" r="0" b="0"/>
                  <wp:wrapNone/>
                  <wp:docPr id="5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1F0A6A8D" w14:textId="3AAF188F"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6DA667B4" w14:textId="4E40AFB5"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23E56558" w14:textId="22A19BBB"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w:t>
            </w:r>
          </w:p>
        </w:tc>
      </w:tr>
      <w:tr w:rsidR="001F0F23" w:rsidRPr="00916A4D" w14:paraId="237DD743"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345FC2FF"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Величина фактической стоимости (процентов) заемных средств, привлеченных для осуществления регулируемой деятельности, в году i-j</w:t>
            </w:r>
          </w:p>
        </w:tc>
        <w:tc>
          <w:tcPr>
            <w:tcW w:w="736" w:type="pct"/>
            <w:tcBorders>
              <w:top w:val="single" w:sz="4" w:space="0" w:color="auto"/>
              <w:left w:val="nil"/>
              <w:bottom w:val="single" w:sz="4" w:space="0" w:color="auto"/>
              <w:right w:val="single" w:sz="4" w:space="0" w:color="auto"/>
            </w:tcBorders>
            <w:shd w:val="clear" w:color="auto" w:fill="auto"/>
            <w:noWrap/>
            <w:vAlign w:val="center"/>
          </w:tcPr>
          <w:p w14:paraId="58C87E7C" w14:textId="77777777" w:rsidR="001F0F23" w:rsidRPr="00916A4D" w:rsidRDefault="001F0F23" w:rsidP="001F0F23">
            <w:pPr>
              <w:jc w:val="center"/>
              <w:rPr>
                <w:rFonts w:ascii="Myriad Pro" w:hAnsi="Myriad Pro" w:cs="Calibri"/>
                <w:color w:val="000000"/>
                <w:sz w:val="28"/>
                <w:szCs w:val="28"/>
              </w:rPr>
            </w:pPr>
            <w:proofErr w:type="spellStart"/>
            <w:r w:rsidRPr="00916A4D">
              <w:rPr>
                <w:rFonts w:ascii="Myriad Pro" w:hAnsi="Myriad Pro" w:cs="Calibri"/>
                <w:color w:val="000000"/>
                <w:sz w:val="28"/>
                <w:szCs w:val="28"/>
              </w:rPr>
              <w:t>Кр</w:t>
            </w:r>
            <w:r w:rsidRPr="00916A4D">
              <w:rPr>
                <w:rFonts w:ascii="Myriad Pro" w:hAnsi="Myriad Pro" w:cs="Calibri"/>
                <w:color w:val="000000"/>
                <w:sz w:val="28"/>
                <w:szCs w:val="28"/>
                <w:vertAlign w:val="subscript"/>
              </w:rPr>
              <w:t>i</w:t>
            </w:r>
            <w:proofErr w:type="spellEnd"/>
            <w:r w:rsidRPr="00916A4D">
              <w:rPr>
                <w:rFonts w:ascii="Myriad Pro" w:hAnsi="Myriad Pro" w:cs="Calibri"/>
                <w:color w:val="000000"/>
                <w:sz w:val="28"/>
                <w:szCs w:val="28"/>
                <w:vertAlign w:val="subscript"/>
              </w:rPr>
              <w:t>-j</w:t>
            </w:r>
            <w:r w:rsidRPr="00916A4D">
              <w:rPr>
                <w:rFonts w:ascii="Myriad Pro" w:hAnsi="Myriad Pro" w:cs="Calibri"/>
                <w:color w:val="000000"/>
                <w:sz w:val="28"/>
                <w:szCs w:val="28"/>
              </w:rPr>
              <w:t xml:space="preserve"> </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1EA950B0" w14:textId="2C6FB622"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60892A28" w14:textId="3FB32F54"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165 890,00</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09231F8B" w14:textId="582B88D3"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165 890,00</w:t>
            </w:r>
          </w:p>
        </w:tc>
      </w:tr>
      <w:tr w:rsidR="001F0F23" w:rsidRPr="00916A4D" w14:paraId="10AE43E5"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2DB7EEEC"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lastRenderedPageBreak/>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04559573" w14:textId="77777777" w:rsidR="001F0F23" w:rsidRPr="00916A4D" w:rsidRDefault="0036102E" w:rsidP="003C7C03">
            <w:pPr>
              <w:jc w:val="center"/>
              <w:rPr>
                <w:rFonts w:ascii="Myriad Pro" w:hAnsi="Myriad Pro"/>
                <w:color w:val="000000"/>
                <w:sz w:val="18"/>
                <w:szCs w:val="18"/>
              </w:rPr>
            </w:pPr>
            <w:r w:rsidRPr="00916A4D">
              <w:rPr>
                <w:rFonts w:ascii="Myriad Pro" w:hAnsi="Myriad Pro"/>
                <w:noProof/>
                <w:lang w:eastAsia="ru-RU"/>
              </w:rPr>
              <w:drawing>
                <wp:anchor distT="0" distB="0" distL="114300" distR="114300" simplePos="0" relativeHeight="251661312" behindDoc="0" locked="0" layoutInCell="1" allowOverlap="1" wp14:anchorId="244A8225" wp14:editId="596F7971">
                  <wp:simplePos x="0" y="0"/>
                  <wp:positionH relativeFrom="column">
                    <wp:posOffset>210185</wp:posOffset>
                  </wp:positionH>
                  <wp:positionV relativeFrom="paragraph">
                    <wp:posOffset>-1205230</wp:posOffset>
                  </wp:positionV>
                  <wp:extent cx="561975" cy="314325"/>
                  <wp:effectExtent l="0" t="0" r="0" b="0"/>
                  <wp:wrapNone/>
                  <wp:docPr id="5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62531BB7" w14:textId="69F21057"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295B2B80" w14:textId="7030CDC9" w:rsidR="001F0F23" w:rsidRPr="00916A4D" w:rsidRDefault="009A6B95" w:rsidP="005E135D">
            <w:pPr>
              <w:jc w:val="center"/>
              <w:rPr>
                <w:rFonts w:ascii="Myriad Pro" w:hAnsi="Myriad Pro"/>
                <w:color w:val="000000"/>
                <w:sz w:val="18"/>
                <w:szCs w:val="18"/>
              </w:rPr>
            </w:pPr>
            <w:r>
              <w:rPr>
                <w:rFonts w:ascii="Myriad Pro" w:hAnsi="Myriad Pro"/>
                <w:color w:val="000000"/>
                <w:sz w:val="18"/>
                <w:szCs w:val="18"/>
              </w:rPr>
              <w:t>-</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29A0962F" w14:textId="6DA25B4E" w:rsidR="001F0F23" w:rsidRPr="00916A4D" w:rsidRDefault="009A6B95" w:rsidP="005E135D">
            <w:pPr>
              <w:jc w:val="center"/>
              <w:rPr>
                <w:rFonts w:ascii="Myriad Pro" w:hAnsi="Myriad Pro"/>
                <w:color w:val="000000"/>
                <w:sz w:val="18"/>
                <w:szCs w:val="18"/>
              </w:rPr>
            </w:pPr>
            <w:r>
              <w:rPr>
                <w:rFonts w:ascii="Myriad Pro" w:hAnsi="Myriad Pro"/>
                <w:color w:val="000000"/>
                <w:sz w:val="18"/>
                <w:szCs w:val="18"/>
              </w:rPr>
              <w:t>-</w:t>
            </w:r>
          </w:p>
        </w:tc>
      </w:tr>
      <w:tr w:rsidR="001F0F23" w:rsidRPr="00916A4D" w14:paraId="4D3C1127" w14:textId="77777777" w:rsidTr="00584EFC">
        <w:trPr>
          <w:cantSplit/>
          <w:trHeight w:val="20"/>
          <w:jc w:val="center"/>
        </w:trPr>
        <w:tc>
          <w:tcPr>
            <w:tcW w:w="1478" w:type="pct"/>
            <w:tcBorders>
              <w:top w:val="single" w:sz="4" w:space="0" w:color="auto"/>
              <w:left w:val="single" w:sz="4" w:space="0" w:color="auto"/>
              <w:bottom w:val="single" w:sz="4" w:space="0" w:color="auto"/>
              <w:right w:val="single" w:sz="4" w:space="0" w:color="auto"/>
            </w:tcBorders>
            <w:shd w:val="clear" w:color="auto" w:fill="auto"/>
            <w:vAlign w:val="bottom"/>
          </w:tcPr>
          <w:p w14:paraId="086F7239" w14:textId="77777777" w:rsidR="001F0F23" w:rsidRPr="00916A4D" w:rsidRDefault="001F0F23" w:rsidP="001F0F23">
            <w:pPr>
              <w:rPr>
                <w:rFonts w:ascii="Myriad Pro" w:hAnsi="Myriad Pro"/>
                <w:color w:val="000000"/>
                <w:sz w:val="18"/>
                <w:szCs w:val="18"/>
              </w:rPr>
            </w:pPr>
            <w:r w:rsidRPr="00916A4D">
              <w:rPr>
                <w:rFonts w:ascii="Myriad Pro" w:hAnsi="Myriad Pro"/>
                <w:color w:val="000000"/>
                <w:sz w:val="18"/>
                <w:szCs w:val="18"/>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736" w:type="pct"/>
            <w:tcBorders>
              <w:top w:val="single" w:sz="4" w:space="0" w:color="auto"/>
              <w:left w:val="nil"/>
              <w:bottom w:val="single" w:sz="4" w:space="0" w:color="auto"/>
              <w:right w:val="single" w:sz="4" w:space="0" w:color="auto"/>
            </w:tcBorders>
            <w:shd w:val="clear" w:color="auto" w:fill="auto"/>
            <w:noWrap/>
            <w:vAlign w:val="bottom"/>
          </w:tcPr>
          <w:p w14:paraId="367DB9DE" w14:textId="77777777" w:rsidR="001F0F23" w:rsidRPr="00916A4D" w:rsidRDefault="0036102E" w:rsidP="001F0F23">
            <w:pPr>
              <w:rPr>
                <w:rFonts w:ascii="Myriad Pro" w:hAnsi="Myriad Pro"/>
                <w:color w:val="000000"/>
                <w:sz w:val="18"/>
                <w:szCs w:val="18"/>
              </w:rPr>
            </w:pPr>
            <w:r w:rsidRPr="00916A4D">
              <w:rPr>
                <w:rFonts w:ascii="Myriad Pro" w:hAnsi="Myriad Pro"/>
                <w:noProof/>
                <w:lang w:eastAsia="ru-RU"/>
              </w:rPr>
              <w:drawing>
                <wp:anchor distT="0" distB="0" distL="114300" distR="114300" simplePos="0" relativeHeight="251662336" behindDoc="0" locked="0" layoutInCell="1" allowOverlap="1" wp14:anchorId="2492C024" wp14:editId="2CE1E19F">
                  <wp:simplePos x="0" y="0"/>
                  <wp:positionH relativeFrom="column">
                    <wp:posOffset>210185</wp:posOffset>
                  </wp:positionH>
                  <wp:positionV relativeFrom="paragraph">
                    <wp:posOffset>-243840</wp:posOffset>
                  </wp:positionV>
                  <wp:extent cx="676275" cy="333375"/>
                  <wp:effectExtent l="0" t="0" r="0" b="0"/>
                  <wp:wrapNone/>
                  <wp:docPr id="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1050463A" w14:textId="2B035869"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Х</w:t>
            </w:r>
          </w:p>
        </w:tc>
        <w:tc>
          <w:tcPr>
            <w:tcW w:w="996" w:type="pct"/>
            <w:tcBorders>
              <w:top w:val="single" w:sz="4" w:space="0" w:color="auto"/>
              <w:left w:val="nil"/>
              <w:bottom w:val="single" w:sz="4" w:space="0" w:color="auto"/>
              <w:right w:val="single" w:sz="4" w:space="0" w:color="auto"/>
            </w:tcBorders>
            <w:shd w:val="clear" w:color="auto" w:fill="auto"/>
            <w:noWrap/>
            <w:vAlign w:val="center"/>
          </w:tcPr>
          <w:p w14:paraId="72A2EAF8" w14:textId="13C18278"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73 050,00</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6F1D2C5E" w14:textId="01B6F7E9" w:rsidR="001F0F23" w:rsidRPr="00916A4D" w:rsidRDefault="001F0F23" w:rsidP="005E135D">
            <w:pPr>
              <w:jc w:val="center"/>
              <w:rPr>
                <w:rFonts w:ascii="Myriad Pro" w:hAnsi="Myriad Pro"/>
                <w:color w:val="000000"/>
                <w:sz w:val="18"/>
                <w:szCs w:val="18"/>
              </w:rPr>
            </w:pPr>
            <w:r w:rsidRPr="00916A4D">
              <w:rPr>
                <w:rFonts w:ascii="Myriad Pro" w:hAnsi="Myriad Pro"/>
                <w:color w:val="000000"/>
                <w:sz w:val="18"/>
                <w:szCs w:val="18"/>
              </w:rPr>
              <w:t>73 050,00</w:t>
            </w:r>
          </w:p>
        </w:tc>
      </w:tr>
    </w:tbl>
    <w:p w14:paraId="146ADA84" w14:textId="77777777" w:rsidR="001F0F23" w:rsidRPr="00916A4D" w:rsidRDefault="001F0F23" w:rsidP="001F0F23">
      <w:pPr>
        <w:spacing w:after="0" w:line="360" w:lineRule="auto"/>
        <w:ind w:firstLine="567"/>
        <w:jc w:val="both"/>
        <w:rPr>
          <w:rFonts w:ascii="Myriad Pro" w:hAnsi="Myriad Pro"/>
          <w:sz w:val="26"/>
          <w:szCs w:val="26"/>
        </w:rPr>
        <w:sectPr w:rsidR="001F0F23" w:rsidRPr="00916A4D" w:rsidSect="00781CDB">
          <w:pgSz w:w="16838" w:h="11906" w:orient="landscape"/>
          <w:pgMar w:top="1418" w:right="851" w:bottom="1134" w:left="1701" w:header="709" w:footer="709" w:gutter="0"/>
          <w:cols w:space="708"/>
          <w:docGrid w:linePitch="360"/>
        </w:sectPr>
      </w:pPr>
    </w:p>
    <w:p w14:paraId="624DA928" w14:textId="77777777" w:rsidR="001F0F23" w:rsidRPr="00916A4D" w:rsidRDefault="001F0F23" w:rsidP="001F0F23">
      <w:pPr>
        <w:autoSpaceDE w:val="0"/>
        <w:autoSpaceDN w:val="0"/>
        <w:adjustRightInd w:val="0"/>
        <w:spacing w:after="0" w:line="360" w:lineRule="auto"/>
        <w:ind w:firstLine="567"/>
        <w:jc w:val="both"/>
        <w:rPr>
          <w:rFonts w:ascii="Myriad Pro" w:hAnsi="Myriad Pro" w:cs="Arial"/>
          <w:sz w:val="26"/>
          <w:szCs w:val="26"/>
        </w:rPr>
      </w:pPr>
      <w:r w:rsidRPr="00916A4D">
        <w:rPr>
          <w:rFonts w:ascii="Myriad Pro" w:hAnsi="Myriad Pro" w:cs="Arial"/>
          <w:sz w:val="26"/>
          <w:szCs w:val="26"/>
        </w:rPr>
        <w:lastRenderedPageBreak/>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585F4E01" w14:textId="77777777" w:rsidR="001F0F23" w:rsidRPr="00916A4D" w:rsidRDefault="001F0F23" w:rsidP="001F0F23">
      <w:pPr>
        <w:autoSpaceDE w:val="0"/>
        <w:autoSpaceDN w:val="0"/>
        <w:adjustRightInd w:val="0"/>
        <w:spacing w:after="0" w:line="360" w:lineRule="auto"/>
        <w:ind w:firstLine="567"/>
        <w:jc w:val="both"/>
        <w:rPr>
          <w:rFonts w:ascii="Myriad Pro" w:hAnsi="Myriad Pro" w:cs="Arial"/>
          <w:sz w:val="26"/>
          <w:szCs w:val="26"/>
        </w:rPr>
      </w:pPr>
      <w:r w:rsidRPr="00916A4D">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2552ACF" w14:textId="77777777" w:rsidR="002E2629" w:rsidRDefault="003C7C03" w:rsidP="003C7C03">
      <w:pPr>
        <w:spacing w:after="0" w:line="360" w:lineRule="auto"/>
        <w:ind w:firstLine="709"/>
        <w:jc w:val="both"/>
        <w:rPr>
          <w:rFonts w:ascii="Myriad Pro" w:hAnsi="Myriad Pro"/>
          <w:sz w:val="26"/>
          <w:szCs w:val="26"/>
        </w:rPr>
      </w:pPr>
      <w:r w:rsidRPr="00916A4D">
        <w:rPr>
          <w:rFonts w:ascii="Myriad Pro" w:hAnsi="Myriad Pro"/>
          <w:sz w:val="26"/>
          <w:szCs w:val="26"/>
        </w:rPr>
        <w:t>Принимая во внимание, что выполнение мероприятий инвестиционной программы ПАО «МРСК Северо-Запада»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r w:rsidR="002E2629">
        <w:rPr>
          <w:rFonts w:ascii="Myriad Pro" w:hAnsi="Myriad Pro"/>
          <w:sz w:val="26"/>
          <w:szCs w:val="26"/>
        </w:rPr>
        <w:t>.</w:t>
      </w:r>
    </w:p>
    <w:p w14:paraId="221CA8C3" w14:textId="77777777" w:rsidR="002E2629" w:rsidRPr="002E2629" w:rsidRDefault="002E2629" w:rsidP="002E2629">
      <w:pPr>
        <w:spacing w:after="0" w:line="360" w:lineRule="auto"/>
        <w:ind w:firstLine="709"/>
        <w:jc w:val="both"/>
        <w:rPr>
          <w:rFonts w:ascii="Myriad Pro" w:hAnsi="Myriad Pro"/>
          <w:sz w:val="26"/>
          <w:szCs w:val="26"/>
        </w:rPr>
      </w:pPr>
      <w:r w:rsidRPr="002E2629">
        <w:rPr>
          <w:rFonts w:ascii="Myriad Pro" w:hAnsi="Myriad Pro"/>
          <w:sz w:val="26"/>
          <w:szCs w:val="26"/>
        </w:rPr>
        <w:lastRenderedPageBreak/>
        <w:t>Пунктом 33 Основ ценообразования № 1178 установлено, что расчет цен (тарифов) с применением метода доходности инвестированного капитала осуществляется в соответствии с утверждаемыми Федеральной антимонопольной службой по согласованию с Министерством экономического развития Российской Федерации методическими указаниями, предусмотренными пунктом 32 Основ ценообразования № 1178, в состав которых входят правила расчета нормы доходности инвестированного капитала, правила определения стоимости активов и размера инвестированного капитала и ведения их учета, а также перечень неподконтрольных расходов. Регулируемые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и обеспечивает:</w:t>
      </w:r>
    </w:p>
    <w:p w14:paraId="408315F5" w14:textId="77777777" w:rsidR="002E2629" w:rsidRPr="002E2629" w:rsidRDefault="002E2629" w:rsidP="002E2629">
      <w:pPr>
        <w:numPr>
          <w:ilvl w:val="0"/>
          <w:numId w:val="48"/>
        </w:numPr>
        <w:spacing w:after="0" w:line="360" w:lineRule="auto"/>
        <w:jc w:val="both"/>
        <w:rPr>
          <w:rFonts w:ascii="Myriad Pro" w:hAnsi="Myriad Pro"/>
          <w:sz w:val="26"/>
          <w:szCs w:val="26"/>
        </w:rPr>
      </w:pPr>
      <w:r w:rsidRPr="002E2629">
        <w:rPr>
          <w:rFonts w:ascii="Myriad Pro" w:hAnsi="Myriad Pro"/>
          <w:sz w:val="26"/>
          <w:szCs w:val="26"/>
        </w:rPr>
        <w:t>покрытие расходов, предусмотренных пунктом 35 Основ ценообразования № 1178;</w:t>
      </w:r>
    </w:p>
    <w:p w14:paraId="7FEE3F07" w14:textId="77777777" w:rsidR="002E2629" w:rsidRPr="002E2629" w:rsidRDefault="002E2629" w:rsidP="002E2629">
      <w:pPr>
        <w:numPr>
          <w:ilvl w:val="0"/>
          <w:numId w:val="48"/>
        </w:numPr>
        <w:spacing w:after="0" w:line="360" w:lineRule="auto"/>
        <w:jc w:val="both"/>
        <w:rPr>
          <w:rFonts w:ascii="Myriad Pro" w:hAnsi="Myriad Pro"/>
          <w:sz w:val="26"/>
          <w:szCs w:val="26"/>
        </w:rPr>
      </w:pPr>
      <w:r w:rsidRPr="002E2629">
        <w:rPr>
          <w:rFonts w:ascii="Myriad Pro" w:hAnsi="Myriad Pro"/>
          <w:sz w:val="26"/>
          <w:szCs w:val="26"/>
        </w:rPr>
        <w:t>возврат инвестированного капитала в соответствии с пунктом 36 Основ ценообразования № 1178;</w:t>
      </w:r>
    </w:p>
    <w:p w14:paraId="71F4E660" w14:textId="77777777" w:rsidR="002E2629" w:rsidRPr="002E2629" w:rsidRDefault="002E2629" w:rsidP="002E2629">
      <w:pPr>
        <w:numPr>
          <w:ilvl w:val="0"/>
          <w:numId w:val="48"/>
        </w:numPr>
        <w:spacing w:after="0" w:line="360" w:lineRule="auto"/>
        <w:jc w:val="both"/>
        <w:rPr>
          <w:rFonts w:ascii="Myriad Pro" w:hAnsi="Myriad Pro"/>
          <w:sz w:val="26"/>
          <w:szCs w:val="26"/>
        </w:rPr>
      </w:pPr>
      <w:r w:rsidRPr="002E2629">
        <w:rPr>
          <w:rFonts w:ascii="Myriad Pro" w:hAnsi="Myriad Pro"/>
          <w:sz w:val="26"/>
          <w:szCs w:val="26"/>
        </w:rPr>
        <w:t>получение дохода на инвестированный капитал в соответствии с пунктом 37 Основ ценообразования № 1178.</w:t>
      </w:r>
    </w:p>
    <w:p w14:paraId="5B36F45F" w14:textId="77777777" w:rsidR="002E2629" w:rsidRPr="002E2629" w:rsidRDefault="002E2629" w:rsidP="002E2629">
      <w:pPr>
        <w:spacing w:after="0" w:line="360" w:lineRule="auto"/>
        <w:ind w:firstLine="709"/>
        <w:jc w:val="both"/>
        <w:rPr>
          <w:rFonts w:ascii="Myriad Pro" w:hAnsi="Myriad Pro"/>
          <w:sz w:val="26"/>
          <w:szCs w:val="26"/>
        </w:rPr>
      </w:pPr>
      <w:r w:rsidRPr="002E2629">
        <w:rPr>
          <w:rFonts w:ascii="Myriad Pro" w:hAnsi="Myriad Pro"/>
          <w:sz w:val="26"/>
          <w:szCs w:val="26"/>
        </w:rPr>
        <w:t>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w:t>
      </w:r>
    </w:p>
    <w:p w14:paraId="6649D852" w14:textId="77777777" w:rsidR="002E2629" w:rsidRPr="002E2629" w:rsidRDefault="002E2629" w:rsidP="002E2629">
      <w:pPr>
        <w:spacing w:after="0" w:line="360" w:lineRule="auto"/>
        <w:ind w:firstLine="709"/>
        <w:jc w:val="both"/>
        <w:rPr>
          <w:rFonts w:ascii="Myriad Pro" w:hAnsi="Myriad Pro"/>
          <w:sz w:val="26"/>
          <w:szCs w:val="26"/>
        </w:rPr>
      </w:pPr>
      <w:r w:rsidRPr="002E2629">
        <w:rPr>
          <w:rFonts w:ascii="Myriad Pro" w:hAnsi="Myriad Pro"/>
          <w:sz w:val="26"/>
          <w:szCs w:val="26"/>
        </w:rPr>
        <w:t>В соответствии с пунктом 40 Методических указаний № 228-э (в редакции от 18.03.2015 года) величина изменения необходимой валовой выручки, производимого в целях сглаживания роста тарифов, в последний год долгосрочного периода регулирования, определяется также с учетом результатов исполнения инвестиционных программ регулируемых организаций с первого до предпоследнего года долгосрочного периода регулирования включительно.</w:t>
      </w:r>
    </w:p>
    <w:p w14:paraId="39FCACA3" w14:textId="66965D67" w:rsidR="002E2629" w:rsidRPr="002E2629" w:rsidRDefault="002E2629" w:rsidP="002E2629">
      <w:pPr>
        <w:spacing w:after="0" w:line="360" w:lineRule="auto"/>
        <w:ind w:firstLine="709"/>
        <w:jc w:val="both"/>
        <w:rPr>
          <w:rFonts w:ascii="Myriad Pro" w:hAnsi="Myriad Pro"/>
          <w:sz w:val="26"/>
          <w:szCs w:val="26"/>
        </w:rPr>
      </w:pPr>
      <w:r w:rsidRPr="002E2629">
        <w:rPr>
          <w:rFonts w:ascii="Myriad Pro" w:hAnsi="Myriad Pro"/>
          <w:sz w:val="26"/>
          <w:szCs w:val="26"/>
        </w:rPr>
        <w:lastRenderedPageBreak/>
        <w:t>Учитывая, что 2017 год был для филиала ПАО «МРСК Северо-Запада» «</w:t>
      </w:r>
      <w:r>
        <w:rPr>
          <w:rFonts w:ascii="Myriad Pro" w:hAnsi="Myriad Pro"/>
          <w:sz w:val="26"/>
          <w:szCs w:val="26"/>
        </w:rPr>
        <w:t>Псков</w:t>
      </w:r>
      <w:r w:rsidRPr="002E2629">
        <w:rPr>
          <w:rFonts w:ascii="Myriad Pro" w:hAnsi="Myriad Pro"/>
          <w:sz w:val="26"/>
          <w:szCs w:val="26"/>
        </w:rPr>
        <w:t>энерго» последним годом долгосрочного периода регулирования 2011-2017 гг., в котором в отношении филиала ПАО «МРСК Северо-Запада» «</w:t>
      </w:r>
      <w:r>
        <w:rPr>
          <w:rFonts w:ascii="Myriad Pro" w:hAnsi="Myriad Pro"/>
          <w:sz w:val="26"/>
          <w:szCs w:val="26"/>
        </w:rPr>
        <w:t>Псков</w:t>
      </w:r>
      <w:r w:rsidRPr="002E2629">
        <w:rPr>
          <w:rFonts w:ascii="Myriad Pro" w:hAnsi="Myriad Pro"/>
          <w:sz w:val="26"/>
          <w:szCs w:val="26"/>
        </w:rPr>
        <w:t>энерго» применялся метод доходности инвестированного капитала, Исполнитель обоснованно полагает, что для достоверной экспертной оценки расчета корректировки необходимой валовой выручки, осуществляемой с изменением (неисполнением) инвестиционной программы за 2017 год необходимо предварительно выполнить экспертную оценку определения плановых параметров, участвующих в расчете корректировки и установленных Государственн</w:t>
      </w:r>
      <w:r>
        <w:rPr>
          <w:rFonts w:ascii="Myriad Pro" w:hAnsi="Myriad Pro"/>
          <w:sz w:val="26"/>
          <w:szCs w:val="26"/>
        </w:rPr>
        <w:t>ым</w:t>
      </w:r>
      <w:r w:rsidRPr="002E2629">
        <w:rPr>
          <w:rFonts w:ascii="Myriad Pro" w:hAnsi="Myriad Pro"/>
          <w:sz w:val="26"/>
          <w:szCs w:val="26"/>
        </w:rPr>
        <w:t xml:space="preserve"> комитет</w:t>
      </w:r>
      <w:r>
        <w:rPr>
          <w:rFonts w:ascii="Myriad Pro" w:hAnsi="Myriad Pro"/>
          <w:sz w:val="26"/>
          <w:szCs w:val="26"/>
        </w:rPr>
        <w:t>ом</w:t>
      </w:r>
      <w:r w:rsidRPr="002E2629">
        <w:rPr>
          <w:rFonts w:ascii="Myriad Pro" w:hAnsi="Myriad Pro"/>
          <w:sz w:val="26"/>
          <w:szCs w:val="26"/>
        </w:rPr>
        <w:t xml:space="preserve"> Псковской области по тарифам и энергетике на последний год долгосрочного периода регулирования 2011-2017 гг. </w:t>
      </w:r>
    </w:p>
    <w:p w14:paraId="2D77C3CE" w14:textId="1BA51929" w:rsidR="002E2629" w:rsidRPr="002E2629" w:rsidRDefault="002E2629" w:rsidP="002E2629">
      <w:pPr>
        <w:spacing w:after="0" w:line="360" w:lineRule="auto"/>
        <w:ind w:firstLine="709"/>
        <w:jc w:val="both"/>
        <w:rPr>
          <w:rFonts w:ascii="Myriad Pro" w:hAnsi="Myriad Pro"/>
          <w:sz w:val="26"/>
          <w:szCs w:val="26"/>
        </w:rPr>
      </w:pPr>
      <w:r w:rsidRPr="002E2629">
        <w:rPr>
          <w:rFonts w:ascii="Myriad Pro" w:hAnsi="Myriad Pro"/>
          <w:sz w:val="26"/>
          <w:szCs w:val="26"/>
        </w:rPr>
        <w:t xml:space="preserve">Экспертиза параметров, установленных </w:t>
      </w:r>
      <w:r w:rsidRPr="00916A4D">
        <w:rPr>
          <w:rFonts w:ascii="Myriad Pro" w:hAnsi="Myriad Pro"/>
          <w:sz w:val="26"/>
          <w:szCs w:val="26"/>
        </w:rPr>
        <w:t>Государственн</w:t>
      </w:r>
      <w:r>
        <w:rPr>
          <w:rFonts w:ascii="Myriad Pro" w:hAnsi="Myriad Pro"/>
          <w:sz w:val="26"/>
          <w:szCs w:val="26"/>
        </w:rPr>
        <w:t>ым</w:t>
      </w:r>
      <w:r w:rsidRPr="00916A4D">
        <w:rPr>
          <w:rFonts w:ascii="Myriad Pro" w:hAnsi="Myriad Pro"/>
          <w:sz w:val="26"/>
          <w:szCs w:val="26"/>
        </w:rPr>
        <w:t xml:space="preserve"> комитет</w:t>
      </w:r>
      <w:r>
        <w:rPr>
          <w:rFonts w:ascii="Myriad Pro" w:hAnsi="Myriad Pro"/>
          <w:sz w:val="26"/>
          <w:szCs w:val="26"/>
        </w:rPr>
        <w:t>ом</w:t>
      </w:r>
      <w:r w:rsidRPr="00916A4D">
        <w:rPr>
          <w:rFonts w:ascii="Myriad Pro" w:hAnsi="Myriad Pro"/>
          <w:sz w:val="26"/>
          <w:szCs w:val="26"/>
        </w:rPr>
        <w:t xml:space="preserve"> </w:t>
      </w:r>
      <w:r>
        <w:rPr>
          <w:rFonts w:ascii="Myriad Pro" w:hAnsi="Myriad Pro"/>
          <w:sz w:val="26"/>
          <w:szCs w:val="26"/>
        </w:rPr>
        <w:t>П</w:t>
      </w:r>
      <w:r w:rsidRPr="00916A4D">
        <w:rPr>
          <w:rFonts w:ascii="Myriad Pro" w:hAnsi="Myriad Pro"/>
          <w:sz w:val="26"/>
          <w:szCs w:val="26"/>
        </w:rPr>
        <w:t>сковской области по тарифам и энергетике</w:t>
      </w:r>
      <w:r w:rsidRPr="002E2629">
        <w:rPr>
          <w:rFonts w:ascii="Myriad Pro" w:hAnsi="Myriad Pro"/>
          <w:sz w:val="26"/>
          <w:szCs w:val="26"/>
        </w:rPr>
        <w:t xml:space="preserve"> на 2017 год, будет проведена Исполнителем в рамках реализации экспертизы тарифно-балансовых решений </w:t>
      </w:r>
      <w:r w:rsidRPr="00916A4D">
        <w:rPr>
          <w:rFonts w:ascii="Myriad Pro" w:hAnsi="Myriad Pro"/>
          <w:sz w:val="26"/>
          <w:szCs w:val="26"/>
        </w:rPr>
        <w:t xml:space="preserve">Государственного комитета </w:t>
      </w:r>
      <w:r>
        <w:rPr>
          <w:rFonts w:ascii="Myriad Pro" w:hAnsi="Myriad Pro"/>
          <w:sz w:val="26"/>
          <w:szCs w:val="26"/>
        </w:rPr>
        <w:t>П</w:t>
      </w:r>
      <w:r w:rsidRPr="00916A4D">
        <w:rPr>
          <w:rFonts w:ascii="Myriad Pro" w:hAnsi="Myriad Pro"/>
          <w:sz w:val="26"/>
          <w:szCs w:val="26"/>
        </w:rPr>
        <w:t>сковской области по тарифам и энергетике</w:t>
      </w:r>
      <w:r w:rsidRPr="002E2629">
        <w:rPr>
          <w:rFonts w:ascii="Myriad Pro" w:hAnsi="Myriad Pro"/>
          <w:sz w:val="26"/>
          <w:szCs w:val="26"/>
        </w:rPr>
        <w:t xml:space="preserve"> на 2017 год. </w:t>
      </w:r>
    </w:p>
    <w:p w14:paraId="669F8076" w14:textId="2932EDE9" w:rsidR="002E2629" w:rsidRPr="002E2629" w:rsidRDefault="002E2629" w:rsidP="002E2629">
      <w:pPr>
        <w:spacing w:after="0" w:line="360" w:lineRule="auto"/>
        <w:ind w:firstLine="709"/>
        <w:jc w:val="both"/>
        <w:rPr>
          <w:rFonts w:ascii="Myriad Pro" w:hAnsi="Myriad Pro"/>
          <w:sz w:val="26"/>
          <w:szCs w:val="26"/>
        </w:rPr>
      </w:pPr>
      <w:r w:rsidRPr="002E2629">
        <w:rPr>
          <w:rFonts w:ascii="Myriad Pro" w:hAnsi="Myriad Pro"/>
          <w:sz w:val="26"/>
          <w:szCs w:val="26"/>
        </w:rPr>
        <w:t xml:space="preserve">Принимая во внимание, что </w:t>
      </w:r>
      <w:r>
        <w:rPr>
          <w:rFonts w:ascii="Myriad Pro" w:hAnsi="Myriad Pro"/>
          <w:sz w:val="26"/>
          <w:szCs w:val="26"/>
        </w:rPr>
        <w:t>Госкомитет</w:t>
      </w:r>
      <w:r w:rsidRPr="002E2629">
        <w:rPr>
          <w:rFonts w:ascii="Myriad Pro" w:hAnsi="Myriad Pro"/>
          <w:sz w:val="26"/>
          <w:szCs w:val="26"/>
        </w:rPr>
        <w:t xml:space="preserve"> на момент принятия решения о проведении корректировки необходимой валовой выручки по итогам 2017 года обладал всей необходимой и достаточной информацией о деятельности филиала ПАО «МРСК Северо-Запада» «</w:t>
      </w:r>
      <w:r>
        <w:rPr>
          <w:rFonts w:ascii="Myriad Pro" w:hAnsi="Myriad Pro"/>
          <w:sz w:val="26"/>
          <w:szCs w:val="26"/>
        </w:rPr>
        <w:t>Псков</w:t>
      </w:r>
      <w:r w:rsidRPr="002E2629">
        <w:rPr>
          <w:rFonts w:ascii="Myriad Pro" w:hAnsi="Myriad Pro"/>
          <w:sz w:val="26"/>
          <w:szCs w:val="26"/>
        </w:rPr>
        <w:t xml:space="preserve">энерго» за предшествующий истекший долгосрочный период, Исполнитель считает возможным и допустимым согласиться с обоснованностью решения </w:t>
      </w:r>
      <w:r>
        <w:rPr>
          <w:rFonts w:ascii="Myriad Pro" w:hAnsi="Myriad Pro"/>
          <w:sz w:val="26"/>
          <w:szCs w:val="26"/>
        </w:rPr>
        <w:t>Госкомитета</w:t>
      </w:r>
      <w:r w:rsidRPr="002E2629">
        <w:rPr>
          <w:rFonts w:ascii="Myriad Pro" w:hAnsi="Myriad Pro"/>
          <w:sz w:val="26"/>
          <w:szCs w:val="26"/>
        </w:rPr>
        <w:t xml:space="preserve"> в отношении </w:t>
      </w:r>
      <w:r>
        <w:rPr>
          <w:rFonts w:ascii="Myriad Pro" w:hAnsi="Myriad Pro"/>
          <w:sz w:val="26"/>
          <w:szCs w:val="26"/>
        </w:rPr>
        <w:t xml:space="preserve">размера </w:t>
      </w:r>
      <w:r w:rsidRPr="002E2629">
        <w:rPr>
          <w:rFonts w:ascii="Myriad Pro" w:hAnsi="Myriad Pro"/>
          <w:sz w:val="26"/>
          <w:szCs w:val="26"/>
        </w:rPr>
        <w:t>корректировки, осуществляемой в связи с изменением (неисполнением) инвестиционной программы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476"/>
        <w:gridCol w:w="2476"/>
        <w:gridCol w:w="2476"/>
        <w:gridCol w:w="2476"/>
      </w:tblGrid>
      <w:tr w:rsidR="003C7C03" w:rsidRPr="00916A4D" w14:paraId="0156D8D1" w14:textId="77777777" w:rsidTr="004F07F7">
        <w:trPr>
          <w:cantSplit/>
          <w:tblHeader/>
        </w:trPr>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4EDBB331" w14:textId="77777777" w:rsidR="003C7C03" w:rsidRPr="00916A4D" w:rsidRDefault="003C7C03" w:rsidP="00B412EE">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Наименование</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5D763378" w14:textId="77777777" w:rsidR="003C7C03" w:rsidRPr="00916A4D" w:rsidRDefault="003C7C03" w:rsidP="00BF1FBF">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Заявлено филиалом ПАО «МРСК Северо-Запада» «</w:t>
            </w:r>
            <w:r w:rsidR="00BF1FBF" w:rsidRPr="00916A4D">
              <w:rPr>
                <w:rFonts w:ascii="Myriad Pro" w:hAnsi="Myriad Pro"/>
                <w:b/>
                <w:bCs/>
                <w:color w:val="FFFFFF"/>
                <w:sz w:val="18"/>
                <w:szCs w:val="18"/>
              </w:rPr>
              <w:t>Псковэнерго</w:t>
            </w:r>
            <w:r w:rsidRPr="00916A4D">
              <w:rPr>
                <w:rFonts w:ascii="Myriad Pro" w:hAnsi="Myriad Pro"/>
                <w:b/>
                <w:bCs/>
                <w:color w:val="FFFFFF"/>
                <w:sz w:val="18"/>
                <w:szCs w:val="18"/>
              </w:rPr>
              <w:t>»</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1AA1662D" w14:textId="77777777" w:rsidR="003C7C03" w:rsidRPr="00916A4D" w:rsidRDefault="003C7C03" w:rsidP="00BF1FBF">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 xml:space="preserve">Принято </w:t>
            </w:r>
            <w:r w:rsidR="00BF1FBF" w:rsidRPr="00916A4D">
              <w:rPr>
                <w:rFonts w:ascii="Myriad Pro" w:hAnsi="Myriad Pro"/>
                <w:b/>
                <w:bCs/>
                <w:color w:val="FFFFFF"/>
                <w:sz w:val="18"/>
                <w:szCs w:val="18"/>
              </w:rPr>
              <w:t>Госкомитетом Псковской области</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3CD98F2F" w14:textId="77777777" w:rsidR="003C7C03" w:rsidRPr="00916A4D" w:rsidRDefault="003C7C03" w:rsidP="00B412EE">
            <w:pPr>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Расчет Исполнителя</w:t>
            </w:r>
          </w:p>
        </w:tc>
      </w:tr>
      <w:tr w:rsidR="003C7C03" w:rsidRPr="00916A4D" w14:paraId="35CAF092" w14:textId="77777777" w:rsidTr="002E2629">
        <w:trPr>
          <w:cantSplit/>
        </w:trPr>
        <w:tc>
          <w:tcPr>
            <w:tcW w:w="1250" w:type="pct"/>
            <w:tcBorders>
              <w:top w:val="single" w:sz="4" w:space="0" w:color="FFFFFF"/>
            </w:tcBorders>
            <w:shd w:val="clear" w:color="auto" w:fill="D6E3BC" w:themeFill="accent3" w:themeFillTint="66"/>
            <w:vAlign w:val="center"/>
          </w:tcPr>
          <w:p w14:paraId="7BC87C20" w14:textId="77777777" w:rsidR="003C7C03" w:rsidRPr="00916A4D" w:rsidRDefault="003C7C03" w:rsidP="00B412EE">
            <w:pPr>
              <w:spacing w:after="0" w:line="240" w:lineRule="auto"/>
              <w:rPr>
                <w:rFonts w:ascii="Myriad Pro" w:hAnsi="Myriad Pro"/>
                <w:sz w:val="18"/>
                <w:szCs w:val="18"/>
              </w:rPr>
            </w:pPr>
            <w:r w:rsidRPr="00916A4D">
              <w:rPr>
                <w:rFonts w:ascii="Myriad Pro" w:hAnsi="Myriad Pro"/>
                <w:sz w:val="18"/>
                <w:szCs w:val="18"/>
              </w:rPr>
              <w:t>Сумма, тыс. руб.</w:t>
            </w:r>
          </w:p>
        </w:tc>
        <w:tc>
          <w:tcPr>
            <w:tcW w:w="1250" w:type="pct"/>
            <w:tcBorders>
              <w:top w:val="single" w:sz="4" w:space="0" w:color="FFFFFF"/>
            </w:tcBorders>
            <w:shd w:val="clear" w:color="auto" w:fill="D6E3BC" w:themeFill="accent3" w:themeFillTint="66"/>
            <w:vAlign w:val="center"/>
          </w:tcPr>
          <w:p w14:paraId="554ECC4A" w14:textId="77777777" w:rsidR="003C7C03" w:rsidRPr="00916A4D" w:rsidRDefault="008F20F9" w:rsidP="00B412EE">
            <w:pPr>
              <w:spacing w:after="0" w:line="240" w:lineRule="auto"/>
              <w:jc w:val="center"/>
              <w:rPr>
                <w:rFonts w:ascii="Myriad Pro" w:hAnsi="Myriad Pro"/>
                <w:sz w:val="18"/>
                <w:szCs w:val="18"/>
                <w:highlight w:val="yellow"/>
              </w:rPr>
            </w:pPr>
            <w:r w:rsidRPr="00916A4D">
              <w:rPr>
                <w:rFonts w:ascii="Myriad Pro" w:hAnsi="Myriad Pro"/>
                <w:sz w:val="18"/>
                <w:szCs w:val="18"/>
              </w:rPr>
              <w:t>18 778</w:t>
            </w:r>
          </w:p>
        </w:tc>
        <w:tc>
          <w:tcPr>
            <w:tcW w:w="1250" w:type="pct"/>
            <w:tcBorders>
              <w:top w:val="single" w:sz="4" w:space="0" w:color="FFFFFF"/>
            </w:tcBorders>
            <w:shd w:val="clear" w:color="auto" w:fill="D6E3BC" w:themeFill="accent3" w:themeFillTint="66"/>
            <w:vAlign w:val="center"/>
          </w:tcPr>
          <w:p w14:paraId="4B001138" w14:textId="77777777" w:rsidR="003C7C03" w:rsidRPr="00916A4D" w:rsidRDefault="008F20F9" w:rsidP="00B412EE">
            <w:pPr>
              <w:spacing w:after="0" w:line="240" w:lineRule="auto"/>
              <w:jc w:val="center"/>
              <w:rPr>
                <w:rFonts w:ascii="Myriad Pro" w:hAnsi="Myriad Pro"/>
                <w:sz w:val="18"/>
                <w:szCs w:val="18"/>
              </w:rPr>
            </w:pPr>
            <w:r w:rsidRPr="00916A4D">
              <w:rPr>
                <w:rFonts w:ascii="Myriad Pro" w:hAnsi="Myriad Pro"/>
                <w:sz w:val="18"/>
                <w:szCs w:val="18"/>
              </w:rPr>
              <w:t>- 41 350</w:t>
            </w:r>
          </w:p>
        </w:tc>
        <w:tc>
          <w:tcPr>
            <w:tcW w:w="1250" w:type="pct"/>
            <w:tcBorders>
              <w:top w:val="single" w:sz="4" w:space="0" w:color="FFFFFF"/>
            </w:tcBorders>
            <w:shd w:val="clear" w:color="auto" w:fill="D6E3BC" w:themeFill="accent3" w:themeFillTint="66"/>
            <w:vAlign w:val="center"/>
          </w:tcPr>
          <w:p w14:paraId="5CA15F1E" w14:textId="77777777" w:rsidR="003C7C03" w:rsidRPr="00916A4D" w:rsidRDefault="008F20F9" w:rsidP="00B412EE">
            <w:pPr>
              <w:spacing w:after="0" w:line="240" w:lineRule="auto"/>
              <w:jc w:val="center"/>
              <w:rPr>
                <w:rFonts w:ascii="Myriad Pro" w:hAnsi="Myriad Pro"/>
                <w:sz w:val="18"/>
                <w:szCs w:val="18"/>
              </w:rPr>
            </w:pPr>
            <w:r w:rsidRPr="00916A4D">
              <w:rPr>
                <w:rFonts w:ascii="Myriad Pro" w:hAnsi="Myriad Pro"/>
                <w:sz w:val="18"/>
                <w:szCs w:val="18"/>
              </w:rPr>
              <w:t>-41 350</w:t>
            </w:r>
          </w:p>
        </w:tc>
      </w:tr>
      <w:tr w:rsidR="003C7C03" w:rsidRPr="00916A4D" w14:paraId="1A0AD70C" w14:textId="77777777" w:rsidTr="00B412EE">
        <w:trPr>
          <w:cantSplit/>
        </w:trPr>
        <w:tc>
          <w:tcPr>
            <w:tcW w:w="3750" w:type="pct"/>
            <w:gridSpan w:val="3"/>
            <w:shd w:val="clear" w:color="auto" w:fill="auto"/>
            <w:vAlign w:val="center"/>
          </w:tcPr>
          <w:p w14:paraId="457BCF61" w14:textId="77777777" w:rsidR="003C7C03" w:rsidRPr="00916A4D" w:rsidRDefault="003C7C03" w:rsidP="00B412EE">
            <w:pPr>
              <w:spacing w:after="0" w:line="240" w:lineRule="auto"/>
              <w:rPr>
                <w:rFonts w:ascii="Myriad Pro" w:hAnsi="Myriad Pro"/>
                <w:sz w:val="18"/>
                <w:szCs w:val="18"/>
              </w:rPr>
            </w:pPr>
            <w:r w:rsidRPr="00916A4D">
              <w:rPr>
                <w:rFonts w:ascii="Myriad Pro" w:hAnsi="Myriad Pro"/>
                <w:sz w:val="18"/>
                <w:szCs w:val="18"/>
              </w:rPr>
              <w:t>Отклонение от установленной величины</w:t>
            </w:r>
          </w:p>
          <w:p w14:paraId="39CF9AE0" w14:textId="77777777" w:rsidR="003C7C03" w:rsidRPr="00916A4D" w:rsidRDefault="003C7C03" w:rsidP="00B412EE">
            <w:pPr>
              <w:spacing w:after="0" w:line="240" w:lineRule="auto"/>
              <w:rPr>
                <w:rFonts w:ascii="Myriad Pro" w:hAnsi="Myriad Pro"/>
                <w:sz w:val="18"/>
                <w:szCs w:val="18"/>
              </w:rPr>
            </w:pPr>
            <w:r w:rsidRPr="00916A4D">
              <w:rPr>
                <w:rFonts w:ascii="Myriad Pro" w:hAnsi="Myriad Pro"/>
                <w:sz w:val="18"/>
                <w:szCs w:val="18"/>
              </w:rPr>
              <w:t>(+) – необоснованно не учтенная</w:t>
            </w:r>
          </w:p>
          <w:p w14:paraId="6C7546A9" w14:textId="77777777" w:rsidR="003C7C03" w:rsidRPr="00916A4D" w:rsidRDefault="003C7C03" w:rsidP="00B412EE">
            <w:pPr>
              <w:spacing w:after="0" w:line="240" w:lineRule="auto"/>
              <w:rPr>
                <w:rFonts w:ascii="Myriad Pro" w:hAnsi="Myriad Pro"/>
                <w:sz w:val="18"/>
                <w:szCs w:val="18"/>
              </w:rPr>
            </w:pPr>
            <w:r w:rsidRPr="00916A4D">
              <w:rPr>
                <w:rFonts w:ascii="Myriad Pro" w:hAnsi="Myriad Pro"/>
                <w:sz w:val="18"/>
                <w:szCs w:val="18"/>
              </w:rPr>
              <w:t>(-) – излишне установленная</w:t>
            </w:r>
          </w:p>
        </w:tc>
        <w:tc>
          <w:tcPr>
            <w:tcW w:w="1250" w:type="pct"/>
            <w:shd w:val="clear" w:color="auto" w:fill="auto"/>
            <w:vAlign w:val="center"/>
          </w:tcPr>
          <w:p w14:paraId="6A249F94" w14:textId="77777777" w:rsidR="003C7C03" w:rsidRPr="00916A4D" w:rsidRDefault="003C7C03" w:rsidP="00B412EE">
            <w:pPr>
              <w:spacing w:after="0" w:line="240" w:lineRule="auto"/>
              <w:jc w:val="center"/>
              <w:rPr>
                <w:rFonts w:ascii="Myriad Pro" w:hAnsi="Myriad Pro"/>
                <w:sz w:val="18"/>
                <w:szCs w:val="18"/>
              </w:rPr>
            </w:pPr>
            <w:r w:rsidRPr="00916A4D">
              <w:rPr>
                <w:rFonts w:ascii="Myriad Pro" w:hAnsi="Myriad Pro"/>
                <w:sz w:val="18"/>
                <w:szCs w:val="18"/>
              </w:rPr>
              <w:t>0</w:t>
            </w:r>
          </w:p>
        </w:tc>
      </w:tr>
    </w:tbl>
    <w:p w14:paraId="2CE89884" w14:textId="77777777" w:rsidR="003C7C03" w:rsidRPr="00916A4D" w:rsidRDefault="003C7C03" w:rsidP="003C7C03">
      <w:pPr>
        <w:rPr>
          <w:rFonts w:ascii="Myriad Pro" w:hAnsi="Myriad Pro"/>
        </w:rPr>
      </w:pPr>
    </w:p>
    <w:p w14:paraId="2BE94A4A" w14:textId="77777777" w:rsidR="003C7C03" w:rsidRPr="00916A4D" w:rsidRDefault="003C7C03" w:rsidP="002E2629">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lastRenderedPageBreak/>
        <w:t>В целях минимизации риска по увеличению размера отрицательной корректировки НВВ по результатам исполнения (неисполнения) инвестиционной программы за 2019 год исполнитель рекомендует:</w:t>
      </w:r>
    </w:p>
    <w:p w14:paraId="2FD3BBA5" w14:textId="77777777" w:rsidR="003C7C03" w:rsidRPr="00916A4D" w:rsidRDefault="003C7C03" w:rsidP="002E2629">
      <w:pPr>
        <w:pStyle w:val="a"/>
        <w:tabs>
          <w:tab w:val="left" w:pos="993"/>
        </w:tabs>
        <w:spacing w:after="0"/>
        <w:ind w:left="0" w:firstLine="567"/>
      </w:pPr>
      <w:r w:rsidRPr="00916A4D">
        <w:t>проводить своевременную корректировку параметров инвестиционной программы;</w:t>
      </w:r>
    </w:p>
    <w:p w14:paraId="68D27CB6" w14:textId="77777777" w:rsidR="003C7C03" w:rsidRPr="00916A4D" w:rsidRDefault="003C7C03" w:rsidP="002E2629">
      <w:pPr>
        <w:pStyle w:val="a"/>
        <w:tabs>
          <w:tab w:val="left" w:pos="993"/>
        </w:tabs>
        <w:spacing w:after="0"/>
        <w:ind w:left="0" w:firstLine="567"/>
      </w:pPr>
      <w:r w:rsidRPr="00916A4D">
        <w:t>усилить контроль за соблюдением графиков реализации инвестиционных проектов;</w:t>
      </w:r>
    </w:p>
    <w:p w14:paraId="6E072ECD" w14:textId="77777777" w:rsidR="003C7C03" w:rsidRPr="00916A4D" w:rsidRDefault="003C7C03" w:rsidP="002E2629">
      <w:pPr>
        <w:pStyle w:val="a"/>
        <w:tabs>
          <w:tab w:val="left" w:pos="993"/>
        </w:tabs>
        <w:spacing w:after="0"/>
        <w:ind w:left="0" w:firstLine="567"/>
      </w:pPr>
      <w:r w:rsidRPr="00916A4D">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249B62C3" w14:textId="77777777" w:rsidR="003C7C03" w:rsidRPr="00916A4D" w:rsidRDefault="003C7C03" w:rsidP="002E2629">
      <w:pPr>
        <w:pStyle w:val="20"/>
        <w:numPr>
          <w:ilvl w:val="0"/>
          <w:numId w:val="44"/>
        </w:numPr>
        <w:spacing w:after="0"/>
        <w:ind w:left="993" w:hanging="426"/>
      </w:pPr>
      <w:r w:rsidRPr="00916A4D">
        <w:t>копии платежных поручений со статусом «Оплачено»;</w:t>
      </w:r>
    </w:p>
    <w:p w14:paraId="7828A914" w14:textId="77777777" w:rsidR="003C7C03" w:rsidRPr="00916A4D" w:rsidRDefault="003C7C03" w:rsidP="005F4CB6">
      <w:pPr>
        <w:pStyle w:val="20"/>
        <w:numPr>
          <w:ilvl w:val="0"/>
          <w:numId w:val="44"/>
        </w:numPr>
        <w:spacing w:after="0"/>
        <w:ind w:left="993" w:hanging="426"/>
      </w:pPr>
      <w:r w:rsidRPr="00916A4D">
        <w:t xml:space="preserve">выписки из </w:t>
      </w:r>
      <w:proofErr w:type="spellStart"/>
      <w:r w:rsidRPr="00916A4D">
        <w:t>оборотно</w:t>
      </w:r>
      <w:proofErr w:type="spellEnd"/>
      <w:r w:rsidRPr="00916A4D">
        <w:t>-сальдовых ведомостей по счету (в т.ч в случае выполнения работ хоз. способом);</w:t>
      </w:r>
    </w:p>
    <w:p w14:paraId="4AEB6717" w14:textId="77777777" w:rsidR="003C7C03" w:rsidRPr="00916A4D" w:rsidRDefault="003C7C03" w:rsidP="005F4CB6">
      <w:pPr>
        <w:pStyle w:val="20"/>
        <w:numPr>
          <w:ilvl w:val="0"/>
          <w:numId w:val="44"/>
        </w:numPr>
        <w:spacing w:after="0"/>
        <w:ind w:left="993" w:hanging="426"/>
      </w:pPr>
      <w:r w:rsidRPr="00916A4D">
        <w:t>акты о приемке выполненных работ (по форме КС-2);</w:t>
      </w:r>
    </w:p>
    <w:p w14:paraId="43DEBCE4" w14:textId="77777777" w:rsidR="003C7C03" w:rsidRPr="00916A4D" w:rsidRDefault="003C7C03" w:rsidP="005F4CB6">
      <w:pPr>
        <w:pStyle w:val="20"/>
        <w:numPr>
          <w:ilvl w:val="0"/>
          <w:numId w:val="44"/>
        </w:numPr>
        <w:spacing w:after="0"/>
        <w:ind w:left="993" w:hanging="426"/>
      </w:pPr>
      <w:r w:rsidRPr="00916A4D">
        <w:t>справка о стоимости выполненных работ (по форме КС-3);</w:t>
      </w:r>
    </w:p>
    <w:p w14:paraId="53014102" w14:textId="77777777" w:rsidR="003C7C03" w:rsidRPr="00916A4D" w:rsidRDefault="003C7C03" w:rsidP="005F4CB6">
      <w:pPr>
        <w:pStyle w:val="20"/>
        <w:numPr>
          <w:ilvl w:val="0"/>
          <w:numId w:val="44"/>
        </w:numPr>
        <w:spacing w:after="0"/>
        <w:ind w:left="993" w:hanging="426"/>
      </w:pPr>
      <w:r w:rsidRPr="00916A4D">
        <w:t>товарные накладные;</w:t>
      </w:r>
    </w:p>
    <w:p w14:paraId="7227BCD2" w14:textId="77777777" w:rsidR="003C7C03" w:rsidRPr="00916A4D" w:rsidRDefault="003C7C03" w:rsidP="005F4CB6">
      <w:pPr>
        <w:pStyle w:val="20"/>
        <w:numPr>
          <w:ilvl w:val="0"/>
          <w:numId w:val="44"/>
        </w:numPr>
        <w:spacing w:after="0"/>
        <w:ind w:left="993" w:hanging="426"/>
      </w:pPr>
      <w:r w:rsidRPr="00916A4D">
        <w:t>справки по распределению косвенных затрат;</w:t>
      </w:r>
    </w:p>
    <w:p w14:paraId="7983AEFC" w14:textId="77777777" w:rsidR="003C7C03" w:rsidRPr="00916A4D" w:rsidRDefault="003C7C03" w:rsidP="005F4CB6">
      <w:pPr>
        <w:pStyle w:val="a"/>
        <w:tabs>
          <w:tab w:val="left" w:pos="993"/>
        </w:tabs>
        <w:spacing w:after="0"/>
        <w:ind w:left="0" w:firstLine="567"/>
      </w:pPr>
      <w:r w:rsidRPr="00916A4D">
        <w:rPr>
          <w:rStyle w:val="affff0"/>
        </w:rPr>
        <w:t>в составе заявки об установлении тарифов на услуги по передаче</w:t>
      </w:r>
      <w:r w:rsidRPr="00916A4D">
        <w:t xml:space="preserve">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титулов инвестиционной программы, такие как:</w:t>
      </w:r>
    </w:p>
    <w:p w14:paraId="4BDCEC90" w14:textId="77777777" w:rsidR="003C7C03" w:rsidRPr="00916A4D" w:rsidRDefault="003C7C03" w:rsidP="005F4CB6">
      <w:pPr>
        <w:pStyle w:val="20"/>
        <w:numPr>
          <w:ilvl w:val="0"/>
          <w:numId w:val="44"/>
        </w:numPr>
        <w:spacing w:after="0"/>
        <w:ind w:left="993" w:hanging="426"/>
      </w:pPr>
      <w:r w:rsidRPr="00916A4D">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56C2341" w14:textId="77777777" w:rsidR="003C7C03" w:rsidRPr="00916A4D" w:rsidRDefault="003C7C03" w:rsidP="005F4CB6">
      <w:pPr>
        <w:pStyle w:val="20"/>
        <w:numPr>
          <w:ilvl w:val="0"/>
          <w:numId w:val="44"/>
        </w:numPr>
        <w:spacing w:after="0"/>
        <w:ind w:left="993" w:hanging="426"/>
      </w:pPr>
      <w:r w:rsidRPr="00916A4D">
        <w:t xml:space="preserve">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w:t>
      </w:r>
      <w:r w:rsidRPr="00916A4D">
        <w:lastRenderedPageBreak/>
        <w:t>и контролирующих органов, экспертные заключения о необходимости выполнения мероприятий;</w:t>
      </w:r>
    </w:p>
    <w:p w14:paraId="509177BD" w14:textId="77777777" w:rsidR="003C7C03" w:rsidRPr="00916A4D" w:rsidRDefault="003C7C03" w:rsidP="005F4CB6">
      <w:pPr>
        <w:pStyle w:val="20"/>
        <w:numPr>
          <w:ilvl w:val="0"/>
          <w:numId w:val="44"/>
        </w:numPr>
        <w:spacing w:after="0"/>
        <w:ind w:left="993" w:hanging="426"/>
      </w:pPr>
      <w:r w:rsidRPr="00916A4D">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7AB62B3" w14:textId="77777777" w:rsidR="003C7C03" w:rsidRPr="00916A4D" w:rsidRDefault="003C7C03" w:rsidP="005F4CB6">
      <w:pPr>
        <w:pStyle w:val="a"/>
        <w:tabs>
          <w:tab w:val="left" w:pos="993"/>
        </w:tabs>
        <w:spacing w:after="0"/>
        <w:ind w:left="0" w:firstLine="567"/>
      </w:pPr>
      <w:r w:rsidRPr="00916A4D">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титулов инвестиционной программы, такие как:</w:t>
      </w:r>
    </w:p>
    <w:p w14:paraId="04F67374" w14:textId="77777777" w:rsidR="003C7C03" w:rsidRPr="00916A4D" w:rsidRDefault="003C7C03" w:rsidP="005F4CB6">
      <w:pPr>
        <w:pStyle w:val="20"/>
        <w:numPr>
          <w:ilvl w:val="0"/>
          <w:numId w:val="44"/>
        </w:numPr>
        <w:spacing w:after="0"/>
        <w:ind w:left="993" w:hanging="426"/>
      </w:pPr>
      <w:r w:rsidRPr="00916A4D">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DB7D785" w14:textId="77777777" w:rsidR="003C7C03" w:rsidRPr="00916A4D" w:rsidRDefault="003C7C03" w:rsidP="005F4CB6">
      <w:pPr>
        <w:pStyle w:val="20"/>
        <w:numPr>
          <w:ilvl w:val="0"/>
          <w:numId w:val="44"/>
        </w:numPr>
        <w:spacing w:after="0"/>
        <w:ind w:left="993" w:hanging="426"/>
      </w:pPr>
      <w:r w:rsidRPr="00916A4D">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0D3F3DE" w14:textId="77777777" w:rsidR="001F0F23" w:rsidRPr="00916A4D" w:rsidRDefault="001F0F23" w:rsidP="00136763">
      <w:pPr>
        <w:spacing w:after="0" w:line="360" w:lineRule="auto"/>
        <w:ind w:left="714" w:hanging="357"/>
        <w:jc w:val="both"/>
        <w:rPr>
          <w:rFonts w:ascii="Myriad Pro" w:hAnsi="Myriad Pro"/>
          <w:color w:val="000000"/>
          <w:sz w:val="26"/>
          <w:szCs w:val="26"/>
        </w:rPr>
      </w:pPr>
    </w:p>
    <w:p w14:paraId="2E3F4A84" w14:textId="77777777" w:rsidR="00B25C35" w:rsidRPr="00916A4D" w:rsidRDefault="00B25C35" w:rsidP="00B25C35">
      <w:pPr>
        <w:pStyle w:val="11"/>
        <w:spacing w:after="0" w:line="360" w:lineRule="auto"/>
        <w:ind w:left="0" w:firstLine="567"/>
        <w:jc w:val="both"/>
        <w:rPr>
          <w:rFonts w:ascii="Myriad Pro" w:hAnsi="Myriad Pro"/>
          <w:sz w:val="26"/>
          <w:szCs w:val="26"/>
        </w:rPr>
      </w:pPr>
    </w:p>
    <w:p w14:paraId="4D1A6CA4"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headerReference w:type="default" r:id="rId59"/>
          <w:footerReference w:type="default" r:id="rId60"/>
          <w:pgSz w:w="12240" w:h="15840"/>
          <w:pgMar w:top="1134" w:right="851" w:bottom="1134" w:left="1701" w:header="720" w:footer="720" w:gutter="0"/>
          <w:cols w:space="720"/>
          <w:noEndnote/>
        </w:sectPr>
      </w:pPr>
      <w:bookmarkStart w:id="51" w:name="_Toc37353610"/>
    </w:p>
    <w:p w14:paraId="09C69C62" w14:textId="77777777" w:rsidR="00B25C35" w:rsidRPr="00916A4D" w:rsidRDefault="00B25C35" w:rsidP="005F4CB6">
      <w:pPr>
        <w:numPr>
          <w:ilvl w:val="1"/>
          <w:numId w:val="1"/>
        </w:numPr>
        <w:spacing w:after="0" w:line="360" w:lineRule="auto"/>
        <w:ind w:left="709"/>
        <w:jc w:val="both"/>
        <w:outlineLvl w:val="0"/>
        <w:rPr>
          <w:rFonts w:ascii="Myriad Pro" w:eastAsia="Times New Roman" w:hAnsi="Myriad Pro"/>
          <w:b/>
          <w:color w:val="4F6228"/>
          <w:sz w:val="28"/>
          <w:szCs w:val="28"/>
        </w:rPr>
      </w:pPr>
      <w:bookmarkStart w:id="52" w:name="_Toc41228765"/>
      <w:r w:rsidRPr="00916A4D">
        <w:rPr>
          <w:rFonts w:ascii="Myriad Pro" w:eastAsia="Times New Roman" w:hAnsi="Myriad Pro"/>
          <w:b/>
          <w:color w:val="4F6228"/>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51"/>
      <w:bookmarkEnd w:id="52"/>
    </w:p>
    <w:p w14:paraId="236A160C" w14:textId="77777777" w:rsidR="00132E29" w:rsidRPr="00916A4D" w:rsidRDefault="00132E29"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Согласно пункту 42 Методических указаний № 228-э рассчитывается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w:t>
      </w:r>
      <w:smartTag w:uri="urn:schemas-microsoft-com:office:smarttags" w:element="metricconverter">
        <w:smartTagPr>
          <w:attr w:name="ProductID" w:val="2010 г"/>
        </w:smartTagPr>
        <w:r w:rsidRPr="00916A4D">
          <w:rPr>
            <w:rFonts w:ascii="Myriad Pro" w:hAnsi="Myriad Pro"/>
            <w:sz w:val="26"/>
            <w:szCs w:val="26"/>
          </w:rPr>
          <w:t>2010 г</w:t>
        </w:r>
      </w:smartTag>
      <w:r w:rsidRPr="00916A4D">
        <w:rPr>
          <w:rFonts w:ascii="Myriad Pro" w:hAnsi="Myriad Pro"/>
          <w:sz w:val="26"/>
          <w:szCs w:val="26"/>
        </w:rPr>
        <w:t>. № 254-э/1.</w:t>
      </w:r>
    </w:p>
    <w:p w14:paraId="37DC97E9" w14:textId="77777777" w:rsidR="00B25C35" w:rsidRPr="00916A4D" w:rsidRDefault="00B25C35" w:rsidP="00B25C35">
      <w:pPr>
        <w:pStyle w:val="11"/>
        <w:spacing w:after="0" w:line="360" w:lineRule="auto"/>
        <w:ind w:left="0" w:firstLine="567"/>
        <w:jc w:val="both"/>
        <w:rPr>
          <w:rFonts w:ascii="Myriad Pro" w:hAnsi="Myriad Pro"/>
          <w:b/>
          <w:bCs/>
          <w:sz w:val="26"/>
          <w:szCs w:val="26"/>
        </w:rPr>
      </w:pPr>
    </w:p>
    <w:p w14:paraId="24BC9F69" w14:textId="77777777" w:rsidR="00B25C35" w:rsidRPr="00916A4D" w:rsidRDefault="00B25C35" w:rsidP="000C3FD9">
      <w:pPr>
        <w:pStyle w:val="11"/>
        <w:spacing w:after="0" w:line="360" w:lineRule="auto"/>
        <w:ind w:left="0"/>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p w14:paraId="733C49D8" w14:textId="77777777" w:rsidR="00393C34" w:rsidRPr="00916A4D" w:rsidRDefault="00393C34" w:rsidP="000C3FD9">
      <w:pPr>
        <w:pStyle w:val="afffb"/>
        <w:rPr>
          <w:lang w:val="ru-RU"/>
        </w:rPr>
      </w:pPr>
      <w:r w:rsidRPr="00916A4D">
        <w:rPr>
          <w:lang w:val="ru-RU"/>
        </w:rPr>
        <w:t xml:space="preserve">В соответствии с отчетами о выполнении показателей качества и надежности (находятся в составе обосновывающих документов) по итогам 2017 года обобщенный показатель надежности и качества услуг, оказываемых филиалом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w:t>
      </w:r>
      <w:proofErr w:type="spellStart"/>
      <w:r w:rsidRPr="00916A4D">
        <w:rPr>
          <w:lang w:val="ru-RU"/>
        </w:rPr>
        <w:t>Коб</w:t>
      </w:r>
      <w:proofErr w:type="spellEnd"/>
      <w:r w:rsidRPr="00916A4D">
        <w:rPr>
          <w:lang w:val="ru-RU"/>
        </w:rPr>
        <w:t>=0, соответствующий коэффициент, корректирующий НВВ с учетом надежности и качества реализуемых услуг КНК=0. Расчет выполнен в соответствии с Методическими указаниями по расчету и применению понижающих (повышающих) коэффициентов, утвержденными Приказом ФСТ России от 26.10.2010 №254-э/1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04"/>
        <w:gridCol w:w="1690"/>
        <w:gridCol w:w="1313"/>
        <w:gridCol w:w="2397"/>
      </w:tblGrid>
      <w:tr w:rsidR="00393C34" w:rsidRPr="00916A4D" w14:paraId="22710518" w14:textId="77777777" w:rsidTr="004F07F7">
        <w:trPr>
          <w:cantSplit/>
          <w:tblHeader/>
        </w:trPr>
        <w:tc>
          <w:tcPr>
            <w:tcW w:w="2274" w:type="pct"/>
            <w:tcBorders>
              <w:top w:val="single" w:sz="4" w:space="0" w:color="FFFFFF"/>
              <w:left w:val="single" w:sz="4" w:space="0" w:color="FFFFFF"/>
              <w:bottom w:val="single" w:sz="4" w:space="0" w:color="FFFFFF"/>
              <w:right w:val="single" w:sz="4" w:space="0" w:color="FFFFFF"/>
            </w:tcBorders>
            <w:shd w:val="clear" w:color="auto" w:fill="4F6228"/>
            <w:noWrap/>
          </w:tcPr>
          <w:p w14:paraId="6AE9E757" w14:textId="77777777" w:rsidR="00393C34" w:rsidRPr="00916A4D" w:rsidRDefault="00393C34" w:rsidP="009F60EA">
            <w:pPr>
              <w:keepNext/>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Показатель</w:t>
            </w:r>
          </w:p>
        </w:tc>
        <w:tc>
          <w:tcPr>
            <w:tcW w:w="853" w:type="pct"/>
            <w:tcBorders>
              <w:top w:val="single" w:sz="4" w:space="0" w:color="FFFFFF"/>
              <w:left w:val="single" w:sz="4" w:space="0" w:color="FFFFFF"/>
              <w:bottom w:val="single" w:sz="4" w:space="0" w:color="FFFFFF"/>
              <w:right w:val="single" w:sz="4" w:space="0" w:color="FFFFFF"/>
            </w:tcBorders>
            <w:shd w:val="clear" w:color="auto" w:fill="4F6228"/>
            <w:noWrap/>
          </w:tcPr>
          <w:p w14:paraId="2A5CE8D2" w14:textId="77777777" w:rsidR="00393C34" w:rsidRPr="00916A4D" w:rsidRDefault="00393C34" w:rsidP="009F60EA">
            <w:pPr>
              <w:keepNext/>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Обозначение</w:t>
            </w:r>
          </w:p>
        </w:tc>
        <w:tc>
          <w:tcPr>
            <w:tcW w:w="663" w:type="pct"/>
            <w:tcBorders>
              <w:top w:val="single" w:sz="4" w:space="0" w:color="FFFFFF"/>
              <w:left w:val="single" w:sz="4" w:space="0" w:color="FFFFFF"/>
              <w:bottom w:val="single" w:sz="4" w:space="0" w:color="FFFFFF"/>
              <w:right w:val="single" w:sz="4" w:space="0" w:color="FFFFFF"/>
            </w:tcBorders>
            <w:shd w:val="clear" w:color="auto" w:fill="4F6228"/>
            <w:noWrap/>
          </w:tcPr>
          <w:p w14:paraId="495C8FA3" w14:textId="77777777" w:rsidR="00393C34" w:rsidRPr="00916A4D" w:rsidRDefault="00393C34" w:rsidP="009F60EA">
            <w:pPr>
              <w:keepNext/>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Ед. изм.</w:t>
            </w:r>
          </w:p>
        </w:tc>
        <w:tc>
          <w:tcPr>
            <w:tcW w:w="1210" w:type="pct"/>
            <w:tcBorders>
              <w:top w:val="single" w:sz="4" w:space="0" w:color="FFFFFF"/>
              <w:left w:val="single" w:sz="4" w:space="0" w:color="FFFFFF"/>
              <w:bottom w:val="single" w:sz="4" w:space="0" w:color="FFFFFF"/>
              <w:right w:val="single" w:sz="4" w:space="0" w:color="FFFFFF"/>
            </w:tcBorders>
            <w:shd w:val="clear" w:color="auto" w:fill="4F6228"/>
          </w:tcPr>
          <w:p w14:paraId="7EFF47C3" w14:textId="77777777" w:rsidR="00393C34" w:rsidRPr="00916A4D" w:rsidRDefault="00393C34" w:rsidP="009F60EA">
            <w:pPr>
              <w:keepNext/>
              <w:widowControl w:val="0"/>
              <w:suppressAutoHyphens/>
              <w:spacing w:after="0" w:line="240" w:lineRule="auto"/>
              <w:jc w:val="center"/>
              <w:rPr>
                <w:rFonts w:ascii="Myriad Pro" w:hAnsi="Myriad Pro"/>
                <w:b/>
                <w:color w:val="FFFFFF"/>
                <w:sz w:val="20"/>
                <w:szCs w:val="20"/>
              </w:rPr>
            </w:pPr>
            <w:r w:rsidRPr="00916A4D">
              <w:rPr>
                <w:rFonts w:ascii="Myriad Pro" w:hAnsi="Myriad Pro"/>
                <w:b/>
                <w:color w:val="FFFFFF"/>
                <w:sz w:val="20"/>
                <w:szCs w:val="20"/>
              </w:rPr>
              <w:t>Скорректированное (фактическое) значение</w:t>
            </w:r>
          </w:p>
        </w:tc>
      </w:tr>
      <w:tr w:rsidR="00393C34" w:rsidRPr="00916A4D" w14:paraId="45A7473F" w14:textId="77777777">
        <w:trPr>
          <w:cantSplit/>
        </w:trPr>
        <w:tc>
          <w:tcPr>
            <w:tcW w:w="2274" w:type="pct"/>
            <w:tcBorders>
              <w:top w:val="single" w:sz="4" w:space="0" w:color="FFFFFF"/>
            </w:tcBorders>
            <w:shd w:val="clear" w:color="auto" w:fill="auto"/>
            <w:vAlign w:val="center"/>
          </w:tcPr>
          <w:p w14:paraId="64DD29EE" w14:textId="77777777" w:rsidR="00393C34" w:rsidRPr="00916A4D" w:rsidRDefault="00393C34" w:rsidP="009F60EA">
            <w:pPr>
              <w:widowControl w:val="0"/>
              <w:suppressAutoHyphens/>
              <w:spacing w:after="0" w:line="240" w:lineRule="auto"/>
              <w:rPr>
                <w:rFonts w:ascii="Myriad Pro" w:hAnsi="Myriad Pro"/>
                <w:sz w:val="20"/>
                <w:szCs w:val="20"/>
              </w:rPr>
            </w:pPr>
            <w:r w:rsidRPr="00916A4D">
              <w:rPr>
                <w:rFonts w:ascii="Myriad Pro" w:hAnsi="Myriad Pro"/>
                <w:sz w:val="20"/>
                <w:szCs w:val="20"/>
              </w:rPr>
              <w:t>Скорректированная величина НВВ на 2017 год</w:t>
            </w:r>
          </w:p>
        </w:tc>
        <w:tc>
          <w:tcPr>
            <w:tcW w:w="853" w:type="pct"/>
            <w:tcBorders>
              <w:top w:val="single" w:sz="4" w:space="0" w:color="FFFFFF"/>
            </w:tcBorders>
            <w:shd w:val="clear" w:color="auto" w:fill="auto"/>
            <w:noWrap/>
            <w:vAlign w:val="center"/>
          </w:tcPr>
          <w:p w14:paraId="139E82DB"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НВВ2017</w:t>
            </w:r>
          </w:p>
        </w:tc>
        <w:tc>
          <w:tcPr>
            <w:tcW w:w="663" w:type="pct"/>
            <w:tcBorders>
              <w:top w:val="single" w:sz="4" w:space="0" w:color="FFFFFF"/>
            </w:tcBorders>
            <w:shd w:val="clear" w:color="auto" w:fill="auto"/>
            <w:noWrap/>
            <w:vAlign w:val="center"/>
          </w:tcPr>
          <w:p w14:paraId="430EB48B"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тыс. руб.</w:t>
            </w:r>
          </w:p>
        </w:tc>
        <w:tc>
          <w:tcPr>
            <w:tcW w:w="1210" w:type="pct"/>
            <w:tcBorders>
              <w:top w:val="single" w:sz="4" w:space="0" w:color="FFFFFF"/>
            </w:tcBorders>
            <w:shd w:val="clear" w:color="auto" w:fill="auto"/>
            <w:noWrap/>
            <w:vAlign w:val="center"/>
          </w:tcPr>
          <w:p w14:paraId="2631200D"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3 647 451,4</w:t>
            </w:r>
          </w:p>
        </w:tc>
      </w:tr>
      <w:tr w:rsidR="00393C34" w:rsidRPr="00916A4D" w14:paraId="500CCEA6" w14:textId="77777777">
        <w:trPr>
          <w:cantSplit/>
        </w:trPr>
        <w:tc>
          <w:tcPr>
            <w:tcW w:w="2274" w:type="pct"/>
            <w:shd w:val="clear" w:color="auto" w:fill="auto"/>
            <w:vAlign w:val="center"/>
          </w:tcPr>
          <w:p w14:paraId="3D652264" w14:textId="77777777" w:rsidR="00393C34" w:rsidRPr="00916A4D" w:rsidRDefault="00393C34" w:rsidP="009F60EA">
            <w:pPr>
              <w:widowControl w:val="0"/>
              <w:suppressAutoHyphens/>
              <w:spacing w:after="0" w:line="240" w:lineRule="auto"/>
              <w:rPr>
                <w:rFonts w:ascii="Myriad Pro" w:hAnsi="Myriad Pro"/>
                <w:sz w:val="20"/>
                <w:szCs w:val="20"/>
              </w:rPr>
            </w:pPr>
            <w:r w:rsidRPr="00916A4D">
              <w:rPr>
                <w:rFonts w:ascii="Myriad Pro" w:hAnsi="Myriad Pro"/>
                <w:sz w:val="20"/>
                <w:szCs w:val="20"/>
              </w:rPr>
              <w:t>Обобщенный показатель надежности и качества оказываемых услуг в 2017 году</w:t>
            </w:r>
          </w:p>
        </w:tc>
        <w:tc>
          <w:tcPr>
            <w:tcW w:w="853" w:type="pct"/>
            <w:shd w:val="clear" w:color="auto" w:fill="auto"/>
            <w:noWrap/>
            <w:vAlign w:val="center"/>
          </w:tcPr>
          <w:p w14:paraId="6BE51C62"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Коб2017</w:t>
            </w:r>
          </w:p>
        </w:tc>
        <w:tc>
          <w:tcPr>
            <w:tcW w:w="663" w:type="pct"/>
            <w:shd w:val="clear" w:color="auto" w:fill="auto"/>
            <w:noWrap/>
            <w:vAlign w:val="center"/>
          </w:tcPr>
          <w:p w14:paraId="4F7ED56F"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w:t>
            </w:r>
          </w:p>
        </w:tc>
        <w:tc>
          <w:tcPr>
            <w:tcW w:w="1210" w:type="pct"/>
            <w:shd w:val="clear" w:color="auto" w:fill="auto"/>
            <w:noWrap/>
            <w:vAlign w:val="center"/>
          </w:tcPr>
          <w:p w14:paraId="4FCEEAA6"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0</w:t>
            </w:r>
          </w:p>
        </w:tc>
      </w:tr>
      <w:tr w:rsidR="00393C34" w:rsidRPr="00916A4D" w14:paraId="7421DD26" w14:textId="77777777">
        <w:trPr>
          <w:cantSplit/>
        </w:trPr>
        <w:tc>
          <w:tcPr>
            <w:tcW w:w="2274" w:type="pct"/>
            <w:shd w:val="clear" w:color="auto" w:fill="auto"/>
            <w:vAlign w:val="center"/>
          </w:tcPr>
          <w:p w14:paraId="1660A92C" w14:textId="77777777" w:rsidR="00393C34" w:rsidRPr="00916A4D" w:rsidRDefault="00393C34" w:rsidP="009F60EA">
            <w:pPr>
              <w:widowControl w:val="0"/>
              <w:suppressAutoHyphens/>
              <w:spacing w:after="0" w:line="240" w:lineRule="auto"/>
              <w:rPr>
                <w:rFonts w:ascii="Myriad Pro" w:hAnsi="Myriad Pro"/>
                <w:sz w:val="20"/>
                <w:szCs w:val="20"/>
              </w:rPr>
            </w:pPr>
            <w:r w:rsidRPr="00916A4D">
              <w:rPr>
                <w:rFonts w:ascii="Myriad Pro" w:hAnsi="Myriad Pro"/>
                <w:sz w:val="20"/>
                <w:szCs w:val="20"/>
              </w:rPr>
              <w:lastRenderedPageBreak/>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2017 году </w:t>
            </w:r>
          </w:p>
        </w:tc>
        <w:tc>
          <w:tcPr>
            <w:tcW w:w="853" w:type="pct"/>
            <w:shd w:val="clear" w:color="auto" w:fill="auto"/>
            <w:noWrap/>
            <w:vAlign w:val="center"/>
          </w:tcPr>
          <w:p w14:paraId="1546C1EC"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КНК2017</w:t>
            </w:r>
          </w:p>
        </w:tc>
        <w:tc>
          <w:tcPr>
            <w:tcW w:w="663" w:type="pct"/>
            <w:shd w:val="clear" w:color="auto" w:fill="auto"/>
            <w:noWrap/>
            <w:vAlign w:val="center"/>
          </w:tcPr>
          <w:p w14:paraId="568A3268"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w:t>
            </w:r>
          </w:p>
        </w:tc>
        <w:tc>
          <w:tcPr>
            <w:tcW w:w="1210" w:type="pct"/>
            <w:shd w:val="clear" w:color="auto" w:fill="auto"/>
            <w:noWrap/>
            <w:vAlign w:val="center"/>
          </w:tcPr>
          <w:p w14:paraId="0EBC980D"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0,0</w:t>
            </w:r>
          </w:p>
        </w:tc>
      </w:tr>
      <w:tr w:rsidR="00393C34" w:rsidRPr="00916A4D" w14:paraId="43F67588" w14:textId="77777777">
        <w:trPr>
          <w:cantSplit/>
        </w:trPr>
        <w:tc>
          <w:tcPr>
            <w:tcW w:w="2274" w:type="pct"/>
            <w:shd w:val="clear" w:color="auto" w:fill="auto"/>
            <w:noWrap/>
            <w:vAlign w:val="center"/>
          </w:tcPr>
          <w:p w14:paraId="522DDE02" w14:textId="77777777" w:rsidR="00393C34" w:rsidRPr="00916A4D" w:rsidRDefault="00393C34" w:rsidP="009F60EA">
            <w:pPr>
              <w:widowControl w:val="0"/>
              <w:suppressAutoHyphens/>
              <w:spacing w:after="0" w:line="240" w:lineRule="auto"/>
              <w:rPr>
                <w:rFonts w:ascii="Myriad Pro" w:hAnsi="Myriad Pro"/>
                <w:b/>
                <w:sz w:val="20"/>
                <w:szCs w:val="20"/>
              </w:rPr>
            </w:pPr>
            <w:r w:rsidRPr="00916A4D">
              <w:rPr>
                <w:rFonts w:ascii="Myriad Pro" w:hAnsi="Myriad Pro"/>
                <w:b/>
                <w:sz w:val="20"/>
                <w:szCs w:val="20"/>
              </w:rPr>
              <w:t>Величина корректировки</w:t>
            </w:r>
          </w:p>
        </w:tc>
        <w:tc>
          <w:tcPr>
            <w:tcW w:w="853" w:type="pct"/>
            <w:shd w:val="clear" w:color="auto" w:fill="auto"/>
            <w:noWrap/>
            <w:vAlign w:val="center"/>
          </w:tcPr>
          <w:p w14:paraId="44AADF73" w14:textId="77777777" w:rsidR="00393C34" w:rsidRPr="00916A4D" w:rsidRDefault="00393C34" w:rsidP="009F60EA">
            <w:pPr>
              <w:widowControl w:val="0"/>
              <w:suppressAutoHyphens/>
              <w:spacing w:after="0" w:line="240" w:lineRule="auto"/>
              <w:jc w:val="center"/>
              <w:rPr>
                <w:rFonts w:ascii="Myriad Pro" w:hAnsi="Myriad Pro"/>
                <w:sz w:val="20"/>
                <w:szCs w:val="20"/>
              </w:rPr>
            </w:pPr>
          </w:p>
        </w:tc>
        <w:tc>
          <w:tcPr>
            <w:tcW w:w="663" w:type="pct"/>
            <w:shd w:val="clear" w:color="auto" w:fill="auto"/>
            <w:noWrap/>
            <w:vAlign w:val="center"/>
          </w:tcPr>
          <w:p w14:paraId="6A4B07C1" w14:textId="77777777" w:rsidR="00393C34" w:rsidRPr="00916A4D" w:rsidRDefault="00393C34" w:rsidP="009F60EA">
            <w:pPr>
              <w:widowControl w:val="0"/>
              <w:suppressAutoHyphens/>
              <w:spacing w:after="0" w:line="240" w:lineRule="auto"/>
              <w:jc w:val="center"/>
              <w:rPr>
                <w:rFonts w:ascii="Myriad Pro" w:hAnsi="Myriad Pro"/>
                <w:sz w:val="20"/>
                <w:szCs w:val="20"/>
              </w:rPr>
            </w:pPr>
            <w:r w:rsidRPr="00916A4D">
              <w:rPr>
                <w:rFonts w:ascii="Myriad Pro" w:hAnsi="Myriad Pro"/>
                <w:sz w:val="20"/>
                <w:szCs w:val="20"/>
              </w:rPr>
              <w:t>тыс. руб.</w:t>
            </w:r>
          </w:p>
        </w:tc>
        <w:tc>
          <w:tcPr>
            <w:tcW w:w="1210" w:type="pct"/>
            <w:shd w:val="clear" w:color="auto" w:fill="auto"/>
            <w:noWrap/>
            <w:vAlign w:val="center"/>
          </w:tcPr>
          <w:p w14:paraId="5B75742B" w14:textId="77777777" w:rsidR="00393C34" w:rsidRPr="00916A4D" w:rsidRDefault="00393C34" w:rsidP="009F60EA">
            <w:pPr>
              <w:widowControl w:val="0"/>
              <w:suppressAutoHyphens/>
              <w:spacing w:after="0" w:line="240" w:lineRule="auto"/>
              <w:jc w:val="center"/>
              <w:rPr>
                <w:rFonts w:ascii="Myriad Pro" w:hAnsi="Myriad Pro"/>
                <w:b/>
                <w:sz w:val="20"/>
                <w:szCs w:val="20"/>
              </w:rPr>
            </w:pPr>
            <w:r w:rsidRPr="00916A4D">
              <w:rPr>
                <w:rFonts w:ascii="Myriad Pro" w:hAnsi="Myriad Pro"/>
                <w:b/>
                <w:sz w:val="20"/>
                <w:szCs w:val="20"/>
              </w:rPr>
              <w:t>0,0</w:t>
            </w:r>
          </w:p>
        </w:tc>
      </w:tr>
    </w:tbl>
    <w:p w14:paraId="6107A910" w14:textId="77777777" w:rsidR="00393C34" w:rsidRPr="00916A4D" w:rsidRDefault="00393C34" w:rsidP="000C3FD9">
      <w:pPr>
        <w:pStyle w:val="afffd"/>
      </w:pPr>
      <w:r w:rsidRPr="00916A4D">
        <w:t xml:space="preserve">Величина корректировки рассчитана по формуле: </w:t>
      </w:r>
    </w:p>
    <w:p w14:paraId="7DEDAFAA" w14:textId="77777777" w:rsidR="00393C34" w:rsidRPr="00916A4D" w:rsidRDefault="00393C34" w:rsidP="000C3FD9">
      <w:pPr>
        <w:widowControl w:val="0"/>
        <w:suppressAutoHyphens/>
        <w:ind w:firstLine="567"/>
        <w:rPr>
          <w:rFonts w:ascii="Myriad Pro" w:hAnsi="Myriad Pro"/>
          <w:sz w:val="26"/>
          <w:szCs w:val="26"/>
        </w:rPr>
      </w:pPr>
      <w:r w:rsidRPr="00916A4D">
        <w:rPr>
          <w:rFonts w:ascii="Myriad Pro" w:hAnsi="Myriad Pro"/>
          <w:sz w:val="26"/>
          <w:szCs w:val="26"/>
        </w:rPr>
        <w:t>НВВ2017 * КНК2017</w:t>
      </w:r>
    </w:p>
    <w:p w14:paraId="2278F955" w14:textId="77777777" w:rsidR="00393C34" w:rsidRPr="00916A4D" w:rsidRDefault="00393C34" w:rsidP="00393C34">
      <w:pPr>
        <w:pStyle w:val="11"/>
        <w:spacing w:after="0" w:line="360" w:lineRule="auto"/>
        <w:ind w:left="0" w:firstLine="567"/>
        <w:jc w:val="both"/>
        <w:rPr>
          <w:rFonts w:ascii="Myriad Pro" w:hAnsi="Myriad Pro"/>
          <w:b/>
          <w:bCs/>
          <w:sz w:val="26"/>
          <w:szCs w:val="26"/>
        </w:rPr>
      </w:pPr>
    </w:p>
    <w:p w14:paraId="1601ED00" w14:textId="77777777" w:rsidR="00B25C35" w:rsidRPr="00916A4D" w:rsidRDefault="00B25C35" w:rsidP="000C3FD9">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ОРГАНА РЕГУЛИРОВАНИЯ</w:t>
      </w:r>
    </w:p>
    <w:p w14:paraId="62EDD88A" w14:textId="77777777" w:rsidR="00393C34" w:rsidRPr="00916A4D" w:rsidRDefault="00132E29" w:rsidP="00B25C35">
      <w:pPr>
        <w:spacing w:after="0" w:line="360" w:lineRule="auto"/>
        <w:ind w:firstLine="567"/>
        <w:jc w:val="both"/>
        <w:rPr>
          <w:rFonts w:ascii="Myriad Pro" w:hAnsi="Myriad Pro"/>
          <w:b/>
          <w:bCs/>
          <w:sz w:val="26"/>
          <w:szCs w:val="26"/>
          <w:lang w:eastAsia="ru-RU"/>
        </w:rPr>
      </w:pPr>
      <w:r w:rsidRPr="00916A4D">
        <w:rPr>
          <w:rFonts w:ascii="Myriad Pro" w:hAnsi="Myriad Pro"/>
          <w:sz w:val="26"/>
          <w:szCs w:val="26"/>
        </w:rPr>
        <w:t>Корректировка НВВ с учетом выполнения показателей надежности и качества услуг составила 0 тыс. руб.</w:t>
      </w:r>
    </w:p>
    <w:p w14:paraId="5999012B" w14:textId="77777777" w:rsidR="00393C34" w:rsidRPr="00916A4D" w:rsidRDefault="00393C34" w:rsidP="00B25C35">
      <w:pPr>
        <w:spacing w:after="0" w:line="360" w:lineRule="auto"/>
        <w:ind w:firstLine="567"/>
        <w:jc w:val="both"/>
        <w:rPr>
          <w:rFonts w:ascii="Myriad Pro" w:hAnsi="Myriad Pro"/>
          <w:b/>
          <w:bCs/>
          <w:sz w:val="26"/>
          <w:szCs w:val="26"/>
          <w:lang w:eastAsia="ru-RU"/>
        </w:rPr>
      </w:pPr>
    </w:p>
    <w:p w14:paraId="5DCEC30F" w14:textId="77777777" w:rsidR="00B25C35" w:rsidRPr="00916A4D" w:rsidRDefault="00B25C35" w:rsidP="000C3FD9">
      <w:pPr>
        <w:autoSpaceDE w:val="0"/>
        <w:autoSpaceDN w:val="0"/>
        <w:adjustRightInd w:val="0"/>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ИСПОЛНИТЕЛЯ</w:t>
      </w:r>
    </w:p>
    <w:p w14:paraId="601DFAA0" w14:textId="77777777" w:rsidR="000C0726" w:rsidRPr="00916A4D" w:rsidRDefault="00AC0D8A"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Пунктом 42 Методических указаний № 228-э определено, что коэффициент по показателям качествам и надежности применяется к скорректированной необходимой валовой выручки i-2 года, для 2019 года это 2017 год. </w:t>
      </w:r>
    </w:p>
    <w:p w14:paraId="7924C6B4" w14:textId="77777777" w:rsidR="000C0726" w:rsidRPr="00916A4D" w:rsidRDefault="000C0726" w:rsidP="000C3FD9">
      <w:pPr>
        <w:spacing w:after="0" w:line="360" w:lineRule="auto"/>
        <w:ind w:firstLine="567"/>
        <w:jc w:val="both"/>
        <w:rPr>
          <w:rFonts w:ascii="Myriad Pro" w:hAnsi="Myriad Pro"/>
          <w:sz w:val="26"/>
          <w:szCs w:val="26"/>
        </w:rPr>
      </w:pPr>
      <w:r w:rsidRPr="00916A4D">
        <w:rPr>
          <w:rFonts w:ascii="Myriad Pro" w:hAnsi="Myriad Pro"/>
          <w:sz w:val="26"/>
          <w:szCs w:val="26"/>
        </w:rPr>
        <w:t>Величина корректировки необходимой валовой выручки с учетом надежности и качества услуг, производимой на основании фактических данных за 2017 год</w:t>
      </w:r>
      <w:r w:rsidRPr="00916A4D">
        <w:rPr>
          <w:rFonts w:ascii="Myriad Pro" w:hAnsi="Myriad Pro"/>
          <w:bCs/>
          <w:sz w:val="26"/>
          <w:szCs w:val="26"/>
        </w:rPr>
        <w:t>,</w:t>
      </w:r>
      <w:r w:rsidRPr="00916A4D">
        <w:rPr>
          <w:rFonts w:ascii="Myriad Pro" w:hAnsi="Myriad Pro"/>
          <w:sz w:val="26"/>
          <w:szCs w:val="26"/>
        </w:rPr>
        <w:t xml:space="preserve"> определяется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26.10.2010 г. №</w:t>
      </w:r>
      <w:r w:rsidR="005F4CB6" w:rsidRPr="00916A4D">
        <w:rPr>
          <w:rFonts w:ascii="Myriad Pro" w:hAnsi="Myriad Pro"/>
          <w:sz w:val="26"/>
          <w:szCs w:val="26"/>
        </w:rPr>
        <w:t> </w:t>
      </w:r>
      <w:r w:rsidRPr="00916A4D">
        <w:rPr>
          <w:rFonts w:ascii="Myriad Pro" w:hAnsi="Myriad Pro"/>
          <w:sz w:val="26"/>
          <w:szCs w:val="26"/>
        </w:rPr>
        <w:t>254-э/1, и Методическими указаниями по надежности и качеству.</w:t>
      </w:r>
    </w:p>
    <w:p w14:paraId="12E7EDE4" w14:textId="77777777" w:rsidR="000C0726" w:rsidRPr="00916A4D" w:rsidRDefault="000C0726" w:rsidP="000C3FD9">
      <w:pPr>
        <w:spacing w:after="0" w:line="360" w:lineRule="auto"/>
        <w:ind w:firstLine="567"/>
        <w:jc w:val="both"/>
        <w:rPr>
          <w:rFonts w:ascii="Myriad Pro" w:hAnsi="Myriad Pro"/>
          <w:sz w:val="26"/>
          <w:szCs w:val="26"/>
        </w:rPr>
      </w:pPr>
      <w:r w:rsidRPr="00916A4D">
        <w:rPr>
          <w:rFonts w:ascii="Myriad Pro" w:hAnsi="Myriad Pro"/>
          <w:sz w:val="26"/>
          <w:szCs w:val="26"/>
        </w:rPr>
        <w:t xml:space="preserve">Величина корректировки необходимой валовой выручки с учетом надежности и </w:t>
      </w:r>
      <w:r w:rsidRPr="00916A4D">
        <w:rPr>
          <w:rFonts w:ascii="Arial" w:hAnsi="Arial" w:cs="Arial"/>
          <w:sz w:val="26"/>
          <w:szCs w:val="26"/>
        </w:rPr>
        <w:t>‎</w:t>
      </w:r>
      <w:r w:rsidRPr="00916A4D">
        <w:rPr>
          <w:rFonts w:ascii="Myriad Pro" w:hAnsi="Myriad Pro" w:cs="Myriad Pro"/>
          <w:sz w:val="26"/>
          <w:szCs w:val="26"/>
        </w:rPr>
        <w:t>качества</w:t>
      </w:r>
      <w:r w:rsidRPr="00916A4D">
        <w:rPr>
          <w:rFonts w:ascii="Myriad Pro" w:hAnsi="Myriad Pro"/>
          <w:sz w:val="26"/>
          <w:szCs w:val="26"/>
        </w:rPr>
        <w:t xml:space="preserve"> </w:t>
      </w:r>
      <w:r w:rsidRPr="00916A4D">
        <w:rPr>
          <w:rFonts w:ascii="Myriad Pro" w:hAnsi="Myriad Pro" w:cs="Myriad Pro"/>
          <w:sz w:val="26"/>
          <w:szCs w:val="26"/>
        </w:rPr>
        <w:t>оказываемых</w:t>
      </w:r>
      <w:r w:rsidRPr="00916A4D">
        <w:rPr>
          <w:rFonts w:ascii="Myriad Pro" w:hAnsi="Myriad Pro"/>
          <w:sz w:val="26"/>
          <w:szCs w:val="26"/>
        </w:rPr>
        <w:t xml:space="preserve"> </w:t>
      </w:r>
      <w:r w:rsidRPr="00916A4D">
        <w:rPr>
          <w:rFonts w:ascii="Myriad Pro" w:hAnsi="Myriad Pro" w:cs="Myriad Pro"/>
          <w:sz w:val="26"/>
          <w:szCs w:val="26"/>
        </w:rPr>
        <w:t>услуг</w:t>
      </w:r>
      <w:r w:rsidRPr="00916A4D">
        <w:rPr>
          <w:rFonts w:ascii="Myriad Pro" w:hAnsi="Myriad Pro"/>
          <w:sz w:val="26"/>
          <w:szCs w:val="26"/>
        </w:rPr>
        <w:t xml:space="preserve"> </w:t>
      </w:r>
      <w:r w:rsidRPr="00916A4D">
        <w:rPr>
          <w:rFonts w:ascii="Myriad Pro" w:hAnsi="Myriad Pro" w:cs="Myriad Pro"/>
          <w:sz w:val="26"/>
          <w:szCs w:val="26"/>
        </w:rPr>
        <w:t>по</w:t>
      </w:r>
      <w:r w:rsidRPr="00916A4D">
        <w:rPr>
          <w:rFonts w:ascii="Myriad Pro" w:hAnsi="Myriad Pro"/>
          <w:sz w:val="26"/>
          <w:szCs w:val="26"/>
        </w:rPr>
        <w:t xml:space="preserve"> итогам 2017 года определяется по формуле:</w:t>
      </w:r>
    </w:p>
    <w:p w14:paraId="669DF91A" w14:textId="77777777" w:rsidR="000C0726" w:rsidRPr="00916A4D" w:rsidRDefault="0036102E" w:rsidP="000C3FD9">
      <w:pPr>
        <w:spacing w:after="0" w:line="360" w:lineRule="auto"/>
        <w:jc w:val="center"/>
        <w:rPr>
          <w:rFonts w:ascii="Myriad Pro" w:hAnsi="Myriad Pro"/>
          <w:sz w:val="26"/>
          <w:szCs w:val="26"/>
        </w:rPr>
      </w:pPr>
      <w:r w:rsidRPr="00916A4D">
        <w:rPr>
          <w:rFonts w:ascii="Myriad Pro" w:hAnsi="Myriad Pro"/>
          <w:noProof/>
          <w:position w:val="-12"/>
          <w:sz w:val="26"/>
          <w:szCs w:val="26"/>
          <w:lang w:eastAsia="ru-RU"/>
        </w:rPr>
        <w:drawing>
          <wp:inline distT="0" distB="0" distL="0" distR="0" wp14:anchorId="7099619B" wp14:editId="47427723">
            <wp:extent cx="2570010" cy="361950"/>
            <wp:effectExtent l="0" t="0" r="1905" b="0"/>
            <wp:docPr id="2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71813" cy="362204"/>
                    </a:xfrm>
                    <a:prstGeom prst="rect">
                      <a:avLst/>
                    </a:prstGeom>
                    <a:noFill/>
                    <a:ln>
                      <a:noFill/>
                    </a:ln>
                  </pic:spPr>
                </pic:pic>
              </a:graphicData>
            </a:graphic>
          </wp:inline>
        </w:drawing>
      </w:r>
    </w:p>
    <w:p w14:paraId="556A39E7" w14:textId="77777777" w:rsidR="000C0726" w:rsidRPr="00916A4D" w:rsidRDefault="000C0726" w:rsidP="000C3FD9">
      <w:pPr>
        <w:spacing w:after="0" w:line="360" w:lineRule="auto"/>
        <w:ind w:firstLine="567"/>
        <w:jc w:val="both"/>
        <w:rPr>
          <w:rFonts w:ascii="Myriad Pro" w:hAnsi="Myriad Pro"/>
          <w:sz w:val="26"/>
          <w:szCs w:val="26"/>
        </w:rPr>
      </w:pPr>
      <w:r w:rsidRPr="00916A4D">
        <w:rPr>
          <w:rFonts w:ascii="Myriad Pro" w:hAnsi="Myriad Pro"/>
          <w:sz w:val="26"/>
          <w:szCs w:val="26"/>
        </w:rPr>
        <w:lastRenderedPageBreak/>
        <w:t>где:</w:t>
      </w:r>
    </w:p>
    <w:p w14:paraId="673C3C7D" w14:textId="77777777" w:rsidR="000C0726" w:rsidRPr="00916A4D" w:rsidRDefault="0036102E" w:rsidP="000C3FD9">
      <w:pPr>
        <w:spacing w:after="0" w:line="360" w:lineRule="auto"/>
        <w:ind w:firstLine="567"/>
        <w:jc w:val="both"/>
        <w:rPr>
          <w:rFonts w:ascii="Myriad Pro" w:hAnsi="Myriad Pro"/>
          <w:sz w:val="26"/>
          <w:szCs w:val="26"/>
        </w:rPr>
      </w:pPr>
      <w:r w:rsidRPr="00916A4D">
        <w:rPr>
          <w:rFonts w:ascii="Myriad Pro" w:hAnsi="Myriad Pro"/>
          <w:noProof/>
          <w:position w:val="-12"/>
          <w:sz w:val="26"/>
          <w:szCs w:val="26"/>
          <w:lang w:eastAsia="ru-RU"/>
        </w:rPr>
        <w:drawing>
          <wp:inline distT="0" distB="0" distL="0" distR="0" wp14:anchorId="5BE14F0F" wp14:editId="6DA2C804">
            <wp:extent cx="490220" cy="278130"/>
            <wp:effectExtent l="0" t="0" r="0" b="0"/>
            <wp:docPr id="2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90220" cy="278130"/>
                    </a:xfrm>
                    <a:prstGeom prst="rect">
                      <a:avLst/>
                    </a:prstGeom>
                    <a:noFill/>
                    <a:ln>
                      <a:noFill/>
                    </a:ln>
                  </pic:spPr>
                </pic:pic>
              </a:graphicData>
            </a:graphic>
          </wp:inline>
        </w:drawing>
      </w:r>
      <w:r w:rsidR="000C0726" w:rsidRPr="00916A4D">
        <w:rPr>
          <w:rFonts w:ascii="Myriad Pro" w:hAnsi="Myriad Pro"/>
          <w:position w:val="-12"/>
          <w:sz w:val="26"/>
          <w:szCs w:val="26"/>
        </w:rPr>
        <w:t> </w:t>
      </w:r>
      <w:r w:rsidR="000C0726" w:rsidRPr="00916A4D">
        <w:rPr>
          <w:rFonts w:ascii="Myriad Pro" w:hAnsi="Myriad Pro"/>
          <w:sz w:val="26"/>
          <w:szCs w:val="26"/>
        </w:rPr>
        <w:t>-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2017 году,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w:t>
      </w:r>
    </w:p>
    <w:p w14:paraId="0CE984FE" w14:textId="77777777" w:rsidR="000C0726" w:rsidRPr="00916A4D" w:rsidRDefault="0036102E" w:rsidP="000C3FD9">
      <w:pPr>
        <w:autoSpaceDE w:val="0"/>
        <w:autoSpaceDN w:val="0"/>
        <w:adjustRightInd w:val="0"/>
        <w:spacing w:after="0" w:line="360" w:lineRule="auto"/>
        <w:jc w:val="center"/>
        <w:rPr>
          <w:rFonts w:ascii="Myriad Pro" w:hAnsi="Myriad Pro"/>
          <w:sz w:val="26"/>
          <w:szCs w:val="26"/>
        </w:rPr>
      </w:pPr>
      <w:r w:rsidRPr="00916A4D">
        <w:rPr>
          <w:rFonts w:ascii="Myriad Pro" w:hAnsi="Myriad Pro"/>
          <w:noProof/>
          <w:position w:val="-28"/>
          <w:sz w:val="26"/>
          <w:szCs w:val="26"/>
          <w:lang w:eastAsia="ru-RU"/>
        </w:rPr>
        <w:drawing>
          <wp:inline distT="0" distB="0" distL="0" distR="0" wp14:anchorId="18E02BEE" wp14:editId="6B020148">
            <wp:extent cx="1450297" cy="418465"/>
            <wp:effectExtent l="0" t="0" r="0" b="0"/>
            <wp:docPr id="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52074" cy="418978"/>
                    </a:xfrm>
                    <a:prstGeom prst="rect">
                      <a:avLst/>
                    </a:prstGeom>
                    <a:noFill/>
                    <a:ln>
                      <a:noFill/>
                    </a:ln>
                  </pic:spPr>
                </pic:pic>
              </a:graphicData>
            </a:graphic>
          </wp:inline>
        </w:drawing>
      </w:r>
    </w:p>
    <w:p w14:paraId="759FC83B" w14:textId="77777777" w:rsidR="000C0726" w:rsidRPr="00916A4D" w:rsidRDefault="000C0726" w:rsidP="000C3FD9">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где</w:t>
      </w:r>
      <w:r w:rsidR="0036102E" w:rsidRPr="00916A4D">
        <w:rPr>
          <w:rFonts w:ascii="Myriad Pro" w:hAnsi="Myriad Pro"/>
          <w:noProof/>
          <w:position w:val="-12"/>
          <w:sz w:val="26"/>
          <w:szCs w:val="26"/>
          <w:lang w:eastAsia="ru-RU"/>
        </w:rPr>
        <w:drawing>
          <wp:inline distT="0" distB="0" distL="0" distR="0" wp14:anchorId="46F80D5C" wp14:editId="352552F9">
            <wp:extent cx="344805" cy="278130"/>
            <wp:effectExtent l="0" t="0" r="0" b="0"/>
            <wp:docPr id="28"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44805" cy="278130"/>
                    </a:xfrm>
                    <a:prstGeom prst="rect">
                      <a:avLst/>
                    </a:prstGeom>
                    <a:noFill/>
                    <a:ln>
                      <a:noFill/>
                    </a:ln>
                  </pic:spPr>
                </pic:pic>
              </a:graphicData>
            </a:graphic>
          </wp:inline>
        </w:drawing>
      </w:r>
      <w:r w:rsidRPr="00916A4D">
        <w:rPr>
          <w:rFonts w:ascii="Myriad Pro" w:hAnsi="Myriad Pro"/>
          <w:sz w:val="26"/>
          <w:szCs w:val="26"/>
        </w:rPr>
        <w:t xml:space="preserve"> - обобщенный показатель надежности и качества оказываемых услуг в 2017 году, используемый при осуществлении корректировки цен (тарифов), установленных на долгосрочный период регулирования, связанный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w:t>
      </w:r>
      <w:hyperlink r:id="rId65" w:history="1">
        <w:r w:rsidRPr="00916A4D">
          <w:rPr>
            <w:rFonts w:ascii="Myriad Pro" w:hAnsi="Myriad Pro"/>
            <w:sz w:val="26"/>
            <w:szCs w:val="26"/>
          </w:rPr>
          <w:t>Методическими указаниями</w:t>
        </w:r>
      </w:hyperlink>
      <w:r w:rsidRPr="00916A4D">
        <w:rPr>
          <w:rFonts w:ascii="Myriad Pro" w:hAnsi="Myriad Pro"/>
          <w:sz w:val="26"/>
          <w:szCs w:val="26"/>
        </w:rPr>
        <w:t xml:space="preserve"> по указания по надежности и качеству).</w:t>
      </w:r>
    </w:p>
    <w:p w14:paraId="0DD175F9" w14:textId="77777777" w:rsidR="000C0726" w:rsidRPr="00916A4D" w:rsidRDefault="0036102E" w:rsidP="000C3FD9">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noProof/>
          <w:position w:val="-14"/>
          <w:sz w:val="26"/>
          <w:szCs w:val="26"/>
          <w:lang w:eastAsia="ru-RU"/>
        </w:rPr>
        <w:drawing>
          <wp:inline distT="0" distB="0" distL="0" distR="0" wp14:anchorId="73ECD80C" wp14:editId="60292A09">
            <wp:extent cx="370840" cy="278130"/>
            <wp:effectExtent l="0" t="0" r="0" b="0"/>
            <wp:docPr id="29"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70840" cy="278130"/>
                    </a:xfrm>
                    <a:prstGeom prst="rect">
                      <a:avLst/>
                    </a:prstGeom>
                    <a:noFill/>
                    <a:ln>
                      <a:noFill/>
                    </a:ln>
                  </pic:spPr>
                </pic:pic>
              </a:graphicData>
            </a:graphic>
          </wp:inline>
        </w:drawing>
      </w:r>
      <w:r w:rsidR="000C0726" w:rsidRPr="00916A4D">
        <w:rPr>
          <w:rFonts w:ascii="Myriad Pro" w:hAnsi="Myriad Pro"/>
          <w:sz w:val="26"/>
          <w:szCs w:val="26"/>
        </w:rPr>
        <w:t> - максимальный процент корректировки;</w:t>
      </w:r>
    </w:p>
    <w:p w14:paraId="37A792B8" w14:textId="77777777" w:rsidR="000C0726" w:rsidRPr="00916A4D" w:rsidRDefault="000C0726"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Согласно пункту 5 Методических указаний № 254-э/1 максимальный процент корректировки определяется для каждого года долгосрочного периода регулирования в следующем порядке:</w:t>
      </w:r>
    </w:p>
    <w:p w14:paraId="32B47EB4" w14:textId="77777777" w:rsidR="000C0726" w:rsidRPr="00916A4D" w:rsidRDefault="000C0726"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для 2011 года: </w:t>
      </w:r>
      <w:r w:rsidR="0036102E" w:rsidRPr="00916A4D">
        <w:rPr>
          <w:rFonts w:ascii="Myriad Pro" w:hAnsi="Myriad Pro"/>
          <w:noProof/>
          <w:sz w:val="26"/>
          <w:szCs w:val="26"/>
          <w:lang w:eastAsia="ru-RU"/>
        </w:rPr>
        <w:drawing>
          <wp:inline distT="0" distB="0" distL="0" distR="0" wp14:anchorId="263E87D8" wp14:editId="47EE2483">
            <wp:extent cx="503555" cy="278130"/>
            <wp:effectExtent l="0" t="0" r="0" b="0"/>
            <wp:docPr id="30"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03555" cy="278130"/>
                    </a:xfrm>
                    <a:prstGeom prst="rect">
                      <a:avLst/>
                    </a:prstGeom>
                    <a:noFill/>
                    <a:ln>
                      <a:noFill/>
                    </a:ln>
                  </pic:spPr>
                </pic:pic>
              </a:graphicData>
            </a:graphic>
          </wp:inline>
        </w:drawing>
      </w:r>
      <w:r w:rsidRPr="00916A4D">
        <w:rPr>
          <w:rFonts w:ascii="Myriad Pro" w:hAnsi="Myriad Pro"/>
          <w:sz w:val="26"/>
          <w:szCs w:val="26"/>
        </w:rPr>
        <w:t xml:space="preserve"> = 0,5%;</w:t>
      </w:r>
    </w:p>
    <w:p w14:paraId="516D7B68" w14:textId="77777777" w:rsidR="000C0726" w:rsidRPr="00916A4D" w:rsidRDefault="000C0726"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для 2012 года: </w:t>
      </w:r>
      <w:r w:rsidR="0036102E" w:rsidRPr="00916A4D">
        <w:rPr>
          <w:rFonts w:ascii="Myriad Pro" w:hAnsi="Myriad Pro"/>
          <w:noProof/>
          <w:sz w:val="26"/>
          <w:szCs w:val="26"/>
          <w:lang w:eastAsia="ru-RU"/>
        </w:rPr>
        <w:drawing>
          <wp:inline distT="0" distB="0" distL="0" distR="0" wp14:anchorId="15FB9487" wp14:editId="6F7DB7D6">
            <wp:extent cx="516890" cy="278130"/>
            <wp:effectExtent l="0" t="0" r="0" b="0"/>
            <wp:docPr id="31"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6890" cy="278130"/>
                    </a:xfrm>
                    <a:prstGeom prst="rect">
                      <a:avLst/>
                    </a:prstGeom>
                    <a:noFill/>
                    <a:ln>
                      <a:noFill/>
                    </a:ln>
                  </pic:spPr>
                </pic:pic>
              </a:graphicData>
            </a:graphic>
          </wp:inline>
        </w:drawing>
      </w:r>
      <w:r w:rsidRPr="00916A4D">
        <w:rPr>
          <w:rFonts w:ascii="Myriad Pro" w:hAnsi="Myriad Pro"/>
          <w:sz w:val="26"/>
          <w:szCs w:val="26"/>
        </w:rPr>
        <w:t xml:space="preserve"> = 1%;</w:t>
      </w:r>
    </w:p>
    <w:p w14:paraId="70243193" w14:textId="77777777" w:rsidR="000C0726" w:rsidRPr="00916A4D" w:rsidRDefault="000C0726"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начиная с 2013 года: </w:t>
      </w:r>
      <w:r w:rsidR="0036102E" w:rsidRPr="00916A4D">
        <w:rPr>
          <w:rFonts w:ascii="Myriad Pro" w:hAnsi="Myriad Pro"/>
          <w:noProof/>
          <w:sz w:val="26"/>
          <w:szCs w:val="26"/>
          <w:lang w:eastAsia="ru-RU"/>
        </w:rPr>
        <w:drawing>
          <wp:inline distT="0" distB="0" distL="0" distR="0" wp14:anchorId="450280CE" wp14:editId="0C14469D">
            <wp:extent cx="503555" cy="278130"/>
            <wp:effectExtent l="0" t="0" r="0" b="0"/>
            <wp:docPr id="32"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03555" cy="278130"/>
                    </a:xfrm>
                    <a:prstGeom prst="rect">
                      <a:avLst/>
                    </a:prstGeom>
                    <a:noFill/>
                    <a:ln>
                      <a:noFill/>
                    </a:ln>
                  </pic:spPr>
                </pic:pic>
              </a:graphicData>
            </a:graphic>
          </wp:inline>
        </w:drawing>
      </w:r>
      <w:r w:rsidRPr="00916A4D">
        <w:rPr>
          <w:rFonts w:ascii="Myriad Pro" w:hAnsi="Myriad Pro"/>
          <w:sz w:val="26"/>
          <w:szCs w:val="26"/>
        </w:rPr>
        <w:t xml:space="preserve"> = 2%.</w:t>
      </w:r>
    </w:p>
    <w:p w14:paraId="378ECAB7" w14:textId="77777777" w:rsidR="000C0726" w:rsidRPr="00916A4D" w:rsidRDefault="000C0726"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Таким образом, для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максимальный коэффициент для 2017 года применяется в размере 2%.</w:t>
      </w:r>
    </w:p>
    <w:p w14:paraId="7C03A11F" w14:textId="77777777" w:rsidR="000C0726" w:rsidRPr="00916A4D" w:rsidRDefault="000C0726" w:rsidP="000C3FD9">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lastRenderedPageBreak/>
        <w:t>Согласно п. 5.1 Методических указаний по надежности и качеству обобщенный показатель уровня надежности и качества оказываемых услуг (</w:t>
      </w:r>
      <w:proofErr w:type="spellStart"/>
      <w:r w:rsidRPr="00916A4D">
        <w:rPr>
          <w:rFonts w:ascii="Myriad Pro" w:hAnsi="Myriad Pro"/>
          <w:sz w:val="26"/>
          <w:szCs w:val="26"/>
        </w:rPr>
        <w:t>К</w:t>
      </w:r>
      <w:r w:rsidRPr="00916A4D">
        <w:rPr>
          <w:rFonts w:ascii="Myriad Pro" w:hAnsi="Myriad Pro"/>
          <w:sz w:val="26"/>
          <w:szCs w:val="26"/>
          <w:vertAlign w:val="subscript"/>
        </w:rPr>
        <w:t>об</w:t>
      </w:r>
      <w:proofErr w:type="spellEnd"/>
      <w:r w:rsidRPr="00916A4D">
        <w:rPr>
          <w:rFonts w:ascii="Myriad Pro" w:hAnsi="Myriad Pro"/>
          <w:sz w:val="26"/>
          <w:szCs w:val="26"/>
        </w:rPr>
        <w:t>) рассчитывается на основании сопоставления фактических значений показателей надежности и качества услуг с их плановыми значениями и учитывает результаты достижения плановых значений показателей с учетом соответствующих коэффициентов значимости для данной электросетевой организации.</w:t>
      </w:r>
    </w:p>
    <w:p w14:paraId="32492FE1" w14:textId="77777777" w:rsidR="000C0726" w:rsidRPr="00916A4D" w:rsidRDefault="000C0726" w:rsidP="000C3FD9">
      <w:pPr>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Значение обобщенного показателя уровня надежности и качества оказываемых услуг рассчитывается по формуле:</w:t>
      </w:r>
    </w:p>
    <w:p w14:paraId="3CBE89E7" w14:textId="77777777" w:rsidR="000C0726" w:rsidRPr="00916A4D" w:rsidRDefault="0036102E" w:rsidP="000C3FD9">
      <w:pPr>
        <w:autoSpaceDE w:val="0"/>
        <w:autoSpaceDN w:val="0"/>
        <w:adjustRightInd w:val="0"/>
        <w:spacing w:after="0" w:line="360" w:lineRule="auto"/>
        <w:jc w:val="center"/>
        <w:rPr>
          <w:rFonts w:ascii="Myriad Pro" w:hAnsi="Myriad Pro"/>
          <w:sz w:val="26"/>
          <w:szCs w:val="26"/>
        </w:rPr>
      </w:pPr>
      <w:r w:rsidRPr="00916A4D">
        <w:rPr>
          <w:rFonts w:ascii="Myriad Pro" w:hAnsi="Myriad Pro"/>
          <w:noProof/>
          <w:position w:val="-9"/>
          <w:sz w:val="26"/>
          <w:szCs w:val="26"/>
          <w:lang w:eastAsia="ru-RU"/>
        </w:rPr>
        <w:drawing>
          <wp:inline distT="0" distB="0" distL="0" distR="0" wp14:anchorId="00E5BE78" wp14:editId="08C8B55F">
            <wp:extent cx="1815465" cy="278130"/>
            <wp:effectExtent l="0" t="0" r="0" b="0"/>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815465" cy="278130"/>
                    </a:xfrm>
                    <a:prstGeom prst="rect">
                      <a:avLst/>
                    </a:prstGeom>
                    <a:noFill/>
                    <a:ln>
                      <a:noFill/>
                    </a:ln>
                  </pic:spPr>
                </pic:pic>
              </a:graphicData>
            </a:graphic>
          </wp:inline>
        </w:drawing>
      </w:r>
      <w:r w:rsidR="000C0726" w:rsidRPr="00916A4D">
        <w:rPr>
          <w:rFonts w:ascii="Myriad Pro" w:hAnsi="Myriad Pro"/>
          <w:sz w:val="26"/>
          <w:szCs w:val="26"/>
        </w:rPr>
        <w:t>,</w:t>
      </w:r>
    </w:p>
    <w:p w14:paraId="74BD4179" w14:textId="77777777" w:rsidR="000C0726" w:rsidRPr="00916A4D" w:rsidRDefault="000C0726" w:rsidP="000C3FD9">
      <w:pPr>
        <w:widowControl w:val="0"/>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где:</w:t>
      </w:r>
    </w:p>
    <w:p w14:paraId="1B85C801" w14:textId="77777777" w:rsidR="000C0726" w:rsidRPr="00916A4D" w:rsidRDefault="0036102E" w:rsidP="000C3FD9">
      <w:pPr>
        <w:widowControl w:val="0"/>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noProof/>
          <w:sz w:val="26"/>
          <w:szCs w:val="26"/>
          <w:lang w:eastAsia="ru-RU"/>
        </w:rPr>
        <w:drawing>
          <wp:inline distT="0" distB="0" distL="0" distR="0" wp14:anchorId="16E2C4B3" wp14:editId="14A0B513">
            <wp:extent cx="146050" cy="172085"/>
            <wp:effectExtent l="0" t="0" r="0" b="0"/>
            <wp:docPr id="3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46050" cy="172085"/>
                    </a:xfrm>
                    <a:prstGeom prst="rect">
                      <a:avLst/>
                    </a:prstGeom>
                    <a:noFill/>
                    <a:ln>
                      <a:noFill/>
                    </a:ln>
                  </pic:spPr>
                </pic:pic>
              </a:graphicData>
            </a:graphic>
          </wp:inline>
        </w:drawing>
      </w:r>
      <w:r w:rsidR="000C0726" w:rsidRPr="00916A4D">
        <w:rPr>
          <w:rFonts w:ascii="Myriad Pro" w:hAnsi="Myriad Pro"/>
          <w:sz w:val="26"/>
          <w:szCs w:val="26"/>
        </w:rPr>
        <w:t xml:space="preserve"> и </w:t>
      </w:r>
      <w:r w:rsidRPr="00916A4D">
        <w:rPr>
          <w:rFonts w:ascii="Myriad Pro" w:hAnsi="Myriad Pro"/>
          <w:noProof/>
          <w:sz w:val="26"/>
          <w:szCs w:val="26"/>
          <w:lang w:eastAsia="ru-RU"/>
        </w:rPr>
        <w:drawing>
          <wp:inline distT="0" distB="0" distL="0" distR="0" wp14:anchorId="744F51E9" wp14:editId="22063C17">
            <wp:extent cx="132715" cy="238760"/>
            <wp:effectExtent l="0" t="0" r="0" b="0"/>
            <wp:docPr id="3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2715" cy="238760"/>
                    </a:xfrm>
                    <a:prstGeom prst="rect">
                      <a:avLst/>
                    </a:prstGeom>
                    <a:noFill/>
                    <a:ln>
                      <a:noFill/>
                    </a:ln>
                  </pic:spPr>
                </pic:pic>
              </a:graphicData>
            </a:graphic>
          </wp:inline>
        </w:drawing>
      </w:r>
      <w:r w:rsidR="000C0726" w:rsidRPr="00916A4D">
        <w:rPr>
          <w:rFonts w:ascii="Myriad Pro" w:hAnsi="Myriad Pro"/>
          <w:sz w:val="26"/>
          <w:szCs w:val="26"/>
        </w:rPr>
        <w:t> - коэффициенты значимости показателей надежности и качества оказываемых услуг:</w:t>
      </w:r>
    </w:p>
    <w:p w14:paraId="76568A61" w14:textId="77777777" w:rsidR="000C0726" w:rsidRPr="00916A4D" w:rsidRDefault="0036102E" w:rsidP="000C3FD9">
      <w:pPr>
        <w:widowControl w:val="0"/>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noProof/>
          <w:sz w:val="26"/>
          <w:szCs w:val="26"/>
          <w:lang w:eastAsia="ru-RU"/>
        </w:rPr>
        <w:drawing>
          <wp:inline distT="0" distB="0" distL="0" distR="0" wp14:anchorId="643BF188" wp14:editId="6AADCA91">
            <wp:extent cx="662305" cy="225425"/>
            <wp:effectExtent l="0" t="0" r="0" b="0"/>
            <wp:docPr id="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62305" cy="225425"/>
                    </a:xfrm>
                    <a:prstGeom prst="rect">
                      <a:avLst/>
                    </a:prstGeom>
                    <a:noFill/>
                    <a:ln>
                      <a:noFill/>
                    </a:ln>
                  </pic:spPr>
                </pic:pic>
              </a:graphicData>
            </a:graphic>
          </wp:inline>
        </w:drawing>
      </w:r>
      <w:r w:rsidR="000C0726" w:rsidRPr="00916A4D">
        <w:rPr>
          <w:rFonts w:ascii="Myriad Pro" w:hAnsi="Myriad Pro"/>
          <w:sz w:val="26"/>
          <w:szCs w:val="26"/>
        </w:rPr>
        <w:t xml:space="preserve">, </w:t>
      </w:r>
      <w:r w:rsidRPr="00916A4D">
        <w:rPr>
          <w:rFonts w:ascii="Myriad Pro" w:hAnsi="Myriad Pro"/>
          <w:noProof/>
          <w:sz w:val="26"/>
          <w:szCs w:val="26"/>
          <w:lang w:eastAsia="ru-RU"/>
        </w:rPr>
        <w:drawing>
          <wp:inline distT="0" distB="0" distL="0" distR="0" wp14:anchorId="2841068D" wp14:editId="61A51BF3">
            <wp:extent cx="662305" cy="23876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62305" cy="238760"/>
                    </a:xfrm>
                    <a:prstGeom prst="rect">
                      <a:avLst/>
                    </a:prstGeom>
                    <a:noFill/>
                    <a:ln>
                      <a:noFill/>
                    </a:ln>
                  </pic:spPr>
                </pic:pic>
              </a:graphicData>
            </a:graphic>
          </wp:inline>
        </w:drawing>
      </w:r>
    </w:p>
    <w:p w14:paraId="71079808" w14:textId="77777777" w:rsidR="000C0726" w:rsidRPr="00916A4D" w:rsidRDefault="000C0726" w:rsidP="000C3FD9">
      <w:pPr>
        <w:widowControl w:val="0"/>
        <w:autoSpaceDE w:val="0"/>
        <w:autoSpaceDN w:val="0"/>
        <w:adjustRightInd w:val="0"/>
        <w:spacing w:after="0" w:line="360" w:lineRule="auto"/>
        <w:ind w:firstLine="567"/>
        <w:jc w:val="both"/>
        <w:rPr>
          <w:rFonts w:ascii="Myriad Pro" w:hAnsi="Myriad Pro"/>
          <w:sz w:val="26"/>
          <w:szCs w:val="26"/>
        </w:rPr>
      </w:pPr>
      <w:proofErr w:type="spellStart"/>
      <w:r w:rsidRPr="00916A4D">
        <w:rPr>
          <w:rFonts w:ascii="Myriad Pro" w:hAnsi="Myriad Pro"/>
          <w:sz w:val="26"/>
          <w:szCs w:val="26"/>
        </w:rPr>
        <w:t>K</w:t>
      </w:r>
      <w:r w:rsidRPr="00916A4D">
        <w:rPr>
          <w:rFonts w:ascii="Myriad Pro" w:hAnsi="Myriad Pro"/>
          <w:sz w:val="26"/>
          <w:szCs w:val="26"/>
          <w:vertAlign w:val="subscript"/>
        </w:rPr>
        <w:t>над</w:t>
      </w:r>
      <w:proofErr w:type="spellEnd"/>
      <w:r w:rsidRPr="00916A4D">
        <w:rPr>
          <w:rFonts w:ascii="Myriad Pro" w:hAnsi="Myriad Pro"/>
          <w:sz w:val="26"/>
          <w:szCs w:val="26"/>
        </w:rPr>
        <w:t> - коэффициент достижения (недостижения, перевыполнения) уровня надежности оказываемых услуг;</w:t>
      </w:r>
    </w:p>
    <w:p w14:paraId="4B606138" w14:textId="77777777" w:rsidR="000C0726" w:rsidRPr="00916A4D" w:rsidRDefault="000C0726" w:rsidP="000C3FD9">
      <w:pPr>
        <w:widowControl w:val="0"/>
        <w:autoSpaceDE w:val="0"/>
        <w:autoSpaceDN w:val="0"/>
        <w:adjustRightInd w:val="0"/>
        <w:spacing w:after="0" w:line="360" w:lineRule="auto"/>
        <w:ind w:firstLine="567"/>
        <w:jc w:val="both"/>
        <w:rPr>
          <w:rFonts w:ascii="Myriad Pro" w:hAnsi="Myriad Pro"/>
          <w:sz w:val="26"/>
          <w:szCs w:val="26"/>
        </w:rPr>
      </w:pPr>
      <w:proofErr w:type="spellStart"/>
      <w:r w:rsidRPr="00916A4D">
        <w:rPr>
          <w:rFonts w:ascii="Myriad Pro" w:hAnsi="Myriad Pro"/>
          <w:sz w:val="26"/>
          <w:szCs w:val="26"/>
        </w:rPr>
        <w:t>K</w:t>
      </w:r>
      <w:r w:rsidRPr="00916A4D">
        <w:rPr>
          <w:rFonts w:ascii="Myriad Pro" w:hAnsi="Myriad Pro"/>
          <w:sz w:val="26"/>
          <w:szCs w:val="26"/>
          <w:vertAlign w:val="subscript"/>
        </w:rPr>
        <w:t>кач</w:t>
      </w:r>
      <w:proofErr w:type="spellEnd"/>
      <w:r w:rsidRPr="00916A4D">
        <w:rPr>
          <w:rFonts w:ascii="Myriad Pro" w:hAnsi="Myriad Pro"/>
          <w:sz w:val="26"/>
          <w:szCs w:val="26"/>
        </w:rPr>
        <w:t> - коэффициент достижения (недостижения, перевыполнения) уровня качества оказываемых услуг.</w:t>
      </w:r>
    </w:p>
    <w:p w14:paraId="4B7E73FD" w14:textId="77777777" w:rsidR="000C0726" w:rsidRPr="00916A4D" w:rsidRDefault="000C0726"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Если плановое значение показателя средней </w:t>
      </w:r>
      <w:r w:rsidRPr="00916A4D">
        <w:rPr>
          <w:rFonts w:ascii="Arial" w:hAnsi="Arial" w:cs="Arial"/>
          <w:sz w:val="26"/>
          <w:szCs w:val="26"/>
        </w:rPr>
        <w:t>‎</w:t>
      </w:r>
      <w:r w:rsidRPr="00916A4D">
        <w:rPr>
          <w:rFonts w:ascii="Myriad Pro" w:hAnsi="Myriad Pro" w:cs="Myriad Pro"/>
          <w:sz w:val="26"/>
          <w:szCs w:val="26"/>
        </w:rPr>
        <w:t>продолжительности</w:t>
      </w:r>
      <w:r w:rsidRPr="00916A4D">
        <w:rPr>
          <w:rFonts w:ascii="Myriad Pro" w:hAnsi="Myriad Pro"/>
          <w:sz w:val="26"/>
          <w:szCs w:val="26"/>
        </w:rPr>
        <w:t xml:space="preserve"> </w:t>
      </w:r>
      <w:r w:rsidRPr="00916A4D">
        <w:rPr>
          <w:rFonts w:ascii="Myriad Pro" w:hAnsi="Myriad Pro" w:cs="Myriad Pro"/>
          <w:sz w:val="26"/>
          <w:szCs w:val="26"/>
        </w:rPr>
        <w:t>прекращений</w:t>
      </w:r>
      <w:r w:rsidRPr="00916A4D">
        <w:rPr>
          <w:rFonts w:ascii="Myriad Pro" w:hAnsi="Myriad Pro"/>
          <w:sz w:val="26"/>
          <w:szCs w:val="26"/>
        </w:rPr>
        <w:t xml:space="preserve"> </w:t>
      </w:r>
      <w:r w:rsidRPr="00916A4D">
        <w:rPr>
          <w:rFonts w:ascii="Arial" w:hAnsi="Arial" w:cs="Arial"/>
          <w:sz w:val="26"/>
          <w:szCs w:val="26"/>
        </w:rPr>
        <w:t>‎</w:t>
      </w:r>
      <w:r w:rsidRPr="00916A4D">
        <w:rPr>
          <w:rFonts w:ascii="Myriad Pro" w:hAnsi="Myriad Pro" w:cs="Myriad Pro"/>
          <w:sz w:val="26"/>
          <w:szCs w:val="26"/>
        </w:rPr>
        <w:t>передачи</w:t>
      </w:r>
      <w:r w:rsidRPr="00916A4D">
        <w:rPr>
          <w:rFonts w:ascii="Myriad Pro" w:hAnsi="Myriad Pro"/>
          <w:sz w:val="26"/>
          <w:szCs w:val="26"/>
        </w:rPr>
        <w:t xml:space="preserve"> </w:t>
      </w:r>
      <w:r w:rsidRPr="00916A4D">
        <w:rPr>
          <w:rFonts w:ascii="Myriad Pro" w:hAnsi="Myriad Pro" w:cs="Myriad Pro"/>
          <w:sz w:val="26"/>
          <w:szCs w:val="26"/>
        </w:rPr>
        <w:t>электрической</w:t>
      </w:r>
      <w:r w:rsidRPr="00916A4D">
        <w:rPr>
          <w:rFonts w:ascii="Myriad Pro" w:hAnsi="Myriad Pro"/>
          <w:sz w:val="26"/>
          <w:szCs w:val="26"/>
        </w:rPr>
        <w:t xml:space="preserve"> </w:t>
      </w:r>
      <w:r w:rsidRPr="00916A4D">
        <w:rPr>
          <w:rFonts w:ascii="Myriad Pro" w:hAnsi="Myriad Pro" w:cs="Myriad Pro"/>
          <w:sz w:val="26"/>
          <w:szCs w:val="26"/>
        </w:rPr>
        <w:t>энергии</w:t>
      </w:r>
      <w:r w:rsidRPr="00916A4D">
        <w:rPr>
          <w:rFonts w:ascii="Myriad Pro" w:hAnsi="Myriad Pro"/>
          <w:sz w:val="26"/>
          <w:szCs w:val="26"/>
        </w:rPr>
        <w:t xml:space="preserve"> </w:t>
      </w:r>
      <w:proofErr w:type="spellStart"/>
      <w:r w:rsidRPr="00916A4D">
        <w:rPr>
          <w:rFonts w:ascii="Myriad Pro" w:hAnsi="Myriad Pro" w:cs="Myriad Pro"/>
          <w:sz w:val="26"/>
          <w:szCs w:val="26"/>
        </w:rPr>
        <w:t>П</w:t>
      </w:r>
      <w:r w:rsidRPr="00916A4D">
        <w:rPr>
          <w:rFonts w:ascii="Myriad Pro" w:hAnsi="Myriad Pro"/>
          <w:sz w:val="26"/>
          <w:szCs w:val="26"/>
          <w:vertAlign w:val="subscript"/>
        </w:rPr>
        <w:t>п</w:t>
      </w:r>
      <w:proofErr w:type="spellEnd"/>
      <w:r w:rsidRPr="00916A4D">
        <w:rPr>
          <w:rFonts w:ascii="Myriad Pro" w:hAnsi="Myriad Pro"/>
          <w:sz w:val="26"/>
          <w:szCs w:val="26"/>
        </w:rPr>
        <w:t xml:space="preserve"> достигнуто, то </w:t>
      </w:r>
      <w:proofErr w:type="spellStart"/>
      <w:r w:rsidRPr="00916A4D">
        <w:rPr>
          <w:rFonts w:ascii="Myriad Pro" w:hAnsi="Myriad Pro"/>
          <w:sz w:val="26"/>
          <w:szCs w:val="26"/>
        </w:rPr>
        <w:t>К</w:t>
      </w:r>
      <w:r w:rsidRPr="00916A4D">
        <w:rPr>
          <w:rFonts w:ascii="Myriad Pro" w:hAnsi="Myriad Pro"/>
          <w:sz w:val="26"/>
          <w:szCs w:val="26"/>
          <w:vertAlign w:val="subscript"/>
        </w:rPr>
        <w:t>над</w:t>
      </w:r>
      <w:proofErr w:type="spellEnd"/>
      <w:r w:rsidRPr="00916A4D">
        <w:rPr>
          <w:rFonts w:ascii="Myriad Pro" w:hAnsi="Myriad Pro"/>
          <w:sz w:val="26"/>
          <w:szCs w:val="26"/>
        </w:rPr>
        <w:t xml:space="preserve"> = 0; не достигнуто – </w:t>
      </w:r>
      <w:proofErr w:type="spellStart"/>
      <w:r w:rsidRPr="00916A4D">
        <w:rPr>
          <w:rFonts w:ascii="Myriad Pro" w:hAnsi="Myriad Pro"/>
          <w:sz w:val="26"/>
          <w:szCs w:val="26"/>
        </w:rPr>
        <w:t>К</w:t>
      </w:r>
      <w:r w:rsidRPr="00916A4D">
        <w:rPr>
          <w:rFonts w:ascii="Myriad Pro" w:hAnsi="Myriad Pro"/>
          <w:sz w:val="26"/>
          <w:szCs w:val="26"/>
          <w:vertAlign w:val="subscript"/>
        </w:rPr>
        <w:t>над</w:t>
      </w:r>
      <w:proofErr w:type="spellEnd"/>
      <w:r w:rsidRPr="00916A4D">
        <w:rPr>
          <w:rFonts w:ascii="Myriad Pro" w:hAnsi="Myriad Pro"/>
          <w:sz w:val="26"/>
          <w:szCs w:val="26"/>
        </w:rPr>
        <w:t xml:space="preserve"> = -1; достигнуто со значительным улучшением – </w:t>
      </w:r>
      <w:proofErr w:type="spellStart"/>
      <w:r w:rsidRPr="00916A4D">
        <w:rPr>
          <w:rFonts w:ascii="Myriad Pro" w:hAnsi="Myriad Pro"/>
          <w:sz w:val="26"/>
          <w:szCs w:val="26"/>
        </w:rPr>
        <w:t>К</w:t>
      </w:r>
      <w:r w:rsidRPr="00916A4D">
        <w:rPr>
          <w:rFonts w:ascii="Myriad Pro" w:hAnsi="Myriad Pro"/>
          <w:sz w:val="26"/>
          <w:szCs w:val="26"/>
          <w:vertAlign w:val="subscript"/>
        </w:rPr>
        <w:t>над</w:t>
      </w:r>
      <w:proofErr w:type="spellEnd"/>
      <w:r w:rsidRPr="00916A4D">
        <w:rPr>
          <w:rFonts w:ascii="Myriad Pro" w:hAnsi="Myriad Pro"/>
          <w:sz w:val="26"/>
          <w:szCs w:val="26"/>
        </w:rPr>
        <w:t xml:space="preserve"> = 1. </w:t>
      </w:r>
    </w:p>
    <w:p w14:paraId="4D349829" w14:textId="77777777" w:rsidR="009779E6" w:rsidRPr="00916A4D" w:rsidRDefault="00AC0D8A"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По 2017 году скорректированная необходимая валовая выручка составляет </w:t>
      </w:r>
      <w:r w:rsidR="009B41AC" w:rsidRPr="00916A4D">
        <w:rPr>
          <w:rFonts w:ascii="Myriad Pro" w:hAnsi="Myriad Pro"/>
          <w:sz w:val="26"/>
          <w:szCs w:val="26"/>
        </w:rPr>
        <w:t>3 647 451,4</w:t>
      </w:r>
      <w:r w:rsidR="002C1909" w:rsidRPr="00916A4D">
        <w:rPr>
          <w:rFonts w:ascii="Myriad Pro" w:hAnsi="Myriad Pro"/>
          <w:sz w:val="26"/>
          <w:szCs w:val="26"/>
        </w:rPr>
        <w:t xml:space="preserve"> тыс.</w:t>
      </w:r>
      <w:r w:rsidRPr="00916A4D">
        <w:rPr>
          <w:rFonts w:ascii="Myriad Pro" w:hAnsi="Myriad Pro"/>
          <w:sz w:val="26"/>
          <w:szCs w:val="26"/>
        </w:rPr>
        <w:t xml:space="preserve"> руб. согласно </w:t>
      </w:r>
      <w:r w:rsidR="009779E6" w:rsidRPr="00916A4D">
        <w:rPr>
          <w:rFonts w:ascii="Myriad Pro" w:hAnsi="Myriad Pro"/>
          <w:sz w:val="26"/>
          <w:szCs w:val="26"/>
        </w:rPr>
        <w:t>протоколу заседания коллегии Государственного комитета Псковской области по тарифам и энергетике от 30.12.2019 № 64.</w:t>
      </w:r>
      <w:r w:rsidRPr="00916A4D">
        <w:rPr>
          <w:rFonts w:ascii="Myriad Pro" w:hAnsi="Myriad Pro"/>
          <w:sz w:val="26"/>
          <w:szCs w:val="26"/>
        </w:rPr>
        <w:t xml:space="preserve"> </w:t>
      </w:r>
    </w:p>
    <w:p w14:paraId="75BE4245" w14:textId="77777777" w:rsidR="00D64DB5" w:rsidRPr="00916A4D" w:rsidRDefault="00AC0D8A" w:rsidP="000C3FD9">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Филиал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009779E6" w:rsidRPr="00916A4D">
        <w:rPr>
          <w:rFonts w:ascii="Myriad Pro" w:hAnsi="Myriad Pro"/>
          <w:sz w:val="26"/>
          <w:szCs w:val="26"/>
        </w:rPr>
        <w:t>Псковэнерго</w:t>
      </w:r>
      <w:r w:rsidR="00593147" w:rsidRPr="00916A4D">
        <w:rPr>
          <w:rFonts w:ascii="Myriad Pro" w:hAnsi="Myriad Pro"/>
          <w:sz w:val="26"/>
          <w:szCs w:val="26"/>
        </w:rPr>
        <w:t>»</w:t>
      </w:r>
      <w:r w:rsidR="009779E6" w:rsidRPr="00916A4D">
        <w:rPr>
          <w:rFonts w:ascii="Myriad Pro" w:hAnsi="Myriad Pro"/>
          <w:sz w:val="26"/>
          <w:szCs w:val="26"/>
        </w:rPr>
        <w:t xml:space="preserve"> письмом от 2</w:t>
      </w:r>
      <w:r w:rsidRPr="00916A4D">
        <w:rPr>
          <w:rFonts w:ascii="Myriad Pro" w:hAnsi="Myriad Pro"/>
          <w:sz w:val="26"/>
          <w:szCs w:val="26"/>
        </w:rPr>
        <w:t>0.03.2018 №МР2/</w:t>
      </w:r>
      <w:r w:rsidR="009779E6" w:rsidRPr="00916A4D">
        <w:rPr>
          <w:rFonts w:ascii="Myriad Pro" w:hAnsi="Myriad Pro"/>
          <w:sz w:val="26"/>
          <w:szCs w:val="26"/>
        </w:rPr>
        <w:t>7</w:t>
      </w:r>
      <w:r w:rsidRPr="00916A4D">
        <w:rPr>
          <w:rFonts w:ascii="Myriad Pro" w:hAnsi="Myriad Pro"/>
          <w:sz w:val="26"/>
          <w:szCs w:val="26"/>
        </w:rPr>
        <w:t>/</w:t>
      </w:r>
      <w:r w:rsidR="009779E6" w:rsidRPr="00916A4D">
        <w:rPr>
          <w:rFonts w:ascii="Myriad Pro" w:hAnsi="Myriad Pro"/>
          <w:sz w:val="26"/>
          <w:szCs w:val="26"/>
        </w:rPr>
        <w:t>0630-04/1722</w:t>
      </w:r>
      <w:r w:rsidRPr="00916A4D">
        <w:rPr>
          <w:rFonts w:ascii="Myriad Pro" w:hAnsi="Myriad Pro"/>
          <w:sz w:val="26"/>
          <w:szCs w:val="26"/>
        </w:rPr>
        <w:t xml:space="preserve"> направил в </w:t>
      </w:r>
      <w:r w:rsidR="009779E6" w:rsidRPr="00916A4D">
        <w:rPr>
          <w:rFonts w:ascii="Myriad Pro" w:hAnsi="Myriad Pro"/>
          <w:sz w:val="26"/>
          <w:szCs w:val="26"/>
        </w:rPr>
        <w:t>Госкомитет Псковской области по тарифам и энергетике</w:t>
      </w:r>
      <w:r w:rsidRPr="00916A4D">
        <w:rPr>
          <w:rFonts w:ascii="Myriad Pro" w:hAnsi="Myriad Pro"/>
          <w:sz w:val="26"/>
          <w:szCs w:val="26"/>
        </w:rPr>
        <w:t xml:space="preserve"> отчетные данные за 2017 год для расчета по</w:t>
      </w:r>
      <w:r w:rsidR="000C0726" w:rsidRPr="00916A4D">
        <w:rPr>
          <w:rFonts w:ascii="Myriad Pro" w:hAnsi="Myriad Pro"/>
          <w:sz w:val="26"/>
          <w:szCs w:val="26"/>
        </w:rPr>
        <w:t>казателей надежности и качества</w:t>
      </w:r>
      <w:r w:rsidR="00D64DB5" w:rsidRPr="00916A4D">
        <w:rPr>
          <w:rFonts w:ascii="Myriad Pro" w:hAnsi="Myriad Pro"/>
          <w:sz w:val="26"/>
          <w:szCs w:val="26"/>
        </w:rPr>
        <w:t>.</w:t>
      </w:r>
    </w:p>
    <w:p w14:paraId="1F01480E" w14:textId="77777777" w:rsidR="00AC0D8A" w:rsidRPr="00916A4D" w:rsidRDefault="000C0726" w:rsidP="000C3FD9">
      <w:pPr>
        <w:pStyle w:val="afffb"/>
        <w:rPr>
          <w:sz w:val="25"/>
          <w:szCs w:val="25"/>
          <w:u w:val="single"/>
          <w:lang w:val="ru-RU"/>
        </w:rPr>
      </w:pPr>
      <w:r w:rsidRPr="00916A4D">
        <w:rPr>
          <w:lang w:val="ru-RU"/>
        </w:rPr>
        <w:lastRenderedPageBreak/>
        <w:t xml:space="preserve">Данные о выполнении плановых показателей уровня надежности и уровня качества оказываемых услуг филиалом ПАО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00AC0D8A" w:rsidRPr="00916A4D">
        <w:rPr>
          <w:lang w:val="ru-RU"/>
        </w:rPr>
        <w:t xml:space="preserve">, </w:t>
      </w:r>
      <w:r w:rsidRPr="00916A4D">
        <w:rPr>
          <w:lang w:val="ru-RU"/>
        </w:rPr>
        <w:t>за 2017 год размещены</w:t>
      </w:r>
      <w:r w:rsidR="00AC0D8A" w:rsidRPr="00916A4D">
        <w:rPr>
          <w:lang w:val="ru-RU"/>
        </w:rPr>
        <w:t xml:space="preserve"> на сайте компании</w:t>
      </w:r>
      <w:r w:rsidR="008137DA" w:rsidRPr="00916A4D">
        <w:rPr>
          <w:lang w:val="ru-RU"/>
        </w:rPr>
        <w:t xml:space="preserve"> (</w:t>
      </w:r>
      <w:hyperlink r:id="rId75" w:history="1">
        <w:r w:rsidR="008137DA" w:rsidRPr="00916A4D">
          <w:rPr>
            <w:rStyle w:val="a9"/>
            <w:color w:val="auto"/>
            <w:sz w:val="25"/>
            <w:szCs w:val="25"/>
            <w:lang w:val="ru-RU"/>
          </w:rPr>
          <w:t>https://clients.mrsksevzap.ru/reports</w:t>
        </w:r>
      </w:hyperlink>
      <w:r w:rsidR="008137DA" w:rsidRPr="00916A4D">
        <w:rPr>
          <w:lang w:val="ru-RU"/>
        </w:rPr>
        <w:t>)</w:t>
      </w:r>
      <w:r w:rsidR="00AC0D8A" w:rsidRPr="00916A4D">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801"/>
        <w:gridCol w:w="2795"/>
        <w:gridCol w:w="2308"/>
      </w:tblGrid>
      <w:tr w:rsidR="001F0F23" w:rsidRPr="00916A4D" w14:paraId="0BF2F0A6" w14:textId="77777777" w:rsidTr="00B61CD9">
        <w:trPr>
          <w:cantSplit/>
          <w:tblHeader/>
        </w:trPr>
        <w:tc>
          <w:tcPr>
            <w:tcW w:w="24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3605A6" w14:textId="77777777" w:rsidR="008137DA" w:rsidRPr="00916A4D" w:rsidRDefault="008137DA" w:rsidP="009F60EA">
            <w:pPr>
              <w:spacing w:after="0" w:line="240" w:lineRule="auto"/>
              <w:ind w:firstLine="30"/>
              <w:jc w:val="center"/>
              <w:rPr>
                <w:rFonts w:ascii="Myriad Pro" w:eastAsia="Times New Roman" w:hAnsi="Myriad Pro" w:cs="Tahoma"/>
                <w:b/>
                <w:bCs/>
                <w:color w:val="FFFFFF"/>
                <w:sz w:val="20"/>
                <w:szCs w:val="20"/>
                <w:lang w:eastAsia="ru-RU"/>
              </w:rPr>
            </w:pPr>
            <w:r w:rsidRPr="00916A4D">
              <w:rPr>
                <w:rFonts w:ascii="Myriad Pro" w:eastAsia="Times New Roman" w:hAnsi="Myriad Pro" w:cs="Tahoma"/>
                <w:b/>
                <w:bCs/>
                <w:color w:val="FFFFFF"/>
                <w:sz w:val="20"/>
                <w:szCs w:val="20"/>
                <w:lang w:eastAsia="ru-RU"/>
              </w:rPr>
              <w:t>Показатель</w:t>
            </w:r>
          </w:p>
        </w:tc>
        <w:tc>
          <w:tcPr>
            <w:tcW w:w="14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6836C80" w14:textId="77777777" w:rsidR="008137DA" w:rsidRPr="00916A4D" w:rsidRDefault="008137DA" w:rsidP="009F60EA">
            <w:pPr>
              <w:spacing w:after="0" w:line="240" w:lineRule="auto"/>
              <w:ind w:firstLine="30"/>
              <w:jc w:val="center"/>
              <w:rPr>
                <w:rFonts w:ascii="Myriad Pro" w:eastAsia="Times New Roman" w:hAnsi="Myriad Pro" w:cs="Tahoma"/>
                <w:b/>
                <w:bCs/>
                <w:color w:val="FFFFFF"/>
                <w:sz w:val="20"/>
                <w:szCs w:val="20"/>
                <w:lang w:eastAsia="ru-RU"/>
              </w:rPr>
            </w:pPr>
            <w:r w:rsidRPr="00916A4D">
              <w:rPr>
                <w:rFonts w:ascii="Myriad Pro" w:eastAsia="Times New Roman" w:hAnsi="Myriad Pro" w:cs="Tahoma"/>
                <w:b/>
                <w:bCs/>
                <w:color w:val="FFFFFF"/>
                <w:sz w:val="20"/>
                <w:szCs w:val="20"/>
                <w:lang w:eastAsia="ru-RU"/>
              </w:rPr>
              <w:t xml:space="preserve">План </w:t>
            </w:r>
          </w:p>
        </w:tc>
        <w:tc>
          <w:tcPr>
            <w:tcW w:w="11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E63103" w14:textId="77777777" w:rsidR="008137DA" w:rsidRPr="00916A4D" w:rsidRDefault="008137DA" w:rsidP="009F60EA">
            <w:pPr>
              <w:spacing w:after="0" w:line="240" w:lineRule="auto"/>
              <w:ind w:firstLine="30"/>
              <w:jc w:val="center"/>
              <w:rPr>
                <w:rFonts w:ascii="Myriad Pro" w:eastAsia="Times New Roman" w:hAnsi="Myriad Pro" w:cs="Tahoma"/>
                <w:b/>
                <w:bCs/>
                <w:color w:val="FFFFFF"/>
                <w:sz w:val="20"/>
                <w:szCs w:val="20"/>
                <w:lang w:eastAsia="ru-RU"/>
              </w:rPr>
            </w:pPr>
            <w:r w:rsidRPr="00916A4D">
              <w:rPr>
                <w:rFonts w:ascii="Myriad Pro" w:eastAsia="Times New Roman" w:hAnsi="Myriad Pro" w:cs="Tahoma"/>
                <w:b/>
                <w:bCs/>
                <w:color w:val="FFFFFF"/>
                <w:sz w:val="20"/>
                <w:szCs w:val="20"/>
                <w:lang w:eastAsia="ru-RU"/>
              </w:rPr>
              <w:t>Факт</w:t>
            </w:r>
          </w:p>
        </w:tc>
      </w:tr>
      <w:tr w:rsidR="008137DA" w:rsidRPr="00916A4D" w14:paraId="71CBC6B0" w14:textId="77777777">
        <w:trPr>
          <w:cantSplit/>
        </w:trPr>
        <w:tc>
          <w:tcPr>
            <w:tcW w:w="2424" w:type="pct"/>
            <w:tcBorders>
              <w:top w:val="single" w:sz="4" w:space="0" w:color="FFFFFF"/>
            </w:tcBorders>
            <w:shd w:val="clear" w:color="auto" w:fill="auto"/>
            <w:noWrap/>
            <w:vAlign w:val="center"/>
          </w:tcPr>
          <w:p w14:paraId="0206B865" w14:textId="77777777" w:rsidR="008137DA" w:rsidRPr="00916A4D" w:rsidRDefault="008137DA" w:rsidP="009F60EA">
            <w:pPr>
              <w:spacing w:after="0" w:line="240" w:lineRule="auto"/>
              <w:ind w:firstLine="30"/>
              <w:rPr>
                <w:rFonts w:ascii="Myriad Pro" w:eastAsia="Times New Roman" w:hAnsi="Myriad Pro" w:cs="Tahoma"/>
                <w:sz w:val="20"/>
                <w:szCs w:val="20"/>
                <w:lang w:eastAsia="ru-RU"/>
              </w:rPr>
            </w:pPr>
            <w:r w:rsidRPr="00916A4D">
              <w:rPr>
                <w:rFonts w:ascii="Myriad Pro" w:eastAsia="Times New Roman" w:hAnsi="Myriad Pro" w:cs="Tahoma"/>
                <w:sz w:val="20"/>
                <w:szCs w:val="20"/>
                <w:lang w:eastAsia="ru-RU"/>
              </w:rPr>
              <w:t>уровень надежности</w:t>
            </w:r>
          </w:p>
        </w:tc>
        <w:tc>
          <w:tcPr>
            <w:tcW w:w="1411" w:type="pct"/>
            <w:tcBorders>
              <w:top w:val="single" w:sz="4" w:space="0" w:color="FFFFFF"/>
            </w:tcBorders>
            <w:shd w:val="clear" w:color="auto" w:fill="auto"/>
            <w:noWrap/>
            <w:vAlign w:val="center"/>
          </w:tcPr>
          <w:p w14:paraId="56DCB4FC" w14:textId="77777777" w:rsidR="008137DA" w:rsidRPr="00916A4D" w:rsidRDefault="008137DA" w:rsidP="009F60EA">
            <w:pPr>
              <w:spacing w:after="0" w:line="240" w:lineRule="auto"/>
              <w:jc w:val="center"/>
              <w:rPr>
                <w:rFonts w:ascii="Myriad Pro" w:hAnsi="Myriad Pro"/>
                <w:sz w:val="20"/>
                <w:szCs w:val="20"/>
              </w:rPr>
            </w:pPr>
            <w:r w:rsidRPr="00916A4D">
              <w:rPr>
                <w:rFonts w:ascii="Myriad Pro" w:hAnsi="Myriad Pro"/>
                <w:sz w:val="20"/>
                <w:szCs w:val="20"/>
              </w:rPr>
              <w:t>0,0900</w:t>
            </w:r>
          </w:p>
        </w:tc>
        <w:tc>
          <w:tcPr>
            <w:tcW w:w="1166" w:type="pct"/>
            <w:tcBorders>
              <w:top w:val="single" w:sz="4" w:space="0" w:color="FFFFFF"/>
            </w:tcBorders>
            <w:shd w:val="clear" w:color="auto" w:fill="auto"/>
            <w:vAlign w:val="center"/>
          </w:tcPr>
          <w:p w14:paraId="6C180D86" w14:textId="77777777" w:rsidR="008137DA" w:rsidRPr="00916A4D" w:rsidRDefault="008137DA" w:rsidP="009F60EA">
            <w:pPr>
              <w:spacing w:after="0" w:line="240" w:lineRule="auto"/>
              <w:jc w:val="center"/>
              <w:rPr>
                <w:rFonts w:ascii="Myriad Pro" w:hAnsi="Myriad Pro"/>
                <w:sz w:val="20"/>
                <w:szCs w:val="20"/>
              </w:rPr>
            </w:pPr>
            <w:r w:rsidRPr="00916A4D">
              <w:rPr>
                <w:rFonts w:ascii="Myriad Pro" w:hAnsi="Myriad Pro"/>
                <w:sz w:val="20"/>
                <w:szCs w:val="20"/>
              </w:rPr>
              <w:t>0,0958</w:t>
            </w:r>
          </w:p>
        </w:tc>
      </w:tr>
      <w:tr w:rsidR="008137DA" w:rsidRPr="00916A4D" w14:paraId="5A0F48E0" w14:textId="77777777">
        <w:trPr>
          <w:cantSplit/>
        </w:trPr>
        <w:tc>
          <w:tcPr>
            <w:tcW w:w="2424" w:type="pct"/>
            <w:shd w:val="clear" w:color="auto" w:fill="auto"/>
            <w:noWrap/>
            <w:vAlign w:val="center"/>
          </w:tcPr>
          <w:p w14:paraId="31923544" w14:textId="77777777" w:rsidR="008137DA" w:rsidRPr="00916A4D" w:rsidRDefault="008137DA" w:rsidP="009F60EA">
            <w:pPr>
              <w:spacing w:after="0" w:line="240" w:lineRule="auto"/>
              <w:ind w:firstLine="30"/>
              <w:rPr>
                <w:rFonts w:ascii="Myriad Pro" w:eastAsia="Times New Roman" w:hAnsi="Myriad Pro" w:cs="Tahoma"/>
                <w:sz w:val="20"/>
                <w:szCs w:val="20"/>
                <w:lang w:eastAsia="ru-RU"/>
              </w:rPr>
            </w:pPr>
            <w:r w:rsidRPr="00916A4D">
              <w:rPr>
                <w:rFonts w:ascii="Myriad Pro" w:eastAsia="Times New Roman" w:hAnsi="Myriad Pro" w:cs="Tahoma"/>
                <w:sz w:val="20"/>
                <w:szCs w:val="20"/>
                <w:lang w:eastAsia="ru-RU"/>
              </w:rPr>
              <w:t>уровень качества</w:t>
            </w:r>
          </w:p>
        </w:tc>
        <w:tc>
          <w:tcPr>
            <w:tcW w:w="1411" w:type="pct"/>
            <w:shd w:val="clear" w:color="auto" w:fill="auto"/>
            <w:noWrap/>
            <w:vAlign w:val="center"/>
          </w:tcPr>
          <w:p w14:paraId="511237C3" w14:textId="77777777" w:rsidR="008137DA" w:rsidRPr="00916A4D" w:rsidRDefault="008137DA" w:rsidP="009F60EA">
            <w:pPr>
              <w:spacing w:after="0" w:line="240" w:lineRule="auto"/>
              <w:jc w:val="center"/>
              <w:rPr>
                <w:rFonts w:ascii="Myriad Pro" w:hAnsi="Myriad Pro"/>
                <w:sz w:val="20"/>
                <w:szCs w:val="20"/>
              </w:rPr>
            </w:pPr>
            <w:r w:rsidRPr="00916A4D">
              <w:rPr>
                <w:rFonts w:ascii="Myriad Pro" w:hAnsi="Myriad Pro"/>
                <w:sz w:val="20"/>
                <w:szCs w:val="20"/>
              </w:rPr>
              <w:t>1,0102</w:t>
            </w:r>
          </w:p>
        </w:tc>
        <w:tc>
          <w:tcPr>
            <w:tcW w:w="1166" w:type="pct"/>
            <w:shd w:val="clear" w:color="auto" w:fill="auto"/>
            <w:vAlign w:val="center"/>
          </w:tcPr>
          <w:p w14:paraId="42F2074F" w14:textId="77777777" w:rsidR="008137DA" w:rsidRPr="00916A4D" w:rsidRDefault="008137DA" w:rsidP="009F60EA">
            <w:pPr>
              <w:spacing w:after="0" w:line="240" w:lineRule="auto"/>
              <w:jc w:val="center"/>
              <w:rPr>
                <w:rFonts w:ascii="Myriad Pro" w:hAnsi="Myriad Pro"/>
                <w:sz w:val="20"/>
                <w:szCs w:val="20"/>
              </w:rPr>
            </w:pPr>
            <w:r w:rsidRPr="00916A4D">
              <w:rPr>
                <w:rFonts w:ascii="Myriad Pro" w:hAnsi="Myriad Pro"/>
                <w:sz w:val="20"/>
                <w:szCs w:val="20"/>
              </w:rPr>
              <w:t>0,9362</w:t>
            </w:r>
          </w:p>
        </w:tc>
      </w:tr>
      <w:tr w:rsidR="008137DA" w:rsidRPr="00916A4D" w14:paraId="54CAF963" w14:textId="77777777">
        <w:trPr>
          <w:cantSplit/>
        </w:trPr>
        <w:tc>
          <w:tcPr>
            <w:tcW w:w="2424" w:type="pct"/>
            <w:shd w:val="clear" w:color="auto" w:fill="auto"/>
            <w:noWrap/>
            <w:vAlign w:val="center"/>
          </w:tcPr>
          <w:p w14:paraId="176B97CA" w14:textId="77777777" w:rsidR="008137DA" w:rsidRPr="00916A4D" w:rsidRDefault="008137DA" w:rsidP="009F60EA">
            <w:pPr>
              <w:spacing w:after="0" w:line="240" w:lineRule="auto"/>
              <w:ind w:firstLine="30"/>
              <w:rPr>
                <w:rFonts w:ascii="Myriad Pro" w:eastAsia="Times New Roman" w:hAnsi="Myriad Pro" w:cs="Tahoma"/>
                <w:sz w:val="20"/>
                <w:szCs w:val="20"/>
                <w:lang w:eastAsia="ru-RU"/>
              </w:rPr>
            </w:pPr>
            <w:r w:rsidRPr="00916A4D">
              <w:rPr>
                <w:rFonts w:ascii="Myriad Pro" w:eastAsia="Times New Roman" w:hAnsi="Myriad Pro" w:cs="Tahoma"/>
                <w:sz w:val="20"/>
                <w:szCs w:val="20"/>
                <w:lang w:eastAsia="ru-RU"/>
              </w:rPr>
              <w:t>уровень качества ТП</w:t>
            </w:r>
          </w:p>
        </w:tc>
        <w:tc>
          <w:tcPr>
            <w:tcW w:w="2576" w:type="pct"/>
            <w:gridSpan w:val="2"/>
            <w:shd w:val="clear" w:color="auto" w:fill="auto"/>
            <w:vAlign w:val="center"/>
          </w:tcPr>
          <w:p w14:paraId="15AACEC4" w14:textId="77777777" w:rsidR="008137DA" w:rsidRPr="00916A4D" w:rsidRDefault="008137DA" w:rsidP="009F60EA">
            <w:pPr>
              <w:spacing w:after="0" w:line="240" w:lineRule="auto"/>
              <w:ind w:firstLine="30"/>
              <w:jc w:val="center"/>
              <w:rPr>
                <w:rFonts w:ascii="Myriad Pro" w:eastAsia="Times New Roman" w:hAnsi="Myriad Pro" w:cs="Tahoma"/>
                <w:sz w:val="20"/>
                <w:szCs w:val="20"/>
                <w:lang w:eastAsia="ru-RU"/>
              </w:rPr>
            </w:pPr>
            <w:r w:rsidRPr="00916A4D">
              <w:rPr>
                <w:rFonts w:ascii="Myriad Pro" w:eastAsia="Times New Roman" w:hAnsi="Myriad Pro" w:cs="Tahoma"/>
                <w:sz w:val="20"/>
                <w:szCs w:val="20"/>
                <w:lang w:eastAsia="ru-RU"/>
              </w:rPr>
              <w:t>не установлен</w:t>
            </w:r>
          </w:p>
        </w:tc>
      </w:tr>
    </w:tbl>
    <w:p w14:paraId="09CE300C" w14:textId="77777777" w:rsidR="00C263C1" w:rsidRPr="00916A4D" w:rsidRDefault="00C263C1" w:rsidP="009C07F6">
      <w:pPr>
        <w:pStyle w:val="afffd"/>
        <w:tabs>
          <w:tab w:val="clear" w:pos="960"/>
          <w:tab w:val="num" w:pos="1134"/>
        </w:tabs>
      </w:pPr>
      <w:r w:rsidRPr="00916A4D">
        <w:t xml:space="preserve">На основании данных таблицы можно сделать вывод о том, что плановые значения показателей уровня надежности оказываемых услуг и уровня качества оказываемых услуг за 2017 год филиалом ПАО МРСК </w:t>
      </w:r>
      <w:r w:rsidR="00593147" w:rsidRPr="00916A4D">
        <w:t>«</w:t>
      </w:r>
      <w:r w:rsidRPr="00916A4D">
        <w:t>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не достигнуты.</w:t>
      </w:r>
    </w:p>
    <w:p w14:paraId="4615F11C" w14:textId="77777777" w:rsidR="00C263C1" w:rsidRPr="00916A4D" w:rsidRDefault="00C263C1" w:rsidP="009C07F6">
      <w:pPr>
        <w:tabs>
          <w:tab w:val="num" w:pos="1134"/>
        </w:tabs>
        <w:spacing w:after="0" w:line="360" w:lineRule="auto"/>
        <w:ind w:firstLine="567"/>
        <w:jc w:val="both"/>
        <w:rPr>
          <w:rFonts w:ascii="Myriad Pro" w:hAnsi="Myriad Pro"/>
          <w:bCs/>
          <w:sz w:val="26"/>
          <w:szCs w:val="26"/>
        </w:rPr>
      </w:pPr>
      <w:r w:rsidRPr="00916A4D">
        <w:rPr>
          <w:rFonts w:ascii="Myriad Pro" w:hAnsi="Myriad Pro"/>
          <w:bCs/>
          <w:sz w:val="26"/>
          <w:szCs w:val="26"/>
        </w:rPr>
        <w:t xml:space="preserve">Корректировка необходимой валовой выручки </w:t>
      </w:r>
      <w:r w:rsidRPr="00916A4D">
        <w:rPr>
          <w:rFonts w:ascii="Myriad Pro" w:hAnsi="Myriad Pro"/>
          <w:sz w:val="26"/>
          <w:szCs w:val="26"/>
        </w:rPr>
        <w:t>филиал</w:t>
      </w:r>
      <w:r w:rsidR="00476C9E" w:rsidRPr="00916A4D">
        <w:rPr>
          <w:rFonts w:ascii="Myriad Pro" w:hAnsi="Myriad Pro"/>
          <w:sz w:val="26"/>
          <w:szCs w:val="26"/>
        </w:rPr>
        <w:t xml:space="preserve">а </w:t>
      </w:r>
      <w:r w:rsidR="00593147" w:rsidRPr="00916A4D">
        <w:rPr>
          <w:rFonts w:ascii="Myriad Pro" w:hAnsi="Myriad Pro"/>
          <w:sz w:val="26"/>
          <w:szCs w:val="26"/>
        </w:rPr>
        <w:t>П</w:t>
      </w:r>
      <w:r w:rsidRPr="00916A4D">
        <w:rPr>
          <w:rFonts w:ascii="Myriad Pro" w:hAnsi="Myriad Pro"/>
          <w:sz w:val="26"/>
          <w:szCs w:val="26"/>
        </w:rPr>
        <w:t xml:space="preserve">АО МРСК </w:t>
      </w:r>
      <w:r w:rsidR="00593147" w:rsidRPr="00916A4D">
        <w:rPr>
          <w:rFonts w:ascii="Myriad Pro" w:hAnsi="Myriad Pro"/>
          <w:sz w:val="26"/>
          <w:szCs w:val="26"/>
        </w:rPr>
        <w:t>«</w:t>
      </w:r>
      <w:r w:rsidRPr="00916A4D">
        <w:rPr>
          <w:rFonts w:ascii="Myriad Pro" w:hAnsi="Myriad Pro"/>
          <w:sz w:val="26"/>
          <w:szCs w:val="26"/>
        </w:rPr>
        <w:t>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w:t>
      </w:r>
      <w:r w:rsidRPr="00916A4D">
        <w:rPr>
          <w:rFonts w:ascii="Myriad Pro" w:hAnsi="Myriad Pro"/>
          <w:bCs/>
          <w:sz w:val="26"/>
          <w:szCs w:val="26"/>
        </w:rPr>
        <w:t>с учетом надежности и качества оказываемых услуг по итогам 2017 года Государственным комитетом Псковской области по тарифам и энергетике не проводилась, что соответствует нормативно-методическим документам по вопросам регулирования тарифов.</w:t>
      </w:r>
    </w:p>
    <w:p w14:paraId="52CF9437" w14:textId="77777777" w:rsidR="009C07F6" w:rsidRPr="00916A4D" w:rsidRDefault="009C07F6" w:rsidP="009C07F6">
      <w:pPr>
        <w:tabs>
          <w:tab w:val="num" w:pos="1134"/>
        </w:tabs>
        <w:spacing w:after="0" w:line="360" w:lineRule="auto"/>
        <w:ind w:firstLine="567"/>
        <w:jc w:val="both"/>
        <w:rPr>
          <w:rFonts w:ascii="Myriad Pro" w:hAnsi="Myriad Pro"/>
          <w:bCs/>
          <w:i/>
          <w:sz w:val="26"/>
          <w:szCs w:val="26"/>
          <w:u w:val="single"/>
        </w:rPr>
      </w:pPr>
    </w:p>
    <w:p w14:paraId="0075E20B"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bookmarkStart w:id="53" w:name="_Toc38804580"/>
    </w:p>
    <w:p w14:paraId="456D6E3A" w14:textId="77777777" w:rsidR="00846944" w:rsidRPr="00916A4D" w:rsidRDefault="00846944" w:rsidP="005F4CB6">
      <w:pPr>
        <w:numPr>
          <w:ilvl w:val="1"/>
          <w:numId w:val="1"/>
        </w:numPr>
        <w:spacing w:after="0" w:line="360" w:lineRule="auto"/>
        <w:ind w:left="709"/>
        <w:jc w:val="both"/>
        <w:outlineLvl w:val="0"/>
        <w:rPr>
          <w:rFonts w:ascii="Myriad Pro" w:eastAsia="Times New Roman" w:hAnsi="Myriad Pro"/>
          <w:b/>
          <w:color w:val="4F6228"/>
          <w:sz w:val="28"/>
          <w:szCs w:val="28"/>
        </w:rPr>
      </w:pPr>
      <w:bookmarkStart w:id="54" w:name="_Toc41228766"/>
      <w:r w:rsidRPr="00916A4D">
        <w:rPr>
          <w:rFonts w:ascii="Myriad Pro" w:eastAsia="Times New Roman" w:hAnsi="Myriad Pro"/>
          <w:b/>
          <w:color w:val="4F6228"/>
          <w:sz w:val="28"/>
          <w:szCs w:val="28"/>
        </w:rPr>
        <w:lastRenderedPageBreak/>
        <w:t xml:space="preserve">Экспертиза расчета экономии операционных расходов, учтенной Госкомитетом Псковской области по тарифам и энергетике в НВВ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bookmarkEnd w:id="53"/>
      <w:bookmarkEnd w:id="54"/>
    </w:p>
    <w:p w14:paraId="122A83B0" w14:textId="77777777" w:rsidR="00846944" w:rsidRPr="00916A4D" w:rsidRDefault="00846944" w:rsidP="005F4CB6">
      <w:pPr>
        <w:spacing w:after="0" w:line="360" w:lineRule="auto"/>
        <w:ind w:firstLine="567"/>
        <w:contextualSpacing/>
        <w:jc w:val="both"/>
        <w:rPr>
          <w:rFonts w:ascii="Myriad Pro" w:hAnsi="Myriad Pro"/>
          <w:sz w:val="26"/>
          <w:szCs w:val="26"/>
        </w:rPr>
      </w:pPr>
      <w:bookmarkStart w:id="55" w:name="sub_1016"/>
      <w:r w:rsidRPr="00916A4D">
        <w:rPr>
          <w:rFonts w:ascii="Myriad Pro" w:hAnsi="Myriad Pro"/>
          <w:sz w:val="26"/>
          <w:szCs w:val="26"/>
        </w:rPr>
        <w:t>Согласно п.16 Методических указаний №228-э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для второго и последующих годов периода регулирования по следующей формуле:</w:t>
      </w:r>
    </w:p>
    <w:p w14:paraId="040AA300" w14:textId="77777777" w:rsidR="00846944" w:rsidRPr="00916A4D" w:rsidRDefault="0036102E" w:rsidP="009C07F6">
      <w:pPr>
        <w:spacing w:after="0" w:line="360" w:lineRule="auto"/>
        <w:contextualSpacing/>
        <w:jc w:val="center"/>
        <w:rPr>
          <w:rFonts w:ascii="Myriad Pro" w:hAnsi="Myriad Pro"/>
          <w:sz w:val="26"/>
          <w:szCs w:val="26"/>
        </w:rPr>
      </w:pPr>
      <w:bookmarkStart w:id="56" w:name="sub_10162"/>
      <w:bookmarkEnd w:id="55"/>
      <w:r w:rsidRPr="00916A4D">
        <w:rPr>
          <w:rFonts w:ascii="Myriad Pro" w:hAnsi="Myriad Pro"/>
          <w:noProof/>
          <w:sz w:val="26"/>
          <w:szCs w:val="26"/>
          <w:lang w:eastAsia="ru-RU"/>
        </w:rPr>
        <w:drawing>
          <wp:inline distT="0" distB="0" distL="0" distR="0" wp14:anchorId="162E131F" wp14:editId="00A03793">
            <wp:extent cx="3551555" cy="861695"/>
            <wp:effectExtent l="0" t="0" r="0" b="0"/>
            <wp:docPr id="38"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51555" cy="861695"/>
                    </a:xfrm>
                    <a:prstGeom prst="rect">
                      <a:avLst/>
                    </a:prstGeom>
                    <a:noFill/>
                    <a:ln>
                      <a:noFill/>
                    </a:ln>
                  </pic:spPr>
                </pic:pic>
              </a:graphicData>
            </a:graphic>
          </wp:inline>
        </w:drawing>
      </w:r>
    </w:p>
    <w:bookmarkEnd w:id="56"/>
    <w:p w14:paraId="271BE2FC"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где:</w:t>
      </w:r>
    </w:p>
    <w:p w14:paraId="73DFA8EC"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i - номер расчетного года периода регулирования, i = 1, 2, 3...</w:t>
      </w:r>
    </w:p>
    <w:p w14:paraId="66605B98"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p - первый год очередного долгосрочного периода регулирования;</w:t>
      </w:r>
    </w:p>
    <w:p w14:paraId="19A6CBC9" w14:textId="77777777" w:rsidR="00846944" w:rsidRPr="00916A4D" w:rsidRDefault="0036102E" w:rsidP="009C07F6">
      <w:pPr>
        <w:spacing w:after="0" w:line="360" w:lineRule="auto"/>
        <w:ind w:firstLine="567"/>
        <w:contextualSpacing/>
        <w:jc w:val="both"/>
        <w:rPr>
          <w:rFonts w:ascii="Myriad Pro" w:hAnsi="Myriad Pro"/>
          <w:sz w:val="26"/>
          <w:szCs w:val="26"/>
        </w:rPr>
      </w:pPr>
      <w:r w:rsidRPr="00916A4D">
        <w:rPr>
          <w:rFonts w:ascii="Myriad Pro" w:hAnsi="Myriad Pro"/>
          <w:noProof/>
          <w:sz w:val="26"/>
          <w:szCs w:val="26"/>
          <w:lang w:eastAsia="ru-RU"/>
        </w:rPr>
        <w:drawing>
          <wp:inline distT="0" distB="0" distL="0" distR="0" wp14:anchorId="1D80B56E" wp14:editId="6DBD0B2F">
            <wp:extent cx="463550" cy="225425"/>
            <wp:effectExtent l="0" t="0" r="0" b="0"/>
            <wp:docPr id="39"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3550" cy="225425"/>
                    </a:xfrm>
                    <a:prstGeom prst="rect">
                      <a:avLst/>
                    </a:prstGeom>
                    <a:noFill/>
                    <a:ln>
                      <a:noFill/>
                    </a:ln>
                  </pic:spPr>
                </pic:pic>
              </a:graphicData>
            </a:graphic>
          </wp:inline>
        </w:drawing>
      </w:r>
      <w:r w:rsidR="00846944" w:rsidRPr="00916A4D">
        <w:rPr>
          <w:rFonts w:ascii="Myriad Pro" w:hAnsi="Myriad Pro"/>
          <w:sz w:val="26"/>
          <w:szCs w:val="26"/>
        </w:rPr>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2EE49146" w14:textId="77777777" w:rsidR="00846944" w:rsidRPr="00916A4D" w:rsidRDefault="0036102E" w:rsidP="009C07F6">
      <w:pPr>
        <w:spacing w:after="0" w:line="360" w:lineRule="auto"/>
        <w:ind w:firstLine="567"/>
        <w:contextualSpacing/>
        <w:jc w:val="both"/>
        <w:rPr>
          <w:rFonts w:ascii="Myriad Pro" w:hAnsi="Myriad Pro"/>
          <w:sz w:val="26"/>
          <w:szCs w:val="26"/>
        </w:rPr>
      </w:pPr>
      <w:bookmarkStart w:id="57" w:name="sub_10163"/>
      <w:r w:rsidRPr="00916A4D">
        <w:rPr>
          <w:rFonts w:ascii="Myriad Pro" w:hAnsi="Myriad Pro"/>
          <w:noProof/>
          <w:sz w:val="26"/>
          <w:szCs w:val="26"/>
          <w:lang w:eastAsia="ru-RU"/>
        </w:rPr>
        <w:drawing>
          <wp:inline distT="0" distB="0" distL="0" distR="0" wp14:anchorId="086307B2" wp14:editId="5A2AEC0A">
            <wp:extent cx="1722755" cy="304800"/>
            <wp:effectExtent l="0" t="0" r="0" b="0"/>
            <wp:docPr id="40"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22755" cy="304800"/>
                    </a:xfrm>
                    <a:prstGeom prst="rect">
                      <a:avLst/>
                    </a:prstGeom>
                    <a:noFill/>
                    <a:ln>
                      <a:noFill/>
                    </a:ln>
                  </pic:spPr>
                </pic:pic>
              </a:graphicData>
            </a:graphic>
          </wp:inline>
        </w:drawing>
      </w:r>
    </w:p>
    <w:bookmarkEnd w:id="57"/>
    <w:p w14:paraId="11A5E733"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где:</w:t>
      </w:r>
    </w:p>
    <w:p w14:paraId="24A34EEB"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j - количество лет, предшествующих очередному периоду регулирования;</w:t>
      </w:r>
    </w:p>
    <w:p w14:paraId="28175A79" w14:textId="77777777" w:rsidR="00846944" w:rsidRPr="00916A4D" w:rsidRDefault="0036102E" w:rsidP="009C07F6">
      <w:pPr>
        <w:spacing w:after="0" w:line="360" w:lineRule="auto"/>
        <w:ind w:firstLine="567"/>
        <w:contextualSpacing/>
        <w:jc w:val="both"/>
        <w:rPr>
          <w:rFonts w:ascii="Myriad Pro" w:hAnsi="Myriad Pro"/>
          <w:sz w:val="26"/>
          <w:szCs w:val="26"/>
        </w:rPr>
      </w:pPr>
      <w:r w:rsidRPr="00916A4D">
        <w:rPr>
          <w:rFonts w:ascii="Myriad Pro" w:hAnsi="Myriad Pro"/>
          <w:noProof/>
          <w:sz w:val="26"/>
          <w:szCs w:val="26"/>
          <w:lang w:eastAsia="ru-RU"/>
        </w:rPr>
        <w:drawing>
          <wp:inline distT="0" distB="0" distL="0" distR="0" wp14:anchorId="3BAE1433" wp14:editId="2049B6D4">
            <wp:extent cx="463550" cy="304800"/>
            <wp:effectExtent l="0" t="0" r="0" b="0"/>
            <wp:docPr id="4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3550" cy="304800"/>
                    </a:xfrm>
                    <a:prstGeom prst="rect">
                      <a:avLst/>
                    </a:prstGeom>
                    <a:noFill/>
                    <a:ln>
                      <a:noFill/>
                    </a:ln>
                  </pic:spPr>
                </pic:pic>
              </a:graphicData>
            </a:graphic>
          </wp:inline>
        </w:drawing>
      </w:r>
      <w:r w:rsidR="00846944" w:rsidRPr="00916A4D">
        <w:rPr>
          <w:rFonts w:ascii="Myriad Pro" w:hAnsi="Myriad Pro"/>
          <w:sz w:val="26"/>
          <w:szCs w:val="26"/>
        </w:rPr>
        <w:t xml:space="preserve"> - скорректированные операционные расходы, учтенные при утверждении тарифов на год p-j предыдущего долгосрочного периода;</w:t>
      </w:r>
    </w:p>
    <w:p w14:paraId="22F6AA47" w14:textId="77777777" w:rsidR="00846944" w:rsidRPr="00916A4D" w:rsidRDefault="0036102E" w:rsidP="009C07F6">
      <w:pPr>
        <w:spacing w:after="0" w:line="360" w:lineRule="auto"/>
        <w:ind w:firstLine="567"/>
        <w:contextualSpacing/>
        <w:jc w:val="both"/>
        <w:rPr>
          <w:rFonts w:ascii="Myriad Pro" w:hAnsi="Myriad Pro"/>
          <w:sz w:val="26"/>
          <w:szCs w:val="26"/>
        </w:rPr>
      </w:pPr>
      <w:r w:rsidRPr="00916A4D">
        <w:rPr>
          <w:rFonts w:ascii="Myriad Pro" w:hAnsi="Myriad Pro"/>
          <w:noProof/>
          <w:sz w:val="26"/>
          <w:szCs w:val="26"/>
          <w:lang w:eastAsia="ru-RU"/>
        </w:rPr>
        <w:drawing>
          <wp:inline distT="0" distB="0" distL="0" distR="0" wp14:anchorId="46F7B5BD" wp14:editId="2803DB85">
            <wp:extent cx="463550" cy="291465"/>
            <wp:effectExtent l="0" t="0" r="0" b="0"/>
            <wp:docPr id="42"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3550" cy="291465"/>
                    </a:xfrm>
                    <a:prstGeom prst="rect">
                      <a:avLst/>
                    </a:prstGeom>
                    <a:noFill/>
                    <a:ln>
                      <a:noFill/>
                    </a:ln>
                  </pic:spPr>
                </pic:pic>
              </a:graphicData>
            </a:graphic>
          </wp:inline>
        </w:drawing>
      </w:r>
      <w:r w:rsidR="00846944" w:rsidRPr="00916A4D">
        <w:rPr>
          <w:rFonts w:ascii="Myriad Pro" w:hAnsi="Myriad Pro"/>
          <w:sz w:val="26"/>
          <w:szCs w:val="26"/>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w:t>
      </w:r>
      <w:r w:rsidR="00846944" w:rsidRPr="00916A4D">
        <w:rPr>
          <w:rFonts w:ascii="Myriad Pro" w:hAnsi="Myriad Pro"/>
          <w:sz w:val="26"/>
          <w:szCs w:val="26"/>
        </w:rPr>
        <w:lastRenderedPageBreak/>
        <w:t>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6BEF22DB" w14:textId="77777777" w:rsidR="00846944" w:rsidRPr="00916A4D" w:rsidRDefault="0036102E" w:rsidP="009C07F6">
      <w:pPr>
        <w:spacing w:after="0" w:line="360" w:lineRule="auto"/>
        <w:ind w:firstLine="567"/>
        <w:contextualSpacing/>
        <w:jc w:val="both"/>
        <w:rPr>
          <w:rFonts w:ascii="Myriad Pro" w:hAnsi="Myriad Pro"/>
          <w:sz w:val="26"/>
          <w:szCs w:val="26"/>
        </w:rPr>
      </w:pPr>
      <w:r w:rsidRPr="00916A4D">
        <w:rPr>
          <w:rFonts w:ascii="Myriad Pro" w:hAnsi="Myriad Pro"/>
          <w:noProof/>
          <w:sz w:val="26"/>
          <w:szCs w:val="26"/>
          <w:lang w:eastAsia="ru-RU"/>
        </w:rPr>
        <w:drawing>
          <wp:inline distT="0" distB="0" distL="0" distR="0" wp14:anchorId="37093836" wp14:editId="77BE409D">
            <wp:extent cx="688975" cy="252095"/>
            <wp:effectExtent l="0" t="0" r="0" b="0"/>
            <wp:docPr id="43"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88975" cy="252095"/>
                    </a:xfrm>
                    <a:prstGeom prst="rect">
                      <a:avLst/>
                    </a:prstGeom>
                    <a:noFill/>
                    <a:ln>
                      <a:noFill/>
                    </a:ln>
                  </pic:spPr>
                </pic:pic>
              </a:graphicData>
            </a:graphic>
          </wp:inline>
        </w:drawing>
      </w:r>
      <w:r w:rsidR="00846944" w:rsidRPr="00916A4D">
        <w:rPr>
          <w:rFonts w:ascii="Myriad Pro" w:hAnsi="Myriad Pro"/>
          <w:sz w:val="26"/>
          <w:szCs w:val="26"/>
        </w:rPr>
        <w:t xml:space="preserve"> - фактическое/плановое значение индекса потребительских цен в году p-</w:t>
      </w:r>
      <w:r w:rsidR="007B00AB" w:rsidRPr="00916A4D">
        <w:rPr>
          <w:rFonts w:ascii="Myriad Pro" w:hAnsi="Myriad Pro"/>
          <w:sz w:val="26"/>
          <w:szCs w:val="26"/>
        </w:rPr>
        <w:t>1; m.</w:t>
      </w:r>
    </w:p>
    <w:p w14:paraId="50192D2F"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По мнению </w:t>
      </w:r>
      <w:r w:rsidR="007B00AB" w:rsidRPr="00916A4D">
        <w:rPr>
          <w:rFonts w:ascii="Myriad Pro" w:hAnsi="Myriad Pro"/>
          <w:sz w:val="26"/>
          <w:szCs w:val="26"/>
        </w:rPr>
        <w:t>Исполнителя,</w:t>
      </w:r>
      <w:r w:rsidRPr="00916A4D">
        <w:rPr>
          <w:rFonts w:ascii="Myriad Pro" w:hAnsi="Myriad Pro"/>
          <w:sz w:val="26"/>
          <w:szCs w:val="26"/>
        </w:rPr>
        <w:t xml:space="preserve"> в формуле допущена опечатка, сумму необходимо считать по j от 1 до (5-i), в целях настоящего анализа – до 3, </w:t>
      </w:r>
      <w:r w:rsidR="007B00AB" w:rsidRPr="00916A4D">
        <w:rPr>
          <w:rFonts w:ascii="Myriad Pro" w:hAnsi="Myriad Pro"/>
          <w:sz w:val="26"/>
          <w:szCs w:val="26"/>
        </w:rPr>
        <w:t>т.е.</w:t>
      </w:r>
      <w:r w:rsidRPr="00916A4D">
        <w:rPr>
          <w:rFonts w:ascii="Myriad Pro" w:hAnsi="Myriad Pro"/>
          <w:sz w:val="26"/>
          <w:szCs w:val="26"/>
        </w:rPr>
        <w:t xml:space="preserve"> при расчете экономии операционных расходов, включаемых в НВВ на </w:t>
      </w:r>
      <w:smartTag w:uri="urn:schemas-microsoft-com:office:smarttags" w:element="metricconverter">
        <w:smartTagPr>
          <w:attr w:name="ProductID" w:val="2019 г"/>
        </w:smartTagPr>
        <w:r w:rsidRPr="00916A4D">
          <w:rPr>
            <w:rFonts w:ascii="Myriad Pro" w:hAnsi="Myriad Pro"/>
            <w:sz w:val="26"/>
            <w:szCs w:val="26"/>
          </w:rPr>
          <w:t xml:space="preserve">2019 </w:t>
        </w:r>
        <w:r w:rsidR="007B00AB" w:rsidRPr="00916A4D">
          <w:rPr>
            <w:rFonts w:ascii="Myriad Pro" w:hAnsi="Myriad Pro"/>
            <w:sz w:val="26"/>
            <w:szCs w:val="26"/>
          </w:rPr>
          <w:t>г</w:t>
        </w:r>
      </w:smartTag>
      <w:r w:rsidR="007B00AB" w:rsidRPr="00916A4D">
        <w:rPr>
          <w:rFonts w:ascii="Myriad Pro" w:hAnsi="Myriad Pro"/>
          <w:sz w:val="26"/>
          <w:szCs w:val="26"/>
        </w:rPr>
        <w:t>.,</w:t>
      </w:r>
      <w:r w:rsidRPr="00916A4D">
        <w:rPr>
          <w:rFonts w:ascii="Myriad Pro" w:hAnsi="Myriad Pro"/>
          <w:sz w:val="26"/>
          <w:szCs w:val="26"/>
        </w:rPr>
        <w:t xml:space="preserve"> учитывается экономия операционных расходов за 2015-2017 гг.</w:t>
      </w:r>
    </w:p>
    <w:p w14:paraId="70E74734"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73A37BA4"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Согласно п.34 Основ </w:t>
      </w:r>
      <w:r w:rsidR="00A142AB" w:rsidRPr="00916A4D">
        <w:rPr>
          <w:rFonts w:ascii="Myriad Pro" w:hAnsi="Myriad Pro"/>
          <w:sz w:val="26"/>
          <w:szCs w:val="26"/>
        </w:rPr>
        <w:t>ценообразования</w:t>
      </w:r>
      <w:r w:rsidRPr="00916A4D">
        <w:rPr>
          <w:rFonts w:ascii="Myriad Pro" w:hAnsi="Myriad Pro"/>
          <w:sz w:val="26"/>
          <w:szCs w:val="26"/>
        </w:rPr>
        <w:t xml:space="preserve"> №1178 при установлении необходимой валовой выручки на следующий долгосрочный период регулирования учитывается экономия операционных расходов предыдущего долгосрочного периода регулирования, не учтенная в предыдущем долгосрочном периоде регулирования, скорректированная с учетом индексации операционных расходов и исключения необоснованных расходов в соответствии с методическими указаниями, предусмотренными </w:t>
      </w:r>
      <w:hyperlink w:anchor="sub_200182" w:history="1">
        <w:r w:rsidRPr="00916A4D">
          <w:rPr>
            <w:rFonts w:ascii="Myriad Pro" w:hAnsi="Myriad Pro"/>
            <w:bCs/>
            <w:sz w:val="26"/>
            <w:szCs w:val="26"/>
          </w:rPr>
          <w:t>п.32</w:t>
        </w:r>
      </w:hyperlink>
      <w:r w:rsidRPr="00916A4D">
        <w:rPr>
          <w:rFonts w:ascii="Myriad Pro" w:hAnsi="Myriad Pro"/>
          <w:sz w:val="26"/>
          <w:szCs w:val="26"/>
        </w:rPr>
        <w:t xml:space="preserve"> настоящего документа.</w:t>
      </w:r>
    </w:p>
    <w:p w14:paraId="61CB3631" w14:textId="77777777" w:rsidR="00846944" w:rsidRPr="00916A4D" w:rsidRDefault="00846944" w:rsidP="00846944">
      <w:pPr>
        <w:spacing w:after="0" w:line="360" w:lineRule="auto"/>
        <w:ind w:firstLine="720"/>
        <w:contextualSpacing/>
        <w:jc w:val="both"/>
        <w:rPr>
          <w:rFonts w:ascii="Myriad Pro" w:hAnsi="Myriad Pro"/>
          <w:sz w:val="26"/>
          <w:szCs w:val="26"/>
        </w:rPr>
      </w:pPr>
    </w:p>
    <w:p w14:paraId="4BEADA21" w14:textId="77777777" w:rsidR="00846944" w:rsidRPr="00916A4D" w:rsidRDefault="00846944" w:rsidP="00846944">
      <w:pPr>
        <w:spacing w:after="0" w:line="360" w:lineRule="auto"/>
        <w:contextualSpacing/>
        <w:jc w:val="both"/>
        <w:rPr>
          <w:rFonts w:ascii="Myriad Pro" w:hAnsi="Myriad Pro"/>
          <w:b/>
          <w:sz w:val="26"/>
          <w:szCs w:val="26"/>
        </w:rPr>
      </w:pPr>
      <w:r w:rsidRPr="00916A4D">
        <w:rPr>
          <w:rFonts w:ascii="Myriad Pro" w:hAnsi="Myriad Pro"/>
          <w:b/>
          <w:sz w:val="26"/>
          <w:szCs w:val="26"/>
        </w:rPr>
        <w:t>ПОЗИЦИЯ ТЕРРИТОРИАЛЬНОЙ СЕТЕВОЙ ОРГАНИЗАЦИИ</w:t>
      </w:r>
    </w:p>
    <w:p w14:paraId="0BBF0626" w14:textId="77777777" w:rsidR="00846944" w:rsidRPr="00916A4D" w:rsidRDefault="00846944"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Филиалом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00581F7D" w:rsidRPr="00916A4D">
        <w:rPr>
          <w:rFonts w:ascii="Myriad Pro" w:hAnsi="Myriad Pro"/>
          <w:sz w:val="26"/>
          <w:szCs w:val="26"/>
        </w:rPr>
        <w:t xml:space="preserve"> </w:t>
      </w:r>
      <w:r w:rsidR="00593147" w:rsidRPr="00916A4D">
        <w:rPr>
          <w:rFonts w:ascii="Myriad Pro" w:hAnsi="Myriad Pro"/>
          <w:sz w:val="26"/>
          <w:szCs w:val="26"/>
        </w:rPr>
        <w:t>«</w:t>
      </w:r>
      <w:r w:rsidR="00581F7D" w:rsidRPr="00916A4D">
        <w:rPr>
          <w:rFonts w:ascii="Myriad Pro" w:hAnsi="Myriad Pro"/>
          <w:sz w:val="26"/>
          <w:szCs w:val="26"/>
        </w:rPr>
        <w:t>Псковэнерго</w:t>
      </w:r>
      <w:r w:rsidR="00593147" w:rsidRPr="00916A4D">
        <w:rPr>
          <w:rFonts w:ascii="Myriad Pro" w:hAnsi="Myriad Pro"/>
          <w:sz w:val="26"/>
          <w:szCs w:val="26"/>
        </w:rPr>
        <w:t>»</w:t>
      </w:r>
      <w:r w:rsidR="00D3632F" w:rsidRPr="00916A4D">
        <w:rPr>
          <w:rFonts w:ascii="Myriad Pro" w:hAnsi="Myriad Pro"/>
          <w:sz w:val="26"/>
          <w:szCs w:val="26"/>
        </w:rPr>
        <w:t xml:space="preserve"> в</w:t>
      </w:r>
      <w:r w:rsidRPr="00916A4D">
        <w:rPr>
          <w:rFonts w:ascii="Myriad Pro" w:hAnsi="Myriad Pro"/>
          <w:sz w:val="26"/>
          <w:szCs w:val="26"/>
        </w:rPr>
        <w:t xml:space="preserve"> </w:t>
      </w:r>
      <w:r w:rsidR="00D3632F" w:rsidRPr="00916A4D">
        <w:rPr>
          <w:rFonts w:ascii="Myriad Pro" w:hAnsi="Myriad Pro"/>
          <w:sz w:val="26"/>
          <w:szCs w:val="26"/>
        </w:rPr>
        <w:t xml:space="preserve">рамках кампании по установлению НВВ и тарифов на услуги по передаче электрической энергии </w:t>
      </w:r>
      <w:r w:rsidR="00581F7D" w:rsidRPr="00916A4D">
        <w:rPr>
          <w:rFonts w:ascii="Myriad Pro" w:hAnsi="Myriad Pro"/>
          <w:sz w:val="26"/>
          <w:szCs w:val="26"/>
        </w:rPr>
        <w:t>экономия</w:t>
      </w:r>
      <w:r w:rsidRPr="00916A4D">
        <w:rPr>
          <w:rFonts w:ascii="Myriad Pro" w:hAnsi="Myriad Pro"/>
          <w:sz w:val="26"/>
          <w:szCs w:val="26"/>
        </w:rPr>
        <w:t xml:space="preserve"> операционных расходов для включения в НВВ на 2019 </w:t>
      </w:r>
      <w:r w:rsidR="00581F7D" w:rsidRPr="00916A4D">
        <w:rPr>
          <w:rFonts w:ascii="Myriad Pro" w:hAnsi="Myriad Pro"/>
          <w:sz w:val="26"/>
          <w:szCs w:val="26"/>
        </w:rPr>
        <w:t>год не заявлена.</w:t>
      </w:r>
    </w:p>
    <w:p w14:paraId="65E34630" w14:textId="77777777" w:rsidR="00846944" w:rsidRPr="00916A4D" w:rsidRDefault="00846944" w:rsidP="00846944">
      <w:pPr>
        <w:spacing w:after="0" w:line="360" w:lineRule="auto"/>
        <w:contextualSpacing/>
        <w:jc w:val="both"/>
        <w:rPr>
          <w:rFonts w:ascii="Myriad Pro" w:hAnsi="Myriad Pro"/>
          <w:b/>
          <w:sz w:val="26"/>
          <w:szCs w:val="26"/>
        </w:rPr>
      </w:pPr>
      <w:r w:rsidRPr="00916A4D">
        <w:rPr>
          <w:rFonts w:ascii="Myriad Pro" w:hAnsi="Myriad Pro"/>
          <w:b/>
          <w:sz w:val="26"/>
          <w:szCs w:val="26"/>
        </w:rPr>
        <w:lastRenderedPageBreak/>
        <w:t>ПОЗИЦИЯ ОРГАНА РЕГУЛИРОВАНИЯ</w:t>
      </w:r>
    </w:p>
    <w:p w14:paraId="5B08973F" w14:textId="77777777" w:rsidR="000F47FC" w:rsidRPr="00916A4D" w:rsidRDefault="00581F7D" w:rsidP="000F47FC">
      <w:pPr>
        <w:spacing w:after="0" w:line="360" w:lineRule="auto"/>
        <w:ind w:firstLine="567"/>
        <w:jc w:val="both"/>
        <w:rPr>
          <w:rFonts w:ascii="Myriad Pro" w:hAnsi="Myriad Pro"/>
          <w:b/>
          <w:bCs/>
          <w:sz w:val="26"/>
          <w:szCs w:val="26"/>
        </w:rPr>
      </w:pPr>
      <w:r w:rsidRPr="00916A4D">
        <w:rPr>
          <w:rFonts w:ascii="Myriad Pro" w:hAnsi="Myriad Pro"/>
          <w:sz w:val="26"/>
          <w:szCs w:val="26"/>
        </w:rPr>
        <w:t xml:space="preserve">Государственным комитетом Псковской области по тарифам и энергетике </w:t>
      </w:r>
      <w:r w:rsidR="000F47FC" w:rsidRPr="00916A4D">
        <w:rPr>
          <w:rFonts w:ascii="Myriad Pro" w:hAnsi="Myriad Pro"/>
          <w:sz w:val="26"/>
          <w:szCs w:val="26"/>
        </w:rPr>
        <w:t xml:space="preserve">в составе необходимой валовой выручки на 2019 год экономия операционных расходов </w:t>
      </w:r>
      <w:r w:rsidR="000F47FC" w:rsidRPr="00916A4D">
        <w:rPr>
          <w:rFonts w:ascii="Myriad Pro" w:hAnsi="Myriad Pro"/>
          <w:bCs/>
          <w:sz w:val="26"/>
          <w:szCs w:val="26"/>
        </w:rPr>
        <w:t>не учитывалась</w:t>
      </w:r>
      <w:r w:rsidR="000F47FC" w:rsidRPr="00916A4D">
        <w:rPr>
          <w:rFonts w:ascii="Myriad Pro" w:hAnsi="Myriad Pro"/>
          <w:b/>
          <w:bCs/>
          <w:sz w:val="26"/>
          <w:szCs w:val="26"/>
        </w:rPr>
        <w:t>.</w:t>
      </w:r>
    </w:p>
    <w:p w14:paraId="739F36BB" w14:textId="77777777" w:rsidR="009C07F6" w:rsidRPr="00916A4D" w:rsidRDefault="009C07F6" w:rsidP="000F47FC">
      <w:pPr>
        <w:spacing w:after="0" w:line="360" w:lineRule="auto"/>
        <w:ind w:firstLine="567"/>
        <w:jc w:val="both"/>
        <w:rPr>
          <w:rFonts w:ascii="Myriad Pro" w:hAnsi="Myriad Pro"/>
          <w:b/>
          <w:bCs/>
          <w:sz w:val="26"/>
          <w:szCs w:val="26"/>
        </w:rPr>
      </w:pPr>
    </w:p>
    <w:p w14:paraId="3E03A4E3" w14:textId="77777777" w:rsidR="00846944" w:rsidRPr="00916A4D" w:rsidRDefault="00846944" w:rsidP="00846944">
      <w:pPr>
        <w:spacing w:after="0" w:line="360" w:lineRule="auto"/>
        <w:contextualSpacing/>
        <w:jc w:val="both"/>
        <w:rPr>
          <w:rFonts w:ascii="Myriad Pro" w:hAnsi="Myriad Pro"/>
          <w:b/>
          <w:sz w:val="26"/>
          <w:szCs w:val="26"/>
        </w:rPr>
      </w:pPr>
      <w:r w:rsidRPr="00916A4D">
        <w:rPr>
          <w:rFonts w:ascii="Myriad Pro" w:hAnsi="Myriad Pro"/>
          <w:b/>
          <w:sz w:val="26"/>
          <w:szCs w:val="26"/>
        </w:rPr>
        <w:t>ПОЗИЦИЯ ИСПОЛНИТЕЛЯ</w:t>
      </w:r>
    </w:p>
    <w:p w14:paraId="2CD9632B" w14:textId="64A0632D" w:rsidR="00581F7D" w:rsidRPr="00916A4D" w:rsidRDefault="00581F7D" w:rsidP="009C07F6">
      <w:pPr>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Myriad Pro"/>
          <w:sz w:val="26"/>
          <w:szCs w:val="26"/>
        </w:rPr>
        <w:t>В соответствии с пунктом 34 Основ ценообразования</w:t>
      </w:r>
      <w:r w:rsidR="002E2629">
        <w:rPr>
          <w:rFonts w:ascii="Myriad Pro" w:hAnsi="Myriad Pro" w:cs="Myriad Pro"/>
          <w:sz w:val="26"/>
          <w:szCs w:val="26"/>
        </w:rPr>
        <w:t xml:space="preserve"> № 1178</w:t>
      </w:r>
      <w:r w:rsidRPr="00916A4D">
        <w:rPr>
          <w:rFonts w:ascii="Myriad Pro" w:hAnsi="Myriad Pro" w:cs="Myriad Pro"/>
          <w:sz w:val="26"/>
          <w:szCs w:val="26"/>
        </w:rPr>
        <w:t xml:space="preserve">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w:t>
      </w:r>
    </w:p>
    <w:p w14:paraId="2ABE4622" w14:textId="27D2ACC2" w:rsidR="00581F7D" w:rsidRPr="00916A4D" w:rsidRDefault="00581F7D" w:rsidP="009C07F6">
      <w:pPr>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Myriad Pro"/>
          <w:sz w:val="26"/>
          <w:szCs w:val="26"/>
        </w:rPr>
        <w:t>Таким образом, в Основах ценообразования</w:t>
      </w:r>
      <w:r w:rsidR="002E2629">
        <w:rPr>
          <w:rFonts w:ascii="Myriad Pro" w:hAnsi="Myriad Pro" w:cs="Myriad Pro"/>
          <w:sz w:val="26"/>
          <w:szCs w:val="26"/>
        </w:rPr>
        <w:t xml:space="preserve"> № 1178</w:t>
      </w:r>
      <w:r w:rsidRPr="00916A4D">
        <w:rPr>
          <w:rFonts w:ascii="Myriad Pro" w:hAnsi="Myriad Pro" w:cs="Myriad Pro"/>
          <w:sz w:val="26"/>
          <w:szCs w:val="26"/>
        </w:rPr>
        <w:t xml:space="preserve"> сказано об операционных расходах в целом, а не по отдельности по статьям.</w:t>
      </w:r>
    </w:p>
    <w:p w14:paraId="60955433" w14:textId="77777777" w:rsidR="009D147A" w:rsidRPr="00916A4D" w:rsidRDefault="009D147A" w:rsidP="009C07F6">
      <w:pPr>
        <w:widowControl w:val="0"/>
        <w:spacing w:after="0" w:line="360" w:lineRule="auto"/>
        <w:ind w:firstLine="567"/>
        <w:contextualSpacing/>
        <w:jc w:val="both"/>
        <w:rPr>
          <w:rFonts w:ascii="Myriad Pro" w:hAnsi="Myriad Pro"/>
          <w:sz w:val="26"/>
          <w:szCs w:val="26"/>
        </w:rPr>
      </w:pPr>
      <w:r w:rsidRPr="00916A4D">
        <w:rPr>
          <w:rFonts w:ascii="Myriad Pro" w:hAnsi="Myriad Pro"/>
          <w:sz w:val="26"/>
          <w:szCs w:val="26"/>
        </w:rPr>
        <w:t>Исполнителем проведено сравнение плановых операционных расходов, и фактических операционных расходов за 2014-2017 года.</w:t>
      </w:r>
    </w:p>
    <w:p w14:paraId="5BCC1E2A" w14:textId="77777777" w:rsidR="00581F7D" w:rsidRDefault="00581F7D" w:rsidP="009C07F6">
      <w:pPr>
        <w:pStyle w:val="afffb"/>
        <w:rPr>
          <w:lang w:val="ru-RU"/>
        </w:rPr>
      </w:pPr>
      <w:r w:rsidRPr="00916A4D">
        <w:rPr>
          <w:lang w:val="ru-RU"/>
        </w:rPr>
        <w:t>Величина фактических операционных (подконтрольных) расходов за период 2014-2017 гг. превышает установленные плановые показатели за аналогичный период. Следовательно, экономия операционных расходов в целом отсутствует.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318"/>
        <w:gridCol w:w="1400"/>
        <w:gridCol w:w="1080"/>
        <w:gridCol w:w="1648"/>
        <w:gridCol w:w="1458"/>
      </w:tblGrid>
      <w:tr w:rsidR="00465BED" w:rsidRPr="00916A4D" w14:paraId="54DA869E" w14:textId="77777777" w:rsidTr="00652DEA">
        <w:trPr>
          <w:cantSplit/>
          <w:tblHeader/>
        </w:trPr>
        <w:tc>
          <w:tcPr>
            <w:tcW w:w="218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0AE11D7" w14:textId="77777777" w:rsidR="00DE1959" w:rsidRPr="00916A4D" w:rsidRDefault="00DE1959"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Показатель</w:t>
            </w:r>
          </w:p>
        </w:tc>
        <w:tc>
          <w:tcPr>
            <w:tcW w:w="7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0EF441D" w14:textId="77777777" w:rsidR="00DE1959" w:rsidRPr="00916A4D" w:rsidRDefault="00DE1959"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Обозначение</w:t>
            </w:r>
          </w:p>
        </w:tc>
        <w:tc>
          <w:tcPr>
            <w:tcW w:w="545"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614F2AA" w14:textId="77777777" w:rsidR="00DE1959" w:rsidRPr="00916A4D" w:rsidRDefault="00DE1959"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Ед. изм.</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AE2D6A" w14:textId="77777777" w:rsidR="00DE1959" w:rsidRPr="00916A4D" w:rsidRDefault="00DE1959"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Установлено при тарифном регулировании</w:t>
            </w:r>
          </w:p>
        </w:tc>
        <w:tc>
          <w:tcPr>
            <w:tcW w:w="7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110431" w14:textId="77777777" w:rsidR="00DE1959" w:rsidRPr="00916A4D" w:rsidRDefault="00DE1959" w:rsidP="009F60EA">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Фактическое значение</w:t>
            </w:r>
          </w:p>
        </w:tc>
      </w:tr>
      <w:tr w:rsidR="00DE1959" w:rsidRPr="00916A4D" w14:paraId="4E67B551" w14:textId="77777777" w:rsidTr="00652DEA">
        <w:trPr>
          <w:cantSplit/>
        </w:trPr>
        <w:tc>
          <w:tcPr>
            <w:tcW w:w="2180" w:type="pct"/>
            <w:tcBorders>
              <w:top w:val="single" w:sz="4" w:space="0" w:color="FFFFFF"/>
            </w:tcBorders>
            <w:shd w:val="clear" w:color="auto" w:fill="auto"/>
            <w:noWrap/>
            <w:vAlign w:val="center"/>
          </w:tcPr>
          <w:p w14:paraId="5E6B4BCA" w14:textId="77777777" w:rsidR="00DE1959" w:rsidRPr="00916A4D" w:rsidRDefault="00DE1959"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Величина операционных расходов за 2014 год</w:t>
            </w:r>
          </w:p>
        </w:tc>
        <w:tc>
          <w:tcPr>
            <w:tcW w:w="707" w:type="pct"/>
            <w:tcBorders>
              <w:top w:val="single" w:sz="4" w:space="0" w:color="FFFFFF"/>
            </w:tcBorders>
            <w:shd w:val="clear" w:color="auto" w:fill="auto"/>
            <w:vAlign w:val="center"/>
          </w:tcPr>
          <w:p w14:paraId="55476FE7"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ОР</w:t>
            </w:r>
            <w:r w:rsidRPr="00916A4D">
              <w:rPr>
                <w:rFonts w:ascii="Myriad Pro" w:eastAsia="Times New Roman" w:hAnsi="Myriad Pro"/>
                <w:sz w:val="18"/>
                <w:szCs w:val="18"/>
                <w:vertAlign w:val="subscript"/>
                <w:lang w:eastAsia="ru-RU"/>
              </w:rPr>
              <w:t>2014</w:t>
            </w:r>
          </w:p>
        </w:tc>
        <w:tc>
          <w:tcPr>
            <w:tcW w:w="545" w:type="pct"/>
            <w:tcBorders>
              <w:top w:val="single" w:sz="4" w:space="0" w:color="FFFFFF"/>
            </w:tcBorders>
            <w:shd w:val="clear" w:color="auto" w:fill="auto"/>
            <w:noWrap/>
            <w:vAlign w:val="center"/>
          </w:tcPr>
          <w:p w14:paraId="309CE3DC" w14:textId="77777777" w:rsidR="00DE1959" w:rsidRPr="00916A4D" w:rsidRDefault="0020571D"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тыс. руб.</w:t>
            </w:r>
          </w:p>
        </w:tc>
        <w:tc>
          <w:tcPr>
            <w:tcW w:w="832" w:type="pct"/>
            <w:tcBorders>
              <w:top w:val="single" w:sz="4" w:space="0" w:color="FFFFFF"/>
            </w:tcBorders>
            <w:shd w:val="clear" w:color="auto" w:fill="auto"/>
            <w:noWrap/>
            <w:vAlign w:val="center"/>
          </w:tcPr>
          <w:p w14:paraId="0DDE3AD4"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1 284 375,5</w:t>
            </w:r>
          </w:p>
        </w:tc>
        <w:tc>
          <w:tcPr>
            <w:tcW w:w="736" w:type="pct"/>
            <w:tcBorders>
              <w:top w:val="single" w:sz="4" w:space="0" w:color="FFFFFF"/>
            </w:tcBorders>
            <w:shd w:val="clear" w:color="auto" w:fill="auto"/>
            <w:noWrap/>
            <w:vAlign w:val="center"/>
          </w:tcPr>
          <w:p w14:paraId="21838A92"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1 367 935,9</w:t>
            </w:r>
          </w:p>
        </w:tc>
      </w:tr>
      <w:tr w:rsidR="00DE1959" w:rsidRPr="00916A4D" w14:paraId="6CD368DD" w14:textId="77777777" w:rsidTr="00652DEA">
        <w:trPr>
          <w:cantSplit/>
        </w:trPr>
        <w:tc>
          <w:tcPr>
            <w:tcW w:w="2180" w:type="pct"/>
            <w:shd w:val="clear" w:color="auto" w:fill="auto"/>
            <w:noWrap/>
            <w:vAlign w:val="center"/>
          </w:tcPr>
          <w:p w14:paraId="7BA3B9B1" w14:textId="77777777" w:rsidR="00DE1959" w:rsidRPr="00916A4D" w:rsidRDefault="00DE1959"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Величина операционных расходов за 2015 год</w:t>
            </w:r>
          </w:p>
        </w:tc>
        <w:tc>
          <w:tcPr>
            <w:tcW w:w="707" w:type="pct"/>
            <w:shd w:val="clear" w:color="auto" w:fill="auto"/>
            <w:vAlign w:val="center"/>
          </w:tcPr>
          <w:p w14:paraId="5317B043"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ОР</w:t>
            </w:r>
            <w:r w:rsidRPr="00916A4D">
              <w:rPr>
                <w:rFonts w:ascii="Myriad Pro" w:eastAsia="Times New Roman" w:hAnsi="Myriad Pro"/>
                <w:sz w:val="18"/>
                <w:szCs w:val="18"/>
                <w:vertAlign w:val="subscript"/>
                <w:lang w:eastAsia="ru-RU"/>
              </w:rPr>
              <w:t>2015</w:t>
            </w:r>
          </w:p>
        </w:tc>
        <w:tc>
          <w:tcPr>
            <w:tcW w:w="545" w:type="pct"/>
            <w:shd w:val="clear" w:color="auto" w:fill="auto"/>
            <w:noWrap/>
            <w:vAlign w:val="center"/>
          </w:tcPr>
          <w:p w14:paraId="4ED1E902" w14:textId="77777777" w:rsidR="00DE1959" w:rsidRPr="00916A4D" w:rsidRDefault="0020571D"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тыс. руб.</w:t>
            </w:r>
          </w:p>
        </w:tc>
        <w:tc>
          <w:tcPr>
            <w:tcW w:w="832" w:type="pct"/>
            <w:shd w:val="clear" w:color="auto" w:fill="auto"/>
            <w:noWrap/>
            <w:vAlign w:val="center"/>
          </w:tcPr>
          <w:p w14:paraId="65E4D66E"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1 325 630,2</w:t>
            </w:r>
          </w:p>
        </w:tc>
        <w:tc>
          <w:tcPr>
            <w:tcW w:w="736" w:type="pct"/>
            <w:shd w:val="clear" w:color="auto" w:fill="auto"/>
            <w:noWrap/>
            <w:vAlign w:val="center"/>
          </w:tcPr>
          <w:p w14:paraId="17031899"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1 475 820,2</w:t>
            </w:r>
          </w:p>
        </w:tc>
      </w:tr>
      <w:tr w:rsidR="00DE1959" w:rsidRPr="00916A4D" w14:paraId="365922D2" w14:textId="77777777" w:rsidTr="00652DEA">
        <w:trPr>
          <w:cantSplit/>
        </w:trPr>
        <w:tc>
          <w:tcPr>
            <w:tcW w:w="2180" w:type="pct"/>
            <w:shd w:val="clear" w:color="auto" w:fill="auto"/>
            <w:noWrap/>
            <w:vAlign w:val="center"/>
          </w:tcPr>
          <w:p w14:paraId="056AEAD6" w14:textId="77777777" w:rsidR="00DE1959" w:rsidRPr="00916A4D" w:rsidRDefault="00DE1959"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Величина операционных расходов за 2016 год</w:t>
            </w:r>
          </w:p>
        </w:tc>
        <w:tc>
          <w:tcPr>
            <w:tcW w:w="707" w:type="pct"/>
            <w:shd w:val="clear" w:color="auto" w:fill="auto"/>
            <w:vAlign w:val="center"/>
          </w:tcPr>
          <w:p w14:paraId="71BFD3A7"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ОР</w:t>
            </w:r>
            <w:r w:rsidRPr="00916A4D">
              <w:rPr>
                <w:rFonts w:ascii="Myriad Pro" w:eastAsia="Times New Roman" w:hAnsi="Myriad Pro"/>
                <w:sz w:val="18"/>
                <w:szCs w:val="18"/>
                <w:vertAlign w:val="subscript"/>
                <w:lang w:eastAsia="ru-RU"/>
              </w:rPr>
              <w:t>2016</w:t>
            </w:r>
          </w:p>
        </w:tc>
        <w:tc>
          <w:tcPr>
            <w:tcW w:w="545" w:type="pct"/>
            <w:shd w:val="clear" w:color="auto" w:fill="auto"/>
            <w:noWrap/>
            <w:vAlign w:val="center"/>
          </w:tcPr>
          <w:p w14:paraId="6727AB8C" w14:textId="77777777" w:rsidR="00DE1959" w:rsidRPr="00916A4D" w:rsidRDefault="0020571D"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тыс. руб.</w:t>
            </w:r>
          </w:p>
        </w:tc>
        <w:tc>
          <w:tcPr>
            <w:tcW w:w="832" w:type="pct"/>
            <w:shd w:val="clear" w:color="auto" w:fill="auto"/>
            <w:noWrap/>
            <w:vAlign w:val="center"/>
          </w:tcPr>
          <w:p w14:paraId="77ECF9B1"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1 397 498,0</w:t>
            </w:r>
          </w:p>
        </w:tc>
        <w:tc>
          <w:tcPr>
            <w:tcW w:w="736" w:type="pct"/>
            <w:shd w:val="clear" w:color="auto" w:fill="auto"/>
            <w:noWrap/>
            <w:vAlign w:val="center"/>
          </w:tcPr>
          <w:p w14:paraId="5933E15A"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1 613 225,9</w:t>
            </w:r>
          </w:p>
        </w:tc>
      </w:tr>
      <w:tr w:rsidR="00DE1959" w:rsidRPr="00916A4D" w14:paraId="411B6022" w14:textId="77777777" w:rsidTr="00652DEA">
        <w:trPr>
          <w:cantSplit/>
        </w:trPr>
        <w:tc>
          <w:tcPr>
            <w:tcW w:w="2180" w:type="pct"/>
            <w:shd w:val="clear" w:color="auto" w:fill="auto"/>
            <w:noWrap/>
            <w:vAlign w:val="center"/>
          </w:tcPr>
          <w:p w14:paraId="1499A610" w14:textId="77777777" w:rsidR="00DE1959" w:rsidRPr="00916A4D" w:rsidRDefault="00DE1959"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Величина операционных расходов за 2017 год</w:t>
            </w:r>
          </w:p>
        </w:tc>
        <w:tc>
          <w:tcPr>
            <w:tcW w:w="707" w:type="pct"/>
            <w:shd w:val="clear" w:color="auto" w:fill="auto"/>
            <w:vAlign w:val="center"/>
          </w:tcPr>
          <w:p w14:paraId="65846A22"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ОР</w:t>
            </w:r>
            <w:r w:rsidRPr="00916A4D">
              <w:rPr>
                <w:rFonts w:ascii="Myriad Pro" w:eastAsia="Times New Roman" w:hAnsi="Myriad Pro"/>
                <w:sz w:val="18"/>
                <w:szCs w:val="18"/>
                <w:vertAlign w:val="subscript"/>
                <w:lang w:eastAsia="ru-RU"/>
              </w:rPr>
              <w:t>2017</w:t>
            </w:r>
          </w:p>
        </w:tc>
        <w:tc>
          <w:tcPr>
            <w:tcW w:w="545" w:type="pct"/>
            <w:shd w:val="clear" w:color="auto" w:fill="auto"/>
            <w:noWrap/>
            <w:vAlign w:val="center"/>
          </w:tcPr>
          <w:p w14:paraId="23E88EA4" w14:textId="77777777" w:rsidR="00DE1959" w:rsidRPr="00916A4D" w:rsidRDefault="0020571D"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тыс. руб.</w:t>
            </w:r>
          </w:p>
        </w:tc>
        <w:tc>
          <w:tcPr>
            <w:tcW w:w="832" w:type="pct"/>
            <w:shd w:val="clear" w:color="auto" w:fill="auto"/>
            <w:noWrap/>
            <w:vAlign w:val="center"/>
          </w:tcPr>
          <w:p w14:paraId="2BB4FFD2"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1 420 198,2</w:t>
            </w:r>
          </w:p>
        </w:tc>
        <w:tc>
          <w:tcPr>
            <w:tcW w:w="736" w:type="pct"/>
            <w:shd w:val="clear" w:color="auto" w:fill="auto"/>
            <w:noWrap/>
            <w:vAlign w:val="center"/>
          </w:tcPr>
          <w:p w14:paraId="59C6F7C0" w14:textId="77777777" w:rsidR="00DE1959" w:rsidRPr="00916A4D" w:rsidRDefault="00DE1959"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1 726 975,5</w:t>
            </w:r>
          </w:p>
        </w:tc>
      </w:tr>
    </w:tbl>
    <w:p w14:paraId="1033C458" w14:textId="008FECF3" w:rsidR="00846944" w:rsidRPr="00916A4D" w:rsidRDefault="009D147A" w:rsidP="009C07F6">
      <w:pPr>
        <w:tabs>
          <w:tab w:val="num" w:pos="1134"/>
        </w:tabs>
        <w:spacing w:after="0" w:line="360" w:lineRule="auto"/>
        <w:ind w:firstLine="567"/>
        <w:contextualSpacing/>
        <w:jc w:val="both"/>
        <w:rPr>
          <w:rFonts w:ascii="Myriad Pro" w:hAnsi="Myriad Pro"/>
          <w:b/>
          <w:sz w:val="20"/>
          <w:szCs w:val="20"/>
        </w:rPr>
      </w:pPr>
      <w:r w:rsidRPr="00916A4D">
        <w:rPr>
          <w:rFonts w:ascii="Myriad Pro" w:hAnsi="Myriad Pro" w:cs="Myriad Pro"/>
          <w:sz w:val="26"/>
          <w:szCs w:val="26"/>
        </w:rPr>
        <w:lastRenderedPageBreak/>
        <w:t>Необходимо отметить, что превышение фактических операционных расходов, над операционными расходами, определенными органом регулирования, наблюдается за весь период 2014 - 2017 гг.</w:t>
      </w:r>
      <w:r w:rsidR="00BB6056" w:rsidRPr="00916A4D">
        <w:rPr>
          <w:rFonts w:ascii="Myriad Pro" w:hAnsi="Myriad Pro" w:cs="Myriad Pro"/>
          <w:sz w:val="26"/>
          <w:szCs w:val="26"/>
        </w:rPr>
        <w:t xml:space="preserve"> </w:t>
      </w:r>
    </w:p>
    <w:p w14:paraId="4F2B311A" w14:textId="77777777" w:rsidR="00BB6056" w:rsidRPr="00916A4D" w:rsidRDefault="00BB6056" w:rsidP="00846944">
      <w:pPr>
        <w:spacing w:after="0" w:line="360" w:lineRule="auto"/>
        <w:ind w:firstLine="720"/>
        <w:contextualSpacing/>
        <w:jc w:val="both"/>
        <w:rPr>
          <w:rFonts w:ascii="Myriad Pro" w:hAnsi="Myriad Pro"/>
          <w:sz w:val="26"/>
          <w:szCs w:val="26"/>
        </w:rPr>
      </w:pPr>
    </w:p>
    <w:p w14:paraId="4707926E"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bookmarkStart w:id="58" w:name="_Toc38804581"/>
    </w:p>
    <w:p w14:paraId="08895397" w14:textId="77777777" w:rsidR="00CA5F75" w:rsidRPr="00916A4D" w:rsidRDefault="00CA5F75" w:rsidP="00B620BF">
      <w:pPr>
        <w:numPr>
          <w:ilvl w:val="1"/>
          <w:numId w:val="1"/>
        </w:numPr>
        <w:spacing w:after="0" w:line="360" w:lineRule="auto"/>
        <w:ind w:left="709"/>
        <w:jc w:val="both"/>
        <w:outlineLvl w:val="0"/>
        <w:rPr>
          <w:rFonts w:ascii="Myriad Pro" w:eastAsia="Times New Roman" w:hAnsi="Myriad Pro"/>
          <w:b/>
          <w:color w:val="4F6228"/>
          <w:sz w:val="28"/>
          <w:szCs w:val="28"/>
        </w:rPr>
      </w:pPr>
      <w:bookmarkStart w:id="59" w:name="_Toc41228767"/>
      <w:r w:rsidRPr="00916A4D">
        <w:rPr>
          <w:rFonts w:ascii="Myriad Pro" w:eastAsia="Times New Roman" w:hAnsi="Myriad Pro"/>
          <w:b/>
          <w:color w:val="4F6228"/>
          <w:sz w:val="28"/>
          <w:szCs w:val="28"/>
        </w:rPr>
        <w:lastRenderedPageBreak/>
        <w:t xml:space="preserve">Экспертиза расчета экономии от снижения технологических потерь, учтенной Государственным комитетом </w:t>
      </w:r>
      <w:r w:rsidR="005B2474">
        <w:rPr>
          <w:rFonts w:ascii="Myriad Pro" w:eastAsia="Times New Roman" w:hAnsi="Myriad Pro"/>
          <w:b/>
          <w:color w:val="4F6228"/>
          <w:sz w:val="28"/>
          <w:szCs w:val="28"/>
        </w:rPr>
        <w:t>П</w:t>
      </w:r>
      <w:r w:rsidRPr="00916A4D">
        <w:rPr>
          <w:rFonts w:ascii="Myriad Pro" w:eastAsia="Times New Roman" w:hAnsi="Myriad Pro"/>
          <w:b/>
          <w:color w:val="4F6228"/>
          <w:sz w:val="28"/>
          <w:szCs w:val="28"/>
        </w:rPr>
        <w:t>сковской области по тарифам и энергетике</w:t>
      </w:r>
      <w:r w:rsidR="009C07F6" w:rsidRPr="00916A4D">
        <w:rPr>
          <w:rFonts w:ascii="Myriad Pro" w:eastAsia="Times New Roman" w:hAnsi="Myriad Pro"/>
          <w:b/>
          <w:color w:val="4F6228"/>
          <w:sz w:val="28"/>
          <w:szCs w:val="28"/>
        </w:rPr>
        <w:t xml:space="preserve"> </w:t>
      </w:r>
      <w:r w:rsidRPr="00916A4D">
        <w:rPr>
          <w:rFonts w:ascii="Myriad Pro" w:eastAsia="Times New Roman" w:hAnsi="Myriad Pro"/>
          <w:b/>
          <w:color w:val="4F6228"/>
          <w:sz w:val="28"/>
          <w:szCs w:val="28"/>
        </w:rPr>
        <w:t xml:space="preserve">в НВВ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bookmarkEnd w:id="58"/>
      <w:bookmarkEnd w:id="59"/>
    </w:p>
    <w:p w14:paraId="1758823A" w14:textId="77777777" w:rsidR="00CA5F75" w:rsidRPr="00916A4D" w:rsidRDefault="00CA5F75"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Согласно п.25 Методических указаний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3988B1A7" w14:textId="77777777" w:rsidR="00CA5F75" w:rsidRPr="00916A4D" w:rsidRDefault="0036102E" w:rsidP="009C07F6">
      <w:pPr>
        <w:spacing w:after="0" w:line="360" w:lineRule="auto"/>
        <w:contextualSpacing/>
        <w:jc w:val="center"/>
        <w:rPr>
          <w:rFonts w:ascii="Myriad Pro" w:hAnsi="Myriad Pro"/>
          <w:sz w:val="26"/>
          <w:szCs w:val="26"/>
        </w:rPr>
      </w:pPr>
      <w:bookmarkStart w:id="60" w:name="sub_10251"/>
      <w:r w:rsidRPr="00916A4D">
        <w:rPr>
          <w:rFonts w:ascii="Myriad Pro" w:hAnsi="Myriad Pro"/>
          <w:noProof/>
          <w:sz w:val="26"/>
          <w:szCs w:val="26"/>
          <w:lang w:eastAsia="ru-RU"/>
        </w:rPr>
        <w:drawing>
          <wp:inline distT="0" distB="0" distL="0" distR="0" wp14:anchorId="58C1AE6F" wp14:editId="194DCBA4">
            <wp:extent cx="2862580" cy="954405"/>
            <wp:effectExtent l="0" t="0" r="0" b="0"/>
            <wp:docPr id="44"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62580" cy="954405"/>
                    </a:xfrm>
                    <a:prstGeom prst="rect">
                      <a:avLst/>
                    </a:prstGeom>
                    <a:noFill/>
                    <a:ln>
                      <a:noFill/>
                    </a:ln>
                  </pic:spPr>
                </pic:pic>
              </a:graphicData>
            </a:graphic>
          </wp:inline>
        </w:drawing>
      </w:r>
    </w:p>
    <w:bookmarkEnd w:id="60"/>
    <w:p w14:paraId="4C14318D" w14:textId="77777777" w:rsidR="00CA5F75" w:rsidRPr="00916A4D" w:rsidRDefault="00CA5F75"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где:</w:t>
      </w:r>
    </w:p>
    <w:p w14:paraId="3DBDDEEA" w14:textId="77777777" w:rsidR="00CA5F75" w:rsidRPr="00916A4D" w:rsidRDefault="0036102E" w:rsidP="009C07F6">
      <w:pPr>
        <w:spacing w:after="0" w:line="360" w:lineRule="auto"/>
        <w:ind w:firstLine="567"/>
        <w:contextualSpacing/>
        <w:jc w:val="both"/>
        <w:rPr>
          <w:rFonts w:ascii="Myriad Pro" w:hAnsi="Myriad Pro"/>
          <w:sz w:val="26"/>
          <w:szCs w:val="26"/>
        </w:rPr>
      </w:pPr>
      <w:r w:rsidRPr="00916A4D">
        <w:rPr>
          <w:rFonts w:ascii="Myriad Pro" w:hAnsi="Myriad Pro"/>
          <w:noProof/>
          <w:sz w:val="26"/>
          <w:szCs w:val="26"/>
          <w:lang w:eastAsia="ru-RU"/>
        </w:rPr>
        <w:drawing>
          <wp:inline distT="0" distB="0" distL="0" distR="0" wp14:anchorId="588A1AF5" wp14:editId="453914AD">
            <wp:extent cx="463550" cy="264795"/>
            <wp:effectExtent l="0" t="0" r="0" b="0"/>
            <wp:docPr id="45"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3550" cy="264795"/>
                    </a:xfrm>
                    <a:prstGeom prst="rect">
                      <a:avLst/>
                    </a:prstGeom>
                    <a:noFill/>
                    <a:ln>
                      <a:noFill/>
                    </a:ln>
                  </pic:spPr>
                </pic:pic>
              </a:graphicData>
            </a:graphic>
          </wp:inline>
        </w:drawing>
      </w:r>
      <w:r w:rsidR="00CA5F75" w:rsidRPr="00916A4D">
        <w:rPr>
          <w:rFonts w:ascii="Myriad Pro" w:hAnsi="Myriad Pro"/>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381D980A" w14:textId="77777777" w:rsidR="00CA5F75" w:rsidRPr="00916A4D" w:rsidRDefault="00CA5F75" w:rsidP="009C07F6">
      <w:pPr>
        <w:spacing w:after="0" w:line="360" w:lineRule="auto"/>
        <w:ind w:firstLine="567"/>
        <w:jc w:val="both"/>
        <w:rPr>
          <w:rFonts w:ascii="Myriad Pro" w:hAnsi="Myriad Pro"/>
          <w:sz w:val="26"/>
          <w:szCs w:val="26"/>
        </w:rPr>
      </w:pPr>
      <w:r w:rsidRPr="00916A4D">
        <w:rPr>
          <w:rFonts w:ascii="Myriad Pro" w:hAnsi="Myriad Pro"/>
          <w:sz w:val="26"/>
          <w:szCs w:val="26"/>
        </w:rPr>
        <w:t xml:space="preserve">Экономия потерь на каждый год долгосрочного периода регулирования </w:t>
      </w:r>
      <w:r w:rsidR="0036102E" w:rsidRPr="00916A4D">
        <w:rPr>
          <w:rFonts w:ascii="Myriad Pro" w:hAnsi="Myriad Pro"/>
          <w:noProof/>
          <w:sz w:val="26"/>
          <w:szCs w:val="26"/>
          <w:lang w:eastAsia="ru-RU"/>
        </w:rPr>
        <w:drawing>
          <wp:inline distT="0" distB="0" distL="0" distR="0" wp14:anchorId="39DB0B5D" wp14:editId="234FB273">
            <wp:extent cx="476885" cy="264795"/>
            <wp:effectExtent l="0" t="0" r="0" b="0"/>
            <wp:docPr id="46"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885" cy="264795"/>
                    </a:xfrm>
                    <a:prstGeom prst="rect">
                      <a:avLst/>
                    </a:prstGeom>
                    <a:noFill/>
                    <a:ln>
                      <a:noFill/>
                    </a:ln>
                  </pic:spPr>
                </pic:pic>
              </a:graphicData>
            </a:graphic>
          </wp:inline>
        </w:drawing>
      </w:r>
      <w:r w:rsidRPr="00916A4D">
        <w:rPr>
          <w:rFonts w:ascii="Myriad Pro" w:hAnsi="Myriad Pro"/>
          <w:sz w:val="26"/>
          <w:szCs w:val="26"/>
        </w:rPr>
        <w:t xml:space="preserve"> для территориальных сетевых организаций рассчитывается как:</w:t>
      </w:r>
    </w:p>
    <w:p w14:paraId="625E9A16" w14:textId="77777777" w:rsidR="00CA5F75" w:rsidRPr="00916A4D" w:rsidRDefault="0036102E" w:rsidP="009C07F6">
      <w:pPr>
        <w:spacing w:after="0" w:line="360" w:lineRule="auto"/>
        <w:jc w:val="center"/>
        <w:rPr>
          <w:rFonts w:ascii="Myriad Pro" w:hAnsi="Myriad Pro"/>
          <w:sz w:val="26"/>
          <w:szCs w:val="26"/>
        </w:rPr>
      </w:pPr>
      <w:bookmarkStart w:id="61" w:name="sub_10254"/>
      <w:r w:rsidRPr="00916A4D">
        <w:rPr>
          <w:rFonts w:ascii="Myriad Pro" w:hAnsi="Myriad Pro"/>
          <w:noProof/>
          <w:sz w:val="26"/>
          <w:szCs w:val="26"/>
          <w:lang w:eastAsia="ru-RU"/>
        </w:rPr>
        <w:drawing>
          <wp:inline distT="0" distB="0" distL="0" distR="0" wp14:anchorId="437D9A14" wp14:editId="448CC2DD">
            <wp:extent cx="2968625" cy="410845"/>
            <wp:effectExtent l="0" t="0" r="0" b="0"/>
            <wp:docPr id="47"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68625" cy="410845"/>
                    </a:xfrm>
                    <a:prstGeom prst="rect">
                      <a:avLst/>
                    </a:prstGeom>
                    <a:noFill/>
                    <a:ln>
                      <a:noFill/>
                    </a:ln>
                  </pic:spPr>
                </pic:pic>
              </a:graphicData>
            </a:graphic>
          </wp:inline>
        </w:drawing>
      </w:r>
    </w:p>
    <w:bookmarkEnd w:id="61"/>
    <w:p w14:paraId="624A31C1" w14:textId="77777777" w:rsidR="00CA5F75" w:rsidRPr="00916A4D" w:rsidRDefault="00CA5F75" w:rsidP="009C07F6">
      <w:pPr>
        <w:spacing w:after="0" w:line="360" w:lineRule="auto"/>
        <w:ind w:firstLine="567"/>
        <w:jc w:val="both"/>
        <w:rPr>
          <w:rFonts w:ascii="Myriad Pro" w:hAnsi="Myriad Pro"/>
          <w:sz w:val="26"/>
          <w:szCs w:val="26"/>
        </w:rPr>
      </w:pPr>
      <w:r w:rsidRPr="00916A4D">
        <w:rPr>
          <w:rFonts w:ascii="Myriad Pro" w:hAnsi="Myriad Pro"/>
          <w:sz w:val="26"/>
          <w:szCs w:val="26"/>
        </w:rPr>
        <w:t>где:</w:t>
      </w:r>
    </w:p>
    <w:p w14:paraId="5363AB4E" w14:textId="77777777" w:rsidR="00CA5F75" w:rsidRPr="00916A4D" w:rsidRDefault="00CA5F75" w:rsidP="009C07F6">
      <w:pPr>
        <w:spacing w:after="0" w:line="360" w:lineRule="auto"/>
        <w:ind w:firstLine="567"/>
        <w:jc w:val="both"/>
        <w:rPr>
          <w:rFonts w:ascii="Myriad Pro" w:hAnsi="Myriad Pro"/>
          <w:sz w:val="26"/>
          <w:szCs w:val="26"/>
        </w:rPr>
      </w:pPr>
      <w:r w:rsidRPr="00916A4D">
        <w:rPr>
          <w:rFonts w:ascii="Myriad Pro" w:hAnsi="Myriad Pro"/>
          <w:sz w:val="26"/>
          <w:szCs w:val="26"/>
        </w:rPr>
        <w:t>j - количество лет, предшествующих году i периода регулирования;</w:t>
      </w:r>
    </w:p>
    <w:p w14:paraId="31AFA248" w14:textId="77777777" w:rsidR="00CA5F75" w:rsidRPr="00916A4D" w:rsidRDefault="0036102E" w:rsidP="009C07F6">
      <w:pPr>
        <w:spacing w:after="0" w:line="360" w:lineRule="auto"/>
        <w:ind w:firstLine="567"/>
        <w:jc w:val="both"/>
        <w:rPr>
          <w:rFonts w:ascii="Myriad Pro" w:hAnsi="Myriad Pro"/>
          <w:sz w:val="26"/>
          <w:szCs w:val="26"/>
        </w:rPr>
      </w:pPr>
      <w:r w:rsidRPr="00916A4D">
        <w:rPr>
          <w:rFonts w:ascii="Myriad Pro" w:hAnsi="Myriad Pro"/>
          <w:noProof/>
          <w:sz w:val="26"/>
          <w:szCs w:val="26"/>
          <w:lang w:eastAsia="ru-RU"/>
        </w:rPr>
        <w:drawing>
          <wp:inline distT="0" distB="0" distL="0" distR="0" wp14:anchorId="671C6AB4" wp14:editId="4836741A">
            <wp:extent cx="463550" cy="264795"/>
            <wp:effectExtent l="0" t="0" r="0" b="0"/>
            <wp:docPr id="48"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3550" cy="264795"/>
                    </a:xfrm>
                    <a:prstGeom prst="rect">
                      <a:avLst/>
                    </a:prstGeom>
                    <a:noFill/>
                    <a:ln>
                      <a:noFill/>
                    </a:ln>
                  </pic:spPr>
                </pic:pic>
              </a:graphicData>
            </a:graphic>
          </wp:inline>
        </w:drawing>
      </w:r>
      <w:r w:rsidR="00CA5F75" w:rsidRPr="00916A4D">
        <w:rPr>
          <w:rFonts w:ascii="Myriad Pro" w:hAnsi="Myriad Pro"/>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39F180EB" w14:textId="77777777" w:rsidR="00CA5F75" w:rsidRPr="00916A4D" w:rsidRDefault="0036102E" w:rsidP="009C07F6">
      <w:pPr>
        <w:spacing w:after="0" w:line="360" w:lineRule="auto"/>
        <w:ind w:firstLine="567"/>
        <w:rPr>
          <w:rFonts w:ascii="Myriad Pro" w:hAnsi="Myriad Pro"/>
          <w:sz w:val="26"/>
          <w:szCs w:val="26"/>
        </w:rPr>
      </w:pPr>
      <w:r w:rsidRPr="00916A4D">
        <w:rPr>
          <w:rFonts w:ascii="Myriad Pro" w:hAnsi="Myriad Pro"/>
          <w:noProof/>
          <w:sz w:val="26"/>
          <w:szCs w:val="26"/>
          <w:lang w:eastAsia="ru-RU"/>
        </w:rPr>
        <w:drawing>
          <wp:inline distT="0" distB="0" distL="0" distR="0" wp14:anchorId="6C10D4D2" wp14:editId="5CC17226">
            <wp:extent cx="463550" cy="331470"/>
            <wp:effectExtent l="0" t="0" r="0" b="0"/>
            <wp:docPr id="49"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3550" cy="331470"/>
                    </a:xfrm>
                    <a:prstGeom prst="rect">
                      <a:avLst/>
                    </a:prstGeom>
                    <a:noFill/>
                    <a:ln>
                      <a:noFill/>
                    </a:ln>
                  </pic:spPr>
                </pic:pic>
              </a:graphicData>
            </a:graphic>
          </wp:inline>
        </w:drawing>
      </w:r>
      <w:r w:rsidR="00CA5F75" w:rsidRPr="00916A4D">
        <w:rPr>
          <w:rFonts w:ascii="Myriad Pro" w:hAnsi="Myriad Pro"/>
          <w:sz w:val="26"/>
          <w:szCs w:val="26"/>
        </w:rPr>
        <w:t xml:space="preserve"> - фактический объем отпуска в сеть в году i-j;</w:t>
      </w:r>
    </w:p>
    <w:p w14:paraId="00EB8C45" w14:textId="77777777" w:rsidR="00CA5F75" w:rsidRPr="00916A4D" w:rsidRDefault="0036102E" w:rsidP="009C07F6">
      <w:pPr>
        <w:spacing w:after="0" w:line="360" w:lineRule="auto"/>
        <w:ind w:firstLine="567"/>
        <w:jc w:val="both"/>
        <w:rPr>
          <w:rFonts w:ascii="Myriad Pro" w:hAnsi="Myriad Pro"/>
          <w:sz w:val="26"/>
          <w:szCs w:val="26"/>
        </w:rPr>
      </w:pPr>
      <w:r w:rsidRPr="00916A4D">
        <w:rPr>
          <w:rFonts w:ascii="Myriad Pro" w:hAnsi="Myriad Pro"/>
          <w:noProof/>
          <w:sz w:val="26"/>
          <w:szCs w:val="26"/>
          <w:lang w:eastAsia="ru-RU"/>
        </w:rPr>
        <w:drawing>
          <wp:inline distT="0" distB="0" distL="0" distR="0" wp14:anchorId="0445115F" wp14:editId="68B81CC3">
            <wp:extent cx="344805" cy="304800"/>
            <wp:effectExtent l="0" t="0" r="0" b="0"/>
            <wp:docPr id="50"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4805" cy="304800"/>
                    </a:xfrm>
                    <a:prstGeom prst="rect">
                      <a:avLst/>
                    </a:prstGeom>
                    <a:noFill/>
                    <a:ln>
                      <a:noFill/>
                    </a:ln>
                  </pic:spPr>
                </pic:pic>
              </a:graphicData>
            </a:graphic>
          </wp:inline>
        </w:drawing>
      </w:r>
      <w:r w:rsidR="00CA5F75" w:rsidRPr="00916A4D">
        <w:rPr>
          <w:rFonts w:ascii="Myriad Pro" w:hAnsi="Myriad Pro"/>
          <w:sz w:val="26"/>
          <w:szCs w:val="26"/>
        </w:rPr>
        <w:t xml:space="preserve"> - фактический объем потерь электрической энергии в сетях в году i-j;</w:t>
      </w:r>
    </w:p>
    <w:p w14:paraId="6770DED3" w14:textId="77777777" w:rsidR="00CA5F75" w:rsidRPr="00916A4D" w:rsidRDefault="0036102E" w:rsidP="009C07F6">
      <w:pPr>
        <w:spacing w:after="0" w:line="360" w:lineRule="auto"/>
        <w:ind w:firstLine="567"/>
        <w:jc w:val="both"/>
        <w:rPr>
          <w:rFonts w:ascii="Myriad Pro" w:hAnsi="Myriad Pro"/>
          <w:sz w:val="26"/>
          <w:szCs w:val="26"/>
        </w:rPr>
      </w:pPr>
      <w:bookmarkStart w:id="62" w:name="sub_102527"/>
      <w:r w:rsidRPr="00916A4D">
        <w:rPr>
          <w:rFonts w:ascii="Myriad Pro" w:hAnsi="Myriad Pro"/>
          <w:noProof/>
          <w:sz w:val="26"/>
          <w:szCs w:val="26"/>
          <w:lang w:eastAsia="ru-RU"/>
        </w:rPr>
        <w:lastRenderedPageBreak/>
        <w:drawing>
          <wp:inline distT="0" distB="0" distL="0" distR="0" wp14:anchorId="7A3447F7" wp14:editId="42B9DAD9">
            <wp:extent cx="344805" cy="264795"/>
            <wp:effectExtent l="0" t="0" r="0" b="0"/>
            <wp:docPr id="51"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4805" cy="264795"/>
                    </a:xfrm>
                    <a:prstGeom prst="rect">
                      <a:avLst/>
                    </a:prstGeom>
                    <a:noFill/>
                    <a:ln>
                      <a:noFill/>
                    </a:ln>
                  </pic:spPr>
                </pic:pic>
              </a:graphicData>
            </a:graphic>
          </wp:inline>
        </w:drawing>
      </w:r>
      <w:r w:rsidR="00CA5F75" w:rsidRPr="00916A4D">
        <w:rPr>
          <w:rFonts w:ascii="Myriad Pro" w:hAnsi="Myriad Pro"/>
          <w:sz w:val="26"/>
          <w:szCs w:val="26"/>
        </w:rPr>
        <w:t xml:space="preserve"> - уровень потерь электрической энергии при ее передаче по электрическим сетям, определяемый в соответствии с </w:t>
      </w:r>
      <w:hyperlink r:id="rId90" w:history="1">
        <w:r w:rsidR="00CA5F75" w:rsidRPr="00916A4D">
          <w:rPr>
            <w:rFonts w:ascii="Myriad Pro" w:hAnsi="Myriad Pro"/>
            <w:bCs/>
            <w:sz w:val="26"/>
            <w:szCs w:val="26"/>
          </w:rPr>
          <w:t>пунктом 40 (1)</w:t>
        </w:r>
      </w:hyperlink>
      <w:r w:rsidR="00CA5F75" w:rsidRPr="00916A4D">
        <w:rPr>
          <w:rFonts w:ascii="Myriad Pro" w:hAnsi="Myriad Pro"/>
          <w:sz w:val="26"/>
          <w:szCs w:val="26"/>
        </w:rPr>
        <w:t xml:space="preserve"> Основ ценообразования;</w:t>
      </w:r>
    </w:p>
    <w:bookmarkEnd w:id="62"/>
    <w:p w14:paraId="7021217D" w14:textId="77777777" w:rsidR="00CA5F75" w:rsidRPr="00916A4D" w:rsidRDefault="0036102E" w:rsidP="009C07F6">
      <w:pPr>
        <w:spacing w:after="0" w:line="360" w:lineRule="auto"/>
        <w:ind w:firstLine="567"/>
        <w:jc w:val="both"/>
        <w:rPr>
          <w:rFonts w:ascii="Myriad Pro" w:hAnsi="Myriad Pro"/>
          <w:sz w:val="26"/>
          <w:szCs w:val="26"/>
        </w:rPr>
      </w:pPr>
      <w:r w:rsidRPr="00916A4D">
        <w:rPr>
          <w:rFonts w:ascii="Myriad Pro" w:hAnsi="Myriad Pro"/>
          <w:noProof/>
          <w:sz w:val="26"/>
          <w:szCs w:val="26"/>
          <w:lang w:eastAsia="ru-RU"/>
        </w:rPr>
        <w:drawing>
          <wp:inline distT="0" distB="0" distL="0" distR="0" wp14:anchorId="6F0D8415" wp14:editId="7490FDE1">
            <wp:extent cx="463550" cy="264795"/>
            <wp:effectExtent l="0" t="0" r="0" b="0"/>
            <wp:docPr id="52"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63550" cy="264795"/>
                    </a:xfrm>
                    <a:prstGeom prst="rect">
                      <a:avLst/>
                    </a:prstGeom>
                    <a:noFill/>
                    <a:ln>
                      <a:noFill/>
                    </a:ln>
                  </pic:spPr>
                </pic:pic>
              </a:graphicData>
            </a:graphic>
          </wp:inline>
        </w:drawing>
      </w:r>
      <w:r w:rsidR="00CA5F75" w:rsidRPr="00916A4D">
        <w:rPr>
          <w:rFonts w:ascii="Myriad Pro" w:hAnsi="Myriad Pro"/>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420E9FBD" w14:textId="77777777" w:rsidR="00CA5F75" w:rsidRPr="00916A4D" w:rsidRDefault="00CA5F75" w:rsidP="00CA5F75">
      <w:pPr>
        <w:spacing w:after="0" w:line="360" w:lineRule="auto"/>
        <w:contextualSpacing/>
        <w:jc w:val="both"/>
        <w:rPr>
          <w:rFonts w:ascii="Myriad Pro" w:hAnsi="Myriad Pro"/>
          <w:sz w:val="26"/>
          <w:szCs w:val="26"/>
        </w:rPr>
      </w:pPr>
    </w:p>
    <w:p w14:paraId="4612DBB8" w14:textId="77777777" w:rsidR="00CA5F75" w:rsidRPr="00916A4D" w:rsidRDefault="00CA5F75" w:rsidP="00CA5F75">
      <w:pPr>
        <w:spacing w:after="0" w:line="360" w:lineRule="auto"/>
        <w:contextualSpacing/>
        <w:jc w:val="both"/>
        <w:rPr>
          <w:rFonts w:ascii="Myriad Pro" w:hAnsi="Myriad Pro"/>
          <w:b/>
          <w:sz w:val="26"/>
          <w:szCs w:val="26"/>
        </w:rPr>
      </w:pPr>
      <w:r w:rsidRPr="00916A4D">
        <w:rPr>
          <w:rFonts w:ascii="Myriad Pro" w:hAnsi="Myriad Pro"/>
          <w:b/>
          <w:sz w:val="26"/>
          <w:szCs w:val="26"/>
        </w:rPr>
        <w:t>ПОЗИЦИЯ ТЕРРИТОРИАЛЬНОЙ СЕТЕВОЙ ОРГАНИЗАЦИИ</w:t>
      </w:r>
    </w:p>
    <w:p w14:paraId="5C83F550" w14:textId="77777777" w:rsidR="00CA5F75" w:rsidRPr="00916A4D" w:rsidRDefault="00CA5F75"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Заявлено </w:t>
      </w:r>
      <w:r w:rsidR="0023680D" w:rsidRPr="00916A4D">
        <w:rPr>
          <w:rFonts w:ascii="Myriad Pro" w:hAnsi="Myriad Pro"/>
          <w:sz w:val="26"/>
          <w:szCs w:val="26"/>
        </w:rPr>
        <w:t>–</w:t>
      </w:r>
      <w:r w:rsidRPr="00916A4D">
        <w:rPr>
          <w:rFonts w:ascii="Myriad Pro" w:hAnsi="Myriad Pro"/>
          <w:sz w:val="26"/>
          <w:szCs w:val="26"/>
        </w:rPr>
        <w:t xml:space="preserve"> </w:t>
      </w:r>
      <w:r w:rsidR="0023680D" w:rsidRPr="00916A4D">
        <w:rPr>
          <w:rFonts w:ascii="Myriad Pro" w:hAnsi="Myriad Pro"/>
          <w:sz w:val="26"/>
          <w:szCs w:val="26"/>
        </w:rPr>
        <w:t>24 490,98</w:t>
      </w:r>
      <w:r w:rsidRPr="00916A4D">
        <w:rPr>
          <w:rFonts w:ascii="Myriad Pro" w:hAnsi="Myriad Pro"/>
          <w:sz w:val="26"/>
          <w:szCs w:val="26"/>
        </w:rPr>
        <w:t xml:space="preserve"> тыс. руб. </w:t>
      </w:r>
    </w:p>
    <w:p w14:paraId="4D66E53D" w14:textId="77777777" w:rsidR="00CA5F75" w:rsidRPr="00916A4D" w:rsidRDefault="00CA5F75"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Расчет экономии от снижения объема технологических потерь представлен в составе заявления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от 2</w:t>
      </w:r>
      <w:r w:rsidR="005812BA" w:rsidRPr="00916A4D">
        <w:rPr>
          <w:rFonts w:ascii="Myriad Pro" w:hAnsi="Myriad Pro"/>
          <w:sz w:val="26"/>
          <w:szCs w:val="26"/>
        </w:rPr>
        <w:t>7</w:t>
      </w:r>
      <w:r w:rsidRPr="00916A4D">
        <w:rPr>
          <w:rFonts w:ascii="Myriad Pro" w:hAnsi="Myriad Pro"/>
          <w:sz w:val="26"/>
          <w:szCs w:val="26"/>
        </w:rPr>
        <w:t>.04.2018.</w:t>
      </w:r>
    </w:p>
    <w:p w14:paraId="7F753391" w14:textId="77777777" w:rsidR="00CA5F75" w:rsidRPr="00916A4D" w:rsidRDefault="00CA5F75" w:rsidP="009C3367">
      <w:pPr>
        <w:pStyle w:val="afffb"/>
        <w:spacing w:after="0"/>
        <w:rPr>
          <w:lang w:val="ru-RU"/>
        </w:rPr>
      </w:pPr>
      <w:r w:rsidRPr="00916A4D">
        <w:rPr>
          <w:lang w:val="ru-RU"/>
        </w:rPr>
        <w:t xml:space="preserve">Заявлена экономия от снижения потерь, достигнутая филиалом ПАО </w:t>
      </w:r>
      <w:r w:rsidR="00593147" w:rsidRPr="00916A4D">
        <w:rPr>
          <w:lang w:val="ru-RU"/>
        </w:rPr>
        <w:t>«</w:t>
      </w:r>
      <w:r w:rsidRPr="00916A4D">
        <w:rPr>
          <w:lang w:val="ru-RU"/>
        </w:rPr>
        <w:t>МРСК Северо-Запада</w:t>
      </w:r>
      <w:r w:rsidR="00593147" w:rsidRPr="00916A4D">
        <w:rPr>
          <w:lang w:val="ru-RU"/>
        </w:rPr>
        <w:t>»</w:t>
      </w:r>
      <w:r w:rsidR="005812BA" w:rsidRPr="00916A4D">
        <w:rPr>
          <w:lang w:val="ru-RU"/>
        </w:rPr>
        <w:t xml:space="preserve"> </w:t>
      </w:r>
      <w:r w:rsidR="00593147" w:rsidRPr="00916A4D">
        <w:rPr>
          <w:lang w:val="ru-RU"/>
        </w:rPr>
        <w:t>«</w:t>
      </w:r>
      <w:r w:rsidR="005812BA" w:rsidRPr="00916A4D">
        <w:rPr>
          <w:lang w:val="ru-RU"/>
        </w:rPr>
        <w:t>Псковэнерго</w:t>
      </w:r>
      <w:r w:rsidR="00593147" w:rsidRPr="00916A4D">
        <w:rPr>
          <w:lang w:val="ru-RU"/>
        </w:rPr>
        <w:t>»</w:t>
      </w:r>
      <w:r w:rsidRPr="00916A4D">
        <w:rPr>
          <w:lang w:val="ru-RU"/>
        </w:rPr>
        <w:t xml:space="preserve"> по итогам 201</w:t>
      </w:r>
      <w:r w:rsidR="009D6ABD" w:rsidRPr="00916A4D">
        <w:rPr>
          <w:lang w:val="ru-RU"/>
        </w:rPr>
        <w:t>4</w:t>
      </w:r>
      <w:r w:rsidRPr="00916A4D">
        <w:rPr>
          <w:lang w:val="ru-RU"/>
        </w:rPr>
        <w:t xml:space="preserve">-2017 </w:t>
      </w:r>
      <w:r w:rsidR="009D6ABD" w:rsidRPr="00916A4D">
        <w:rPr>
          <w:lang w:val="ru-RU"/>
        </w:rPr>
        <w:t>годы</w:t>
      </w:r>
      <w:r w:rsidRPr="00916A4D">
        <w:rPr>
          <w:lang w:val="ru-RU"/>
        </w:rPr>
        <w:t xml:space="preserve"> рассчитанная по формулам п.25 Методических указаний №228-э с </w:t>
      </w:r>
      <w:r w:rsidR="009D6ABD" w:rsidRPr="00916A4D">
        <w:rPr>
          <w:lang w:val="ru-RU"/>
        </w:rPr>
        <w:t>применением индексов ИПЦ. При расчете корректировки учтен нормативный процент потерь в соответствии с принятыми тарифно-балансовыми решениями и процент, определенный в соответствии с Основами ценообразования на следующие годы, а также фактические данные в соответствии со статистической формой №46-ээ (передача).</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494"/>
        <w:gridCol w:w="1418"/>
        <w:gridCol w:w="1137"/>
        <w:gridCol w:w="1561"/>
        <w:gridCol w:w="1395"/>
      </w:tblGrid>
      <w:tr w:rsidR="009C07F6" w:rsidRPr="00916A4D" w14:paraId="1A07400A" w14:textId="77777777" w:rsidTr="004F07F7">
        <w:trPr>
          <w:cantSplit/>
          <w:tblHeader/>
        </w:trPr>
        <w:tc>
          <w:tcPr>
            <w:tcW w:w="4391" w:type="dxa"/>
            <w:tcBorders>
              <w:top w:val="single" w:sz="4" w:space="0" w:color="FFFFFF"/>
              <w:left w:val="single" w:sz="4" w:space="0" w:color="FFFFFF"/>
              <w:bottom w:val="single" w:sz="4" w:space="0" w:color="FFFFFF"/>
              <w:right w:val="single" w:sz="4" w:space="0" w:color="FFFFFF"/>
            </w:tcBorders>
            <w:shd w:val="clear" w:color="auto" w:fill="4F6228"/>
            <w:noWrap/>
          </w:tcPr>
          <w:p w14:paraId="4E483CC8" w14:textId="77777777" w:rsidR="00AC05AA" w:rsidRPr="00916A4D" w:rsidRDefault="00AC05AA"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Показатель</w:t>
            </w:r>
          </w:p>
        </w:tc>
        <w:tc>
          <w:tcPr>
            <w:tcW w:w="1386" w:type="dxa"/>
            <w:tcBorders>
              <w:top w:val="single" w:sz="4" w:space="0" w:color="FFFFFF"/>
              <w:left w:val="single" w:sz="4" w:space="0" w:color="FFFFFF"/>
              <w:bottom w:val="single" w:sz="4" w:space="0" w:color="FFFFFF"/>
              <w:right w:val="single" w:sz="4" w:space="0" w:color="FFFFFF"/>
            </w:tcBorders>
            <w:shd w:val="clear" w:color="auto" w:fill="4F6228"/>
            <w:noWrap/>
          </w:tcPr>
          <w:p w14:paraId="4450AF47" w14:textId="77777777" w:rsidR="00AC05AA" w:rsidRPr="00916A4D" w:rsidRDefault="00AC05AA"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Обозначение</w:t>
            </w:r>
          </w:p>
        </w:tc>
        <w:tc>
          <w:tcPr>
            <w:tcW w:w="1111" w:type="dxa"/>
            <w:tcBorders>
              <w:top w:val="single" w:sz="4" w:space="0" w:color="FFFFFF"/>
              <w:left w:val="single" w:sz="4" w:space="0" w:color="FFFFFF"/>
              <w:bottom w:val="single" w:sz="4" w:space="0" w:color="FFFFFF"/>
              <w:right w:val="single" w:sz="4" w:space="0" w:color="FFFFFF"/>
            </w:tcBorders>
            <w:shd w:val="clear" w:color="auto" w:fill="4F6228"/>
            <w:noWrap/>
          </w:tcPr>
          <w:p w14:paraId="666122D6" w14:textId="77777777" w:rsidR="00AC05AA" w:rsidRPr="00916A4D" w:rsidRDefault="00AC05AA"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Ед. изм.</w:t>
            </w:r>
          </w:p>
        </w:tc>
        <w:tc>
          <w:tcPr>
            <w:tcW w:w="1525" w:type="dxa"/>
            <w:tcBorders>
              <w:top w:val="single" w:sz="4" w:space="0" w:color="FFFFFF"/>
              <w:left w:val="single" w:sz="4" w:space="0" w:color="FFFFFF"/>
              <w:bottom w:val="single" w:sz="4" w:space="0" w:color="FFFFFF"/>
              <w:right w:val="single" w:sz="4" w:space="0" w:color="FFFFFF"/>
            </w:tcBorders>
            <w:shd w:val="clear" w:color="auto" w:fill="4F6228"/>
          </w:tcPr>
          <w:p w14:paraId="37826919" w14:textId="77777777" w:rsidR="00AC05AA" w:rsidRPr="00916A4D" w:rsidRDefault="00AC05AA"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Установлено при тарифном регулировании</w:t>
            </w:r>
          </w:p>
        </w:tc>
        <w:tc>
          <w:tcPr>
            <w:tcW w:w="1363" w:type="dxa"/>
            <w:tcBorders>
              <w:top w:val="single" w:sz="4" w:space="0" w:color="FFFFFF"/>
              <w:left w:val="single" w:sz="4" w:space="0" w:color="FFFFFF"/>
              <w:bottom w:val="single" w:sz="4" w:space="0" w:color="FFFFFF"/>
              <w:right w:val="single" w:sz="4" w:space="0" w:color="FFFFFF"/>
            </w:tcBorders>
            <w:shd w:val="clear" w:color="auto" w:fill="4F6228"/>
          </w:tcPr>
          <w:p w14:paraId="2106B981" w14:textId="77777777" w:rsidR="00AC05AA" w:rsidRPr="00916A4D" w:rsidRDefault="00AC05AA" w:rsidP="009F60EA">
            <w:pPr>
              <w:widowControl w:val="0"/>
              <w:suppressAutoHyphens/>
              <w:spacing w:after="0" w:line="240" w:lineRule="auto"/>
              <w:jc w:val="center"/>
              <w:rPr>
                <w:rFonts w:ascii="Myriad Pro" w:hAnsi="Myriad Pro"/>
                <w:b/>
                <w:bCs/>
                <w:color w:val="FFFFFF"/>
                <w:sz w:val="18"/>
                <w:szCs w:val="18"/>
              </w:rPr>
            </w:pPr>
            <w:r w:rsidRPr="00916A4D">
              <w:rPr>
                <w:rFonts w:ascii="Myriad Pro" w:hAnsi="Myriad Pro"/>
                <w:b/>
                <w:bCs/>
                <w:color w:val="FFFFFF"/>
                <w:sz w:val="18"/>
                <w:szCs w:val="18"/>
              </w:rPr>
              <w:t>Фактическое значение</w:t>
            </w:r>
          </w:p>
        </w:tc>
      </w:tr>
      <w:tr w:rsidR="009C07F6" w:rsidRPr="00916A4D" w14:paraId="197CBB4E" w14:textId="77777777" w:rsidTr="00B620BF">
        <w:trPr>
          <w:cantSplit/>
        </w:trPr>
        <w:tc>
          <w:tcPr>
            <w:tcW w:w="4391" w:type="dxa"/>
            <w:tcBorders>
              <w:top w:val="single" w:sz="4" w:space="0" w:color="FFFFFF"/>
            </w:tcBorders>
            <w:shd w:val="clear" w:color="auto" w:fill="auto"/>
            <w:vAlign w:val="center"/>
          </w:tcPr>
          <w:p w14:paraId="23307FA0"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Норматив потерь электрической энергии, установленный на первый год  долгосрочного периода, или величина потерь на последующие годы (2014 год)</w:t>
            </w:r>
          </w:p>
        </w:tc>
        <w:tc>
          <w:tcPr>
            <w:tcW w:w="1386" w:type="dxa"/>
            <w:tcBorders>
              <w:top w:val="single" w:sz="4" w:space="0" w:color="FFFFFF"/>
            </w:tcBorders>
            <w:shd w:val="clear" w:color="auto" w:fill="auto"/>
            <w:vAlign w:val="center"/>
          </w:tcPr>
          <w:p w14:paraId="169CD540"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N 2014</w:t>
            </w:r>
          </w:p>
        </w:tc>
        <w:tc>
          <w:tcPr>
            <w:tcW w:w="1111" w:type="dxa"/>
            <w:tcBorders>
              <w:top w:val="single" w:sz="4" w:space="0" w:color="FFFFFF"/>
            </w:tcBorders>
            <w:shd w:val="clear" w:color="auto" w:fill="auto"/>
            <w:vAlign w:val="center"/>
          </w:tcPr>
          <w:p w14:paraId="19ADAD9A"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w:t>
            </w:r>
          </w:p>
        </w:tc>
        <w:tc>
          <w:tcPr>
            <w:tcW w:w="1525" w:type="dxa"/>
            <w:tcBorders>
              <w:top w:val="single" w:sz="4" w:space="0" w:color="FFFFFF"/>
            </w:tcBorders>
            <w:shd w:val="clear" w:color="auto" w:fill="auto"/>
            <w:vAlign w:val="center"/>
          </w:tcPr>
          <w:p w14:paraId="36E9AD03"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13,14%</w:t>
            </w:r>
          </w:p>
        </w:tc>
        <w:tc>
          <w:tcPr>
            <w:tcW w:w="1363" w:type="dxa"/>
            <w:tcBorders>
              <w:top w:val="single" w:sz="4" w:space="0" w:color="FFFFFF"/>
            </w:tcBorders>
            <w:shd w:val="clear" w:color="auto" w:fill="auto"/>
            <w:noWrap/>
            <w:vAlign w:val="center"/>
          </w:tcPr>
          <w:p w14:paraId="3D9F0B2E"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6CD69661" w14:textId="77777777" w:rsidTr="00B620BF">
        <w:trPr>
          <w:cantSplit/>
        </w:trPr>
        <w:tc>
          <w:tcPr>
            <w:tcW w:w="4391" w:type="dxa"/>
            <w:shd w:val="clear" w:color="auto" w:fill="auto"/>
            <w:vAlign w:val="center"/>
          </w:tcPr>
          <w:p w14:paraId="612A5FC6"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отпуска в сеть в 2014 году</w:t>
            </w:r>
          </w:p>
        </w:tc>
        <w:tc>
          <w:tcPr>
            <w:tcW w:w="1386" w:type="dxa"/>
            <w:shd w:val="clear" w:color="auto" w:fill="auto"/>
            <w:vAlign w:val="center"/>
          </w:tcPr>
          <w:p w14:paraId="31A910DD"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ПРф</w:t>
            </w:r>
            <w:proofErr w:type="spellEnd"/>
            <w:r w:rsidRPr="00916A4D">
              <w:rPr>
                <w:rFonts w:ascii="Myriad Pro" w:hAnsi="Myriad Pro"/>
                <w:sz w:val="18"/>
                <w:szCs w:val="18"/>
              </w:rPr>
              <w:t xml:space="preserve"> 2014</w:t>
            </w:r>
          </w:p>
        </w:tc>
        <w:tc>
          <w:tcPr>
            <w:tcW w:w="1111" w:type="dxa"/>
            <w:shd w:val="clear" w:color="auto" w:fill="auto"/>
            <w:noWrap/>
            <w:vAlign w:val="center"/>
          </w:tcPr>
          <w:p w14:paraId="3DF8B146"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08B58CB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vAlign w:val="center"/>
          </w:tcPr>
          <w:p w14:paraId="37E52559"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1 980,88</w:t>
            </w:r>
          </w:p>
        </w:tc>
      </w:tr>
      <w:tr w:rsidR="009C07F6" w:rsidRPr="00916A4D" w14:paraId="507A6E3E" w14:textId="77777777" w:rsidTr="00B620BF">
        <w:trPr>
          <w:cantSplit/>
        </w:trPr>
        <w:tc>
          <w:tcPr>
            <w:tcW w:w="4391" w:type="dxa"/>
            <w:shd w:val="clear" w:color="auto" w:fill="auto"/>
            <w:vAlign w:val="center"/>
          </w:tcPr>
          <w:p w14:paraId="7F53F947"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потерь электрической энергии в сетях в 2014 году</w:t>
            </w:r>
          </w:p>
        </w:tc>
        <w:tc>
          <w:tcPr>
            <w:tcW w:w="1386" w:type="dxa"/>
            <w:shd w:val="clear" w:color="auto" w:fill="auto"/>
            <w:vAlign w:val="center"/>
          </w:tcPr>
          <w:p w14:paraId="538F0450"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Пф</w:t>
            </w:r>
            <w:proofErr w:type="spellEnd"/>
            <w:r w:rsidRPr="00916A4D">
              <w:rPr>
                <w:rFonts w:ascii="Myriad Pro" w:hAnsi="Myriad Pro"/>
                <w:sz w:val="18"/>
                <w:szCs w:val="18"/>
              </w:rPr>
              <w:t xml:space="preserve"> 2014</w:t>
            </w:r>
          </w:p>
        </w:tc>
        <w:tc>
          <w:tcPr>
            <w:tcW w:w="1111" w:type="dxa"/>
            <w:shd w:val="clear" w:color="auto" w:fill="auto"/>
            <w:noWrap/>
            <w:vAlign w:val="center"/>
          </w:tcPr>
          <w:p w14:paraId="30A56414"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53FD2623"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vAlign w:val="center"/>
          </w:tcPr>
          <w:p w14:paraId="31ACE28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251,37</w:t>
            </w:r>
          </w:p>
        </w:tc>
      </w:tr>
      <w:tr w:rsidR="009C07F6" w:rsidRPr="00916A4D" w14:paraId="77F66F34" w14:textId="77777777" w:rsidTr="00B620BF">
        <w:trPr>
          <w:cantSplit/>
        </w:trPr>
        <w:tc>
          <w:tcPr>
            <w:tcW w:w="4391" w:type="dxa"/>
            <w:shd w:val="clear" w:color="auto" w:fill="auto"/>
            <w:vAlign w:val="center"/>
          </w:tcPr>
          <w:p w14:paraId="03E41246"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Средневзв</w:t>
            </w:r>
            <w:r w:rsidR="007B00AB" w:rsidRPr="00916A4D">
              <w:rPr>
                <w:rFonts w:ascii="Myriad Pro" w:hAnsi="Myriad Pro"/>
                <w:sz w:val="18"/>
                <w:szCs w:val="18"/>
              </w:rPr>
              <w:t>ешенная</w:t>
            </w:r>
            <w:r w:rsidRPr="00916A4D">
              <w:rPr>
                <w:rFonts w:ascii="Myriad Pro" w:hAnsi="Myriad Pro"/>
                <w:sz w:val="18"/>
                <w:szCs w:val="18"/>
              </w:rPr>
              <w:t xml:space="preserve"> цена покупки электрической энергии (мощности) в целях компенсации потерь, учтенная в 2014 году</w:t>
            </w:r>
          </w:p>
        </w:tc>
        <w:tc>
          <w:tcPr>
            <w:tcW w:w="1386" w:type="dxa"/>
            <w:shd w:val="clear" w:color="auto" w:fill="auto"/>
            <w:vAlign w:val="center"/>
          </w:tcPr>
          <w:p w14:paraId="5F9DC16C"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ЦП2014</w:t>
            </w:r>
          </w:p>
        </w:tc>
        <w:tc>
          <w:tcPr>
            <w:tcW w:w="1111" w:type="dxa"/>
            <w:shd w:val="clear" w:color="auto" w:fill="auto"/>
            <w:noWrap/>
            <w:vAlign w:val="center"/>
          </w:tcPr>
          <w:p w14:paraId="42123CB4"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руб./МВт*ч</w:t>
            </w:r>
          </w:p>
        </w:tc>
        <w:tc>
          <w:tcPr>
            <w:tcW w:w="1525" w:type="dxa"/>
            <w:shd w:val="clear" w:color="auto" w:fill="auto"/>
            <w:vAlign w:val="center"/>
          </w:tcPr>
          <w:p w14:paraId="50AF9184"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1 544,17</w:t>
            </w:r>
          </w:p>
        </w:tc>
        <w:tc>
          <w:tcPr>
            <w:tcW w:w="1363" w:type="dxa"/>
            <w:shd w:val="clear" w:color="auto" w:fill="auto"/>
            <w:noWrap/>
            <w:vAlign w:val="center"/>
          </w:tcPr>
          <w:p w14:paraId="7A6E63C5"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64EC9CA3" w14:textId="77777777" w:rsidTr="00B620BF">
        <w:trPr>
          <w:cantSplit/>
        </w:trPr>
        <w:tc>
          <w:tcPr>
            <w:tcW w:w="4391" w:type="dxa"/>
            <w:shd w:val="clear" w:color="auto" w:fill="auto"/>
            <w:vAlign w:val="center"/>
          </w:tcPr>
          <w:p w14:paraId="44151ACC"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Норматив потерь электрической энергии, установленный на первый год  долгосрочного периода, или величина потерь на последующие годы (2015 год)</w:t>
            </w:r>
          </w:p>
        </w:tc>
        <w:tc>
          <w:tcPr>
            <w:tcW w:w="1386" w:type="dxa"/>
            <w:shd w:val="clear" w:color="auto" w:fill="auto"/>
            <w:vAlign w:val="center"/>
          </w:tcPr>
          <w:p w14:paraId="78B1D627"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N 2015</w:t>
            </w:r>
          </w:p>
        </w:tc>
        <w:tc>
          <w:tcPr>
            <w:tcW w:w="1111" w:type="dxa"/>
            <w:shd w:val="clear" w:color="auto" w:fill="auto"/>
            <w:vAlign w:val="center"/>
          </w:tcPr>
          <w:p w14:paraId="59719266"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w:t>
            </w:r>
          </w:p>
        </w:tc>
        <w:tc>
          <w:tcPr>
            <w:tcW w:w="1525" w:type="dxa"/>
            <w:shd w:val="clear" w:color="auto" w:fill="auto"/>
            <w:vAlign w:val="center"/>
          </w:tcPr>
          <w:p w14:paraId="750A332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13,49%</w:t>
            </w:r>
          </w:p>
        </w:tc>
        <w:tc>
          <w:tcPr>
            <w:tcW w:w="1363" w:type="dxa"/>
            <w:shd w:val="clear" w:color="auto" w:fill="auto"/>
            <w:noWrap/>
            <w:vAlign w:val="center"/>
          </w:tcPr>
          <w:p w14:paraId="235A9401"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6A941FC5" w14:textId="77777777" w:rsidTr="00B620BF">
        <w:trPr>
          <w:cantSplit/>
        </w:trPr>
        <w:tc>
          <w:tcPr>
            <w:tcW w:w="4391" w:type="dxa"/>
            <w:shd w:val="clear" w:color="auto" w:fill="auto"/>
            <w:vAlign w:val="center"/>
          </w:tcPr>
          <w:p w14:paraId="644214D8"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отпуска в сеть в 2015 году</w:t>
            </w:r>
          </w:p>
        </w:tc>
        <w:tc>
          <w:tcPr>
            <w:tcW w:w="1386" w:type="dxa"/>
            <w:shd w:val="clear" w:color="auto" w:fill="auto"/>
            <w:vAlign w:val="center"/>
          </w:tcPr>
          <w:p w14:paraId="5626976E"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ПРф</w:t>
            </w:r>
            <w:proofErr w:type="spellEnd"/>
            <w:r w:rsidRPr="00916A4D">
              <w:rPr>
                <w:rFonts w:ascii="Myriad Pro" w:hAnsi="Myriad Pro"/>
                <w:sz w:val="18"/>
                <w:szCs w:val="18"/>
              </w:rPr>
              <w:t xml:space="preserve"> 2015</w:t>
            </w:r>
          </w:p>
        </w:tc>
        <w:tc>
          <w:tcPr>
            <w:tcW w:w="1111" w:type="dxa"/>
            <w:shd w:val="clear" w:color="auto" w:fill="auto"/>
            <w:noWrap/>
            <w:vAlign w:val="center"/>
          </w:tcPr>
          <w:p w14:paraId="218C458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1D553653"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vAlign w:val="center"/>
          </w:tcPr>
          <w:p w14:paraId="6911CA8B"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1 970,16</w:t>
            </w:r>
          </w:p>
        </w:tc>
      </w:tr>
      <w:tr w:rsidR="009C07F6" w:rsidRPr="00916A4D" w14:paraId="4D7BF43E" w14:textId="77777777" w:rsidTr="00B620BF">
        <w:trPr>
          <w:cantSplit/>
        </w:trPr>
        <w:tc>
          <w:tcPr>
            <w:tcW w:w="4391" w:type="dxa"/>
            <w:shd w:val="clear" w:color="auto" w:fill="auto"/>
            <w:vAlign w:val="center"/>
          </w:tcPr>
          <w:p w14:paraId="4F93AA46"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lastRenderedPageBreak/>
              <w:t>Фактический объем потерь электрической энергии в сетях в 2015 году</w:t>
            </w:r>
          </w:p>
        </w:tc>
        <w:tc>
          <w:tcPr>
            <w:tcW w:w="1386" w:type="dxa"/>
            <w:shd w:val="clear" w:color="auto" w:fill="auto"/>
            <w:vAlign w:val="center"/>
          </w:tcPr>
          <w:p w14:paraId="6EF813DF"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Пф</w:t>
            </w:r>
            <w:proofErr w:type="spellEnd"/>
            <w:r w:rsidRPr="00916A4D">
              <w:rPr>
                <w:rFonts w:ascii="Myriad Pro" w:hAnsi="Myriad Pro"/>
                <w:sz w:val="18"/>
                <w:szCs w:val="18"/>
              </w:rPr>
              <w:t xml:space="preserve"> 2015</w:t>
            </w:r>
          </w:p>
        </w:tc>
        <w:tc>
          <w:tcPr>
            <w:tcW w:w="1111" w:type="dxa"/>
            <w:shd w:val="clear" w:color="auto" w:fill="auto"/>
            <w:noWrap/>
            <w:vAlign w:val="center"/>
          </w:tcPr>
          <w:p w14:paraId="3E1F470D"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50F58D1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vAlign w:val="center"/>
          </w:tcPr>
          <w:p w14:paraId="7731D316"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250,71</w:t>
            </w:r>
          </w:p>
        </w:tc>
      </w:tr>
      <w:tr w:rsidR="009C07F6" w:rsidRPr="00916A4D" w14:paraId="27092D33" w14:textId="77777777" w:rsidTr="00B620BF">
        <w:trPr>
          <w:cantSplit/>
        </w:trPr>
        <w:tc>
          <w:tcPr>
            <w:tcW w:w="4391" w:type="dxa"/>
            <w:shd w:val="clear" w:color="auto" w:fill="auto"/>
            <w:vAlign w:val="center"/>
          </w:tcPr>
          <w:p w14:paraId="2755D51A"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Средневзв</w:t>
            </w:r>
            <w:r w:rsidR="006B1AB7" w:rsidRPr="00916A4D">
              <w:rPr>
                <w:rFonts w:ascii="Myriad Pro" w:hAnsi="Myriad Pro"/>
                <w:sz w:val="18"/>
                <w:szCs w:val="18"/>
              </w:rPr>
              <w:t xml:space="preserve">ешенная </w:t>
            </w:r>
            <w:r w:rsidRPr="00916A4D">
              <w:rPr>
                <w:rFonts w:ascii="Myriad Pro" w:hAnsi="Myriad Pro"/>
                <w:sz w:val="18"/>
                <w:szCs w:val="18"/>
              </w:rPr>
              <w:t>цена покупки электрической энергии (мощности) в целях компенсации потерь, учтенная в 2015 году</w:t>
            </w:r>
          </w:p>
        </w:tc>
        <w:tc>
          <w:tcPr>
            <w:tcW w:w="1386" w:type="dxa"/>
            <w:shd w:val="clear" w:color="auto" w:fill="auto"/>
            <w:vAlign w:val="center"/>
          </w:tcPr>
          <w:p w14:paraId="22DD1379"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ЦП2015</w:t>
            </w:r>
          </w:p>
        </w:tc>
        <w:tc>
          <w:tcPr>
            <w:tcW w:w="1111" w:type="dxa"/>
            <w:shd w:val="clear" w:color="auto" w:fill="auto"/>
            <w:noWrap/>
            <w:vAlign w:val="center"/>
          </w:tcPr>
          <w:p w14:paraId="1640D84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руб./МВт*ч</w:t>
            </w:r>
          </w:p>
        </w:tc>
        <w:tc>
          <w:tcPr>
            <w:tcW w:w="1525" w:type="dxa"/>
            <w:shd w:val="clear" w:color="auto" w:fill="auto"/>
            <w:vAlign w:val="center"/>
          </w:tcPr>
          <w:p w14:paraId="50B70FE3"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1 808,27</w:t>
            </w:r>
          </w:p>
        </w:tc>
        <w:tc>
          <w:tcPr>
            <w:tcW w:w="1363" w:type="dxa"/>
            <w:shd w:val="clear" w:color="auto" w:fill="auto"/>
            <w:noWrap/>
            <w:vAlign w:val="center"/>
          </w:tcPr>
          <w:p w14:paraId="19E9525B"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284CC99F" w14:textId="77777777" w:rsidTr="00B620BF">
        <w:trPr>
          <w:cantSplit/>
        </w:trPr>
        <w:tc>
          <w:tcPr>
            <w:tcW w:w="4391" w:type="dxa"/>
            <w:shd w:val="clear" w:color="auto" w:fill="auto"/>
            <w:vAlign w:val="center"/>
          </w:tcPr>
          <w:p w14:paraId="2617C396"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Норматив потерь электрической энергии, установленный на первый год  долгосрочного периода, или величина потерь на последующие годы (2016 год)</w:t>
            </w:r>
          </w:p>
        </w:tc>
        <w:tc>
          <w:tcPr>
            <w:tcW w:w="1386" w:type="dxa"/>
            <w:shd w:val="clear" w:color="auto" w:fill="auto"/>
            <w:vAlign w:val="center"/>
          </w:tcPr>
          <w:p w14:paraId="78B724F6"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N 2016</w:t>
            </w:r>
          </w:p>
        </w:tc>
        <w:tc>
          <w:tcPr>
            <w:tcW w:w="1111" w:type="dxa"/>
            <w:shd w:val="clear" w:color="auto" w:fill="auto"/>
            <w:vAlign w:val="center"/>
          </w:tcPr>
          <w:p w14:paraId="2511D88C"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w:t>
            </w:r>
          </w:p>
        </w:tc>
        <w:tc>
          <w:tcPr>
            <w:tcW w:w="1525" w:type="dxa"/>
            <w:shd w:val="clear" w:color="auto" w:fill="auto"/>
            <w:vAlign w:val="center"/>
          </w:tcPr>
          <w:p w14:paraId="38AD2AFB"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12,99%</w:t>
            </w:r>
          </w:p>
        </w:tc>
        <w:tc>
          <w:tcPr>
            <w:tcW w:w="1363" w:type="dxa"/>
            <w:shd w:val="clear" w:color="auto" w:fill="auto"/>
            <w:noWrap/>
            <w:vAlign w:val="center"/>
          </w:tcPr>
          <w:p w14:paraId="6656BAE5"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4FB0F7D8" w14:textId="77777777" w:rsidTr="00B620BF">
        <w:trPr>
          <w:cantSplit/>
        </w:trPr>
        <w:tc>
          <w:tcPr>
            <w:tcW w:w="4391" w:type="dxa"/>
            <w:shd w:val="clear" w:color="auto" w:fill="auto"/>
            <w:vAlign w:val="center"/>
          </w:tcPr>
          <w:p w14:paraId="24DF97DA"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отпуска в сеть в 2016 году</w:t>
            </w:r>
          </w:p>
        </w:tc>
        <w:tc>
          <w:tcPr>
            <w:tcW w:w="1386" w:type="dxa"/>
            <w:shd w:val="clear" w:color="auto" w:fill="auto"/>
            <w:vAlign w:val="center"/>
          </w:tcPr>
          <w:p w14:paraId="30D15DCA"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ПРф</w:t>
            </w:r>
            <w:proofErr w:type="spellEnd"/>
            <w:r w:rsidRPr="00916A4D">
              <w:rPr>
                <w:rFonts w:ascii="Myriad Pro" w:hAnsi="Myriad Pro"/>
                <w:sz w:val="18"/>
                <w:szCs w:val="18"/>
              </w:rPr>
              <w:t xml:space="preserve"> 2016</w:t>
            </w:r>
          </w:p>
        </w:tc>
        <w:tc>
          <w:tcPr>
            <w:tcW w:w="1111" w:type="dxa"/>
            <w:shd w:val="clear" w:color="auto" w:fill="auto"/>
            <w:noWrap/>
            <w:vAlign w:val="center"/>
          </w:tcPr>
          <w:p w14:paraId="6B07CED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25963039"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vAlign w:val="center"/>
          </w:tcPr>
          <w:p w14:paraId="0DC4BDC5"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2 059,49</w:t>
            </w:r>
          </w:p>
        </w:tc>
      </w:tr>
      <w:tr w:rsidR="009C07F6" w:rsidRPr="00916A4D" w14:paraId="480F7844" w14:textId="77777777" w:rsidTr="00B620BF">
        <w:trPr>
          <w:cantSplit/>
        </w:trPr>
        <w:tc>
          <w:tcPr>
            <w:tcW w:w="4391" w:type="dxa"/>
            <w:shd w:val="clear" w:color="auto" w:fill="auto"/>
            <w:vAlign w:val="center"/>
          </w:tcPr>
          <w:p w14:paraId="53210C09"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потерь электрической энергии в сетях в 2016 году</w:t>
            </w:r>
          </w:p>
        </w:tc>
        <w:tc>
          <w:tcPr>
            <w:tcW w:w="1386" w:type="dxa"/>
            <w:shd w:val="clear" w:color="auto" w:fill="auto"/>
            <w:vAlign w:val="center"/>
          </w:tcPr>
          <w:p w14:paraId="35D784B2"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Пф</w:t>
            </w:r>
            <w:proofErr w:type="spellEnd"/>
            <w:r w:rsidRPr="00916A4D">
              <w:rPr>
                <w:rFonts w:ascii="Myriad Pro" w:hAnsi="Myriad Pro"/>
                <w:sz w:val="18"/>
                <w:szCs w:val="18"/>
              </w:rPr>
              <w:t xml:space="preserve"> 2016</w:t>
            </w:r>
          </w:p>
        </w:tc>
        <w:tc>
          <w:tcPr>
            <w:tcW w:w="1111" w:type="dxa"/>
            <w:shd w:val="clear" w:color="auto" w:fill="auto"/>
            <w:noWrap/>
            <w:vAlign w:val="center"/>
          </w:tcPr>
          <w:p w14:paraId="280A68D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3264170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vAlign w:val="center"/>
          </w:tcPr>
          <w:p w14:paraId="44D55AF6"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258,19</w:t>
            </w:r>
          </w:p>
        </w:tc>
      </w:tr>
      <w:tr w:rsidR="009C07F6" w:rsidRPr="00916A4D" w14:paraId="42A33D78" w14:textId="77777777" w:rsidTr="00B620BF">
        <w:trPr>
          <w:cantSplit/>
        </w:trPr>
        <w:tc>
          <w:tcPr>
            <w:tcW w:w="4391" w:type="dxa"/>
            <w:shd w:val="clear" w:color="auto" w:fill="auto"/>
            <w:vAlign w:val="center"/>
          </w:tcPr>
          <w:p w14:paraId="1485ADEF"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Средневзвешенная цена покупки электрической энергии (мощности) в целях компенсации потерь, учтенная в 2016 году</w:t>
            </w:r>
          </w:p>
        </w:tc>
        <w:tc>
          <w:tcPr>
            <w:tcW w:w="1386" w:type="dxa"/>
            <w:shd w:val="clear" w:color="auto" w:fill="auto"/>
            <w:vAlign w:val="center"/>
          </w:tcPr>
          <w:p w14:paraId="676E6C8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ЦП2016</w:t>
            </w:r>
          </w:p>
        </w:tc>
        <w:tc>
          <w:tcPr>
            <w:tcW w:w="1111" w:type="dxa"/>
            <w:shd w:val="clear" w:color="auto" w:fill="auto"/>
            <w:noWrap/>
            <w:vAlign w:val="center"/>
          </w:tcPr>
          <w:p w14:paraId="1245AA65"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руб./МВт*ч</w:t>
            </w:r>
          </w:p>
        </w:tc>
        <w:tc>
          <w:tcPr>
            <w:tcW w:w="1525" w:type="dxa"/>
            <w:shd w:val="clear" w:color="auto" w:fill="auto"/>
            <w:vAlign w:val="center"/>
          </w:tcPr>
          <w:p w14:paraId="15A69F23"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1 867,02</w:t>
            </w:r>
          </w:p>
        </w:tc>
        <w:tc>
          <w:tcPr>
            <w:tcW w:w="1363" w:type="dxa"/>
            <w:shd w:val="clear" w:color="auto" w:fill="auto"/>
            <w:noWrap/>
            <w:vAlign w:val="center"/>
          </w:tcPr>
          <w:p w14:paraId="3433CF44"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11E73AAB" w14:textId="77777777" w:rsidTr="00B620BF">
        <w:trPr>
          <w:cantSplit/>
        </w:trPr>
        <w:tc>
          <w:tcPr>
            <w:tcW w:w="4391" w:type="dxa"/>
            <w:shd w:val="clear" w:color="auto" w:fill="auto"/>
            <w:noWrap/>
            <w:vAlign w:val="center"/>
          </w:tcPr>
          <w:p w14:paraId="0B79EF4D"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Норматив потерь электрической энергии, установленный на первый год  долгосрочного периода, или величина потерь на последующие годы (2017 год)</w:t>
            </w:r>
          </w:p>
        </w:tc>
        <w:tc>
          <w:tcPr>
            <w:tcW w:w="1386" w:type="dxa"/>
            <w:shd w:val="clear" w:color="auto" w:fill="auto"/>
            <w:vAlign w:val="center"/>
          </w:tcPr>
          <w:p w14:paraId="5FDE141E"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N 2017</w:t>
            </w:r>
          </w:p>
        </w:tc>
        <w:tc>
          <w:tcPr>
            <w:tcW w:w="1111" w:type="dxa"/>
            <w:shd w:val="clear" w:color="auto" w:fill="auto"/>
            <w:noWrap/>
            <w:vAlign w:val="center"/>
          </w:tcPr>
          <w:p w14:paraId="65B6B71C"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w:t>
            </w:r>
          </w:p>
        </w:tc>
        <w:tc>
          <w:tcPr>
            <w:tcW w:w="1525" w:type="dxa"/>
            <w:shd w:val="clear" w:color="auto" w:fill="auto"/>
            <w:noWrap/>
            <w:vAlign w:val="center"/>
          </w:tcPr>
          <w:p w14:paraId="2D9BA2D0"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12,75%</w:t>
            </w:r>
          </w:p>
        </w:tc>
        <w:tc>
          <w:tcPr>
            <w:tcW w:w="1363" w:type="dxa"/>
            <w:shd w:val="clear" w:color="auto" w:fill="auto"/>
            <w:noWrap/>
            <w:vAlign w:val="center"/>
          </w:tcPr>
          <w:p w14:paraId="46C1BFC8"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7909DCB5" w14:textId="77777777" w:rsidTr="00B620BF">
        <w:trPr>
          <w:cantSplit/>
        </w:trPr>
        <w:tc>
          <w:tcPr>
            <w:tcW w:w="4391" w:type="dxa"/>
            <w:shd w:val="clear" w:color="auto" w:fill="auto"/>
            <w:noWrap/>
            <w:vAlign w:val="center"/>
          </w:tcPr>
          <w:p w14:paraId="6EC271E2"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отпуска в сеть в 2017 году</w:t>
            </w:r>
          </w:p>
        </w:tc>
        <w:tc>
          <w:tcPr>
            <w:tcW w:w="1386" w:type="dxa"/>
            <w:shd w:val="clear" w:color="auto" w:fill="auto"/>
            <w:vAlign w:val="center"/>
          </w:tcPr>
          <w:p w14:paraId="3497DB0C"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ПРф</w:t>
            </w:r>
            <w:proofErr w:type="spellEnd"/>
            <w:r w:rsidRPr="00916A4D">
              <w:rPr>
                <w:rFonts w:ascii="Myriad Pro" w:hAnsi="Myriad Pro"/>
                <w:sz w:val="18"/>
                <w:szCs w:val="18"/>
              </w:rPr>
              <w:t xml:space="preserve"> 2017</w:t>
            </w:r>
          </w:p>
        </w:tc>
        <w:tc>
          <w:tcPr>
            <w:tcW w:w="1111" w:type="dxa"/>
            <w:shd w:val="clear" w:color="auto" w:fill="auto"/>
            <w:noWrap/>
            <w:vAlign w:val="center"/>
          </w:tcPr>
          <w:p w14:paraId="40BB1D39"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655CE095"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noWrap/>
            <w:vAlign w:val="center"/>
          </w:tcPr>
          <w:p w14:paraId="37209BE8"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2 073,97</w:t>
            </w:r>
          </w:p>
        </w:tc>
      </w:tr>
      <w:tr w:rsidR="009C07F6" w:rsidRPr="00916A4D" w14:paraId="2F6FD5D1" w14:textId="77777777" w:rsidTr="00B620BF">
        <w:trPr>
          <w:cantSplit/>
        </w:trPr>
        <w:tc>
          <w:tcPr>
            <w:tcW w:w="4391" w:type="dxa"/>
            <w:shd w:val="clear" w:color="auto" w:fill="auto"/>
            <w:noWrap/>
            <w:vAlign w:val="center"/>
          </w:tcPr>
          <w:p w14:paraId="0A650C42"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Фактический объем потерь электрической энергии в сетях в 2017 году</w:t>
            </w:r>
          </w:p>
        </w:tc>
        <w:tc>
          <w:tcPr>
            <w:tcW w:w="1386" w:type="dxa"/>
            <w:shd w:val="clear" w:color="auto" w:fill="auto"/>
            <w:vAlign w:val="center"/>
          </w:tcPr>
          <w:p w14:paraId="6194073B" w14:textId="77777777" w:rsidR="00AC05AA" w:rsidRPr="00916A4D" w:rsidRDefault="00AC05AA" w:rsidP="009F60EA">
            <w:pPr>
              <w:widowControl w:val="0"/>
              <w:suppressAutoHyphens/>
              <w:spacing w:after="0" w:line="240" w:lineRule="auto"/>
              <w:jc w:val="center"/>
              <w:rPr>
                <w:rFonts w:ascii="Myriad Pro" w:hAnsi="Myriad Pro"/>
                <w:sz w:val="18"/>
                <w:szCs w:val="18"/>
              </w:rPr>
            </w:pPr>
            <w:proofErr w:type="spellStart"/>
            <w:r w:rsidRPr="00916A4D">
              <w:rPr>
                <w:rFonts w:ascii="Myriad Pro" w:hAnsi="Myriad Pro"/>
                <w:sz w:val="18"/>
                <w:szCs w:val="18"/>
              </w:rPr>
              <w:t>Пф</w:t>
            </w:r>
            <w:proofErr w:type="spellEnd"/>
            <w:r w:rsidRPr="00916A4D">
              <w:rPr>
                <w:rFonts w:ascii="Myriad Pro" w:hAnsi="Myriad Pro"/>
                <w:sz w:val="18"/>
                <w:szCs w:val="18"/>
              </w:rPr>
              <w:t xml:space="preserve"> 2017</w:t>
            </w:r>
          </w:p>
        </w:tc>
        <w:tc>
          <w:tcPr>
            <w:tcW w:w="1111" w:type="dxa"/>
            <w:shd w:val="clear" w:color="auto" w:fill="auto"/>
            <w:noWrap/>
            <w:vAlign w:val="center"/>
          </w:tcPr>
          <w:p w14:paraId="06E658AD"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млн. кВт*ч</w:t>
            </w:r>
          </w:p>
        </w:tc>
        <w:tc>
          <w:tcPr>
            <w:tcW w:w="1525" w:type="dxa"/>
            <w:shd w:val="clear" w:color="auto" w:fill="auto"/>
            <w:noWrap/>
            <w:vAlign w:val="center"/>
          </w:tcPr>
          <w:p w14:paraId="4DE48A16"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noWrap/>
            <w:vAlign w:val="center"/>
          </w:tcPr>
          <w:p w14:paraId="53925265"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244,86</w:t>
            </w:r>
          </w:p>
        </w:tc>
      </w:tr>
      <w:tr w:rsidR="009C07F6" w:rsidRPr="00916A4D" w14:paraId="3B895B50" w14:textId="77777777" w:rsidTr="00B620BF">
        <w:trPr>
          <w:cantSplit/>
        </w:trPr>
        <w:tc>
          <w:tcPr>
            <w:tcW w:w="4391" w:type="dxa"/>
            <w:shd w:val="clear" w:color="auto" w:fill="auto"/>
            <w:noWrap/>
            <w:vAlign w:val="center"/>
          </w:tcPr>
          <w:p w14:paraId="706A86B1"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Средневзвешенная цена покупки электрической энергии (мощности) в целях компенсации потерь, учтенная в 2017 году</w:t>
            </w:r>
          </w:p>
        </w:tc>
        <w:tc>
          <w:tcPr>
            <w:tcW w:w="1386" w:type="dxa"/>
            <w:shd w:val="clear" w:color="auto" w:fill="auto"/>
            <w:vAlign w:val="center"/>
          </w:tcPr>
          <w:p w14:paraId="41BE375A"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ЦП2017</w:t>
            </w:r>
          </w:p>
        </w:tc>
        <w:tc>
          <w:tcPr>
            <w:tcW w:w="1111" w:type="dxa"/>
            <w:shd w:val="clear" w:color="auto" w:fill="auto"/>
            <w:noWrap/>
            <w:vAlign w:val="center"/>
          </w:tcPr>
          <w:p w14:paraId="395E45B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руб./МВт*ч</w:t>
            </w:r>
          </w:p>
        </w:tc>
        <w:tc>
          <w:tcPr>
            <w:tcW w:w="1525" w:type="dxa"/>
            <w:shd w:val="clear" w:color="auto" w:fill="auto"/>
            <w:noWrap/>
            <w:vAlign w:val="center"/>
          </w:tcPr>
          <w:p w14:paraId="70A49AD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2 153,81</w:t>
            </w:r>
          </w:p>
        </w:tc>
        <w:tc>
          <w:tcPr>
            <w:tcW w:w="1363" w:type="dxa"/>
            <w:shd w:val="clear" w:color="auto" w:fill="auto"/>
            <w:noWrap/>
            <w:vAlign w:val="center"/>
          </w:tcPr>
          <w:p w14:paraId="75D65BB6"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r>
      <w:tr w:rsidR="009C07F6" w:rsidRPr="00916A4D" w14:paraId="7C0B4C83" w14:textId="77777777" w:rsidTr="00B620BF">
        <w:trPr>
          <w:cantSplit/>
        </w:trPr>
        <w:tc>
          <w:tcPr>
            <w:tcW w:w="4391" w:type="dxa"/>
            <w:shd w:val="clear" w:color="auto" w:fill="auto"/>
            <w:noWrap/>
            <w:vAlign w:val="center"/>
          </w:tcPr>
          <w:p w14:paraId="1F80F231"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Величина корректировки на 2019 год</w:t>
            </w:r>
          </w:p>
        </w:tc>
        <w:tc>
          <w:tcPr>
            <w:tcW w:w="1386" w:type="dxa"/>
            <w:shd w:val="clear" w:color="auto" w:fill="auto"/>
            <w:vAlign w:val="center"/>
          </w:tcPr>
          <w:p w14:paraId="30D80B6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DЭП</w:t>
            </w:r>
            <w:r w:rsidRPr="00916A4D">
              <w:rPr>
                <w:rFonts w:ascii="Myriad Pro" w:hAnsi="Myriad Pro"/>
                <w:sz w:val="18"/>
                <w:szCs w:val="18"/>
                <w:vertAlign w:val="subscript"/>
              </w:rPr>
              <w:t>2019</w:t>
            </w:r>
          </w:p>
        </w:tc>
        <w:tc>
          <w:tcPr>
            <w:tcW w:w="1111" w:type="dxa"/>
            <w:shd w:val="clear" w:color="auto" w:fill="auto"/>
            <w:noWrap/>
            <w:vAlign w:val="center"/>
          </w:tcPr>
          <w:p w14:paraId="6B397050"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1525" w:type="dxa"/>
            <w:shd w:val="clear" w:color="auto" w:fill="auto"/>
            <w:noWrap/>
            <w:vAlign w:val="center"/>
          </w:tcPr>
          <w:p w14:paraId="1596925E"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noWrap/>
            <w:vAlign w:val="center"/>
          </w:tcPr>
          <w:p w14:paraId="4C79E9CD"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24 490,98</w:t>
            </w:r>
          </w:p>
        </w:tc>
      </w:tr>
      <w:tr w:rsidR="009C07F6" w:rsidRPr="00916A4D" w14:paraId="78FDC923" w14:textId="77777777" w:rsidTr="00B620BF">
        <w:trPr>
          <w:cantSplit/>
        </w:trPr>
        <w:tc>
          <w:tcPr>
            <w:tcW w:w="4391" w:type="dxa"/>
            <w:shd w:val="clear" w:color="auto" w:fill="auto"/>
            <w:noWrap/>
            <w:vAlign w:val="center"/>
          </w:tcPr>
          <w:p w14:paraId="58834522"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Величина корректировки на 2020 год</w:t>
            </w:r>
          </w:p>
        </w:tc>
        <w:tc>
          <w:tcPr>
            <w:tcW w:w="1386" w:type="dxa"/>
            <w:shd w:val="clear" w:color="auto" w:fill="auto"/>
            <w:vAlign w:val="center"/>
          </w:tcPr>
          <w:p w14:paraId="3F0019D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DЭП</w:t>
            </w:r>
            <w:r w:rsidRPr="00916A4D">
              <w:rPr>
                <w:rFonts w:ascii="Myriad Pro" w:hAnsi="Myriad Pro"/>
                <w:sz w:val="18"/>
                <w:szCs w:val="18"/>
                <w:vertAlign w:val="subscript"/>
              </w:rPr>
              <w:t>20209</w:t>
            </w:r>
          </w:p>
        </w:tc>
        <w:tc>
          <w:tcPr>
            <w:tcW w:w="1111" w:type="dxa"/>
            <w:shd w:val="clear" w:color="auto" w:fill="auto"/>
            <w:noWrap/>
            <w:vAlign w:val="center"/>
          </w:tcPr>
          <w:p w14:paraId="01EB596C"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1525" w:type="dxa"/>
            <w:shd w:val="clear" w:color="auto" w:fill="auto"/>
            <w:noWrap/>
            <w:vAlign w:val="center"/>
          </w:tcPr>
          <w:p w14:paraId="3CD22654"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noWrap/>
            <w:vAlign w:val="center"/>
          </w:tcPr>
          <w:p w14:paraId="651530CB"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16 951,02</w:t>
            </w:r>
          </w:p>
        </w:tc>
      </w:tr>
      <w:tr w:rsidR="009C07F6" w:rsidRPr="00916A4D" w14:paraId="5E6A173A" w14:textId="77777777" w:rsidTr="00B620BF">
        <w:trPr>
          <w:cantSplit/>
        </w:trPr>
        <w:tc>
          <w:tcPr>
            <w:tcW w:w="4391" w:type="dxa"/>
            <w:shd w:val="clear" w:color="auto" w:fill="auto"/>
            <w:noWrap/>
            <w:vAlign w:val="center"/>
          </w:tcPr>
          <w:p w14:paraId="3B1A4B69" w14:textId="77777777" w:rsidR="00AC05AA" w:rsidRPr="00916A4D" w:rsidRDefault="00AC05AA" w:rsidP="009F60EA">
            <w:pPr>
              <w:widowControl w:val="0"/>
              <w:suppressAutoHyphens/>
              <w:spacing w:after="0" w:line="240" w:lineRule="auto"/>
              <w:rPr>
                <w:rFonts w:ascii="Myriad Pro" w:hAnsi="Myriad Pro"/>
                <w:sz w:val="18"/>
                <w:szCs w:val="18"/>
              </w:rPr>
            </w:pPr>
            <w:r w:rsidRPr="00916A4D">
              <w:rPr>
                <w:rFonts w:ascii="Myriad Pro" w:hAnsi="Myriad Pro"/>
                <w:sz w:val="18"/>
                <w:szCs w:val="18"/>
              </w:rPr>
              <w:t>Величина корректировки на 2021 год</w:t>
            </w:r>
          </w:p>
        </w:tc>
        <w:tc>
          <w:tcPr>
            <w:tcW w:w="1386" w:type="dxa"/>
            <w:shd w:val="clear" w:color="auto" w:fill="auto"/>
            <w:vAlign w:val="center"/>
          </w:tcPr>
          <w:p w14:paraId="7ACBD32F"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DЭП</w:t>
            </w:r>
            <w:r w:rsidRPr="00916A4D">
              <w:rPr>
                <w:rFonts w:ascii="Myriad Pro" w:hAnsi="Myriad Pro"/>
                <w:sz w:val="18"/>
                <w:szCs w:val="18"/>
                <w:vertAlign w:val="subscript"/>
              </w:rPr>
              <w:t>2021</w:t>
            </w:r>
          </w:p>
        </w:tc>
        <w:tc>
          <w:tcPr>
            <w:tcW w:w="1111" w:type="dxa"/>
            <w:shd w:val="clear" w:color="auto" w:fill="auto"/>
            <w:noWrap/>
            <w:vAlign w:val="center"/>
          </w:tcPr>
          <w:p w14:paraId="78719C5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тыс. руб.</w:t>
            </w:r>
          </w:p>
        </w:tc>
        <w:tc>
          <w:tcPr>
            <w:tcW w:w="1525" w:type="dxa"/>
            <w:shd w:val="clear" w:color="auto" w:fill="auto"/>
            <w:noWrap/>
            <w:vAlign w:val="center"/>
          </w:tcPr>
          <w:p w14:paraId="3986E582" w14:textId="77777777" w:rsidR="00AC05AA" w:rsidRPr="00916A4D" w:rsidRDefault="00AC05AA" w:rsidP="009F60EA">
            <w:pPr>
              <w:widowControl w:val="0"/>
              <w:suppressAutoHyphens/>
              <w:spacing w:after="0" w:line="240" w:lineRule="auto"/>
              <w:jc w:val="center"/>
              <w:rPr>
                <w:rFonts w:ascii="Myriad Pro" w:hAnsi="Myriad Pro"/>
                <w:sz w:val="18"/>
                <w:szCs w:val="18"/>
              </w:rPr>
            </w:pPr>
            <w:r w:rsidRPr="00916A4D">
              <w:rPr>
                <w:rFonts w:ascii="Myriad Pro" w:hAnsi="Myriad Pro"/>
                <w:sz w:val="18"/>
                <w:szCs w:val="18"/>
              </w:rPr>
              <w:t>х</w:t>
            </w:r>
          </w:p>
        </w:tc>
        <w:tc>
          <w:tcPr>
            <w:tcW w:w="1363" w:type="dxa"/>
            <w:shd w:val="clear" w:color="auto" w:fill="auto"/>
            <w:noWrap/>
            <w:vAlign w:val="center"/>
          </w:tcPr>
          <w:p w14:paraId="071F7F7A" w14:textId="77777777" w:rsidR="00AC05AA" w:rsidRPr="00916A4D" w:rsidRDefault="00AC05AA" w:rsidP="009F60EA">
            <w:pPr>
              <w:widowControl w:val="0"/>
              <w:suppressAutoHyphens/>
              <w:spacing w:after="0" w:line="240" w:lineRule="auto"/>
              <w:jc w:val="center"/>
              <w:rPr>
                <w:rFonts w:ascii="Myriad Pro" w:hAnsi="Myriad Pro"/>
                <w:b/>
                <w:bCs/>
                <w:sz w:val="18"/>
                <w:szCs w:val="18"/>
              </w:rPr>
            </w:pPr>
            <w:r w:rsidRPr="00916A4D">
              <w:rPr>
                <w:rFonts w:ascii="Myriad Pro" w:hAnsi="Myriad Pro"/>
                <w:b/>
                <w:bCs/>
                <w:sz w:val="18"/>
                <w:szCs w:val="18"/>
              </w:rPr>
              <w:t>12 320,41</w:t>
            </w:r>
          </w:p>
        </w:tc>
      </w:tr>
    </w:tbl>
    <w:p w14:paraId="2709F6D8" w14:textId="77777777" w:rsidR="00AC05AA" w:rsidRPr="00916A4D" w:rsidRDefault="00AC05AA" w:rsidP="00CA5F75">
      <w:pPr>
        <w:spacing w:after="0" w:line="360" w:lineRule="auto"/>
        <w:ind w:firstLine="720"/>
        <w:contextualSpacing/>
        <w:jc w:val="both"/>
        <w:rPr>
          <w:rFonts w:ascii="Myriad Pro" w:hAnsi="Myriad Pro"/>
          <w:sz w:val="26"/>
          <w:szCs w:val="26"/>
        </w:rPr>
      </w:pPr>
    </w:p>
    <w:p w14:paraId="444F9017" w14:textId="77777777" w:rsidR="00CA5F75" w:rsidRPr="00916A4D" w:rsidRDefault="00CA5F75" w:rsidP="00CA5F75">
      <w:pPr>
        <w:spacing w:after="0" w:line="360" w:lineRule="auto"/>
        <w:contextualSpacing/>
        <w:jc w:val="both"/>
        <w:rPr>
          <w:rFonts w:ascii="Myriad Pro" w:hAnsi="Myriad Pro"/>
          <w:b/>
          <w:sz w:val="26"/>
          <w:szCs w:val="26"/>
        </w:rPr>
      </w:pPr>
      <w:r w:rsidRPr="00916A4D">
        <w:rPr>
          <w:rFonts w:ascii="Myriad Pro" w:hAnsi="Myriad Pro"/>
          <w:b/>
          <w:sz w:val="26"/>
          <w:szCs w:val="26"/>
        </w:rPr>
        <w:t>ПОЗИЦИЯ ОРГАНА РЕГУЛИРОВАНИЯ</w:t>
      </w:r>
    </w:p>
    <w:p w14:paraId="3B57911B" w14:textId="77777777" w:rsidR="009460CA" w:rsidRPr="00916A4D" w:rsidRDefault="009460CA"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Экономия от снижения объема технологических потерь электрической энергии за период 2014-2017 годы, предлагаемая к установлению на 2019 год Государственным комитетом Псковской области по тарифам и </w:t>
      </w:r>
      <w:r w:rsidR="007B00AB" w:rsidRPr="00916A4D">
        <w:rPr>
          <w:rFonts w:ascii="Myriad Pro" w:hAnsi="Myriad Pro"/>
          <w:sz w:val="26"/>
          <w:szCs w:val="26"/>
        </w:rPr>
        <w:t>энергетике области</w:t>
      </w:r>
      <w:r w:rsidRPr="00916A4D">
        <w:rPr>
          <w:rFonts w:ascii="Myriad Pro" w:hAnsi="Myriad Pro"/>
          <w:sz w:val="26"/>
          <w:szCs w:val="26"/>
        </w:rPr>
        <w:t>, составила 29 040,84 тыс. руб.</w:t>
      </w:r>
    </w:p>
    <w:p w14:paraId="29668EFA" w14:textId="77777777" w:rsidR="00CA5F75" w:rsidRPr="00916A4D" w:rsidRDefault="00CA5F75" w:rsidP="00CA5F75">
      <w:pPr>
        <w:spacing w:after="0" w:line="360" w:lineRule="auto"/>
        <w:ind w:firstLine="720"/>
        <w:contextualSpacing/>
        <w:jc w:val="both"/>
        <w:rPr>
          <w:rFonts w:ascii="Myriad Pro" w:hAnsi="Myriad Pro"/>
          <w:sz w:val="26"/>
          <w:szCs w:val="26"/>
        </w:rPr>
      </w:pPr>
    </w:p>
    <w:p w14:paraId="5E87E250" w14:textId="77777777" w:rsidR="00CA5F75" w:rsidRPr="00916A4D" w:rsidRDefault="00CA5F75" w:rsidP="00CA5F75">
      <w:pPr>
        <w:spacing w:after="0" w:line="360" w:lineRule="auto"/>
        <w:contextualSpacing/>
        <w:jc w:val="both"/>
        <w:rPr>
          <w:rFonts w:ascii="Myriad Pro" w:hAnsi="Myriad Pro"/>
          <w:b/>
          <w:sz w:val="26"/>
          <w:szCs w:val="26"/>
        </w:rPr>
      </w:pPr>
      <w:r w:rsidRPr="00916A4D">
        <w:rPr>
          <w:rFonts w:ascii="Myriad Pro" w:hAnsi="Myriad Pro"/>
          <w:b/>
          <w:sz w:val="26"/>
          <w:szCs w:val="26"/>
        </w:rPr>
        <w:t>ПОЗИЦИЯ ИСПОЛНИТЕЛЯ</w:t>
      </w:r>
    </w:p>
    <w:p w14:paraId="1E01FA92" w14:textId="77777777" w:rsidR="00CA5F75" w:rsidRPr="00916A4D" w:rsidRDefault="00CA5F75"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Анализ </w:t>
      </w:r>
      <w:r w:rsidR="007B00AB" w:rsidRPr="00916A4D">
        <w:rPr>
          <w:rFonts w:ascii="Myriad Pro" w:hAnsi="Myriad Pro"/>
          <w:sz w:val="26"/>
          <w:szCs w:val="26"/>
        </w:rPr>
        <w:t>показателей,</w:t>
      </w:r>
      <w:r w:rsidR="00DE7B47" w:rsidRPr="00916A4D">
        <w:rPr>
          <w:rFonts w:ascii="Myriad Pro" w:hAnsi="Myriad Pro"/>
          <w:sz w:val="26"/>
          <w:szCs w:val="26"/>
        </w:rPr>
        <w:t xml:space="preserve"> принятых для </w:t>
      </w:r>
      <w:r w:rsidRPr="00916A4D">
        <w:rPr>
          <w:rFonts w:ascii="Myriad Pro" w:hAnsi="Myriad Pro"/>
          <w:sz w:val="26"/>
          <w:szCs w:val="26"/>
        </w:rPr>
        <w:t>расчета экономии о</w:t>
      </w:r>
      <w:r w:rsidR="009460CA" w:rsidRPr="00916A4D">
        <w:rPr>
          <w:rFonts w:ascii="Myriad Pro" w:hAnsi="Myriad Pro"/>
          <w:sz w:val="26"/>
          <w:szCs w:val="26"/>
        </w:rPr>
        <w:t>т снижения потерь по итогам 2014</w:t>
      </w:r>
      <w:r w:rsidRPr="00916A4D">
        <w:rPr>
          <w:rFonts w:ascii="Myriad Pro" w:hAnsi="Myriad Pro"/>
          <w:sz w:val="26"/>
          <w:szCs w:val="26"/>
        </w:rPr>
        <w:t xml:space="preserve">-2017 гг., выполненных филиалом ПАО </w:t>
      </w:r>
      <w:r w:rsidR="00593147" w:rsidRPr="00916A4D">
        <w:rPr>
          <w:rFonts w:ascii="Myriad Pro" w:hAnsi="Myriad Pro"/>
          <w:sz w:val="26"/>
          <w:szCs w:val="26"/>
        </w:rPr>
        <w:t>«</w:t>
      </w:r>
      <w:r w:rsidRPr="00916A4D">
        <w:rPr>
          <w:rFonts w:ascii="Myriad Pro" w:hAnsi="Myriad Pro"/>
          <w:sz w:val="26"/>
          <w:szCs w:val="26"/>
        </w:rPr>
        <w:t xml:space="preserve">МРСК </w:t>
      </w:r>
      <w:r w:rsidR="00593147" w:rsidRPr="00916A4D">
        <w:rPr>
          <w:rFonts w:ascii="Myriad Pro" w:hAnsi="Myriad Pro"/>
          <w:sz w:val="26"/>
          <w:szCs w:val="26"/>
        </w:rPr>
        <w:t>Северо-Запада»</w:t>
      </w:r>
      <w:r w:rsidR="00DE7B47" w:rsidRPr="00916A4D">
        <w:rPr>
          <w:rFonts w:ascii="Myriad Pro" w:hAnsi="Myriad Pro"/>
          <w:sz w:val="26"/>
          <w:szCs w:val="26"/>
        </w:rPr>
        <w:t xml:space="preserve"> </w:t>
      </w:r>
      <w:r w:rsidR="00593147" w:rsidRPr="00916A4D">
        <w:rPr>
          <w:rFonts w:ascii="Myriad Pro" w:hAnsi="Myriad Pro"/>
          <w:sz w:val="26"/>
          <w:szCs w:val="26"/>
        </w:rPr>
        <w:t>«</w:t>
      </w:r>
      <w:r w:rsidR="00DE7B47"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и </w:t>
      </w:r>
      <w:r w:rsidR="00DE7B47" w:rsidRPr="00916A4D">
        <w:rPr>
          <w:rFonts w:ascii="Myriad Pro" w:hAnsi="Myriad Pro"/>
          <w:sz w:val="26"/>
          <w:szCs w:val="26"/>
        </w:rPr>
        <w:t>Госкомитетом Псковской области</w:t>
      </w:r>
      <w:r w:rsidRPr="00916A4D">
        <w:rPr>
          <w:rFonts w:ascii="Myriad Pro" w:hAnsi="Myriad Pro"/>
          <w:sz w:val="26"/>
          <w:szCs w:val="26"/>
        </w:rPr>
        <w:t xml:space="preserve">, </w:t>
      </w:r>
      <w:r w:rsidR="00DE7B47" w:rsidRPr="00916A4D">
        <w:rPr>
          <w:rFonts w:ascii="Myriad Pro" w:hAnsi="Myriad Pro"/>
          <w:sz w:val="26"/>
          <w:szCs w:val="26"/>
        </w:rPr>
        <w:t>указывает на отсутствие</w:t>
      </w:r>
      <w:r w:rsidRPr="00916A4D">
        <w:rPr>
          <w:rFonts w:ascii="Myriad Pro" w:hAnsi="Myriad Pro"/>
          <w:sz w:val="26"/>
          <w:szCs w:val="26"/>
        </w:rPr>
        <w:t xml:space="preserve"> </w:t>
      </w:r>
      <w:r w:rsidRPr="00916A4D">
        <w:rPr>
          <w:rFonts w:ascii="Myriad Pro" w:hAnsi="Myriad Pro"/>
          <w:sz w:val="26"/>
          <w:szCs w:val="26"/>
        </w:rPr>
        <w:lastRenderedPageBreak/>
        <w:t>разногласий по определению величины экономии по годам. Расхождени</w:t>
      </w:r>
      <w:r w:rsidR="000F47FC" w:rsidRPr="00916A4D">
        <w:rPr>
          <w:rFonts w:ascii="Myriad Pro" w:hAnsi="Myriad Pro"/>
          <w:sz w:val="26"/>
          <w:szCs w:val="26"/>
        </w:rPr>
        <w:t xml:space="preserve">я </w:t>
      </w:r>
      <w:r w:rsidRPr="00916A4D">
        <w:rPr>
          <w:rFonts w:ascii="Myriad Pro" w:hAnsi="Myriad Pro"/>
          <w:sz w:val="26"/>
          <w:szCs w:val="26"/>
        </w:rPr>
        <w:t xml:space="preserve">обусловлены </w:t>
      </w:r>
      <w:r w:rsidR="00DE7B47" w:rsidRPr="00916A4D">
        <w:rPr>
          <w:rFonts w:ascii="Myriad Pro" w:hAnsi="Myriad Pro"/>
          <w:sz w:val="26"/>
          <w:szCs w:val="26"/>
        </w:rPr>
        <w:t>следующ</w:t>
      </w:r>
      <w:r w:rsidR="006B1AB7" w:rsidRPr="00916A4D">
        <w:rPr>
          <w:rFonts w:ascii="Myriad Pro" w:hAnsi="Myriad Pro"/>
          <w:sz w:val="26"/>
          <w:szCs w:val="26"/>
        </w:rPr>
        <w:t>е</w:t>
      </w:r>
      <w:r w:rsidR="00DE7B47" w:rsidRPr="00916A4D">
        <w:rPr>
          <w:rFonts w:ascii="Myriad Pro" w:hAnsi="Myriad Pro"/>
          <w:sz w:val="26"/>
          <w:szCs w:val="26"/>
        </w:rPr>
        <w:t>й причиной:</w:t>
      </w:r>
    </w:p>
    <w:p w14:paraId="4CF66EE8" w14:textId="77777777" w:rsidR="00DE7B47" w:rsidRPr="00916A4D" w:rsidRDefault="00DE7B47" w:rsidP="009C07F6">
      <w:pPr>
        <w:spacing w:after="0" w:line="360" w:lineRule="auto"/>
        <w:ind w:firstLine="567"/>
        <w:contextualSpacing/>
        <w:jc w:val="both"/>
        <w:rPr>
          <w:rFonts w:ascii="Myriad Pro" w:hAnsi="Myriad Pro"/>
          <w:sz w:val="26"/>
          <w:szCs w:val="26"/>
        </w:rPr>
      </w:pPr>
      <w:r w:rsidRPr="00916A4D">
        <w:rPr>
          <w:rFonts w:ascii="Myriad Pro" w:hAnsi="Myriad Pro"/>
          <w:sz w:val="26"/>
          <w:szCs w:val="26"/>
        </w:rPr>
        <w:t>При расчете корректировки НВВ, связанной с экономией объема технологических потерь электрической энергии за 2014-2017 годы для учета в НВВ 2019 года</w:t>
      </w:r>
      <w:r w:rsidR="003F5F87" w:rsidRPr="00916A4D">
        <w:rPr>
          <w:rFonts w:ascii="Myriad Pro" w:hAnsi="Myriad Pro"/>
          <w:sz w:val="26"/>
          <w:szCs w:val="26"/>
        </w:rPr>
        <w:t xml:space="preserve">, филиалом ПАО </w:t>
      </w:r>
      <w:r w:rsidR="00593147" w:rsidRPr="00916A4D">
        <w:rPr>
          <w:rFonts w:ascii="Myriad Pro" w:hAnsi="Myriad Pro"/>
          <w:sz w:val="26"/>
          <w:szCs w:val="26"/>
        </w:rPr>
        <w:t>«</w:t>
      </w:r>
      <w:r w:rsidR="003F5F87" w:rsidRPr="00916A4D">
        <w:rPr>
          <w:rFonts w:ascii="Myriad Pro" w:hAnsi="Myriad Pro"/>
          <w:sz w:val="26"/>
          <w:szCs w:val="26"/>
        </w:rPr>
        <w:t xml:space="preserve">МРСК </w:t>
      </w:r>
      <w:r w:rsidR="00593147" w:rsidRPr="00916A4D">
        <w:rPr>
          <w:rFonts w:ascii="Myriad Pro" w:hAnsi="Myriad Pro"/>
          <w:sz w:val="26"/>
          <w:szCs w:val="26"/>
        </w:rPr>
        <w:t>Северо-Запада»</w:t>
      </w:r>
      <w:r w:rsidR="003F5F87" w:rsidRPr="00916A4D">
        <w:rPr>
          <w:rFonts w:ascii="Myriad Pro" w:hAnsi="Myriad Pro"/>
          <w:sz w:val="26"/>
          <w:szCs w:val="26"/>
        </w:rPr>
        <w:t xml:space="preserve"> </w:t>
      </w:r>
      <w:r w:rsidR="00593147" w:rsidRPr="00916A4D">
        <w:rPr>
          <w:rFonts w:ascii="Myriad Pro" w:hAnsi="Myriad Pro"/>
          <w:sz w:val="26"/>
          <w:szCs w:val="26"/>
        </w:rPr>
        <w:t>«</w:t>
      </w:r>
      <w:r w:rsidR="003F5F87" w:rsidRPr="00916A4D">
        <w:rPr>
          <w:rFonts w:ascii="Myriad Pro" w:hAnsi="Myriad Pro"/>
          <w:sz w:val="26"/>
          <w:szCs w:val="26"/>
        </w:rPr>
        <w:t>Псковэнерго</w:t>
      </w:r>
      <w:r w:rsidR="00593147" w:rsidRPr="00916A4D">
        <w:rPr>
          <w:rFonts w:ascii="Myriad Pro" w:hAnsi="Myriad Pro"/>
          <w:sz w:val="26"/>
          <w:szCs w:val="26"/>
        </w:rPr>
        <w:t>»</w:t>
      </w:r>
      <w:r w:rsidR="003F5F87" w:rsidRPr="00916A4D">
        <w:rPr>
          <w:rFonts w:ascii="Myriad Pro" w:hAnsi="Myriad Pro"/>
          <w:sz w:val="26"/>
          <w:szCs w:val="26"/>
        </w:rPr>
        <w:t xml:space="preserve"> за первый год долгосрочного регулирования</w:t>
      </w:r>
      <w:r w:rsidRPr="00916A4D">
        <w:rPr>
          <w:rFonts w:ascii="Myriad Pro" w:hAnsi="Myriad Pro"/>
          <w:sz w:val="26"/>
          <w:szCs w:val="26"/>
        </w:rPr>
        <w:t xml:space="preserve"> </w:t>
      </w:r>
      <w:r w:rsidR="003F5F87" w:rsidRPr="00916A4D">
        <w:rPr>
          <w:rFonts w:ascii="Myriad Pro" w:hAnsi="Myriad Pro"/>
          <w:sz w:val="26"/>
          <w:szCs w:val="26"/>
        </w:rPr>
        <w:t>ошибочно принят 2018 год</w:t>
      </w:r>
      <w:r w:rsidR="005250D3" w:rsidRPr="00916A4D">
        <w:rPr>
          <w:rFonts w:ascii="Myriad Pro" w:hAnsi="Myriad Pro"/>
          <w:sz w:val="26"/>
          <w:szCs w:val="26"/>
        </w:rPr>
        <w:t>, что привело к снижению расчетной величины экономии на 2019 год. В материалах дела предоставленных в Госкомитет в рамках установления тарифов на 2018 год</w:t>
      </w:r>
      <w:r w:rsidR="003F5F87" w:rsidRPr="00916A4D">
        <w:rPr>
          <w:rFonts w:ascii="Myriad Pro" w:hAnsi="Myriad Pro"/>
          <w:sz w:val="26"/>
          <w:szCs w:val="26"/>
        </w:rPr>
        <w:t xml:space="preserve"> </w:t>
      </w:r>
      <w:r w:rsidR="005250D3" w:rsidRPr="00916A4D">
        <w:rPr>
          <w:rFonts w:ascii="Myriad Pro" w:hAnsi="Myriad Pro"/>
          <w:sz w:val="26"/>
          <w:szCs w:val="26"/>
        </w:rPr>
        <w:t>сетевой организацией проводился расчет экономии от снижения технологических потерь электрической энергии за 2013-2016 года.</w:t>
      </w:r>
    </w:p>
    <w:p w14:paraId="25099924" w14:textId="41E3F23E" w:rsidR="00CA5F75" w:rsidRPr="00916A4D" w:rsidRDefault="00821E25" w:rsidP="009C07F6">
      <w:pPr>
        <w:spacing w:after="0" w:line="360" w:lineRule="auto"/>
        <w:ind w:firstLine="567"/>
        <w:contextualSpacing/>
        <w:jc w:val="both"/>
        <w:rPr>
          <w:rFonts w:ascii="Myriad Pro" w:hAnsi="Myriad Pro"/>
          <w:sz w:val="26"/>
          <w:szCs w:val="26"/>
        </w:rPr>
      </w:pPr>
      <w:r w:rsidRPr="00916A4D">
        <w:rPr>
          <w:rFonts w:ascii="Myriad Pro" w:hAnsi="Myriad Pro"/>
          <w:bCs/>
          <w:sz w:val="26"/>
          <w:szCs w:val="26"/>
        </w:rPr>
        <w:t>На основании данных</w:t>
      </w:r>
      <w:r w:rsidR="004B7F48">
        <w:rPr>
          <w:rFonts w:ascii="Myriad Pro" w:hAnsi="Myriad Pro"/>
          <w:bCs/>
          <w:sz w:val="26"/>
          <w:szCs w:val="26"/>
        </w:rPr>
        <w:t>,</w:t>
      </w:r>
      <w:r w:rsidRPr="00916A4D">
        <w:rPr>
          <w:rFonts w:ascii="Myriad Pro" w:hAnsi="Myriad Pro"/>
          <w:bCs/>
          <w:sz w:val="26"/>
          <w:szCs w:val="26"/>
        </w:rPr>
        <w:t xml:space="preserve"> представленных филиалом в рамках тарифной компании на 2019 год и информации из протокола заседания коллегии от 28.12.2018 г. №60, Исполнителем произведен расчет </w:t>
      </w:r>
      <w:r w:rsidR="00CA5F75" w:rsidRPr="00916A4D">
        <w:rPr>
          <w:rFonts w:ascii="Myriad Pro" w:hAnsi="Myriad Pro"/>
          <w:sz w:val="26"/>
          <w:szCs w:val="26"/>
        </w:rPr>
        <w:t>экономии о</w:t>
      </w:r>
      <w:r w:rsidR="00DE7B47" w:rsidRPr="00916A4D">
        <w:rPr>
          <w:rFonts w:ascii="Myriad Pro" w:hAnsi="Myriad Pro"/>
          <w:sz w:val="26"/>
          <w:szCs w:val="26"/>
        </w:rPr>
        <w:t xml:space="preserve">т снижения </w:t>
      </w:r>
      <w:r w:rsidRPr="00916A4D">
        <w:rPr>
          <w:rFonts w:ascii="Myriad Pro" w:hAnsi="Myriad Pro"/>
          <w:sz w:val="26"/>
          <w:szCs w:val="26"/>
        </w:rPr>
        <w:t xml:space="preserve">объема </w:t>
      </w:r>
      <w:r w:rsidR="007B00AB" w:rsidRPr="00916A4D">
        <w:rPr>
          <w:rFonts w:ascii="Myriad Pro" w:hAnsi="Myriad Pro"/>
          <w:sz w:val="26"/>
          <w:szCs w:val="26"/>
        </w:rPr>
        <w:t>потерь электрической</w:t>
      </w:r>
      <w:r w:rsidRPr="00916A4D">
        <w:rPr>
          <w:rFonts w:ascii="Myriad Pro" w:hAnsi="Myriad Pro"/>
          <w:sz w:val="26"/>
          <w:szCs w:val="26"/>
        </w:rPr>
        <w:t xml:space="preserve"> энергии за период 2014-2017 годы,</w:t>
      </w:r>
    </w:p>
    <w:p w14:paraId="7C44D244" w14:textId="77777777" w:rsidR="00CA5F75" w:rsidRPr="00916A4D" w:rsidRDefault="00CA5F75" w:rsidP="001F0F23">
      <w:pPr>
        <w:pStyle w:val="afffb"/>
        <w:spacing w:after="0"/>
        <w:rPr>
          <w:b/>
          <w:lang w:val="ru-RU"/>
        </w:rPr>
      </w:pPr>
      <w:r w:rsidRPr="00916A4D">
        <w:rPr>
          <w:b/>
          <w:lang w:val="ru-RU"/>
        </w:rPr>
        <w:t>Экономия от снижения потерь по итогам 201</w:t>
      </w:r>
      <w:r w:rsidR="00DE7B47" w:rsidRPr="00916A4D">
        <w:rPr>
          <w:b/>
          <w:lang w:val="ru-RU"/>
        </w:rPr>
        <w:t>4</w:t>
      </w:r>
      <w:r w:rsidRPr="00916A4D">
        <w:rPr>
          <w:b/>
          <w:lang w:val="ru-RU"/>
        </w:rPr>
        <w:t>-2017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76"/>
        <w:gridCol w:w="2476"/>
        <w:gridCol w:w="2476"/>
        <w:gridCol w:w="2476"/>
      </w:tblGrid>
      <w:tr w:rsidR="001F0F23" w:rsidRPr="00916A4D" w14:paraId="759EC0C2" w14:textId="77777777" w:rsidTr="004F07F7">
        <w:trPr>
          <w:cantSplit/>
        </w:trPr>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774372E3" w14:textId="77777777" w:rsidR="00CA5F75" w:rsidRPr="00916A4D" w:rsidRDefault="00CA5F75" w:rsidP="001F0F23">
            <w:pPr>
              <w:spacing w:after="0" w:line="240" w:lineRule="auto"/>
              <w:contextualSpacing/>
              <w:jc w:val="center"/>
              <w:rPr>
                <w:rFonts w:ascii="Myriad Pro" w:hAnsi="Myriad Pro"/>
                <w:b/>
                <w:bCs/>
                <w:color w:val="FFFFFF"/>
                <w:sz w:val="18"/>
                <w:szCs w:val="18"/>
              </w:rPr>
            </w:pPr>
            <w:r w:rsidRPr="00916A4D">
              <w:rPr>
                <w:rFonts w:ascii="Myriad Pro" w:hAnsi="Myriad Pro"/>
                <w:b/>
                <w:bCs/>
                <w:color w:val="FFFFFF"/>
                <w:sz w:val="18"/>
                <w:szCs w:val="18"/>
              </w:rPr>
              <w:t>Наименование</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719B55CA" w14:textId="60D10EF6" w:rsidR="00CA5F75" w:rsidRPr="00916A4D" w:rsidRDefault="00CA5F75" w:rsidP="001F0F23">
            <w:pPr>
              <w:spacing w:after="0" w:line="240" w:lineRule="auto"/>
              <w:contextualSpacing/>
              <w:jc w:val="center"/>
              <w:rPr>
                <w:rFonts w:ascii="Myriad Pro" w:hAnsi="Myriad Pro"/>
                <w:b/>
                <w:bCs/>
                <w:color w:val="FFFFFF"/>
                <w:sz w:val="18"/>
                <w:szCs w:val="18"/>
              </w:rPr>
            </w:pPr>
            <w:r w:rsidRPr="00916A4D">
              <w:rPr>
                <w:rFonts w:ascii="Myriad Pro" w:hAnsi="Myriad Pro"/>
                <w:b/>
                <w:bCs/>
                <w:color w:val="FFFFFF"/>
                <w:sz w:val="18"/>
                <w:szCs w:val="18"/>
              </w:rPr>
              <w:t>Заявлено фи</w:t>
            </w:r>
            <w:r w:rsidR="00DE7B47" w:rsidRPr="00916A4D">
              <w:rPr>
                <w:rFonts w:ascii="Myriad Pro" w:hAnsi="Myriad Pro"/>
                <w:b/>
                <w:bCs/>
                <w:color w:val="FFFFFF"/>
                <w:sz w:val="18"/>
                <w:szCs w:val="18"/>
              </w:rPr>
              <w:t xml:space="preserve">лиалом </w:t>
            </w:r>
            <w:r w:rsidR="004B7F48">
              <w:rPr>
                <w:rFonts w:ascii="Myriad Pro" w:hAnsi="Myriad Pro"/>
                <w:b/>
                <w:bCs/>
                <w:color w:val="FFFFFF"/>
                <w:sz w:val="18"/>
                <w:szCs w:val="18"/>
              </w:rPr>
              <w:br/>
            </w:r>
            <w:r w:rsidR="00DE7B47" w:rsidRPr="00916A4D">
              <w:rPr>
                <w:rFonts w:ascii="Myriad Pro" w:hAnsi="Myriad Pro"/>
                <w:b/>
                <w:bCs/>
                <w:color w:val="FFFFFF"/>
                <w:sz w:val="18"/>
                <w:szCs w:val="18"/>
              </w:rPr>
              <w:t xml:space="preserve">ПАО </w:t>
            </w:r>
            <w:r w:rsidR="00593147" w:rsidRPr="00916A4D">
              <w:rPr>
                <w:rFonts w:ascii="Myriad Pro" w:hAnsi="Myriad Pro"/>
                <w:b/>
                <w:bCs/>
                <w:color w:val="FFFFFF"/>
                <w:sz w:val="18"/>
                <w:szCs w:val="18"/>
              </w:rPr>
              <w:t>«</w:t>
            </w:r>
            <w:r w:rsidR="00DE7B47" w:rsidRPr="00916A4D">
              <w:rPr>
                <w:rFonts w:ascii="Myriad Pro" w:hAnsi="Myriad Pro"/>
                <w:b/>
                <w:bCs/>
                <w:color w:val="FFFFFF"/>
                <w:sz w:val="18"/>
                <w:szCs w:val="18"/>
              </w:rPr>
              <w:t>МРСК Северо-Запада</w:t>
            </w:r>
            <w:r w:rsidR="00593147" w:rsidRPr="00916A4D">
              <w:rPr>
                <w:rFonts w:ascii="Myriad Pro" w:hAnsi="Myriad Pro"/>
                <w:b/>
                <w:bCs/>
                <w:color w:val="FFFFFF"/>
                <w:sz w:val="18"/>
                <w:szCs w:val="18"/>
              </w:rPr>
              <w:t>»</w:t>
            </w:r>
            <w:r w:rsidR="00DE7B47" w:rsidRPr="00916A4D">
              <w:rPr>
                <w:rFonts w:ascii="Myriad Pro" w:hAnsi="Myriad Pro"/>
                <w:b/>
                <w:bCs/>
                <w:color w:val="FFFFFF"/>
                <w:sz w:val="18"/>
                <w:szCs w:val="18"/>
              </w:rPr>
              <w:t xml:space="preserve"> </w:t>
            </w:r>
            <w:r w:rsidR="00593147" w:rsidRPr="00916A4D">
              <w:rPr>
                <w:rFonts w:ascii="Myriad Pro" w:hAnsi="Myriad Pro"/>
                <w:b/>
                <w:bCs/>
                <w:color w:val="FFFFFF"/>
                <w:sz w:val="18"/>
                <w:szCs w:val="18"/>
              </w:rPr>
              <w:t>«</w:t>
            </w:r>
            <w:r w:rsidR="00DE7B47" w:rsidRPr="00916A4D">
              <w:rPr>
                <w:rFonts w:ascii="Myriad Pro" w:hAnsi="Myriad Pro"/>
                <w:b/>
                <w:bCs/>
                <w:color w:val="FFFFFF"/>
                <w:sz w:val="18"/>
                <w:szCs w:val="18"/>
              </w:rPr>
              <w:t>Псковэнерго</w:t>
            </w:r>
            <w:r w:rsidR="00593147" w:rsidRPr="00916A4D">
              <w:rPr>
                <w:rFonts w:ascii="Myriad Pro" w:hAnsi="Myriad Pro"/>
                <w:b/>
                <w:bCs/>
                <w:color w:val="FFFFFF"/>
                <w:sz w:val="18"/>
                <w:szCs w:val="18"/>
              </w:rPr>
              <w:t>»</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6F3712CD" w14:textId="77777777" w:rsidR="00DE7B47" w:rsidRPr="00916A4D" w:rsidRDefault="00CA5F75" w:rsidP="001F0F23">
            <w:pPr>
              <w:spacing w:after="0" w:line="240" w:lineRule="auto"/>
              <w:contextualSpacing/>
              <w:jc w:val="center"/>
              <w:rPr>
                <w:rFonts w:ascii="Myriad Pro" w:hAnsi="Myriad Pro"/>
                <w:b/>
                <w:bCs/>
                <w:color w:val="FFFFFF"/>
                <w:sz w:val="18"/>
                <w:szCs w:val="18"/>
              </w:rPr>
            </w:pPr>
            <w:r w:rsidRPr="00916A4D">
              <w:rPr>
                <w:rFonts w:ascii="Myriad Pro" w:hAnsi="Myriad Pro"/>
                <w:b/>
                <w:bCs/>
                <w:color w:val="FFFFFF"/>
                <w:sz w:val="18"/>
                <w:szCs w:val="18"/>
              </w:rPr>
              <w:t xml:space="preserve">Принято </w:t>
            </w:r>
            <w:r w:rsidR="00DE7B47" w:rsidRPr="00916A4D">
              <w:rPr>
                <w:rFonts w:ascii="Myriad Pro" w:hAnsi="Myriad Pro"/>
                <w:b/>
                <w:bCs/>
                <w:color w:val="FFFFFF"/>
                <w:sz w:val="18"/>
                <w:szCs w:val="18"/>
              </w:rPr>
              <w:t>Госкомитетом</w:t>
            </w:r>
            <w:r w:rsidRPr="00916A4D">
              <w:rPr>
                <w:rFonts w:ascii="Myriad Pro" w:hAnsi="Myriad Pro"/>
                <w:b/>
                <w:bCs/>
                <w:color w:val="FFFFFF"/>
                <w:sz w:val="18"/>
                <w:szCs w:val="18"/>
              </w:rPr>
              <w:t xml:space="preserve"> </w:t>
            </w:r>
            <w:r w:rsidR="00DE7B47" w:rsidRPr="00916A4D">
              <w:rPr>
                <w:rFonts w:ascii="Myriad Pro" w:hAnsi="Myriad Pro"/>
                <w:b/>
                <w:bCs/>
                <w:color w:val="FFFFFF"/>
                <w:sz w:val="18"/>
                <w:szCs w:val="18"/>
              </w:rPr>
              <w:t>Псковской</w:t>
            </w:r>
          </w:p>
          <w:p w14:paraId="2ED93C62" w14:textId="77777777" w:rsidR="00CA5F75" w:rsidRPr="00916A4D" w:rsidRDefault="00CA5F75" w:rsidP="001F0F23">
            <w:pPr>
              <w:spacing w:after="0" w:line="240" w:lineRule="auto"/>
              <w:contextualSpacing/>
              <w:jc w:val="center"/>
              <w:rPr>
                <w:rFonts w:ascii="Myriad Pro" w:hAnsi="Myriad Pro"/>
                <w:b/>
                <w:bCs/>
                <w:color w:val="FFFFFF"/>
                <w:sz w:val="18"/>
                <w:szCs w:val="18"/>
              </w:rPr>
            </w:pPr>
            <w:r w:rsidRPr="00916A4D">
              <w:rPr>
                <w:rFonts w:ascii="Myriad Pro" w:hAnsi="Myriad Pro"/>
                <w:b/>
                <w:bCs/>
                <w:color w:val="FFFFFF"/>
                <w:sz w:val="18"/>
                <w:szCs w:val="18"/>
              </w:rPr>
              <w:t>области</w:t>
            </w:r>
          </w:p>
        </w:tc>
        <w:tc>
          <w:tcPr>
            <w:tcW w:w="1250" w:type="pct"/>
            <w:tcBorders>
              <w:top w:val="single" w:sz="4" w:space="0" w:color="FFFFFF"/>
              <w:left w:val="single" w:sz="4" w:space="0" w:color="FFFFFF"/>
              <w:bottom w:val="single" w:sz="4" w:space="0" w:color="FFFFFF"/>
              <w:right w:val="single" w:sz="4" w:space="0" w:color="FFFFFF"/>
            </w:tcBorders>
            <w:shd w:val="clear" w:color="auto" w:fill="4F6228"/>
          </w:tcPr>
          <w:p w14:paraId="5EEE4375" w14:textId="77777777" w:rsidR="00CA5F75" w:rsidRPr="00916A4D" w:rsidRDefault="00CA5F75" w:rsidP="001F0F23">
            <w:pPr>
              <w:spacing w:after="0" w:line="240" w:lineRule="auto"/>
              <w:contextualSpacing/>
              <w:jc w:val="center"/>
              <w:rPr>
                <w:rFonts w:ascii="Myriad Pro" w:hAnsi="Myriad Pro"/>
                <w:b/>
                <w:bCs/>
                <w:color w:val="FFFFFF"/>
                <w:sz w:val="18"/>
                <w:szCs w:val="18"/>
              </w:rPr>
            </w:pPr>
            <w:r w:rsidRPr="00916A4D">
              <w:rPr>
                <w:rFonts w:ascii="Myriad Pro" w:hAnsi="Myriad Pro"/>
                <w:b/>
                <w:bCs/>
                <w:color w:val="FFFFFF"/>
                <w:sz w:val="18"/>
                <w:szCs w:val="18"/>
              </w:rPr>
              <w:t>Расчет Исполнителя</w:t>
            </w:r>
          </w:p>
        </w:tc>
      </w:tr>
      <w:tr w:rsidR="00CA5F75" w:rsidRPr="00916A4D" w14:paraId="26125B6A" w14:textId="77777777">
        <w:trPr>
          <w:cantSplit/>
        </w:trPr>
        <w:tc>
          <w:tcPr>
            <w:tcW w:w="1250" w:type="pct"/>
            <w:tcBorders>
              <w:top w:val="single" w:sz="4" w:space="0" w:color="FFFFFF"/>
            </w:tcBorders>
            <w:shd w:val="clear" w:color="auto" w:fill="auto"/>
            <w:vAlign w:val="center"/>
          </w:tcPr>
          <w:p w14:paraId="6655C9D6" w14:textId="77777777" w:rsidR="00CA5F75" w:rsidRPr="00916A4D" w:rsidRDefault="00CA5F75" w:rsidP="009F60EA">
            <w:pPr>
              <w:spacing w:after="0" w:line="240" w:lineRule="auto"/>
              <w:contextualSpacing/>
              <w:jc w:val="both"/>
              <w:rPr>
                <w:rFonts w:ascii="Myriad Pro" w:hAnsi="Myriad Pro"/>
                <w:sz w:val="18"/>
                <w:szCs w:val="18"/>
              </w:rPr>
            </w:pPr>
            <w:r w:rsidRPr="00916A4D">
              <w:rPr>
                <w:rFonts w:ascii="Myriad Pro" w:hAnsi="Myriad Pro"/>
                <w:sz w:val="18"/>
                <w:szCs w:val="18"/>
              </w:rPr>
              <w:t>ИПЦ 2018</w:t>
            </w:r>
          </w:p>
        </w:tc>
        <w:tc>
          <w:tcPr>
            <w:tcW w:w="1250" w:type="pct"/>
            <w:tcBorders>
              <w:top w:val="single" w:sz="4" w:space="0" w:color="FFFFFF"/>
            </w:tcBorders>
            <w:shd w:val="clear" w:color="auto" w:fill="auto"/>
            <w:vAlign w:val="center"/>
          </w:tcPr>
          <w:p w14:paraId="042CFE39" w14:textId="77777777" w:rsidR="00CA5F75" w:rsidRPr="00916A4D" w:rsidRDefault="00DE7B47" w:rsidP="009F60EA">
            <w:pPr>
              <w:spacing w:after="0" w:line="240" w:lineRule="auto"/>
              <w:contextualSpacing/>
              <w:jc w:val="center"/>
              <w:rPr>
                <w:rFonts w:ascii="Myriad Pro" w:hAnsi="Myriad Pro"/>
                <w:sz w:val="18"/>
                <w:szCs w:val="18"/>
              </w:rPr>
            </w:pPr>
            <w:r w:rsidRPr="00916A4D">
              <w:rPr>
                <w:rFonts w:ascii="Myriad Pro" w:hAnsi="Myriad Pro"/>
                <w:sz w:val="18"/>
                <w:szCs w:val="18"/>
              </w:rPr>
              <w:t>2,7</w:t>
            </w:r>
            <w:r w:rsidR="00CA5F75" w:rsidRPr="00916A4D">
              <w:rPr>
                <w:rFonts w:ascii="Myriad Pro" w:hAnsi="Myriad Pro"/>
                <w:sz w:val="18"/>
                <w:szCs w:val="18"/>
              </w:rPr>
              <w:t>%</w:t>
            </w:r>
          </w:p>
        </w:tc>
        <w:tc>
          <w:tcPr>
            <w:tcW w:w="1250" w:type="pct"/>
            <w:tcBorders>
              <w:top w:val="single" w:sz="4" w:space="0" w:color="FFFFFF"/>
            </w:tcBorders>
            <w:shd w:val="clear" w:color="auto" w:fill="auto"/>
            <w:vAlign w:val="center"/>
          </w:tcPr>
          <w:p w14:paraId="4D217E43" w14:textId="77777777" w:rsidR="00CA5F75" w:rsidRPr="00916A4D" w:rsidRDefault="00CA5F75" w:rsidP="009F60EA">
            <w:pPr>
              <w:spacing w:after="0" w:line="240" w:lineRule="auto"/>
              <w:contextualSpacing/>
              <w:jc w:val="center"/>
              <w:rPr>
                <w:rFonts w:ascii="Myriad Pro" w:hAnsi="Myriad Pro"/>
                <w:sz w:val="18"/>
                <w:szCs w:val="18"/>
              </w:rPr>
            </w:pPr>
            <w:r w:rsidRPr="00916A4D">
              <w:rPr>
                <w:rFonts w:ascii="Myriad Pro" w:hAnsi="Myriad Pro"/>
                <w:sz w:val="18"/>
                <w:szCs w:val="18"/>
              </w:rPr>
              <w:t>2,7%</w:t>
            </w:r>
          </w:p>
        </w:tc>
        <w:tc>
          <w:tcPr>
            <w:tcW w:w="1250" w:type="pct"/>
            <w:tcBorders>
              <w:top w:val="single" w:sz="4" w:space="0" w:color="FFFFFF"/>
            </w:tcBorders>
            <w:shd w:val="clear" w:color="auto" w:fill="auto"/>
            <w:vAlign w:val="center"/>
          </w:tcPr>
          <w:p w14:paraId="18F5BAF7" w14:textId="77777777" w:rsidR="00CA5F75" w:rsidRPr="00916A4D" w:rsidRDefault="00CA5F75" w:rsidP="009F60EA">
            <w:pPr>
              <w:spacing w:after="0" w:line="240" w:lineRule="auto"/>
              <w:contextualSpacing/>
              <w:jc w:val="center"/>
              <w:rPr>
                <w:rFonts w:ascii="Myriad Pro" w:hAnsi="Myriad Pro"/>
                <w:sz w:val="18"/>
                <w:szCs w:val="18"/>
              </w:rPr>
            </w:pPr>
            <w:r w:rsidRPr="00916A4D">
              <w:rPr>
                <w:rFonts w:ascii="Myriad Pro" w:hAnsi="Myriad Pro"/>
                <w:sz w:val="18"/>
                <w:szCs w:val="18"/>
              </w:rPr>
              <w:t>2,7%</w:t>
            </w:r>
          </w:p>
        </w:tc>
      </w:tr>
      <w:tr w:rsidR="00CA5F75" w:rsidRPr="00916A4D" w14:paraId="7A242955" w14:textId="77777777">
        <w:trPr>
          <w:cantSplit/>
        </w:trPr>
        <w:tc>
          <w:tcPr>
            <w:tcW w:w="1250" w:type="pct"/>
            <w:shd w:val="clear" w:color="auto" w:fill="auto"/>
            <w:vAlign w:val="center"/>
          </w:tcPr>
          <w:p w14:paraId="2949C880" w14:textId="77777777" w:rsidR="00CA5F75" w:rsidRPr="00916A4D" w:rsidRDefault="00CA5F75" w:rsidP="009F60EA">
            <w:pPr>
              <w:spacing w:after="0" w:line="240" w:lineRule="auto"/>
              <w:contextualSpacing/>
              <w:jc w:val="both"/>
              <w:rPr>
                <w:rFonts w:ascii="Myriad Pro" w:hAnsi="Myriad Pro"/>
                <w:sz w:val="18"/>
                <w:szCs w:val="18"/>
              </w:rPr>
            </w:pPr>
            <w:r w:rsidRPr="00916A4D">
              <w:rPr>
                <w:rFonts w:ascii="Myriad Pro" w:hAnsi="Myriad Pro"/>
                <w:sz w:val="18"/>
                <w:szCs w:val="18"/>
              </w:rPr>
              <w:t>ИПЦ 2019</w:t>
            </w:r>
          </w:p>
        </w:tc>
        <w:tc>
          <w:tcPr>
            <w:tcW w:w="1250" w:type="pct"/>
            <w:shd w:val="clear" w:color="auto" w:fill="auto"/>
            <w:vAlign w:val="center"/>
          </w:tcPr>
          <w:p w14:paraId="0E9DABEC" w14:textId="77777777" w:rsidR="00CA5F75" w:rsidRPr="00916A4D" w:rsidRDefault="00DE7B47" w:rsidP="009F60EA">
            <w:pPr>
              <w:spacing w:after="0" w:line="240" w:lineRule="auto"/>
              <w:contextualSpacing/>
              <w:jc w:val="center"/>
              <w:rPr>
                <w:rFonts w:ascii="Myriad Pro" w:hAnsi="Myriad Pro"/>
                <w:sz w:val="18"/>
                <w:szCs w:val="18"/>
              </w:rPr>
            </w:pPr>
            <w:r w:rsidRPr="00916A4D">
              <w:rPr>
                <w:rFonts w:ascii="Myriad Pro" w:hAnsi="Myriad Pro"/>
                <w:sz w:val="18"/>
                <w:szCs w:val="18"/>
              </w:rPr>
              <w:t>4</w:t>
            </w:r>
            <w:r w:rsidR="00CA5F75" w:rsidRPr="00916A4D">
              <w:rPr>
                <w:rFonts w:ascii="Myriad Pro" w:hAnsi="Myriad Pro"/>
                <w:sz w:val="18"/>
                <w:szCs w:val="18"/>
              </w:rPr>
              <w:t>,</w:t>
            </w:r>
            <w:r w:rsidRPr="00916A4D">
              <w:rPr>
                <w:rFonts w:ascii="Myriad Pro" w:hAnsi="Myriad Pro"/>
                <w:sz w:val="18"/>
                <w:szCs w:val="18"/>
              </w:rPr>
              <w:t>6</w:t>
            </w:r>
            <w:r w:rsidR="00CA5F75" w:rsidRPr="00916A4D">
              <w:rPr>
                <w:rFonts w:ascii="Myriad Pro" w:hAnsi="Myriad Pro"/>
                <w:sz w:val="18"/>
                <w:szCs w:val="18"/>
              </w:rPr>
              <w:t>%</w:t>
            </w:r>
          </w:p>
        </w:tc>
        <w:tc>
          <w:tcPr>
            <w:tcW w:w="1250" w:type="pct"/>
            <w:shd w:val="clear" w:color="auto" w:fill="auto"/>
            <w:vAlign w:val="center"/>
          </w:tcPr>
          <w:p w14:paraId="51D932E8" w14:textId="77777777" w:rsidR="00CA5F75" w:rsidRPr="00916A4D" w:rsidRDefault="00CA5F75" w:rsidP="009F60EA">
            <w:pPr>
              <w:spacing w:after="0" w:line="240" w:lineRule="auto"/>
              <w:contextualSpacing/>
              <w:jc w:val="center"/>
              <w:rPr>
                <w:rFonts w:ascii="Myriad Pro" w:hAnsi="Myriad Pro"/>
                <w:sz w:val="18"/>
                <w:szCs w:val="18"/>
              </w:rPr>
            </w:pPr>
            <w:r w:rsidRPr="00916A4D">
              <w:rPr>
                <w:rFonts w:ascii="Myriad Pro" w:hAnsi="Myriad Pro"/>
                <w:sz w:val="18"/>
                <w:szCs w:val="18"/>
              </w:rPr>
              <w:t>4,6%</w:t>
            </w:r>
          </w:p>
        </w:tc>
        <w:tc>
          <w:tcPr>
            <w:tcW w:w="1250" w:type="pct"/>
            <w:shd w:val="clear" w:color="auto" w:fill="auto"/>
            <w:vAlign w:val="center"/>
          </w:tcPr>
          <w:p w14:paraId="1482D4A3" w14:textId="77777777" w:rsidR="00CA5F75" w:rsidRPr="00916A4D" w:rsidRDefault="00CA5F75" w:rsidP="009F60EA">
            <w:pPr>
              <w:spacing w:after="0" w:line="240" w:lineRule="auto"/>
              <w:contextualSpacing/>
              <w:jc w:val="center"/>
              <w:rPr>
                <w:rFonts w:ascii="Myriad Pro" w:hAnsi="Myriad Pro"/>
                <w:sz w:val="18"/>
                <w:szCs w:val="18"/>
              </w:rPr>
            </w:pPr>
            <w:r w:rsidRPr="00916A4D">
              <w:rPr>
                <w:rFonts w:ascii="Myriad Pro" w:hAnsi="Myriad Pro"/>
                <w:sz w:val="18"/>
                <w:szCs w:val="18"/>
              </w:rPr>
              <w:t>4,6%</w:t>
            </w:r>
          </w:p>
        </w:tc>
      </w:tr>
      <w:tr w:rsidR="00CA5F75" w:rsidRPr="00916A4D" w14:paraId="65DBDCCE" w14:textId="77777777" w:rsidTr="004B7F48">
        <w:trPr>
          <w:cantSplit/>
        </w:trPr>
        <w:tc>
          <w:tcPr>
            <w:tcW w:w="1250" w:type="pct"/>
            <w:shd w:val="clear" w:color="auto" w:fill="D6E3BC" w:themeFill="accent3" w:themeFillTint="66"/>
            <w:vAlign w:val="center"/>
          </w:tcPr>
          <w:p w14:paraId="5852A3F4" w14:textId="77777777" w:rsidR="00CA5F75" w:rsidRPr="00916A4D" w:rsidRDefault="00CA5F75" w:rsidP="009F60EA">
            <w:pPr>
              <w:spacing w:after="0" w:line="240" w:lineRule="auto"/>
              <w:contextualSpacing/>
              <w:jc w:val="both"/>
              <w:rPr>
                <w:rFonts w:ascii="Myriad Pro" w:hAnsi="Myriad Pro"/>
                <w:sz w:val="18"/>
                <w:szCs w:val="18"/>
              </w:rPr>
            </w:pPr>
            <w:r w:rsidRPr="00916A4D">
              <w:rPr>
                <w:rFonts w:ascii="Myriad Pro" w:hAnsi="Myriad Pro"/>
                <w:sz w:val="18"/>
                <w:szCs w:val="18"/>
              </w:rPr>
              <w:t>Сумма с учетом ИПЦ, тыс. руб.</w:t>
            </w:r>
          </w:p>
        </w:tc>
        <w:tc>
          <w:tcPr>
            <w:tcW w:w="1250" w:type="pct"/>
            <w:shd w:val="clear" w:color="auto" w:fill="D6E3BC" w:themeFill="accent3" w:themeFillTint="66"/>
            <w:vAlign w:val="center"/>
          </w:tcPr>
          <w:p w14:paraId="7568AE11" w14:textId="77777777" w:rsidR="00CA5F75" w:rsidRPr="00916A4D" w:rsidRDefault="00DE7B47" w:rsidP="009F60EA">
            <w:pPr>
              <w:spacing w:after="0" w:line="240" w:lineRule="auto"/>
              <w:contextualSpacing/>
              <w:jc w:val="center"/>
              <w:rPr>
                <w:rFonts w:ascii="Myriad Pro" w:hAnsi="Myriad Pro"/>
                <w:sz w:val="18"/>
                <w:szCs w:val="18"/>
              </w:rPr>
            </w:pPr>
            <w:r w:rsidRPr="00916A4D">
              <w:rPr>
                <w:rFonts w:ascii="Myriad Pro" w:hAnsi="Myriad Pro"/>
                <w:sz w:val="18"/>
                <w:szCs w:val="18"/>
              </w:rPr>
              <w:t>24 490,98</w:t>
            </w:r>
          </w:p>
        </w:tc>
        <w:tc>
          <w:tcPr>
            <w:tcW w:w="1250" w:type="pct"/>
            <w:shd w:val="clear" w:color="auto" w:fill="D6E3BC" w:themeFill="accent3" w:themeFillTint="66"/>
            <w:vAlign w:val="center"/>
          </w:tcPr>
          <w:p w14:paraId="4BEAA7A1" w14:textId="77777777" w:rsidR="00CA5F75" w:rsidRPr="00916A4D" w:rsidRDefault="00DE7B47" w:rsidP="009F60EA">
            <w:pPr>
              <w:spacing w:after="0" w:line="240" w:lineRule="auto"/>
              <w:contextualSpacing/>
              <w:jc w:val="center"/>
              <w:rPr>
                <w:rFonts w:ascii="Myriad Pro" w:hAnsi="Myriad Pro"/>
                <w:sz w:val="18"/>
                <w:szCs w:val="18"/>
              </w:rPr>
            </w:pPr>
            <w:r w:rsidRPr="00916A4D">
              <w:rPr>
                <w:rFonts w:ascii="Myriad Pro" w:hAnsi="Myriad Pro"/>
                <w:sz w:val="18"/>
                <w:szCs w:val="18"/>
              </w:rPr>
              <w:t>29 040,84</w:t>
            </w:r>
          </w:p>
        </w:tc>
        <w:tc>
          <w:tcPr>
            <w:tcW w:w="1250" w:type="pct"/>
            <w:shd w:val="clear" w:color="auto" w:fill="D6E3BC" w:themeFill="accent3" w:themeFillTint="66"/>
            <w:vAlign w:val="center"/>
          </w:tcPr>
          <w:p w14:paraId="042DA33C" w14:textId="77777777" w:rsidR="00CA5F75" w:rsidRPr="00916A4D" w:rsidRDefault="00DE7B47" w:rsidP="009F60EA">
            <w:pPr>
              <w:spacing w:after="0" w:line="240" w:lineRule="auto"/>
              <w:contextualSpacing/>
              <w:jc w:val="center"/>
              <w:rPr>
                <w:rFonts w:ascii="Myriad Pro" w:hAnsi="Myriad Pro"/>
                <w:sz w:val="18"/>
                <w:szCs w:val="18"/>
              </w:rPr>
            </w:pPr>
            <w:r w:rsidRPr="00916A4D">
              <w:rPr>
                <w:rFonts w:ascii="Myriad Pro" w:hAnsi="Myriad Pro"/>
                <w:sz w:val="18"/>
                <w:szCs w:val="18"/>
              </w:rPr>
              <w:t>29 0</w:t>
            </w:r>
            <w:r w:rsidR="00C42B00" w:rsidRPr="00916A4D">
              <w:rPr>
                <w:rFonts w:ascii="Myriad Pro" w:hAnsi="Myriad Pro"/>
                <w:sz w:val="18"/>
                <w:szCs w:val="18"/>
              </w:rPr>
              <w:t>40</w:t>
            </w:r>
            <w:r w:rsidRPr="00916A4D">
              <w:rPr>
                <w:rFonts w:ascii="Myriad Pro" w:hAnsi="Myriad Pro"/>
                <w:sz w:val="18"/>
                <w:szCs w:val="18"/>
              </w:rPr>
              <w:t>,</w:t>
            </w:r>
            <w:r w:rsidR="00C42B00" w:rsidRPr="00916A4D">
              <w:rPr>
                <w:rFonts w:ascii="Myriad Pro" w:hAnsi="Myriad Pro"/>
                <w:sz w:val="18"/>
                <w:szCs w:val="18"/>
              </w:rPr>
              <w:t>84</w:t>
            </w:r>
          </w:p>
        </w:tc>
      </w:tr>
      <w:tr w:rsidR="00CA5F75" w:rsidRPr="00916A4D" w14:paraId="08FE4900" w14:textId="77777777">
        <w:trPr>
          <w:cantSplit/>
        </w:trPr>
        <w:tc>
          <w:tcPr>
            <w:tcW w:w="3750" w:type="pct"/>
            <w:gridSpan w:val="3"/>
            <w:shd w:val="clear" w:color="auto" w:fill="auto"/>
            <w:vAlign w:val="center"/>
          </w:tcPr>
          <w:p w14:paraId="3EB2CAE4" w14:textId="77777777" w:rsidR="00CA5F75" w:rsidRPr="00916A4D" w:rsidRDefault="00CA5F75" w:rsidP="009F60EA">
            <w:pPr>
              <w:spacing w:after="0" w:line="240" w:lineRule="auto"/>
              <w:contextualSpacing/>
              <w:jc w:val="both"/>
              <w:rPr>
                <w:rFonts w:ascii="Myriad Pro" w:hAnsi="Myriad Pro"/>
                <w:sz w:val="18"/>
                <w:szCs w:val="18"/>
              </w:rPr>
            </w:pPr>
            <w:r w:rsidRPr="00916A4D">
              <w:rPr>
                <w:rFonts w:ascii="Myriad Pro" w:hAnsi="Myriad Pro"/>
                <w:sz w:val="18"/>
                <w:szCs w:val="18"/>
              </w:rPr>
              <w:t>Отклонение от установленной величины</w:t>
            </w:r>
          </w:p>
          <w:p w14:paraId="6C1E5090" w14:textId="77777777" w:rsidR="00CA5F75" w:rsidRPr="00916A4D" w:rsidRDefault="00CA5F75" w:rsidP="009F60EA">
            <w:pPr>
              <w:spacing w:after="0" w:line="240" w:lineRule="auto"/>
              <w:contextualSpacing/>
              <w:jc w:val="both"/>
              <w:rPr>
                <w:rFonts w:ascii="Myriad Pro" w:hAnsi="Myriad Pro"/>
                <w:sz w:val="18"/>
                <w:szCs w:val="18"/>
              </w:rPr>
            </w:pPr>
            <w:r w:rsidRPr="00916A4D">
              <w:rPr>
                <w:rFonts w:ascii="Myriad Pro" w:hAnsi="Myriad Pro"/>
                <w:sz w:val="18"/>
                <w:szCs w:val="18"/>
              </w:rPr>
              <w:t>(+) – необоснованно не учтенная</w:t>
            </w:r>
          </w:p>
          <w:p w14:paraId="620585F1" w14:textId="77777777" w:rsidR="00CA5F75" w:rsidRPr="00916A4D" w:rsidRDefault="00CA5F75" w:rsidP="009F60EA">
            <w:pPr>
              <w:spacing w:after="0" w:line="240" w:lineRule="auto"/>
              <w:contextualSpacing/>
              <w:jc w:val="both"/>
              <w:rPr>
                <w:rFonts w:ascii="Myriad Pro" w:hAnsi="Myriad Pro"/>
                <w:sz w:val="18"/>
                <w:szCs w:val="18"/>
              </w:rPr>
            </w:pPr>
            <w:r w:rsidRPr="00916A4D">
              <w:rPr>
                <w:rFonts w:ascii="Myriad Pro" w:hAnsi="Myriad Pro"/>
                <w:sz w:val="18"/>
                <w:szCs w:val="18"/>
              </w:rPr>
              <w:t>(-) – излишне установленная</w:t>
            </w:r>
          </w:p>
        </w:tc>
        <w:tc>
          <w:tcPr>
            <w:tcW w:w="1250" w:type="pct"/>
            <w:shd w:val="clear" w:color="auto" w:fill="auto"/>
            <w:vAlign w:val="center"/>
          </w:tcPr>
          <w:p w14:paraId="08F06278" w14:textId="77777777" w:rsidR="00CA5F75" w:rsidRPr="00916A4D" w:rsidRDefault="00C42B00" w:rsidP="009F60EA">
            <w:pPr>
              <w:spacing w:after="0" w:line="240" w:lineRule="auto"/>
              <w:contextualSpacing/>
              <w:jc w:val="center"/>
              <w:rPr>
                <w:rFonts w:ascii="Myriad Pro" w:hAnsi="Myriad Pro"/>
                <w:sz w:val="18"/>
                <w:szCs w:val="18"/>
              </w:rPr>
            </w:pPr>
            <w:r w:rsidRPr="00916A4D">
              <w:rPr>
                <w:rFonts w:ascii="Myriad Pro" w:hAnsi="Myriad Pro"/>
                <w:sz w:val="18"/>
                <w:szCs w:val="18"/>
              </w:rPr>
              <w:t>-</w:t>
            </w:r>
          </w:p>
        </w:tc>
      </w:tr>
    </w:tbl>
    <w:p w14:paraId="1E432958" w14:textId="77777777" w:rsidR="00A704D9" w:rsidRPr="00916A4D" w:rsidRDefault="00A704D9" w:rsidP="00A704D9">
      <w:pPr>
        <w:tabs>
          <w:tab w:val="left" w:pos="5760"/>
        </w:tabs>
        <w:spacing w:after="0" w:line="360" w:lineRule="auto"/>
        <w:rPr>
          <w:rFonts w:ascii="Myriad Pro" w:hAnsi="Myriad Pro"/>
          <w:sz w:val="26"/>
          <w:szCs w:val="26"/>
        </w:rPr>
      </w:pPr>
      <w:bookmarkStart w:id="63" w:name="_Toc37353612"/>
    </w:p>
    <w:p w14:paraId="1195CC1E"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p>
    <w:p w14:paraId="3AC468C0" w14:textId="77777777" w:rsidR="009C07F6" w:rsidRPr="00916A4D" w:rsidRDefault="009C07F6" w:rsidP="00B620BF">
      <w:pPr>
        <w:numPr>
          <w:ilvl w:val="1"/>
          <w:numId w:val="1"/>
        </w:numPr>
        <w:spacing w:after="0" w:line="360" w:lineRule="auto"/>
        <w:ind w:left="709"/>
        <w:jc w:val="both"/>
        <w:outlineLvl w:val="0"/>
        <w:rPr>
          <w:rFonts w:ascii="Myriad Pro" w:eastAsia="Times New Roman" w:hAnsi="Myriad Pro"/>
          <w:b/>
          <w:color w:val="4F6228"/>
          <w:sz w:val="28"/>
          <w:szCs w:val="28"/>
        </w:rPr>
      </w:pPr>
      <w:bookmarkStart w:id="64" w:name="_Toc41228768"/>
      <w:r w:rsidRPr="00916A4D">
        <w:rPr>
          <w:rFonts w:ascii="Myriad Pro" w:eastAsia="Times New Roman" w:hAnsi="Myriad Pro"/>
          <w:b/>
          <w:color w:val="4F6228"/>
          <w:sz w:val="28"/>
          <w:szCs w:val="28"/>
        </w:rPr>
        <w:lastRenderedPageBreak/>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bookmarkEnd w:id="63"/>
      <w:bookmarkEnd w:id="64"/>
    </w:p>
    <w:p w14:paraId="1BF35D07" w14:textId="77777777" w:rsidR="000D6FE7" w:rsidRPr="00916A4D" w:rsidRDefault="000D6FE7" w:rsidP="000D6FE7">
      <w:pPr>
        <w:pStyle w:val="ConsPlusNormal"/>
        <w:spacing w:line="360" w:lineRule="auto"/>
        <w:ind w:firstLine="567"/>
        <w:jc w:val="both"/>
        <w:rPr>
          <w:rFonts w:ascii="Myriad Pro" w:hAnsi="Myriad Pro"/>
          <w:sz w:val="26"/>
          <w:szCs w:val="26"/>
        </w:rPr>
      </w:pPr>
      <w:r w:rsidRPr="00916A4D">
        <w:rPr>
          <w:rFonts w:ascii="Myriad Pro" w:hAnsi="Myriad Pro"/>
          <w:sz w:val="26"/>
          <w:szCs w:val="26"/>
        </w:rPr>
        <w:t>Согласно пункту 31 Методических указаний № 228-э ежегодно в течение долгосрочного периода регулирования регулирующими органами производится корректировка величины возврата и дохода на инвестированный капитал, устанавливаемой на очередной расчетный год периода регулирования,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 фактического изменения состава и стоимости активов.</w:t>
      </w:r>
    </w:p>
    <w:p w14:paraId="62448FC3" w14:textId="77777777" w:rsidR="00393C34" w:rsidRPr="00916A4D" w:rsidRDefault="00393C34" w:rsidP="000D6FE7">
      <w:pPr>
        <w:pStyle w:val="ConsPlusNormal"/>
        <w:spacing w:line="360" w:lineRule="auto"/>
        <w:ind w:firstLine="567"/>
        <w:jc w:val="both"/>
        <w:rPr>
          <w:rFonts w:ascii="Myriad Pro" w:hAnsi="Myriad Pro"/>
        </w:rPr>
      </w:pPr>
    </w:p>
    <w:p w14:paraId="7B4C0AD8" w14:textId="77777777" w:rsidR="00761BA5" w:rsidRPr="00916A4D" w:rsidRDefault="00761BA5" w:rsidP="00874FFA">
      <w:pPr>
        <w:spacing w:after="0" w:line="360" w:lineRule="auto"/>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p w14:paraId="2F490CF6" w14:textId="77777777" w:rsidR="00393C34" w:rsidRPr="00916A4D" w:rsidRDefault="00C96F02" w:rsidP="00393C34">
      <w:pPr>
        <w:spacing w:after="0" w:line="360" w:lineRule="auto"/>
        <w:ind w:firstLine="567"/>
        <w:jc w:val="both"/>
        <w:rPr>
          <w:rFonts w:ascii="Myriad Pro" w:hAnsi="Myriad Pro"/>
          <w:sz w:val="26"/>
          <w:szCs w:val="26"/>
        </w:rPr>
      </w:pPr>
      <w:r w:rsidRPr="00916A4D">
        <w:rPr>
          <w:rFonts w:ascii="Myriad Pro" w:hAnsi="Myriad Pro"/>
          <w:sz w:val="26"/>
          <w:szCs w:val="26"/>
        </w:rPr>
        <w:t>В обосновывающих материалах, представленных в Госкомитет в рамках установления тарифов на передачу электрической энергии на 2019 год, в</w:t>
      </w:r>
      <w:r w:rsidR="00393C34" w:rsidRPr="00916A4D">
        <w:rPr>
          <w:rFonts w:ascii="Myriad Pro" w:hAnsi="Myriad Pro"/>
          <w:sz w:val="26"/>
          <w:szCs w:val="26"/>
        </w:rPr>
        <w:t>еличина возврата сглаживания НВВ с учетом результатов исполнения инвестиционных программ за период регулирования 2011-2017 годы с применением метода доходности инвестированного капитала, включена в расчет НВВ на 2019 год в размере</w:t>
      </w:r>
      <w:r w:rsidRPr="00916A4D">
        <w:rPr>
          <w:rFonts w:ascii="Myriad Pro" w:hAnsi="Myriad Pro"/>
          <w:sz w:val="26"/>
          <w:szCs w:val="26"/>
        </w:rPr>
        <w:t xml:space="preserve"> </w:t>
      </w:r>
      <w:r w:rsidRPr="00916A4D">
        <w:rPr>
          <w:rFonts w:ascii="Myriad Pro" w:hAnsi="Myriad Pro"/>
          <w:sz w:val="26"/>
          <w:szCs w:val="26"/>
          <w:u w:val="single"/>
        </w:rPr>
        <w:t>203 440,74 тыс. руб.</w:t>
      </w:r>
      <w:r w:rsidR="00393C34" w:rsidRPr="00916A4D">
        <w:rPr>
          <w:rFonts w:ascii="Myriad Pro" w:hAnsi="Myriad Pro"/>
          <w:sz w:val="26"/>
          <w:szCs w:val="26"/>
        </w:rPr>
        <w:t xml:space="preserve"> </w:t>
      </w:r>
      <w:r w:rsidRPr="00916A4D">
        <w:rPr>
          <w:rFonts w:ascii="Myriad Pro" w:hAnsi="Myriad Pro"/>
          <w:sz w:val="26"/>
          <w:szCs w:val="26"/>
        </w:rPr>
        <w:t xml:space="preserve">Размер данной корректировки сложился из величины корректировки, учтенной в </w:t>
      </w:r>
      <w:r w:rsidR="00393C34" w:rsidRPr="00916A4D">
        <w:rPr>
          <w:rFonts w:ascii="Myriad Pro" w:hAnsi="Myriad Pro"/>
          <w:sz w:val="26"/>
          <w:szCs w:val="26"/>
        </w:rPr>
        <w:t>протокол</w:t>
      </w:r>
      <w:r w:rsidRPr="00916A4D">
        <w:rPr>
          <w:rFonts w:ascii="Myriad Pro" w:hAnsi="Myriad Pro"/>
          <w:sz w:val="26"/>
          <w:szCs w:val="26"/>
        </w:rPr>
        <w:t>е</w:t>
      </w:r>
      <w:r w:rsidR="00393C34" w:rsidRPr="00916A4D">
        <w:rPr>
          <w:rFonts w:ascii="Myriad Pro" w:hAnsi="Myriad Pro"/>
          <w:sz w:val="26"/>
          <w:szCs w:val="26"/>
        </w:rPr>
        <w:t xml:space="preserve"> заседания коллегии Государственного комитета Псковской области по тарифам и энергетике от 29.12.2017 №68, </w:t>
      </w:r>
      <w:r w:rsidRPr="00916A4D">
        <w:rPr>
          <w:rFonts w:ascii="Myriad Pro" w:hAnsi="Myriad Pro"/>
          <w:sz w:val="26"/>
          <w:szCs w:val="26"/>
        </w:rPr>
        <w:t>на 2019 год</w:t>
      </w:r>
      <w:r w:rsidR="00393C34" w:rsidRPr="00916A4D">
        <w:rPr>
          <w:rFonts w:ascii="Myriad Pro" w:hAnsi="Myriad Pro"/>
          <w:sz w:val="26"/>
          <w:szCs w:val="26"/>
        </w:rPr>
        <w:t xml:space="preserve"> с учетом ИПЦ</w:t>
      </w:r>
      <w:r w:rsidR="00393C34" w:rsidRPr="00916A4D">
        <w:rPr>
          <w:rFonts w:ascii="Myriad Pro" w:hAnsi="Myriad Pro"/>
          <w:b/>
          <w:sz w:val="26"/>
          <w:szCs w:val="26"/>
        </w:rPr>
        <w:t> </w:t>
      </w:r>
      <w:r w:rsidR="00393C34" w:rsidRPr="00916A4D">
        <w:rPr>
          <w:rFonts w:ascii="Myriad Pro" w:hAnsi="Myriad Pro"/>
          <w:sz w:val="26"/>
          <w:szCs w:val="26"/>
          <w:vertAlign w:val="subscript"/>
        </w:rPr>
        <w:t>2017</w:t>
      </w:r>
      <w:r w:rsidR="00393C34" w:rsidRPr="00916A4D">
        <w:rPr>
          <w:rFonts w:ascii="Myriad Pro" w:hAnsi="Myriad Pro"/>
          <w:sz w:val="26"/>
          <w:szCs w:val="26"/>
        </w:rPr>
        <w:t>=103,7%, ИПЦ</w:t>
      </w:r>
      <w:r w:rsidR="00393C34" w:rsidRPr="00916A4D">
        <w:rPr>
          <w:rFonts w:ascii="Myriad Pro" w:hAnsi="Myriad Pro"/>
          <w:b/>
          <w:sz w:val="26"/>
          <w:szCs w:val="26"/>
        </w:rPr>
        <w:t> </w:t>
      </w:r>
      <w:r w:rsidR="00393C34" w:rsidRPr="00916A4D">
        <w:rPr>
          <w:rFonts w:ascii="Myriad Pro" w:hAnsi="Myriad Pro"/>
          <w:sz w:val="26"/>
          <w:szCs w:val="26"/>
          <w:vertAlign w:val="subscript"/>
        </w:rPr>
        <w:t>2018</w:t>
      </w:r>
      <w:r w:rsidR="00393C34" w:rsidRPr="00916A4D">
        <w:rPr>
          <w:rFonts w:ascii="Myriad Pro" w:hAnsi="Myriad Pro"/>
          <w:sz w:val="26"/>
          <w:szCs w:val="26"/>
        </w:rPr>
        <w:t>=104,0% (188 636,54 тыс. руб. без учета индексации)</w:t>
      </w:r>
      <w:r w:rsidRPr="00916A4D">
        <w:rPr>
          <w:rFonts w:ascii="Myriad Pro" w:hAnsi="Myriad Pro"/>
          <w:sz w:val="26"/>
          <w:szCs w:val="26"/>
        </w:rPr>
        <w:t>.</w:t>
      </w:r>
    </w:p>
    <w:p w14:paraId="20830306" w14:textId="77777777" w:rsidR="006B1AB7" w:rsidRPr="00916A4D" w:rsidRDefault="00806BFB" w:rsidP="00393C34">
      <w:pPr>
        <w:spacing w:after="0" w:line="360" w:lineRule="auto"/>
        <w:ind w:firstLine="567"/>
        <w:jc w:val="both"/>
        <w:rPr>
          <w:rFonts w:ascii="Myriad Pro" w:hAnsi="Myriad Pro"/>
          <w:sz w:val="26"/>
          <w:szCs w:val="26"/>
        </w:rPr>
      </w:pPr>
      <w:r w:rsidRPr="00916A4D">
        <w:rPr>
          <w:rFonts w:ascii="Myriad Pro" w:hAnsi="Myriad Pro"/>
          <w:sz w:val="26"/>
          <w:szCs w:val="26"/>
        </w:rPr>
        <w:t>Письмом от 22.11.2018 года № МР2/7/1000-04/756</w:t>
      </w:r>
      <w:r w:rsidR="00994B44" w:rsidRPr="00916A4D">
        <w:rPr>
          <w:rFonts w:ascii="Myriad Pro" w:hAnsi="Myriad Pro"/>
          <w:sz w:val="26"/>
          <w:szCs w:val="26"/>
        </w:rPr>
        <w:t>8 в адрес Госкомитета направлен</w:t>
      </w:r>
      <w:r w:rsidRPr="00916A4D">
        <w:rPr>
          <w:rFonts w:ascii="Myriad Pro" w:hAnsi="Myriad Pro"/>
          <w:sz w:val="26"/>
          <w:szCs w:val="26"/>
        </w:rPr>
        <w:t xml:space="preserve"> скорректированный расчет величины изменения </w:t>
      </w:r>
      <w:r w:rsidR="00AC0FF2" w:rsidRPr="00916A4D">
        <w:rPr>
          <w:rFonts w:ascii="Myriad Pro" w:hAnsi="Myriad Pro"/>
          <w:sz w:val="26"/>
          <w:szCs w:val="26"/>
        </w:rPr>
        <w:t xml:space="preserve">НВВ </w:t>
      </w:r>
      <w:r w:rsidR="00F24B99" w:rsidRPr="00916A4D">
        <w:rPr>
          <w:rFonts w:ascii="Myriad Pro" w:hAnsi="Myriad Pro"/>
          <w:sz w:val="26"/>
          <w:szCs w:val="26"/>
        </w:rPr>
        <w:t xml:space="preserve">филиала, проводимого в целях сглаживания роста тарифов, подлежащей возврату в 2018-2021 годах. </w:t>
      </w:r>
    </w:p>
    <w:p w14:paraId="5D17C5DC" w14:textId="77777777" w:rsidR="00046497" w:rsidRPr="00916A4D" w:rsidRDefault="00046497" w:rsidP="00393C34">
      <w:pPr>
        <w:spacing w:after="0" w:line="360" w:lineRule="auto"/>
        <w:ind w:firstLine="567"/>
        <w:jc w:val="both"/>
        <w:rPr>
          <w:rFonts w:ascii="Myriad Pro" w:hAnsi="Myriad Pro"/>
          <w:sz w:val="26"/>
          <w:szCs w:val="26"/>
        </w:rPr>
      </w:pPr>
      <w:r w:rsidRPr="00916A4D">
        <w:rPr>
          <w:rFonts w:ascii="Myriad Pro" w:hAnsi="Myriad Pro"/>
          <w:sz w:val="26"/>
          <w:szCs w:val="26"/>
        </w:rPr>
        <w:lastRenderedPageBreak/>
        <w:t xml:space="preserve">Величина изменения НВВ филиала, проводимого в целях сглаживания роста тарифов, для компенсации в 2019 году составляет </w:t>
      </w:r>
      <w:r w:rsidRPr="00916A4D">
        <w:rPr>
          <w:rFonts w:ascii="Myriad Pro" w:hAnsi="Myriad Pro"/>
          <w:sz w:val="26"/>
          <w:szCs w:val="26"/>
          <w:u w:val="single"/>
        </w:rPr>
        <w:t>296 358,09</w:t>
      </w:r>
      <w:r w:rsidRPr="00916A4D">
        <w:rPr>
          <w:rFonts w:ascii="Myriad Pro" w:hAnsi="Myriad Pro"/>
          <w:sz w:val="26"/>
          <w:szCs w:val="26"/>
        </w:rPr>
        <w:t xml:space="preserve"> тыс. руб.</w:t>
      </w:r>
    </w:p>
    <w:p w14:paraId="740E6A1A" w14:textId="77777777" w:rsidR="00C11C91" w:rsidRPr="00916A4D" w:rsidRDefault="00C11C91" w:rsidP="00393C34">
      <w:pPr>
        <w:spacing w:after="0" w:line="360" w:lineRule="auto"/>
        <w:ind w:firstLine="567"/>
        <w:jc w:val="both"/>
        <w:rPr>
          <w:rFonts w:ascii="Myriad Pro" w:hAnsi="Myriad Pro"/>
          <w:sz w:val="26"/>
          <w:szCs w:val="26"/>
        </w:rPr>
      </w:pPr>
    </w:p>
    <w:p w14:paraId="680957D6" w14:textId="77777777" w:rsidR="00761BA5" w:rsidRPr="00916A4D" w:rsidRDefault="00761BA5" w:rsidP="00874FFA">
      <w:pPr>
        <w:widowControl w:val="0"/>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ОРГАНА РЕГУЛИРОВАНИЯ</w:t>
      </w:r>
    </w:p>
    <w:p w14:paraId="497B9844" w14:textId="77777777" w:rsidR="00393C34" w:rsidRPr="00916A4D" w:rsidRDefault="001D25F8" w:rsidP="00E913EF">
      <w:pPr>
        <w:widowControl w:val="0"/>
        <w:spacing w:after="0" w:line="360" w:lineRule="auto"/>
        <w:ind w:firstLine="567"/>
        <w:jc w:val="both"/>
        <w:rPr>
          <w:rFonts w:ascii="Myriad Pro" w:hAnsi="Myriad Pro"/>
          <w:sz w:val="26"/>
          <w:szCs w:val="26"/>
        </w:rPr>
      </w:pPr>
      <w:r w:rsidRPr="00916A4D">
        <w:rPr>
          <w:rFonts w:ascii="Myriad Pro" w:hAnsi="Myriad Pro"/>
          <w:sz w:val="26"/>
          <w:szCs w:val="26"/>
        </w:rPr>
        <w:t xml:space="preserve">Расчетное значение указанной величины, компенсируемой тарифами на передачу электрической энергии в 2019 году, составляет </w:t>
      </w:r>
      <w:r w:rsidRPr="00916A4D">
        <w:rPr>
          <w:rFonts w:ascii="Myriad Pro" w:hAnsi="Myriad Pro"/>
          <w:sz w:val="26"/>
          <w:szCs w:val="26"/>
          <w:u w:val="single"/>
        </w:rPr>
        <w:t xml:space="preserve">373 843,17 </w:t>
      </w:r>
      <w:r w:rsidRPr="00916A4D">
        <w:rPr>
          <w:rFonts w:ascii="Myriad Pro" w:hAnsi="Myriad Pro"/>
          <w:sz w:val="26"/>
          <w:szCs w:val="26"/>
        </w:rPr>
        <w:t>тыс.</w:t>
      </w:r>
      <w:r w:rsidR="00A75619" w:rsidRPr="00916A4D">
        <w:rPr>
          <w:rFonts w:ascii="Myriad Pro" w:hAnsi="Myriad Pro"/>
          <w:sz w:val="26"/>
          <w:szCs w:val="26"/>
        </w:rPr>
        <w:t xml:space="preserve"> </w:t>
      </w:r>
      <w:r w:rsidRPr="00916A4D">
        <w:rPr>
          <w:rFonts w:ascii="Myriad Pro" w:hAnsi="Myriad Pro"/>
          <w:sz w:val="26"/>
          <w:szCs w:val="26"/>
        </w:rPr>
        <w:t xml:space="preserve">руб., в том числе без учета </w:t>
      </w:r>
      <w:r w:rsidR="007B00AB" w:rsidRPr="00916A4D">
        <w:rPr>
          <w:rFonts w:ascii="Myriad Pro" w:hAnsi="Myriad Pro"/>
          <w:sz w:val="26"/>
          <w:szCs w:val="26"/>
        </w:rPr>
        <w:t xml:space="preserve">ИПЦ </w:t>
      </w:r>
      <w:r w:rsidR="007B00AB" w:rsidRPr="004B7F48">
        <w:rPr>
          <w:rFonts w:ascii="Myriad Pro" w:hAnsi="Myriad Pro"/>
          <w:sz w:val="26"/>
          <w:szCs w:val="26"/>
          <w:u w:val="single"/>
        </w:rPr>
        <w:t>348</w:t>
      </w:r>
      <w:r w:rsidRPr="004B7F48">
        <w:rPr>
          <w:rFonts w:ascii="Myriad Pro" w:hAnsi="Myriad Pro"/>
          <w:sz w:val="26"/>
          <w:szCs w:val="26"/>
          <w:u w:val="single"/>
        </w:rPr>
        <w:t> 0</w:t>
      </w:r>
      <w:r w:rsidRPr="00916A4D">
        <w:rPr>
          <w:rFonts w:ascii="Myriad Pro" w:hAnsi="Myriad Pro"/>
          <w:sz w:val="26"/>
          <w:szCs w:val="26"/>
          <w:u w:val="single"/>
        </w:rPr>
        <w:t>06,47</w:t>
      </w:r>
      <w:r w:rsidRPr="00916A4D">
        <w:rPr>
          <w:rFonts w:ascii="Myriad Pro" w:hAnsi="Myriad Pro"/>
          <w:sz w:val="26"/>
          <w:szCs w:val="26"/>
        </w:rPr>
        <w:t xml:space="preserve"> тыс. руб.</w:t>
      </w:r>
    </w:p>
    <w:p w14:paraId="258D3548" w14:textId="77777777" w:rsidR="00393C34" w:rsidRPr="00916A4D" w:rsidRDefault="00393C34" w:rsidP="00761BA5">
      <w:pPr>
        <w:spacing w:after="0" w:line="360" w:lineRule="auto"/>
        <w:ind w:firstLine="567"/>
        <w:jc w:val="both"/>
        <w:rPr>
          <w:rFonts w:ascii="Myriad Pro" w:hAnsi="Myriad Pro"/>
          <w:sz w:val="26"/>
          <w:szCs w:val="26"/>
        </w:rPr>
      </w:pPr>
    </w:p>
    <w:p w14:paraId="3541D70F" w14:textId="77777777" w:rsidR="00761BA5" w:rsidRPr="00916A4D" w:rsidRDefault="00761BA5" w:rsidP="00874FFA">
      <w:pPr>
        <w:pStyle w:val="ConsPlusNormal"/>
        <w:spacing w:line="360" w:lineRule="auto"/>
        <w:jc w:val="both"/>
        <w:rPr>
          <w:rFonts w:ascii="Myriad Pro" w:hAnsi="Myriad Pro"/>
          <w:b/>
          <w:bCs/>
          <w:sz w:val="26"/>
          <w:szCs w:val="26"/>
        </w:rPr>
      </w:pPr>
      <w:r w:rsidRPr="00916A4D">
        <w:rPr>
          <w:rFonts w:ascii="Myriad Pro" w:hAnsi="Myriad Pro"/>
          <w:b/>
          <w:bCs/>
          <w:sz w:val="26"/>
          <w:szCs w:val="26"/>
        </w:rPr>
        <w:t>ПОЗИЦИЯ ИСПОЛНИТЕЛЯ</w:t>
      </w:r>
    </w:p>
    <w:p w14:paraId="39E4345D" w14:textId="4F37D66C" w:rsidR="00C21C16" w:rsidRPr="00916A4D" w:rsidRDefault="00C21C16" w:rsidP="00874FFA">
      <w:pPr>
        <w:tabs>
          <w:tab w:val="left" w:pos="1134"/>
        </w:tabs>
        <w:spacing w:after="0" w:line="360" w:lineRule="auto"/>
        <w:ind w:firstLine="567"/>
        <w:jc w:val="both"/>
        <w:rPr>
          <w:rFonts w:ascii="Myriad Pro" w:hAnsi="Myriad Pro"/>
          <w:sz w:val="26"/>
          <w:szCs w:val="26"/>
        </w:rPr>
      </w:pPr>
      <w:r w:rsidRPr="00916A4D">
        <w:rPr>
          <w:rFonts w:ascii="Myriad Pro" w:hAnsi="Myriad Pro"/>
          <w:sz w:val="26"/>
          <w:szCs w:val="26"/>
        </w:rPr>
        <w:t>Согласно п. 37 Основ ценообразования № 1178 (в редакции, действующей на дату принятия регулирующим органом тарифного решения):</w:t>
      </w:r>
    </w:p>
    <w:p w14:paraId="02B9AC6E" w14:textId="77777777" w:rsidR="00C21C16" w:rsidRPr="00916A4D" w:rsidRDefault="00593147" w:rsidP="00874FFA">
      <w:pPr>
        <w:tabs>
          <w:tab w:val="left" w:pos="1134"/>
        </w:tabs>
        <w:spacing w:after="0" w:line="360" w:lineRule="auto"/>
        <w:ind w:firstLine="567"/>
        <w:jc w:val="both"/>
        <w:rPr>
          <w:rFonts w:ascii="Myriad Pro" w:hAnsi="Myriad Pro"/>
          <w:i/>
          <w:sz w:val="26"/>
          <w:szCs w:val="26"/>
        </w:rPr>
      </w:pPr>
      <w:r w:rsidRPr="00916A4D">
        <w:rPr>
          <w:rFonts w:ascii="Myriad Pro" w:hAnsi="Myriad Pro"/>
          <w:i/>
          <w:sz w:val="26"/>
          <w:szCs w:val="26"/>
        </w:rPr>
        <w:t>«</w:t>
      </w:r>
      <w:r w:rsidR="00C21C16" w:rsidRPr="00916A4D">
        <w:rPr>
          <w:rFonts w:ascii="Myriad Pro" w:hAnsi="Myriad Pro"/>
          <w:i/>
          <w:sz w:val="26"/>
          <w:szCs w:val="26"/>
        </w:rPr>
        <w:t>При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w:t>
      </w:r>
      <w:r w:rsidR="002028B7" w:rsidRPr="00916A4D">
        <w:rPr>
          <w:rFonts w:ascii="Myriad Pro" w:hAnsi="Myriad Pro"/>
          <w:i/>
          <w:sz w:val="26"/>
          <w:szCs w:val="26"/>
        </w:rPr>
        <w:t>,</w:t>
      </w:r>
      <w:r w:rsidR="00C21C16" w:rsidRPr="00916A4D">
        <w:rPr>
          <w:rFonts w:ascii="Myriad Pro" w:hAnsi="Myriad Pro"/>
          <w:i/>
          <w:sz w:val="26"/>
          <w:szCs w:val="26"/>
        </w:rPr>
        <w:t xml:space="preserve"> с учетом нормы доходности инвестированного капитала согласно методическим указаниям.</w:t>
      </w:r>
    </w:p>
    <w:p w14:paraId="2818A6DE" w14:textId="77777777" w:rsidR="00C21C16" w:rsidRPr="00916A4D" w:rsidRDefault="00C21C16" w:rsidP="00874FFA">
      <w:pPr>
        <w:tabs>
          <w:tab w:val="left" w:pos="1134"/>
        </w:tabs>
        <w:spacing w:after="0" w:line="360" w:lineRule="auto"/>
        <w:ind w:firstLine="567"/>
        <w:jc w:val="both"/>
        <w:rPr>
          <w:rFonts w:ascii="Myriad Pro" w:hAnsi="Myriad Pro"/>
          <w:i/>
          <w:sz w:val="26"/>
          <w:szCs w:val="26"/>
        </w:rPr>
      </w:pPr>
      <w:r w:rsidRPr="00916A4D">
        <w:rPr>
          <w:rFonts w:ascii="Myriad Pro" w:hAnsi="Myriad Pro"/>
          <w:i/>
          <w:sz w:val="26"/>
          <w:szCs w:val="26"/>
        </w:rPr>
        <w:t>При корректировке цен (тарифов) на очередной год долгосрочного периода регулирования органом исполнительной власти субъекта Российской Федерации в области государственного регулирования тарифов 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фактического финансирования инвестиционных программ в порядке, установленном методическими указаниями.</w:t>
      </w:r>
    </w:p>
    <w:p w14:paraId="54C66140" w14:textId="77777777" w:rsidR="00C21C16" w:rsidRPr="00916A4D" w:rsidRDefault="00C21C16" w:rsidP="00874FFA">
      <w:pPr>
        <w:tabs>
          <w:tab w:val="left" w:pos="1134"/>
        </w:tabs>
        <w:spacing w:after="0" w:line="360" w:lineRule="auto"/>
        <w:ind w:firstLine="567"/>
        <w:jc w:val="both"/>
        <w:rPr>
          <w:rFonts w:ascii="Myriad Pro" w:hAnsi="Myriad Pro"/>
          <w:i/>
          <w:sz w:val="26"/>
          <w:szCs w:val="26"/>
        </w:rPr>
      </w:pPr>
      <w:r w:rsidRPr="00916A4D">
        <w:rPr>
          <w:rFonts w:ascii="Myriad Pro" w:hAnsi="Myriad Pro"/>
          <w:i/>
          <w:sz w:val="26"/>
          <w:szCs w:val="26"/>
        </w:rPr>
        <w:t xml:space="preserve">В каждом году долгосрочного периода регулирования необходимая валовая выручка, рассчитанная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w:t>
      </w:r>
      <w:r w:rsidRPr="00916A4D">
        <w:rPr>
          <w:rFonts w:ascii="Myriad Pro" w:hAnsi="Myriad Pro"/>
          <w:i/>
          <w:sz w:val="26"/>
          <w:szCs w:val="26"/>
        </w:rPr>
        <w:lastRenderedPageBreak/>
        <w:t>регулирования, более чем на 12 процентов по согласованию с Федеральной антимонопольной службой</w:t>
      </w:r>
      <w:r w:rsidR="00593147" w:rsidRPr="00916A4D">
        <w:rPr>
          <w:rFonts w:ascii="Myriad Pro" w:hAnsi="Myriad Pro"/>
          <w:i/>
          <w:sz w:val="26"/>
          <w:szCs w:val="26"/>
        </w:rPr>
        <w:t>»</w:t>
      </w:r>
      <w:r w:rsidRPr="00916A4D">
        <w:rPr>
          <w:rFonts w:ascii="Myriad Pro" w:hAnsi="Myriad Pro"/>
          <w:i/>
          <w:sz w:val="26"/>
          <w:szCs w:val="26"/>
        </w:rPr>
        <w:t>.</w:t>
      </w:r>
    </w:p>
    <w:p w14:paraId="598DB37C" w14:textId="77777777" w:rsidR="00C21C16" w:rsidRPr="00916A4D" w:rsidRDefault="00C21C16" w:rsidP="00874FFA">
      <w:pPr>
        <w:tabs>
          <w:tab w:val="left" w:pos="1134"/>
        </w:tabs>
        <w:spacing w:after="0" w:line="360" w:lineRule="auto"/>
        <w:ind w:firstLine="567"/>
        <w:jc w:val="both"/>
        <w:rPr>
          <w:rFonts w:ascii="Myriad Pro" w:hAnsi="Myriad Pro"/>
          <w:sz w:val="26"/>
          <w:szCs w:val="26"/>
        </w:rPr>
      </w:pPr>
      <w:r w:rsidRPr="00916A4D">
        <w:rPr>
          <w:rFonts w:ascii="Myriad Pro" w:hAnsi="Myriad Pro"/>
          <w:sz w:val="26"/>
          <w:szCs w:val="26"/>
        </w:rPr>
        <w:t>Пунктом 39 Методических указаний № 228-э определено, что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с учетом нормы доходности на инвестированный капитал.</w:t>
      </w:r>
    </w:p>
    <w:p w14:paraId="2C2B70B8" w14:textId="77777777" w:rsidR="00C21C16" w:rsidRPr="00916A4D" w:rsidRDefault="00C21C16" w:rsidP="00874FFA">
      <w:pPr>
        <w:tabs>
          <w:tab w:val="left" w:pos="1134"/>
        </w:tabs>
        <w:autoSpaceDE w:val="0"/>
        <w:autoSpaceDN w:val="0"/>
        <w:adjustRightInd w:val="0"/>
        <w:spacing w:after="0" w:line="360" w:lineRule="auto"/>
        <w:ind w:firstLine="567"/>
        <w:jc w:val="both"/>
        <w:rPr>
          <w:rFonts w:ascii="Myriad Pro" w:hAnsi="Myriad Pro"/>
          <w:sz w:val="26"/>
          <w:szCs w:val="26"/>
        </w:rPr>
      </w:pPr>
      <w:r w:rsidRPr="00916A4D">
        <w:rPr>
          <w:rFonts w:ascii="Myriad Pro" w:hAnsi="Myriad Pro"/>
          <w:sz w:val="26"/>
          <w:szCs w:val="26"/>
        </w:rPr>
        <w:t xml:space="preserve">Пунктом 40 Методических указаний № 228-э приведена формула расчета величины изменения необходимой валовой выручки, производимого в целях сглаживания роста тарифов, </w:t>
      </w:r>
      <w:r w:rsidRPr="00916A4D">
        <w:rPr>
          <w:rFonts w:ascii="Myriad Pro" w:hAnsi="Myriad Pro"/>
          <w:sz w:val="26"/>
          <w:szCs w:val="26"/>
          <w:u w:val="single"/>
        </w:rPr>
        <w:t>в последний год долгосрочного периода регулирования</w:t>
      </w:r>
      <w:r w:rsidRPr="00916A4D">
        <w:rPr>
          <w:rFonts w:ascii="Myriad Pro" w:hAnsi="Myriad Pro"/>
          <w:sz w:val="26"/>
          <w:szCs w:val="26"/>
        </w:rPr>
        <w:t xml:space="preserve"> с учетом результатов исполнения инвестиционных программ регулируемых организаций.</w:t>
      </w:r>
    </w:p>
    <w:p w14:paraId="19900010" w14:textId="77777777" w:rsidR="00C21C16" w:rsidRPr="00916A4D" w:rsidRDefault="002028B7" w:rsidP="00874FFA">
      <w:pPr>
        <w:pStyle w:val="ConsPlusNormal"/>
        <w:tabs>
          <w:tab w:val="left" w:pos="1134"/>
        </w:tabs>
        <w:spacing w:line="360" w:lineRule="auto"/>
        <w:ind w:firstLine="567"/>
        <w:jc w:val="both"/>
        <w:rPr>
          <w:rFonts w:ascii="Myriad Pro" w:hAnsi="Myriad Pro"/>
          <w:bCs/>
          <w:sz w:val="26"/>
          <w:szCs w:val="26"/>
        </w:rPr>
      </w:pPr>
      <w:r w:rsidRPr="00916A4D">
        <w:rPr>
          <w:rFonts w:ascii="Myriad Pro" w:hAnsi="Myriad Pro"/>
          <w:bCs/>
          <w:sz w:val="26"/>
          <w:szCs w:val="26"/>
        </w:rPr>
        <w:t xml:space="preserve">В целях исполнения </w:t>
      </w:r>
      <w:r w:rsidR="000E3FA5" w:rsidRPr="00916A4D">
        <w:rPr>
          <w:rFonts w:ascii="Myriad Pro" w:hAnsi="Myriad Pro"/>
          <w:bCs/>
          <w:sz w:val="26"/>
          <w:szCs w:val="26"/>
        </w:rPr>
        <w:t xml:space="preserve">предписания Федеральной антимонопольной службы от 25.12.2017 № СП/91188/17 в 2017 году Госкомитетом рассчитана величина сглаживания роста тарифов за последний год долгосрочного </w:t>
      </w:r>
      <w:r w:rsidR="00FB5B23" w:rsidRPr="00916A4D">
        <w:rPr>
          <w:rFonts w:ascii="Myriad Pro" w:hAnsi="Myriad Pro"/>
          <w:bCs/>
          <w:sz w:val="26"/>
          <w:szCs w:val="26"/>
        </w:rPr>
        <w:t xml:space="preserve">периода </w:t>
      </w:r>
      <w:r w:rsidR="000E3FA5" w:rsidRPr="00916A4D">
        <w:rPr>
          <w:rFonts w:ascii="Myriad Pro" w:hAnsi="Myriad Pro"/>
          <w:bCs/>
          <w:sz w:val="26"/>
          <w:szCs w:val="26"/>
        </w:rPr>
        <w:t>регулирования</w:t>
      </w:r>
      <w:r w:rsidR="00FB5B23" w:rsidRPr="00916A4D">
        <w:rPr>
          <w:rFonts w:ascii="Myriad Pro" w:hAnsi="Myriad Pro"/>
          <w:bCs/>
          <w:sz w:val="26"/>
          <w:szCs w:val="26"/>
        </w:rPr>
        <w:t>, скорректированная с учетом исполнения инвестиционной программы сетевой организации, подлежащего компенсации в новом долгосрочном периоде регулирования сетевой организации 2018-2022 гг.</w:t>
      </w:r>
    </w:p>
    <w:p w14:paraId="445F28A6" w14:textId="77777777" w:rsidR="00FB5B23" w:rsidRPr="00916A4D" w:rsidRDefault="00FB5B23" w:rsidP="00874FFA">
      <w:pPr>
        <w:pStyle w:val="ConsPlusNormal"/>
        <w:tabs>
          <w:tab w:val="left" w:pos="1134"/>
        </w:tabs>
        <w:spacing w:line="360" w:lineRule="auto"/>
        <w:ind w:firstLine="567"/>
        <w:jc w:val="both"/>
        <w:rPr>
          <w:rFonts w:ascii="Myriad Pro" w:hAnsi="Myriad Pro"/>
          <w:bCs/>
          <w:sz w:val="26"/>
          <w:szCs w:val="26"/>
        </w:rPr>
      </w:pPr>
      <w:r w:rsidRPr="00916A4D">
        <w:rPr>
          <w:rFonts w:ascii="Myriad Pro" w:hAnsi="Myriad Pro"/>
          <w:bCs/>
          <w:sz w:val="26"/>
          <w:szCs w:val="26"/>
        </w:rPr>
        <w:t>Величина изменения НВВ, производимого в целях сглаживания роста тарифов в последний год долгосрочного регулирования с учетом результатов неисполнения инвестиционной программы рассчитана в соответствии с пунктом 40 методических указаний и составляет 1 310 094 тыс. руб., в том числе 555 547,85 тыс. руб. (без учета ИПЦ) учтена в НВВ 2018 года. Остаточная величина изменения</w:t>
      </w:r>
      <w:r w:rsidR="00046497" w:rsidRPr="00916A4D">
        <w:rPr>
          <w:rFonts w:ascii="Myriad Pro" w:hAnsi="Myriad Pro"/>
          <w:bCs/>
          <w:sz w:val="26"/>
          <w:szCs w:val="26"/>
        </w:rPr>
        <w:t xml:space="preserve"> НВВ</w:t>
      </w:r>
      <w:r w:rsidR="00E9128E" w:rsidRPr="00916A4D">
        <w:rPr>
          <w:rFonts w:ascii="Myriad Pro" w:hAnsi="Myriad Pro"/>
          <w:bCs/>
          <w:sz w:val="26"/>
          <w:szCs w:val="26"/>
        </w:rPr>
        <w:t xml:space="preserve">, производимого в целях сглаживания тарифов в размере </w:t>
      </w:r>
      <w:r w:rsidRPr="00916A4D">
        <w:rPr>
          <w:rFonts w:ascii="Myriad Pro" w:hAnsi="Myriad Pro"/>
          <w:bCs/>
          <w:sz w:val="26"/>
          <w:szCs w:val="26"/>
        </w:rPr>
        <w:t>754 546,15 тыс. руб. (без учета ИПЦ) под</w:t>
      </w:r>
      <w:r w:rsidR="00E9128E" w:rsidRPr="00916A4D">
        <w:rPr>
          <w:rFonts w:ascii="Myriad Pro" w:hAnsi="Myriad Pro"/>
          <w:bCs/>
          <w:sz w:val="26"/>
          <w:szCs w:val="26"/>
        </w:rPr>
        <w:t>лежит компенсации в 2019-2022 годах</w:t>
      </w:r>
      <w:r w:rsidRPr="00916A4D">
        <w:rPr>
          <w:rFonts w:ascii="Myriad Pro" w:hAnsi="Myriad Pro"/>
          <w:bCs/>
          <w:sz w:val="26"/>
          <w:szCs w:val="26"/>
        </w:rPr>
        <w:t xml:space="preserve">.  </w:t>
      </w:r>
    </w:p>
    <w:p w14:paraId="11A7430C" w14:textId="2C29CC05" w:rsidR="00E9128E" w:rsidRPr="00916A4D" w:rsidRDefault="00417D1B" w:rsidP="00874FFA">
      <w:pPr>
        <w:pStyle w:val="ConsPlusNormal"/>
        <w:tabs>
          <w:tab w:val="left" w:pos="1134"/>
        </w:tabs>
        <w:spacing w:line="360" w:lineRule="auto"/>
        <w:ind w:firstLine="567"/>
        <w:jc w:val="both"/>
        <w:rPr>
          <w:rFonts w:ascii="Myriad Pro" w:hAnsi="Myriad Pro"/>
          <w:bCs/>
          <w:sz w:val="26"/>
          <w:szCs w:val="26"/>
        </w:rPr>
      </w:pPr>
      <w:r w:rsidRPr="00916A4D">
        <w:rPr>
          <w:rFonts w:ascii="Myriad Pro" w:hAnsi="Myriad Pro"/>
          <w:sz w:val="26"/>
          <w:szCs w:val="26"/>
        </w:rPr>
        <w:t>В рамках решения Псковского областного суда от 02.08.2018 по делу №</w:t>
      </w:r>
      <w:r w:rsidR="004B7F48">
        <w:rPr>
          <w:rFonts w:ascii="Myriad Pro" w:hAnsi="Myriad Pro"/>
          <w:sz w:val="26"/>
          <w:szCs w:val="26"/>
        </w:rPr>
        <w:t xml:space="preserve"> </w:t>
      </w:r>
      <w:r w:rsidRPr="00916A4D">
        <w:rPr>
          <w:rFonts w:ascii="Myriad Pro" w:hAnsi="Myriad Pro"/>
          <w:sz w:val="26"/>
          <w:szCs w:val="26"/>
        </w:rPr>
        <w:t xml:space="preserve">3а-23/2018 филиалом ПАО </w:t>
      </w:r>
      <w:r w:rsidR="00593147" w:rsidRPr="00916A4D">
        <w:rPr>
          <w:rFonts w:ascii="Myriad Pro" w:hAnsi="Myriad Pro"/>
          <w:sz w:val="26"/>
          <w:szCs w:val="26"/>
        </w:rPr>
        <w:t>«</w:t>
      </w:r>
      <w:r w:rsidR="00713FE7"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произведен скорректированный расчет величины изменения НВВ филиала, проводимого в </w:t>
      </w:r>
      <w:r w:rsidRPr="00916A4D">
        <w:rPr>
          <w:rFonts w:ascii="Myriad Pro" w:hAnsi="Myriad Pro"/>
          <w:sz w:val="26"/>
          <w:szCs w:val="26"/>
        </w:rPr>
        <w:lastRenderedPageBreak/>
        <w:t>целях сглаживания роста тарифов, подлежащей возврату в 2018-2021 годах. Согласно расчету филиала</w:t>
      </w:r>
      <w:r w:rsidR="00874FFA" w:rsidRPr="00916A4D">
        <w:rPr>
          <w:rFonts w:ascii="Myriad Pro" w:hAnsi="Myriad Pro"/>
          <w:sz w:val="26"/>
          <w:szCs w:val="26"/>
        </w:rPr>
        <w:t xml:space="preserve"> ПАО </w:t>
      </w:r>
      <w:r w:rsidR="00593147" w:rsidRPr="00916A4D">
        <w:rPr>
          <w:rFonts w:ascii="Myriad Pro" w:hAnsi="Myriad Pro"/>
          <w:sz w:val="26"/>
          <w:szCs w:val="26"/>
        </w:rPr>
        <w:t>«</w:t>
      </w:r>
      <w:r w:rsidR="00713FE7" w:rsidRPr="00916A4D">
        <w:rPr>
          <w:rFonts w:ascii="Myriad Pro" w:hAnsi="Myriad Pro"/>
          <w:sz w:val="26"/>
          <w:szCs w:val="26"/>
        </w:rPr>
        <w:t>МРСК Северо-Запада</w:t>
      </w:r>
      <w:r w:rsidR="00593147" w:rsidRPr="00916A4D">
        <w:rPr>
          <w:rFonts w:ascii="Myriad Pro" w:hAnsi="Myriad Pro"/>
          <w:sz w:val="26"/>
          <w:szCs w:val="26"/>
        </w:rPr>
        <w:t>»</w:t>
      </w:r>
      <w:r w:rsidR="00874FFA" w:rsidRPr="00916A4D">
        <w:rPr>
          <w:rFonts w:ascii="Myriad Pro" w:hAnsi="Myriad Pro"/>
          <w:sz w:val="26"/>
          <w:szCs w:val="26"/>
        </w:rPr>
        <w:t xml:space="preserve"> </w:t>
      </w:r>
      <w:r w:rsidR="00593147" w:rsidRPr="00916A4D">
        <w:rPr>
          <w:rFonts w:ascii="Myriad Pro" w:hAnsi="Myriad Pro"/>
          <w:sz w:val="26"/>
          <w:szCs w:val="26"/>
        </w:rPr>
        <w:t>«</w:t>
      </w:r>
      <w:r w:rsidR="00874FFA" w:rsidRPr="00916A4D">
        <w:rPr>
          <w:rFonts w:ascii="Myriad Pro" w:hAnsi="Myriad Pro"/>
          <w:sz w:val="26"/>
          <w:szCs w:val="26"/>
        </w:rPr>
        <w:t>Псковэнерго</w:t>
      </w:r>
      <w:r w:rsidR="00593147" w:rsidRPr="00916A4D">
        <w:rPr>
          <w:rFonts w:ascii="Myriad Pro" w:hAnsi="Myriad Pro"/>
          <w:sz w:val="26"/>
          <w:szCs w:val="26"/>
        </w:rPr>
        <w:t>»</w:t>
      </w:r>
      <w:r w:rsidR="00874FFA" w:rsidRPr="00916A4D">
        <w:rPr>
          <w:rFonts w:ascii="Myriad Pro" w:hAnsi="Myriad Pro"/>
          <w:sz w:val="26"/>
          <w:szCs w:val="26"/>
        </w:rPr>
        <w:t>,</w:t>
      </w:r>
      <w:r w:rsidRPr="00916A4D">
        <w:rPr>
          <w:rFonts w:ascii="Myriad Pro" w:hAnsi="Myriad Pro"/>
          <w:sz w:val="26"/>
          <w:szCs w:val="26"/>
        </w:rPr>
        <w:t xml:space="preserve"> в</w:t>
      </w:r>
      <w:r w:rsidRPr="00916A4D">
        <w:rPr>
          <w:rFonts w:ascii="Myriad Pro" w:hAnsi="Myriad Pro"/>
          <w:bCs/>
          <w:sz w:val="26"/>
          <w:szCs w:val="26"/>
        </w:rPr>
        <w:t>еличина изменения НВВ, производимого в целях сглаживания роста тарифов в последний год долгосрочного регулирования с учетом результатов неисполнения инвестиционной программы составляет 1</w:t>
      </w:r>
      <w:r w:rsidR="00366145" w:rsidRPr="00916A4D">
        <w:rPr>
          <w:rFonts w:ascii="Myriad Pro" w:hAnsi="Myriad Pro"/>
          <w:bCs/>
          <w:sz w:val="26"/>
          <w:szCs w:val="26"/>
        </w:rPr>
        <w:t> 382 448,84</w:t>
      </w:r>
      <w:r w:rsidRPr="00916A4D">
        <w:rPr>
          <w:rFonts w:ascii="Myriad Pro" w:hAnsi="Myriad Pro"/>
          <w:bCs/>
          <w:sz w:val="26"/>
          <w:szCs w:val="26"/>
        </w:rPr>
        <w:t xml:space="preserve"> тыс. руб.,</w:t>
      </w:r>
    </w:p>
    <w:p w14:paraId="58C3D58F" w14:textId="77777777" w:rsidR="00DC3786" w:rsidRPr="00916A4D" w:rsidRDefault="002514F7" w:rsidP="00874FFA">
      <w:pPr>
        <w:pStyle w:val="ConsPlusNormal"/>
        <w:tabs>
          <w:tab w:val="left" w:pos="1134"/>
        </w:tabs>
        <w:spacing w:line="360" w:lineRule="auto"/>
        <w:ind w:firstLine="567"/>
        <w:jc w:val="both"/>
        <w:rPr>
          <w:rFonts w:ascii="Myriad Pro" w:hAnsi="Myriad Pro"/>
          <w:sz w:val="26"/>
          <w:szCs w:val="26"/>
          <w:lang w:eastAsia="en-US"/>
        </w:rPr>
      </w:pPr>
      <w:r w:rsidRPr="00916A4D">
        <w:rPr>
          <w:rFonts w:ascii="Myriad Pro" w:hAnsi="Myriad Pro"/>
          <w:sz w:val="26"/>
          <w:szCs w:val="26"/>
          <w:lang w:eastAsia="en-US"/>
        </w:rPr>
        <w:t xml:space="preserve">Исполнитель отмечает, филиалом ПАО </w:t>
      </w:r>
      <w:r w:rsidR="00593147" w:rsidRPr="00916A4D">
        <w:rPr>
          <w:rFonts w:ascii="Myriad Pro" w:hAnsi="Myriad Pro"/>
          <w:sz w:val="26"/>
          <w:szCs w:val="26"/>
          <w:lang w:eastAsia="en-US"/>
        </w:rPr>
        <w:t>«</w:t>
      </w:r>
      <w:r w:rsidR="00713FE7" w:rsidRPr="00916A4D">
        <w:rPr>
          <w:rFonts w:ascii="Myriad Pro" w:hAnsi="Myriad Pro"/>
          <w:sz w:val="26"/>
          <w:szCs w:val="26"/>
          <w:lang w:eastAsia="en-US"/>
        </w:rPr>
        <w:t>МРСК Северо-Запада</w:t>
      </w:r>
      <w:r w:rsidR="00593147" w:rsidRPr="00916A4D">
        <w:rPr>
          <w:rFonts w:ascii="Myriad Pro" w:hAnsi="Myriad Pro"/>
          <w:sz w:val="26"/>
          <w:szCs w:val="26"/>
          <w:lang w:eastAsia="en-US"/>
        </w:rPr>
        <w:t>»</w:t>
      </w:r>
      <w:r w:rsidRPr="00916A4D">
        <w:rPr>
          <w:rFonts w:ascii="Myriad Pro" w:hAnsi="Myriad Pro"/>
          <w:sz w:val="26"/>
          <w:szCs w:val="26"/>
          <w:lang w:eastAsia="en-US"/>
        </w:rPr>
        <w:t xml:space="preserve"> </w:t>
      </w:r>
      <w:r w:rsidR="00593147" w:rsidRPr="00916A4D">
        <w:rPr>
          <w:rFonts w:ascii="Myriad Pro" w:hAnsi="Myriad Pro"/>
          <w:sz w:val="26"/>
          <w:szCs w:val="26"/>
          <w:lang w:eastAsia="en-US"/>
        </w:rPr>
        <w:t>«</w:t>
      </w:r>
      <w:r w:rsidRPr="00916A4D">
        <w:rPr>
          <w:rFonts w:ascii="Myriad Pro" w:hAnsi="Myriad Pro"/>
          <w:sz w:val="26"/>
          <w:szCs w:val="26"/>
          <w:lang w:eastAsia="en-US"/>
        </w:rPr>
        <w:t>Псковэнерго</w:t>
      </w:r>
      <w:r w:rsidR="00593147" w:rsidRPr="00916A4D">
        <w:rPr>
          <w:rFonts w:ascii="Myriad Pro" w:hAnsi="Myriad Pro"/>
          <w:sz w:val="26"/>
          <w:szCs w:val="26"/>
          <w:lang w:eastAsia="en-US"/>
        </w:rPr>
        <w:t>»</w:t>
      </w:r>
      <w:r w:rsidRPr="00916A4D">
        <w:rPr>
          <w:rFonts w:ascii="Myriad Pro" w:hAnsi="Myriad Pro"/>
          <w:sz w:val="26"/>
          <w:szCs w:val="26"/>
          <w:lang w:eastAsia="en-US"/>
        </w:rPr>
        <w:t xml:space="preserve"> дополнительные материалы </w:t>
      </w:r>
      <w:r w:rsidR="0051043F" w:rsidRPr="00916A4D">
        <w:rPr>
          <w:rFonts w:ascii="Myriad Pro" w:hAnsi="Myriad Pro"/>
          <w:sz w:val="26"/>
          <w:szCs w:val="26"/>
          <w:lang w:eastAsia="en-US"/>
        </w:rPr>
        <w:t xml:space="preserve">(расчет величины изменения НВВ, проводимого в целях сглаживания роста тарифов) </w:t>
      </w:r>
      <w:r w:rsidRPr="00916A4D">
        <w:rPr>
          <w:rFonts w:ascii="Myriad Pro" w:hAnsi="Myriad Pro"/>
          <w:sz w:val="26"/>
          <w:szCs w:val="26"/>
          <w:lang w:eastAsia="en-US"/>
        </w:rPr>
        <w:t xml:space="preserve">к тарифной заявке на услуги по передаче электроэнергии на 2019 год направлены без изменения </w:t>
      </w:r>
      <w:r w:rsidR="0051043F" w:rsidRPr="00916A4D">
        <w:rPr>
          <w:rFonts w:ascii="Myriad Pro" w:hAnsi="Myriad Pro"/>
          <w:sz w:val="26"/>
          <w:szCs w:val="26"/>
          <w:lang w:eastAsia="en-US"/>
        </w:rPr>
        <w:t>(корректировки) расчетов НВВ филиала на 2019 год.</w:t>
      </w:r>
    </w:p>
    <w:p w14:paraId="6BE4C39C" w14:textId="77777777" w:rsidR="00702734" w:rsidRPr="00916A4D" w:rsidRDefault="00702734" w:rsidP="00874FFA">
      <w:pPr>
        <w:pStyle w:val="ConsPlusNormal"/>
        <w:tabs>
          <w:tab w:val="left" w:pos="1134"/>
        </w:tabs>
        <w:spacing w:line="360" w:lineRule="auto"/>
        <w:ind w:firstLine="567"/>
        <w:jc w:val="both"/>
        <w:rPr>
          <w:rFonts w:ascii="Myriad Pro" w:hAnsi="Myriad Pro"/>
          <w:sz w:val="26"/>
          <w:szCs w:val="26"/>
          <w:lang w:eastAsia="en-US"/>
        </w:rPr>
      </w:pPr>
      <w:r w:rsidRPr="00916A4D">
        <w:rPr>
          <w:rFonts w:ascii="Myriad Pro" w:hAnsi="Myriad Pro"/>
          <w:sz w:val="26"/>
          <w:szCs w:val="26"/>
          <w:lang w:eastAsia="en-US"/>
        </w:rPr>
        <w:t>В протоколе заседания коллегии Государственного комитета по тарифам и энергетике не представлена расшифровка величины изменения НВВ, проводимого в целях сглаживания роста тарифов, подлежащая компенсации в 2019 году.</w:t>
      </w:r>
    </w:p>
    <w:p w14:paraId="423130C2" w14:textId="77777777" w:rsidR="005F063B" w:rsidRPr="00916A4D" w:rsidRDefault="00FE390E" w:rsidP="00874FFA">
      <w:pPr>
        <w:pStyle w:val="ConsPlusNormal"/>
        <w:tabs>
          <w:tab w:val="left" w:pos="1134"/>
        </w:tabs>
        <w:spacing w:line="360" w:lineRule="auto"/>
        <w:ind w:firstLine="567"/>
        <w:jc w:val="both"/>
        <w:rPr>
          <w:rFonts w:ascii="Myriad Pro" w:hAnsi="Myriad Pro"/>
          <w:bCs/>
          <w:sz w:val="26"/>
          <w:szCs w:val="26"/>
        </w:rPr>
      </w:pPr>
      <w:r w:rsidRPr="00916A4D">
        <w:rPr>
          <w:rFonts w:ascii="Myriad Pro" w:hAnsi="Myriad Pro"/>
          <w:bCs/>
          <w:sz w:val="26"/>
          <w:szCs w:val="26"/>
        </w:rPr>
        <w:t xml:space="preserve">Нормативно-методическими документами </w:t>
      </w:r>
      <w:r w:rsidR="005F063B" w:rsidRPr="00916A4D">
        <w:rPr>
          <w:rFonts w:ascii="Myriad Pro" w:hAnsi="Myriad Pro"/>
          <w:bCs/>
          <w:sz w:val="26"/>
          <w:szCs w:val="26"/>
        </w:rPr>
        <w:t>не закреплен порядок распределения по годам компенсации</w:t>
      </w:r>
      <w:r w:rsidRPr="00916A4D">
        <w:rPr>
          <w:rFonts w:ascii="Myriad Pro" w:hAnsi="Myriad Pro"/>
          <w:bCs/>
          <w:sz w:val="26"/>
          <w:szCs w:val="26"/>
        </w:rPr>
        <w:t xml:space="preserve"> величин</w:t>
      </w:r>
      <w:r w:rsidR="005F063B" w:rsidRPr="00916A4D">
        <w:rPr>
          <w:rFonts w:ascii="Myriad Pro" w:hAnsi="Myriad Pro"/>
          <w:bCs/>
          <w:sz w:val="26"/>
          <w:szCs w:val="26"/>
        </w:rPr>
        <w:t xml:space="preserve">ы </w:t>
      </w:r>
      <w:r w:rsidRPr="00916A4D">
        <w:rPr>
          <w:rFonts w:ascii="Myriad Pro" w:hAnsi="Myriad Pro"/>
          <w:bCs/>
          <w:sz w:val="26"/>
          <w:szCs w:val="26"/>
        </w:rPr>
        <w:t>сглаживания роста тарифов подлежащего компенсации в новом долгосрочном периоде регулирования сетевой организации</w:t>
      </w:r>
      <w:r w:rsidR="005F063B" w:rsidRPr="00916A4D">
        <w:rPr>
          <w:rFonts w:ascii="Myriad Pro" w:hAnsi="Myriad Pro"/>
          <w:bCs/>
          <w:sz w:val="26"/>
          <w:szCs w:val="26"/>
        </w:rPr>
        <w:t>.</w:t>
      </w:r>
    </w:p>
    <w:p w14:paraId="74284A54" w14:textId="77777777" w:rsidR="00FE390E" w:rsidRPr="00916A4D" w:rsidRDefault="005F063B" w:rsidP="001F0F23">
      <w:pPr>
        <w:pStyle w:val="ConsPlusNormal"/>
        <w:tabs>
          <w:tab w:val="left" w:pos="1134"/>
        </w:tabs>
        <w:spacing w:line="360" w:lineRule="auto"/>
        <w:ind w:firstLine="567"/>
        <w:jc w:val="both"/>
        <w:rPr>
          <w:rFonts w:ascii="Myriad Pro" w:hAnsi="Myriad Pro"/>
          <w:bCs/>
          <w:sz w:val="26"/>
          <w:szCs w:val="26"/>
        </w:rPr>
      </w:pPr>
      <w:r w:rsidRPr="00916A4D">
        <w:rPr>
          <w:rFonts w:ascii="Myriad Pro" w:hAnsi="Myriad Pro"/>
          <w:bCs/>
          <w:sz w:val="26"/>
          <w:szCs w:val="26"/>
        </w:rPr>
        <w:t xml:space="preserve"> Регулирующий орган определил величину сглаживания для включения в НВВ организации </w:t>
      </w:r>
      <w:r w:rsidR="00E23969" w:rsidRPr="00916A4D">
        <w:rPr>
          <w:rFonts w:ascii="Myriad Pro" w:hAnsi="Myriad Pro"/>
          <w:bCs/>
          <w:sz w:val="26"/>
          <w:szCs w:val="26"/>
        </w:rPr>
        <w:t xml:space="preserve">на 2019 год </w:t>
      </w:r>
      <w:r w:rsidRPr="00916A4D">
        <w:rPr>
          <w:rFonts w:ascii="Myriad Pro" w:hAnsi="Myriad Pro"/>
          <w:bCs/>
          <w:sz w:val="26"/>
          <w:szCs w:val="26"/>
        </w:rPr>
        <w:t xml:space="preserve">с учетом соблюдения требования Приказа ФАС России от 19.12.2018 №1819/18 </w:t>
      </w:r>
      <w:r w:rsidR="00593147" w:rsidRPr="00916A4D">
        <w:rPr>
          <w:rFonts w:ascii="Myriad Pro" w:hAnsi="Myriad Pro"/>
          <w:bCs/>
          <w:sz w:val="26"/>
          <w:szCs w:val="26"/>
        </w:rPr>
        <w:t>«</w:t>
      </w:r>
      <w:r w:rsidRPr="00916A4D">
        <w:rPr>
          <w:rFonts w:ascii="Myriad Pro" w:hAnsi="Myriad Pro"/>
          <w:bCs/>
          <w:sz w:val="26"/>
          <w:szCs w:val="26"/>
        </w:rPr>
        <w:t>Об утверждении предельных минимальных и максимальных уровней тарифов на услуги по пе</w:t>
      </w:r>
      <w:r w:rsidR="00E23969" w:rsidRPr="00916A4D">
        <w:rPr>
          <w:rFonts w:ascii="Myriad Pro" w:hAnsi="Myriad Pro"/>
          <w:bCs/>
          <w:sz w:val="26"/>
          <w:szCs w:val="26"/>
        </w:rPr>
        <w:t>р</w:t>
      </w:r>
      <w:r w:rsidRPr="00916A4D">
        <w:rPr>
          <w:rFonts w:ascii="Myriad Pro" w:hAnsi="Myriad Pro"/>
          <w:bCs/>
          <w:sz w:val="26"/>
          <w:szCs w:val="26"/>
        </w:rPr>
        <w:t>едаче электрической энергии</w:t>
      </w:r>
      <w:r w:rsidR="00E23969" w:rsidRPr="00916A4D">
        <w:rPr>
          <w:rFonts w:ascii="Myriad Pro" w:hAnsi="Myriad Pro"/>
          <w:bCs/>
          <w:sz w:val="26"/>
          <w:szCs w:val="26"/>
        </w:rPr>
        <w:t>, оказываемых потребителям, не относящимся к населению и приравненным к нему категориям потребителей, по субъектам российской Федерации на 2019 год</w:t>
      </w:r>
      <w:r w:rsidR="00593147" w:rsidRPr="00916A4D">
        <w:rPr>
          <w:rFonts w:ascii="Myriad Pro" w:hAnsi="Myriad Pro"/>
          <w:bCs/>
          <w:sz w:val="26"/>
          <w:szCs w:val="26"/>
        </w:rPr>
        <w:t>»</w:t>
      </w:r>
      <w:r w:rsidR="00E23969" w:rsidRPr="00916A4D">
        <w:rPr>
          <w:rFonts w:ascii="Myriad Pro" w:hAnsi="Myriad Pro"/>
          <w:bCs/>
          <w:sz w:val="26"/>
          <w:szCs w:val="26"/>
        </w:rPr>
        <w:t>.</w:t>
      </w:r>
    </w:p>
    <w:p w14:paraId="48B88023" w14:textId="1F50C798" w:rsidR="00476C9E" w:rsidRDefault="00B959E7" w:rsidP="001F0F23">
      <w:pPr>
        <w:pStyle w:val="afffb"/>
        <w:spacing w:after="0"/>
        <w:rPr>
          <w:lang w:val="ru-RU"/>
        </w:rPr>
      </w:pPr>
      <w:r w:rsidRPr="00916A4D">
        <w:rPr>
          <w:lang w:val="ru-RU"/>
        </w:rPr>
        <w:t>По мнению Исполнителя, к</w:t>
      </w:r>
      <w:r w:rsidR="00476C9E" w:rsidRPr="00916A4D">
        <w:rPr>
          <w:lang w:val="ru-RU"/>
        </w:rPr>
        <w:t xml:space="preserve">орректировка необходимой валовой выручки филиала </w:t>
      </w:r>
      <w:r w:rsidR="00593147" w:rsidRPr="00916A4D">
        <w:rPr>
          <w:lang w:val="ru-RU"/>
        </w:rPr>
        <w:t>П</w:t>
      </w:r>
      <w:r w:rsidR="00476C9E" w:rsidRPr="00916A4D">
        <w:rPr>
          <w:lang w:val="ru-RU"/>
        </w:rPr>
        <w:t xml:space="preserve">АО МРСК </w:t>
      </w:r>
      <w:r w:rsidR="00593147" w:rsidRPr="00916A4D">
        <w:rPr>
          <w:lang w:val="ru-RU"/>
        </w:rPr>
        <w:t>«</w:t>
      </w:r>
      <w:r w:rsidR="00476C9E" w:rsidRPr="00916A4D">
        <w:rPr>
          <w:lang w:val="ru-RU"/>
        </w:rPr>
        <w:t>Северо-Запада</w:t>
      </w:r>
      <w:r w:rsidR="00593147" w:rsidRPr="00916A4D">
        <w:rPr>
          <w:lang w:val="ru-RU"/>
        </w:rPr>
        <w:t>»</w:t>
      </w:r>
      <w:r w:rsidR="00476C9E" w:rsidRPr="00916A4D">
        <w:rPr>
          <w:lang w:val="ru-RU"/>
        </w:rPr>
        <w:t xml:space="preserve"> </w:t>
      </w:r>
      <w:r w:rsidR="00593147" w:rsidRPr="00916A4D">
        <w:rPr>
          <w:lang w:val="ru-RU"/>
        </w:rPr>
        <w:t>«</w:t>
      </w:r>
      <w:r w:rsidR="00476C9E" w:rsidRPr="00916A4D">
        <w:rPr>
          <w:lang w:val="ru-RU"/>
        </w:rPr>
        <w:t>Псковэнерго</w:t>
      </w:r>
      <w:r w:rsidR="00593147" w:rsidRPr="00916A4D">
        <w:rPr>
          <w:lang w:val="ru-RU"/>
        </w:rPr>
        <w:t>»</w:t>
      </w:r>
      <w:r w:rsidR="00476C9E" w:rsidRPr="00916A4D">
        <w:rPr>
          <w:lang w:val="ru-RU"/>
        </w:rPr>
        <w:t xml:space="preserve"> с учетом изменения НВВ, проводимого в целях сглаживания роста тарифов Государственным комитетом Псковской области по тарифам и энергетике </w:t>
      </w:r>
      <w:r w:rsidRPr="00916A4D">
        <w:rPr>
          <w:lang w:val="ru-RU"/>
        </w:rPr>
        <w:t>проведена</w:t>
      </w:r>
      <w:r w:rsidR="00476C9E" w:rsidRPr="00916A4D">
        <w:rPr>
          <w:lang w:val="ru-RU"/>
        </w:rPr>
        <w:t xml:space="preserve"> в соответствие с </w:t>
      </w:r>
      <w:r w:rsidRPr="00916A4D">
        <w:rPr>
          <w:lang w:val="ru-RU"/>
        </w:rPr>
        <w:t>но</w:t>
      </w:r>
      <w:r w:rsidR="00476C9E" w:rsidRPr="00916A4D">
        <w:rPr>
          <w:lang w:val="ru-RU"/>
        </w:rPr>
        <w:t>рмативно-</w:t>
      </w:r>
      <w:r w:rsidR="007B00AB" w:rsidRPr="00916A4D">
        <w:rPr>
          <w:lang w:val="ru-RU"/>
        </w:rPr>
        <w:t>м</w:t>
      </w:r>
      <w:r w:rsidR="00476C9E" w:rsidRPr="00916A4D">
        <w:rPr>
          <w:lang w:val="ru-RU"/>
        </w:rPr>
        <w:t>етодическим</w:t>
      </w:r>
      <w:r w:rsidR="007B00AB" w:rsidRPr="00916A4D">
        <w:rPr>
          <w:lang w:val="ru-RU"/>
        </w:rPr>
        <w:t>и</w:t>
      </w:r>
      <w:r w:rsidR="00476C9E" w:rsidRPr="00916A4D">
        <w:rPr>
          <w:lang w:val="ru-RU"/>
        </w:rPr>
        <w:t xml:space="preserve"> документам</w:t>
      </w:r>
      <w:r w:rsidR="007B00AB" w:rsidRPr="00916A4D">
        <w:rPr>
          <w:lang w:val="ru-RU"/>
        </w:rPr>
        <w:t>и</w:t>
      </w:r>
      <w:r w:rsidR="00476C9E" w:rsidRPr="00916A4D">
        <w:rPr>
          <w:lang w:val="ru-RU"/>
        </w:rPr>
        <w:t xml:space="preserve"> по вопросам регулирования тарифов.</w:t>
      </w:r>
    </w:p>
    <w:p w14:paraId="7905E024" w14:textId="7174C1AE" w:rsidR="00382C1D" w:rsidRDefault="00382C1D" w:rsidP="001F0F23">
      <w:pPr>
        <w:pStyle w:val="afffb"/>
        <w:spacing w:after="0"/>
        <w:rPr>
          <w:lang w:val="ru-RU"/>
        </w:rPr>
      </w:pPr>
    </w:p>
    <w:p w14:paraId="2737331D" w14:textId="77777777" w:rsidR="00382C1D" w:rsidRDefault="00382C1D" w:rsidP="001F0F23">
      <w:pPr>
        <w:pStyle w:val="afffb"/>
        <w:spacing w:after="0"/>
        <w:rPr>
          <w:lang w:val="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71"/>
        <w:gridCol w:w="1442"/>
        <w:gridCol w:w="1575"/>
        <w:gridCol w:w="1521"/>
        <w:gridCol w:w="1795"/>
      </w:tblGrid>
      <w:tr w:rsidR="00874FFA" w:rsidRPr="00916A4D" w14:paraId="7AAB45B1" w14:textId="77777777" w:rsidTr="007F5AEC">
        <w:trPr>
          <w:cantSplit/>
        </w:trPr>
        <w:tc>
          <w:tcPr>
            <w:tcW w:w="180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9188FDC" w14:textId="77777777" w:rsidR="00B2090F" w:rsidRPr="00916A4D" w:rsidRDefault="00B2090F" w:rsidP="001F0F23">
            <w:pPr>
              <w:spacing w:after="0" w:line="240" w:lineRule="auto"/>
              <w:contextualSpacing/>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Наименование</w:t>
            </w:r>
          </w:p>
        </w:tc>
        <w:tc>
          <w:tcPr>
            <w:tcW w:w="1523" w:type="pct"/>
            <w:gridSpan w:val="2"/>
            <w:tcBorders>
              <w:top w:val="single" w:sz="4" w:space="0" w:color="FFFFFF"/>
              <w:left w:val="single" w:sz="4" w:space="0" w:color="FFFFFF"/>
              <w:bottom w:val="single" w:sz="4" w:space="0" w:color="FFFFFF"/>
              <w:right w:val="single" w:sz="4" w:space="0" w:color="FFFFFF"/>
            </w:tcBorders>
            <w:shd w:val="clear" w:color="auto" w:fill="4F6228"/>
          </w:tcPr>
          <w:p w14:paraId="6E53E042" w14:textId="77777777" w:rsidR="00B2090F" w:rsidRPr="00916A4D" w:rsidRDefault="00B2090F" w:rsidP="001F0F23">
            <w:pPr>
              <w:spacing w:after="0" w:line="240" w:lineRule="auto"/>
              <w:contextualSpacing/>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 xml:space="preserve">Заявлено филиалом ПАО </w:t>
            </w:r>
            <w:r w:rsidR="00593147" w:rsidRPr="00916A4D">
              <w:rPr>
                <w:rFonts w:ascii="Myriad Pro" w:eastAsia="Times New Roman" w:hAnsi="Myriad Pro"/>
                <w:b/>
                <w:bCs/>
                <w:iCs/>
                <w:color w:val="FFFFFF"/>
                <w:sz w:val="18"/>
                <w:szCs w:val="18"/>
                <w:lang w:eastAsia="ru-RU"/>
              </w:rPr>
              <w:t>«</w:t>
            </w:r>
            <w:r w:rsidRPr="00916A4D">
              <w:rPr>
                <w:rFonts w:ascii="Myriad Pro" w:eastAsia="Times New Roman" w:hAnsi="Myriad Pro"/>
                <w:b/>
                <w:bCs/>
                <w:iCs/>
                <w:color w:val="FFFFFF"/>
                <w:sz w:val="18"/>
                <w:szCs w:val="18"/>
                <w:lang w:eastAsia="ru-RU"/>
              </w:rPr>
              <w:t>МРСК Северо-Запада</w:t>
            </w:r>
            <w:r w:rsidR="00593147" w:rsidRPr="00916A4D">
              <w:rPr>
                <w:rFonts w:ascii="Myriad Pro" w:eastAsia="Times New Roman" w:hAnsi="Myriad Pro"/>
                <w:b/>
                <w:bCs/>
                <w:iCs/>
                <w:color w:val="FFFFFF"/>
                <w:sz w:val="18"/>
                <w:szCs w:val="18"/>
                <w:lang w:eastAsia="ru-RU"/>
              </w:rPr>
              <w:t>»</w:t>
            </w:r>
            <w:r w:rsidRPr="00916A4D">
              <w:rPr>
                <w:rFonts w:ascii="Myriad Pro" w:eastAsia="Times New Roman" w:hAnsi="Myriad Pro"/>
                <w:b/>
                <w:bCs/>
                <w:iCs/>
                <w:color w:val="FFFFFF"/>
                <w:sz w:val="18"/>
                <w:szCs w:val="18"/>
                <w:lang w:eastAsia="ru-RU"/>
              </w:rPr>
              <w:t xml:space="preserve"> </w:t>
            </w:r>
            <w:r w:rsidR="00593147" w:rsidRPr="00916A4D">
              <w:rPr>
                <w:rFonts w:ascii="Myriad Pro" w:eastAsia="Times New Roman" w:hAnsi="Myriad Pro"/>
                <w:b/>
                <w:bCs/>
                <w:iCs/>
                <w:color w:val="FFFFFF"/>
                <w:sz w:val="18"/>
                <w:szCs w:val="18"/>
                <w:lang w:eastAsia="ru-RU"/>
              </w:rPr>
              <w:t>«</w:t>
            </w:r>
            <w:r w:rsidRPr="00916A4D">
              <w:rPr>
                <w:rFonts w:ascii="Myriad Pro" w:eastAsia="Times New Roman" w:hAnsi="Myriad Pro"/>
                <w:b/>
                <w:bCs/>
                <w:iCs/>
                <w:color w:val="FFFFFF"/>
                <w:sz w:val="18"/>
                <w:szCs w:val="18"/>
                <w:lang w:eastAsia="ru-RU"/>
              </w:rPr>
              <w:t>Псковэнерго</w:t>
            </w:r>
            <w:r w:rsidR="00593147" w:rsidRPr="00916A4D">
              <w:rPr>
                <w:rFonts w:ascii="Myriad Pro" w:eastAsia="Times New Roman" w:hAnsi="Myriad Pro"/>
                <w:b/>
                <w:bCs/>
                <w:iCs/>
                <w:color w:val="FFFFFF"/>
                <w:sz w:val="18"/>
                <w:szCs w:val="18"/>
                <w:lang w:eastAsia="ru-RU"/>
              </w:rPr>
              <w:t>»</w:t>
            </w:r>
          </w:p>
        </w:tc>
        <w:tc>
          <w:tcPr>
            <w:tcW w:w="76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2CF2F0D" w14:textId="77777777" w:rsidR="00B2090F" w:rsidRPr="00916A4D" w:rsidRDefault="00B2090F" w:rsidP="001F0F23">
            <w:pPr>
              <w:spacing w:after="0" w:line="240" w:lineRule="auto"/>
              <w:ind w:hanging="108"/>
              <w:contextualSpacing/>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Принято Госкомитетом Псковской области</w:t>
            </w:r>
          </w:p>
        </w:tc>
        <w:tc>
          <w:tcPr>
            <w:tcW w:w="90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14CCEEF" w14:textId="77777777" w:rsidR="00B2090F" w:rsidRPr="00916A4D" w:rsidRDefault="00B2090F" w:rsidP="001F0F23">
            <w:pPr>
              <w:spacing w:after="0" w:line="240" w:lineRule="auto"/>
              <w:contextualSpacing/>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Расчет Исполнителя</w:t>
            </w:r>
          </w:p>
        </w:tc>
      </w:tr>
      <w:tr w:rsidR="00874FFA" w:rsidRPr="00916A4D" w14:paraId="7206657B" w14:textId="77777777" w:rsidTr="007F5AEC">
        <w:trPr>
          <w:cantSplit/>
        </w:trPr>
        <w:tc>
          <w:tcPr>
            <w:tcW w:w="1803" w:type="pct"/>
            <w:vMerge/>
            <w:tcBorders>
              <w:top w:val="single" w:sz="4" w:space="0" w:color="FFFFFF"/>
              <w:left w:val="single" w:sz="4" w:space="0" w:color="FFFFFF"/>
              <w:bottom w:val="single" w:sz="4" w:space="0" w:color="FFFFFF"/>
              <w:right w:val="single" w:sz="4" w:space="0" w:color="FFFFFF"/>
            </w:tcBorders>
            <w:shd w:val="clear" w:color="auto" w:fill="auto"/>
          </w:tcPr>
          <w:p w14:paraId="179D9137" w14:textId="77777777" w:rsidR="00B2090F" w:rsidRPr="00916A4D" w:rsidRDefault="00B2090F" w:rsidP="009F60EA">
            <w:pPr>
              <w:spacing w:after="0" w:line="240" w:lineRule="auto"/>
              <w:contextualSpacing/>
              <w:rPr>
                <w:rFonts w:ascii="Myriad Pro" w:eastAsia="Times New Roman" w:hAnsi="Myriad Pro"/>
                <w:b/>
                <w:bCs/>
                <w:iCs/>
                <w:color w:val="FFFFFF"/>
                <w:sz w:val="18"/>
                <w:szCs w:val="18"/>
                <w:lang w:eastAsia="ru-RU"/>
              </w:rPr>
            </w:pPr>
          </w:p>
        </w:tc>
        <w:tc>
          <w:tcPr>
            <w:tcW w:w="728" w:type="pct"/>
            <w:tcBorders>
              <w:top w:val="single" w:sz="4" w:space="0" w:color="FFFFFF"/>
              <w:left w:val="single" w:sz="4" w:space="0" w:color="FFFFFF"/>
              <w:bottom w:val="single" w:sz="4" w:space="0" w:color="FFFFFF"/>
              <w:right w:val="single" w:sz="4" w:space="0" w:color="FFFFFF"/>
            </w:tcBorders>
            <w:shd w:val="clear" w:color="auto" w:fill="4F6228"/>
          </w:tcPr>
          <w:p w14:paraId="12D89804" w14:textId="77777777" w:rsidR="00B2090F" w:rsidRPr="00916A4D" w:rsidRDefault="009C3367" w:rsidP="009F60EA">
            <w:pPr>
              <w:spacing w:after="0" w:line="240" w:lineRule="auto"/>
              <w:contextualSpacing/>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Предложение</w:t>
            </w:r>
          </w:p>
        </w:tc>
        <w:tc>
          <w:tcPr>
            <w:tcW w:w="795" w:type="pct"/>
            <w:tcBorders>
              <w:top w:val="single" w:sz="4" w:space="0" w:color="FFFFFF"/>
              <w:left w:val="single" w:sz="4" w:space="0" w:color="FFFFFF"/>
              <w:bottom w:val="single" w:sz="4" w:space="0" w:color="FFFFFF"/>
              <w:right w:val="single" w:sz="4" w:space="0" w:color="FFFFFF"/>
            </w:tcBorders>
            <w:shd w:val="clear" w:color="auto" w:fill="4F6228"/>
          </w:tcPr>
          <w:p w14:paraId="1A4C8B4D" w14:textId="77777777" w:rsidR="00B2090F" w:rsidRPr="00916A4D" w:rsidRDefault="009C3367" w:rsidP="009F60EA">
            <w:pPr>
              <w:spacing w:after="0" w:line="240" w:lineRule="auto"/>
              <w:contextualSpacing/>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предложение</w:t>
            </w:r>
            <w:r w:rsidR="00B2090F" w:rsidRPr="00916A4D">
              <w:rPr>
                <w:rFonts w:ascii="Myriad Pro" w:eastAsia="Times New Roman" w:hAnsi="Myriad Pro"/>
                <w:b/>
                <w:bCs/>
                <w:iCs/>
                <w:color w:val="FFFFFF"/>
                <w:sz w:val="18"/>
                <w:szCs w:val="18"/>
                <w:lang w:eastAsia="ru-RU"/>
              </w:rPr>
              <w:t xml:space="preserve"> с учетом доп. материалов</w:t>
            </w:r>
          </w:p>
        </w:tc>
        <w:tc>
          <w:tcPr>
            <w:tcW w:w="768" w:type="pct"/>
            <w:vMerge/>
            <w:tcBorders>
              <w:top w:val="single" w:sz="4" w:space="0" w:color="FFFFFF"/>
              <w:left w:val="single" w:sz="4" w:space="0" w:color="FFFFFF"/>
              <w:bottom w:val="single" w:sz="4" w:space="0" w:color="FFFFFF"/>
              <w:right w:val="single" w:sz="4" w:space="0" w:color="FFFFFF"/>
            </w:tcBorders>
            <w:shd w:val="clear" w:color="auto" w:fill="auto"/>
          </w:tcPr>
          <w:p w14:paraId="0588C525" w14:textId="77777777" w:rsidR="00B2090F" w:rsidRPr="00916A4D" w:rsidRDefault="00B2090F" w:rsidP="009F60EA">
            <w:pPr>
              <w:spacing w:after="0" w:line="240" w:lineRule="auto"/>
              <w:contextualSpacing/>
              <w:jc w:val="center"/>
              <w:rPr>
                <w:rFonts w:ascii="Myriad Pro" w:eastAsia="Times New Roman" w:hAnsi="Myriad Pro"/>
                <w:b/>
                <w:bCs/>
                <w:iCs/>
                <w:color w:val="FFFFFF"/>
                <w:sz w:val="18"/>
                <w:szCs w:val="18"/>
                <w:lang w:eastAsia="ru-RU"/>
              </w:rPr>
            </w:pPr>
          </w:p>
        </w:tc>
        <w:tc>
          <w:tcPr>
            <w:tcW w:w="906" w:type="pct"/>
            <w:vMerge/>
            <w:tcBorders>
              <w:top w:val="single" w:sz="4" w:space="0" w:color="FFFFFF"/>
              <w:left w:val="single" w:sz="4" w:space="0" w:color="FFFFFF"/>
              <w:bottom w:val="single" w:sz="4" w:space="0" w:color="FFFFFF"/>
              <w:right w:val="single" w:sz="4" w:space="0" w:color="FFFFFF"/>
            </w:tcBorders>
            <w:shd w:val="clear" w:color="auto" w:fill="auto"/>
          </w:tcPr>
          <w:p w14:paraId="6AFFCA72" w14:textId="77777777" w:rsidR="00B2090F" w:rsidRPr="00916A4D" w:rsidRDefault="00B2090F" w:rsidP="009F60EA">
            <w:pPr>
              <w:spacing w:after="0" w:line="240" w:lineRule="auto"/>
              <w:contextualSpacing/>
              <w:jc w:val="center"/>
              <w:rPr>
                <w:rFonts w:ascii="Myriad Pro" w:eastAsia="Times New Roman" w:hAnsi="Myriad Pro"/>
                <w:b/>
                <w:bCs/>
                <w:iCs/>
                <w:color w:val="FFFFFF"/>
                <w:sz w:val="18"/>
                <w:szCs w:val="18"/>
                <w:lang w:eastAsia="ru-RU"/>
              </w:rPr>
            </w:pPr>
          </w:p>
        </w:tc>
      </w:tr>
      <w:tr w:rsidR="00B2090F" w:rsidRPr="00916A4D" w14:paraId="1570DBC7" w14:textId="77777777" w:rsidTr="007F5AEC">
        <w:trPr>
          <w:cantSplit/>
        </w:trPr>
        <w:tc>
          <w:tcPr>
            <w:tcW w:w="1803" w:type="pct"/>
            <w:tcBorders>
              <w:top w:val="single" w:sz="4" w:space="0" w:color="FFFFFF"/>
            </w:tcBorders>
            <w:shd w:val="clear" w:color="auto" w:fill="auto"/>
            <w:vAlign w:val="center"/>
          </w:tcPr>
          <w:p w14:paraId="7A701970"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тыс. руб.</w:t>
            </w:r>
          </w:p>
        </w:tc>
        <w:tc>
          <w:tcPr>
            <w:tcW w:w="728" w:type="pct"/>
            <w:tcBorders>
              <w:top w:val="single" w:sz="4" w:space="0" w:color="FFFFFF"/>
            </w:tcBorders>
            <w:shd w:val="clear" w:color="auto" w:fill="auto"/>
            <w:vAlign w:val="center"/>
          </w:tcPr>
          <w:p w14:paraId="398CE456"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188 636,54</w:t>
            </w:r>
          </w:p>
        </w:tc>
        <w:tc>
          <w:tcPr>
            <w:tcW w:w="795" w:type="pct"/>
            <w:tcBorders>
              <w:top w:val="single" w:sz="4" w:space="0" w:color="FFFFFF"/>
            </w:tcBorders>
            <w:shd w:val="clear" w:color="auto" w:fill="auto"/>
            <w:vAlign w:val="center"/>
          </w:tcPr>
          <w:p w14:paraId="6D207A73"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255 549,52</w:t>
            </w:r>
          </w:p>
        </w:tc>
        <w:tc>
          <w:tcPr>
            <w:tcW w:w="768" w:type="pct"/>
            <w:tcBorders>
              <w:top w:val="single" w:sz="4" w:space="0" w:color="FFFFFF"/>
            </w:tcBorders>
            <w:shd w:val="clear" w:color="auto" w:fill="auto"/>
            <w:vAlign w:val="center"/>
          </w:tcPr>
          <w:p w14:paraId="12068B5C"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348 006,47</w:t>
            </w:r>
          </w:p>
        </w:tc>
        <w:tc>
          <w:tcPr>
            <w:tcW w:w="906" w:type="pct"/>
            <w:tcBorders>
              <w:top w:val="single" w:sz="4" w:space="0" w:color="FFFFFF"/>
            </w:tcBorders>
            <w:shd w:val="clear" w:color="auto" w:fill="auto"/>
            <w:vAlign w:val="center"/>
          </w:tcPr>
          <w:p w14:paraId="201D0C62"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348 006,47</w:t>
            </w:r>
          </w:p>
        </w:tc>
      </w:tr>
      <w:tr w:rsidR="00B2090F" w:rsidRPr="00916A4D" w14:paraId="38856C5B" w14:textId="77777777" w:rsidTr="007F5AEC">
        <w:trPr>
          <w:cantSplit/>
        </w:trPr>
        <w:tc>
          <w:tcPr>
            <w:tcW w:w="1803" w:type="pct"/>
            <w:shd w:val="clear" w:color="auto" w:fill="auto"/>
            <w:vAlign w:val="center"/>
          </w:tcPr>
          <w:p w14:paraId="25AC2268"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2018</w:t>
            </w:r>
          </w:p>
        </w:tc>
        <w:tc>
          <w:tcPr>
            <w:tcW w:w="728" w:type="pct"/>
            <w:shd w:val="clear" w:color="auto" w:fill="auto"/>
            <w:vAlign w:val="center"/>
          </w:tcPr>
          <w:p w14:paraId="57B0C3B3"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3,70%</w:t>
            </w:r>
          </w:p>
        </w:tc>
        <w:tc>
          <w:tcPr>
            <w:tcW w:w="795" w:type="pct"/>
            <w:shd w:val="clear" w:color="auto" w:fill="auto"/>
            <w:vAlign w:val="center"/>
          </w:tcPr>
          <w:p w14:paraId="335094A7"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c>
          <w:tcPr>
            <w:tcW w:w="768" w:type="pct"/>
            <w:shd w:val="clear" w:color="auto" w:fill="auto"/>
            <w:vAlign w:val="center"/>
          </w:tcPr>
          <w:p w14:paraId="3563905A"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c>
          <w:tcPr>
            <w:tcW w:w="906" w:type="pct"/>
            <w:shd w:val="clear" w:color="auto" w:fill="auto"/>
            <w:vAlign w:val="center"/>
          </w:tcPr>
          <w:p w14:paraId="47A5A3B0"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r>
      <w:tr w:rsidR="00B2090F" w:rsidRPr="00916A4D" w14:paraId="70B012F8" w14:textId="77777777" w:rsidTr="007F5AEC">
        <w:trPr>
          <w:cantSplit/>
        </w:trPr>
        <w:tc>
          <w:tcPr>
            <w:tcW w:w="1803" w:type="pct"/>
            <w:shd w:val="clear" w:color="auto" w:fill="auto"/>
            <w:vAlign w:val="center"/>
          </w:tcPr>
          <w:p w14:paraId="719ABB98"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2019</w:t>
            </w:r>
          </w:p>
        </w:tc>
        <w:tc>
          <w:tcPr>
            <w:tcW w:w="728" w:type="pct"/>
            <w:shd w:val="clear" w:color="auto" w:fill="auto"/>
            <w:vAlign w:val="center"/>
          </w:tcPr>
          <w:p w14:paraId="581B9C92"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4,00%</w:t>
            </w:r>
          </w:p>
        </w:tc>
        <w:tc>
          <w:tcPr>
            <w:tcW w:w="795" w:type="pct"/>
            <w:shd w:val="clear" w:color="auto" w:fill="auto"/>
            <w:vAlign w:val="center"/>
          </w:tcPr>
          <w:p w14:paraId="36526BAD"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4,60%</w:t>
            </w:r>
          </w:p>
        </w:tc>
        <w:tc>
          <w:tcPr>
            <w:tcW w:w="768" w:type="pct"/>
            <w:shd w:val="clear" w:color="auto" w:fill="auto"/>
            <w:vAlign w:val="center"/>
          </w:tcPr>
          <w:p w14:paraId="12F98F23"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4,60%</w:t>
            </w:r>
          </w:p>
        </w:tc>
        <w:tc>
          <w:tcPr>
            <w:tcW w:w="906" w:type="pct"/>
            <w:shd w:val="clear" w:color="auto" w:fill="auto"/>
            <w:vAlign w:val="center"/>
          </w:tcPr>
          <w:p w14:paraId="0AF4E98A"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4,60%</w:t>
            </w:r>
          </w:p>
        </w:tc>
      </w:tr>
      <w:tr w:rsidR="00B2090F" w:rsidRPr="00916A4D" w14:paraId="4C71FE34" w14:textId="77777777" w:rsidTr="007F5AEC">
        <w:trPr>
          <w:cantSplit/>
        </w:trPr>
        <w:tc>
          <w:tcPr>
            <w:tcW w:w="1803" w:type="pct"/>
            <w:shd w:val="clear" w:color="auto" w:fill="D6E3BC" w:themeFill="accent3" w:themeFillTint="66"/>
            <w:vAlign w:val="center"/>
          </w:tcPr>
          <w:p w14:paraId="2DD4AB02"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с учетом ИПЦ, тыс. руб.</w:t>
            </w:r>
          </w:p>
        </w:tc>
        <w:tc>
          <w:tcPr>
            <w:tcW w:w="728" w:type="pct"/>
            <w:shd w:val="clear" w:color="auto" w:fill="D6E3BC" w:themeFill="accent3" w:themeFillTint="66"/>
            <w:vAlign w:val="center"/>
          </w:tcPr>
          <w:p w14:paraId="52B12964"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203 440,74</w:t>
            </w:r>
          </w:p>
        </w:tc>
        <w:tc>
          <w:tcPr>
            <w:tcW w:w="795" w:type="pct"/>
            <w:shd w:val="clear" w:color="auto" w:fill="D6E3BC" w:themeFill="accent3" w:themeFillTint="66"/>
            <w:vAlign w:val="center"/>
          </w:tcPr>
          <w:p w14:paraId="718DCDF9"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274 522,03</w:t>
            </w:r>
          </w:p>
        </w:tc>
        <w:tc>
          <w:tcPr>
            <w:tcW w:w="768" w:type="pct"/>
            <w:shd w:val="clear" w:color="auto" w:fill="D6E3BC" w:themeFill="accent3" w:themeFillTint="66"/>
            <w:vAlign w:val="center"/>
          </w:tcPr>
          <w:p w14:paraId="6823B1D4"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373 843,17</w:t>
            </w:r>
          </w:p>
        </w:tc>
        <w:tc>
          <w:tcPr>
            <w:tcW w:w="906" w:type="pct"/>
            <w:shd w:val="clear" w:color="auto" w:fill="D6E3BC" w:themeFill="accent3" w:themeFillTint="66"/>
            <w:vAlign w:val="center"/>
          </w:tcPr>
          <w:p w14:paraId="3C6A1344"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373 843,17</w:t>
            </w:r>
          </w:p>
        </w:tc>
      </w:tr>
      <w:tr w:rsidR="00B2090F" w:rsidRPr="00916A4D" w14:paraId="391E68EC" w14:textId="77777777" w:rsidTr="007F5AEC">
        <w:trPr>
          <w:cantSplit/>
        </w:trPr>
        <w:tc>
          <w:tcPr>
            <w:tcW w:w="1803" w:type="pct"/>
            <w:shd w:val="clear" w:color="auto" w:fill="auto"/>
            <w:vAlign w:val="center"/>
          </w:tcPr>
          <w:p w14:paraId="4C31FD50"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Разница величины сглаживания НВВ </w:t>
            </w:r>
            <w:smartTag w:uri="urn:schemas-microsoft-com:office:smarttags" w:element="metricconverter">
              <w:smartTagPr>
                <w:attr w:name="ProductID" w:val="2018 г"/>
              </w:smartTagPr>
              <w:r w:rsidRPr="00916A4D">
                <w:rPr>
                  <w:rFonts w:ascii="Myriad Pro" w:eastAsia="Times New Roman" w:hAnsi="Myriad Pro"/>
                  <w:sz w:val="18"/>
                  <w:szCs w:val="18"/>
                  <w:lang w:eastAsia="ru-RU"/>
                </w:rPr>
                <w:t>2018 г</w:t>
              </w:r>
            </w:smartTag>
            <w:r w:rsidRPr="00916A4D">
              <w:rPr>
                <w:rFonts w:ascii="Myriad Pro" w:eastAsia="Times New Roman" w:hAnsi="Myriad Pro"/>
                <w:sz w:val="18"/>
                <w:szCs w:val="18"/>
                <w:lang w:eastAsia="ru-RU"/>
              </w:rPr>
              <w:t>. (между учтенным Госкомитетом и рассчитанным филиалом) тыс. руб.</w:t>
            </w:r>
          </w:p>
        </w:tc>
        <w:tc>
          <w:tcPr>
            <w:tcW w:w="728" w:type="pct"/>
            <w:shd w:val="clear" w:color="auto" w:fill="auto"/>
            <w:vAlign w:val="center"/>
          </w:tcPr>
          <w:p w14:paraId="34CFB989"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w:t>
            </w:r>
          </w:p>
        </w:tc>
        <w:tc>
          <w:tcPr>
            <w:tcW w:w="795" w:type="pct"/>
            <w:shd w:val="clear" w:color="auto" w:fill="auto"/>
            <w:vAlign w:val="center"/>
          </w:tcPr>
          <w:p w14:paraId="200D7D96"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21 836,06</w:t>
            </w:r>
          </w:p>
        </w:tc>
        <w:tc>
          <w:tcPr>
            <w:tcW w:w="768" w:type="pct"/>
            <w:shd w:val="clear" w:color="auto" w:fill="auto"/>
            <w:vAlign w:val="center"/>
          </w:tcPr>
          <w:p w14:paraId="40979B8A"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w:t>
            </w:r>
          </w:p>
        </w:tc>
        <w:tc>
          <w:tcPr>
            <w:tcW w:w="906" w:type="pct"/>
            <w:shd w:val="clear" w:color="auto" w:fill="auto"/>
            <w:vAlign w:val="center"/>
          </w:tcPr>
          <w:p w14:paraId="1336D1E1"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w:t>
            </w:r>
          </w:p>
        </w:tc>
      </w:tr>
      <w:tr w:rsidR="00B2090F" w:rsidRPr="00916A4D" w14:paraId="471CB80F" w14:textId="77777777" w:rsidTr="007F5AEC">
        <w:trPr>
          <w:cantSplit/>
        </w:trPr>
        <w:tc>
          <w:tcPr>
            <w:tcW w:w="1803" w:type="pct"/>
            <w:tcBorders>
              <w:bottom w:val="single" w:sz="4" w:space="0" w:color="auto"/>
            </w:tcBorders>
            <w:shd w:val="clear" w:color="auto" w:fill="D6E3BC" w:themeFill="accent3" w:themeFillTint="66"/>
            <w:vAlign w:val="center"/>
          </w:tcPr>
          <w:p w14:paraId="5EAC0AD0"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Для включения в НВВ </w:t>
            </w:r>
            <w:smartTag w:uri="urn:schemas-microsoft-com:office:smarttags" w:element="metricconverter">
              <w:smartTagPr>
                <w:attr w:name="ProductID" w:val="2019 г"/>
              </w:smartTagPr>
              <w:r w:rsidRPr="00916A4D">
                <w:rPr>
                  <w:rFonts w:ascii="Myriad Pro" w:eastAsia="Times New Roman" w:hAnsi="Myriad Pro"/>
                  <w:sz w:val="18"/>
                  <w:szCs w:val="18"/>
                  <w:lang w:eastAsia="ru-RU"/>
                </w:rPr>
                <w:t>2019 г</w:t>
              </w:r>
            </w:smartTag>
            <w:r w:rsidRPr="00916A4D">
              <w:rPr>
                <w:rFonts w:ascii="Myriad Pro" w:eastAsia="Times New Roman" w:hAnsi="Myriad Pro"/>
                <w:sz w:val="18"/>
                <w:szCs w:val="18"/>
                <w:lang w:eastAsia="ru-RU"/>
              </w:rPr>
              <w:t>, тыс. руб.</w:t>
            </w:r>
          </w:p>
        </w:tc>
        <w:tc>
          <w:tcPr>
            <w:tcW w:w="728" w:type="pct"/>
            <w:tcBorders>
              <w:bottom w:val="single" w:sz="4" w:space="0" w:color="auto"/>
            </w:tcBorders>
            <w:shd w:val="clear" w:color="auto" w:fill="D6E3BC" w:themeFill="accent3" w:themeFillTint="66"/>
            <w:vAlign w:val="center"/>
          </w:tcPr>
          <w:p w14:paraId="0927A8AE"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203 440,74</w:t>
            </w:r>
          </w:p>
        </w:tc>
        <w:tc>
          <w:tcPr>
            <w:tcW w:w="795" w:type="pct"/>
            <w:tcBorders>
              <w:bottom w:val="single" w:sz="4" w:space="0" w:color="auto"/>
            </w:tcBorders>
            <w:shd w:val="clear" w:color="auto" w:fill="D6E3BC" w:themeFill="accent3" w:themeFillTint="66"/>
            <w:vAlign w:val="center"/>
          </w:tcPr>
          <w:p w14:paraId="517EC9E4"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296 358,09</w:t>
            </w:r>
          </w:p>
        </w:tc>
        <w:tc>
          <w:tcPr>
            <w:tcW w:w="768" w:type="pct"/>
            <w:tcBorders>
              <w:bottom w:val="single" w:sz="4" w:space="0" w:color="auto"/>
            </w:tcBorders>
            <w:shd w:val="clear" w:color="auto" w:fill="D6E3BC" w:themeFill="accent3" w:themeFillTint="66"/>
            <w:vAlign w:val="center"/>
          </w:tcPr>
          <w:p w14:paraId="08140FE4"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373 843,17</w:t>
            </w:r>
          </w:p>
        </w:tc>
        <w:tc>
          <w:tcPr>
            <w:tcW w:w="906" w:type="pct"/>
            <w:shd w:val="clear" w:color="auto" w:fill="D6E3BC" w:themeFill="accent3" w:themeFillTint="66"/>
            <w:vAlign w:val="center"/>
          </w:tcPr>
          <w:p w14:paraId="04B24C10"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373 843,17</w:t>
            </w:r>
          </w:p>
        </w:tc>
      </w:tr>
      <w:tr w:rsidR="00B2090F" w:rsidRPr="00916A4D" w14:paraId="05642D8D" w14:textId="77777777" w:rsidTr="007F5AEC">
        <w:trPr>
          <w:cantSplit/>
        </w:trPr>
        <w:tc>
          <w:tcPr>
            <w:tcW w:w="4094" w:type="pct"/>
            <w:gridSpan w:val="4"/>
            <w:tcBorders>
              <w:bottom w:val="nil"/>
            </w:tcBorders>
            <w:shd w:val="clear" w:color="auto" w:fill="auto"/>
            <w:vAlign w:val="center"/>
          </w:tcPr>
          <w:p w14:paraId="33CE04C5"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906" w:type="pct"/>
            <w:vMerge w:val="restart"/>
            <w:shd w:val="clear" w:color="auto" w:fill="auto"/>
            <w:vAlign w:val="center"/>
          </w:tcPr>
          <w:p w14:paraId="0199D3EF"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w:t>
            </w:r>
          </w:p>
        </w:tc>
      </w:tr>
      <w:tr w:rsidR="00B2090F" w:rsidRPr="00916A4D" w14:paraId="6417B071" w14:textId="77777777" w:rsidTr="007F5AEC">
        <w:trPr>
          <w:cantSplit/>
        </w:trPr>
        <w:tc>
          <w:tcPr>
            <w:tcW w:w="4094" w:type="pct"/>
            <w:gridSpan w:val="4"/>
            <w:tcBorders>
              <w:top w:val="nil"/>
              <w:bottom w:val="nil"/>
            </w:tcBorders>
            <w:shd w:val="clear" w:color="auto" w:fill="auto"/>
            <w:vAlign w:val="center"/>
          </w:tcPr>
          <w:p w14:paraId="6F3436C3"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 учтенная</w:t>
            </w:r>
          </w:p>
        </w:tc>
        <w:tc>
          <w:tcPr>
            <w:tcW w:w="906" w:type="pct"/>
            <w:vMerge/>
            <w:shd w:val="clear" w:color="auto" w:fill="auto"/>
            <w:vAlign w:val="center"/>
          </w:tcPr>
          <w:p w14:paraId="4125D98C"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p>
        </w:tc>
      </w:tr>
      <w:tr w:rsidR="00B2090F" w:rsidRPr="00916A4D" w14:paraId="3294966C" w14:textId="77777777" w:rsidTr="007F5AEC">
        <w:trPr>
          <w:cantSplit/>
        </w:trPr>
        <w:tc>
          <w:tcPr>
            <w:tcW w:w="4094" w:type="pct"/>
            <w:gridSpan w:val="4"/>
            <w:tcBorders>
              <w:top w:val="nil"/>
            </w:tcBorders>
            <w:shd w:val="clear" w:color="auto" w:fill="auto"/>
            <w:vAlign w:val="center"/>
          </w:tcPr>
          <w:p w14:paraId="7BD8BE0E" w14:textId="77777777" w:rsidR="00B2090F" w:rsidRPr="00916A4D" w:rsidRDefault="00B2090F" w:rsidP="009F60EA">
            <w:pPr>
              <w:spacing w:after="0" w:line="240" w:lineRule="auto"/>
              <w:contextualSpacing/>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906" w:type="pct"/>
            <w:vMerge/>
            <w:shd w:val="clear" w:color="auto" w:fill="auto"/>
            <w:vAlign w:val="center"/>
          </w:tcPr>
          <w:p w14:paraId="45002B94" w14:textId="77777777" w:rsidR="00B2090F" w:rsidRPr="00916A4D" w:rsidRDefault="00B2090F" w:rsidP="009F60EA">
            <w:pPr>
              <w:spacing w:after="0" w:line="240" w:lineRule="auto"/>
              <w:contextualSpacing/>
              <w:jc w:val="center"/>
              <w:rPr>
                <w:rFonts w:ascii="Myriad Pro" w:eastAsia="Times New Roman" w:hAnsi="Myriad Pro"/>
                <w:sz w:val="18"/>
                <w:szCs w:val="18"/>
                <w:lang w:eastAsia="ru-RU"/>
              </w:rPr>
            </w:pPr>
          </w:p>
        </w:tc>
      </w:tr>
    </w:tbl>
    <w:p w14:paraId="095B75EB" w14:textId="77777777" w:rsidR="00874FFA" w:rsidRPr="00916A4D" w:rsidRDefault="00874FFA" w:rsidP="00874FFA">
      <w:pPr>
        <w:rPr>
          <w:rFonts w:ascii="Myriad Pro" w:hAnsi="Myriad Pro"/>
        </w:rPr>
      </w:pPr>
    </w:p>
    <w:p w14:paraId="14C77331"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p>
    <w:p w14:paraId="429AE8D5" w14:textId="77777777" w:rsidR="009155EF" w:rsidRPr="00916A4D" w:rsidRDefault="009F02DF" w:rsidP="00B620BF">
      <w:pPr>
        <w:numPr>
          <w:ilvl w:val="1"/>
          <w:numId w:val="1"/>
        </w:numPr>
        <w:spacing w:after="0" w:line="360" w:lineRule="auto"/>
        <w:ind w:left="709"/>
        <w:jc w:val="both"/>
        <w:outlineLvl w:val="0"/>
        <w:rPr>
          <w:rFonts w:ascii="Myriad Pro" w:eastAsia="Times New Roman" w:hAnsi="Myriad Pro"/>
          <w:b/>
          <w:color w:val="4F6228"/>
          <w:sz w:val="28"/>
          <w:szCs w:val="28"/>
        </w:rPr>
      </w:pPr>
      <w:bookmarkStart w:id="65" w:name="_Toc41228769"/>
      <w:r w:rsidRPr="00916A4D">
        <w:rPr>
          <w:rFonts w:ascii="Myriad Pro" w:eastAsia="Times New Roman" w:hAnsi="Myriad Pro"/>
          <w:b/>
          <w:color w:val="4F6228"/>
          <w:sz w:val="28"/>
          <w:szCs w:val="28"/>
        </w:rPr>
        <w:lastRenderedPageBreak/>
        <w:t>Корректировка, связанная с дополнительными доходами за 2017 год, полученными вследствие взыскания стоимости бездоговорного потребления, подлежащей исключению из НВВ 2019 года</w:t>
      </w:r>
      <w:bookmarkEnd w:id="65"/>
    </w:p>
    <w:p w14:paraId="4BE2F88A" w14:textId="77777777" w:rsidR="00874FFA" w:rsidRPr="00916A4D" w:rsidRDefault="00874FFA" w:rsidP="00874FFA">
      <w:pPr>
        <w:spacing w:after="0" w:line="360" w:lineRule="auto"/>
        <w:jc w:val="both"/>
        <w:rPr>
          <w:rFonts w:ascii="Myriad Pro" w:hAnsi="Myriad Pro"/>
          <w:b/>
          <w:bCs/>
          <w:sz w:val="26"/>
          <w:szCs w:val="26"/>
        </w:rPr>
      </w:pPr>
    </w:p>
    <w:p w14:paraId="5D6592B5" w14:textId="77777777" w:rsidR="009F02DF" w:rsidRPr="00916A4D" w:rsidRDefault="009F02DF" w:rsidP="00874FFA">
      <w:pPr>
        <w:spacing w:after="0" w:line="360" w:lineRule="auto"/>
        <w:jc w:val="both"/>
        <w:rPr>
          <w:rFonts w:ascii="Myriad Pro" w:hAnsi="Myriad Pro"/>
          <w:b/>
          <w:bCs/>
          <w:sz w:val="26"/>
          <w:szCs w:val="26"/>
        </w:rPr>
      </w:pPr>
      <w:r w:rsidRPr="00916A4D">
        <w:rPr>
          <w:rFonts w:ascii="Myriad Pro" w:hAnsi="Myriad Pro"/>
          <w:b/>
          <w:bCs/>
          <w:sz w:val="26"/>
          <w:szCs w:val="26"/>
        </w:rPr>
        <w:t>ПОЗИЦИЯ ТЕРРИТОРИАЛЬНОЙ СЕТЕВОЙ ОРГАНИЗАЦИИ</w:t>
      </w:r>
    </w:p>
    <w:p w14:paraId="1CBA1C06" w14:textId="77777777" w:rsidR="004A5DAA" w:rsidRPr="00916A4D" w:rsidRDefault="004A5DAA" w:rsidP="00874FFA">
      <w:pPr>
        <w:widowControl w:val="0"/>
        <w:suppressAutoHyphens/>
        <w:spacing w:after="0" w:line="360" w:lineRule="auto"/>
        <w:ind w:firstLine="567"/>
        <w:jc w:val="both"/>
        <w:rPr>
          <w:rFonts w:ascii="Myriad Pro" w:hAnsi="Myriad Pro"/>
          <w:sz w:val="26"/>
          <w:szCs w:val="26"/>
        </w:rPr>
      </w:pPr>
      <w:r w:rsidRPr="00916A4D">
        <w:rPr>
          <w:rFonts w:ascii="Myriad Pro" w:hAnsi="Myriad Pro"/>
          <w:sz w:val="26"/>
          <w:szCs w:val="26"/>
        </w:rPr>
        <w:t xml:space="preserve">Филиалом ПАО </w:t>
      </w:r>
      <w:r w:rsidR="00593147" w:rsidRPr="00916A4D">
        <w:rPr>
          <w:rFonts w:ascii="Myriad Pro" w:hAnsi="Myriad Pro"/>
          <w:sz w:val="26"/>
          <w:szCs w:val="26"/>
        </w:rPr>
        <w:t>«</w:t>
      </w:r>
      <w:r w:rsidRPr="00916A4D">
        <w:rPr>
          <w:rFonts w:ascii="Myriad Pro" w:hAnsi="Myriad Pro"/>
          <w:sz w:val="26"/>
          <w:szCs w:val="26"/>
        </w:rPr>
        <w:t xml:space="preserve">МРСК </w:t>
      </w:r>
      <w:r w:rsidR="00593147" w:rsidRPr="00916A4D">
        <w:rPr>
          <w:rFonts w:ascii="Myriad Pro" w:hAnsi="Myriad Pro"/>
          <w:sz w:val="26"/>
          <w:szCs w:val="26"/>
        </w:rPr>
        <w:t>Северо-Запада»</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в рамках тарифной кампании заявлена корректировка НВВ на 2019 год, связанная с дополнительно полученными доходами, в результате взыскания бездоговорного потребления.</w:t>
      </w:r>
    </w:p>
    <w:p w14:paraId="2AD1C5BB" w14:textId="77777777" w:rsidR="00AE7584" w:rsidRPr="00916A4D" w:rsidRDefault="00AE7584" w:rsidP="00874FFA">
      <w:pPr>
        <w:widowControl w:val="0"/>
        <w:suppressAutoHyphens/>
        <w:spacing w:after="0" w:line="360" w:lineRule="auto"/>
        <w:ind w:firstLine="567"/>
        <w:jc w:val="both"/>
        <w:rPr>
          <w:rFonts w:ascii="Myriad Pro" w:hAnsi="Myriad Pro"/>
          <w:sz w:val="26"/>
          <w:szCs w:val="26"/>
        </w:rPr>
      </w:pPr>
      <w:r w:rsidRPr="00916A4D">
        <w:rPr>
          <w:rFonts w:ascii="Myriad Pro" w:hAnsi="Myriad Pro"/>
          <w:sz w:val="26"/>
          <w:szCs w:val="26"/>
        </w:rPr>
        <w:t xml:space="preserve">В соответствии с договором от 01.04.2010 №236 ОАО </w:t>
      </w:r>
      <w:r w:rsidR="00593147" w:rsidRPr="00916A4D">
        <w:rPr>
          <w:rFonts w:ascii="Myriad Pro" w:hAnsi="Myriad Pro"/>
          <w:sz w:val="26"/>
          <w:szCs w:val="26"/>
        </w:rPr>
        <w:t>«</w:t>
      </w:r>
      <w:proofErr w:type="spellStart"/>
      <w:r w:rsidRPr="00916A4D">
        <w:rPr>
          <w:rFonts w:ascii="Myriad Pro" w:hAnsi="Myriad Pro"/>
          <w:sz w:val="26"/>
          <w:szCs w:val="26"/>
        </w:rPr>
        <w:t>Псковэнергоагент</w:t>
      </w:r>
      <w:proofErr w:type="spellEnd"/>
      <w:r w:rsidR="00593147" w:rsidRPr="00916A4D">
        <w:rPr>
          <w:rFonts w:ascii="Myriad Pro" w:hAnsi="Myriad Pro"/>
          <w:sz w:val="26"/>
          <w:szCs w:val="26"/>
        </w:rPr>
        <w:t>»</w:t>
      </w:r>
      <w:r w:rsidRPr="00916A4D">
        <w:rPr>
          <w:rFonts w:ascii="Myriad Pro" w:hAnsi="Myriad Pro"/>
          <w:sz w:val="26"/>
          <w:szCs w:val="26"/>
        </w:rPr>
        <w:t xml:space="preserve"> оказывает услуги филиалу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по ведению учета выявленного бездоговорного потребления и взысканию задолженности, связанной с бездоговорным потреблением с конечных потребителей.</w:t>
      </w:r>
    </w:p>
    <w:p w14:paraId="4C9B6F93" w14:textId="77777777" w:rsidR="00AE7584" w:rsidRPr="00916A4D" w:rsidRDefault="00AE7584" w:rsidP="00874FFA">
      <w:pPr>
        <w:widowControl w:val="0"/>
        <w:suppressAutoHyphens/>
        <w:spacing w:after="0" w:line="360" w:lineRule="auto"/>
        <w:ind w:firstLine="567"/>
        <w:jc w:val="both"/>
        <w:rPr>
          <w:rFonts w:ascii="Myriad Pro" w:hAnsi="Myriad Pro"/>
          <w:sz w:val="26"/>
          <w:szCs w:val="26"/>
        </w:rPr>
      </w:pPr>
      <w:r w:rsidRPr="00916A4D">
        <w:rPr>
          <w:rFonts w:ascii="Myriad Pro" w:hAnsi="Myriad Pro"/>
          <w:sz w:val="26"/>
          <w:szCs w:val="26"/>
        </w:rPr>
        <w:t>Всего за 2017 год, в соответствии с актами, представленными ОАО</w:t>
      </w:r>
      <w:r w:rsidR="00B620BF" w:rsidRPr="00916A4D">
        <w:rPr>
          <w:rFonts w:ascii="Myriad Pro" w:hAnsi="Myriad Pro"/>
          <w:sz w:val="26"/>
          <w:szCs w:val="26"/>
        </w:rPr>
        <w:t> </w:t>
      </w:r>
      <w:r w:rsidR="00593147" w:rsidRPr="00916A4D">
        <w:rPr>
          <w:rFonts w:ascii="Myriad Pro" w:hAnsi="Myriad Pro"/>
          <w:sz w:val="26"/>
          <w:szCs w:val="26"/>
        </w:rPr>
        <w:t>«</w:t>
      </w:r>
      <w:proofErr w:type="spellStart"/>
      <w:r w:rsidRPr="00916A4D">
        <w:rPr>
          <w:rFonts w:ascii="Myriad Pro" w:hAnsi="Myriad Pro"/>
          <w:sz w:val="26"/>
          <w:szCs w:val="26"/>
        </w:rPr>
        <w:t>Псковэнергоагент</w:t>
      </w:r>
      <w:proofErr w:type="spellEnd"/>
      <w:r w:rsidR="00593147" w:rsidRPr="00916A4D">
        <w:rPr>
          <w:rFonts w:ascii="Myriad Pro" w:hAnsi="Myriad Pro"/>
          <w:sz w:val="26"/>
          <w:szCs w:val="26"/>
        </w:rPr>
        <w:t>»</w:t>
      </w:r>
      <w:r w:rsidRPr="00916A4D">
        <w:rPr>
          <w:rFonts w:ascii="Myriad Pro" w:hAnsi="Myriad Pro"/>
          <w:sz w:val="26"/>
          <w:szCs w:val="26"/>
        </w:rPr>
        <w:t xml:space="preserve">, выявлено бездоговорное потребление на сумму 4 704,88 тыс. рублей. Расчетные дополнительные доходы филиала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за указанный период, подлежащие исключению из НВВ, составляют 2 317,47 тыс. рублей. </w:t>
      </w:r>
    </w:p>
    <w:p w14:paraId="02142FAD" w14:textId="77777777" w:rsidR="00AE7584" w:rsidRPr="00916A4D" w:rsidRDefault="00AE7584" w:rsidP="00AE7584">
      <w:pPr>
        <w:widowControl w:val="0"/>
        <w:suppressAutoHyphens/>
        <w:spacing w:after="0" w:line="360" w:lineRule="auto"/>
        <w:ind w:firstLine="709"/>
        <w:jc w:val="both"/>
        <w:rPr>
          <w:rFonts w:ascii="Myriad Pro" w:hAnsi="Myriad Pro"/>
          <w:sz w:val="26"/>
          <w:szCs w:val="26"/>
        </w:rPr>
      </w:pPr>
    </w:p>
    <w:p w14:paraId="5B75A815" w14:textId="77777777" w:rsidR="009F02DF" w:rsidRPr="00916A4D" w:rsidRDefault="009F02DF" w:rsidP="00874FFA">
      <w:pPr>
        <w:spacing w:after="0" w:line="360" w:lineRule="auto"/>
        <w:jc w:val="both"/>
        <w:rPr>
          <w:rFonts w:ascii="Myriad Pro" w:hAnsi="Myriad Pro"/>
          <w:b/>
          <w:bCs/>
          <w:sz w:val="26"/>
          <w:szCs w:val="26"/>
          <w:lang w:eastAsia="ru-RU"/>
        </w:rPr>
      </w:pPr>
      <w:r w:rsidRPr="00916A4D">
        <w:rPr>
          <w:rFonts w:ascii="Myriad Pro" w:hAnsi="Myriad Pro"/>
          <w:b/>
          <w:bCs/>
          <w:sz w:val="26"/>
          <w:szCs w:val="26"/>
          <w:lang w:eastAsia="ru-RU"/>
        </w:rPr>
        <w:t>ПОЗИЦИЯ ОРГАНА РЕГУЛИРОВАНИЯ</w:t>
      </w:r>
    </w:p>
    <w:p w14:paraId="4BBE1C3A" w14:textId="77777777" w:rsidR="009F02DF" w:rsidRPr="00916A4D" w:rsidRDefault="009F02DF" w:rsidP="00874FFA">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Государственным комитетом Псковской области по тарифам и энергетике в НВВ на 2019 год данная экономия не учтена. </w:t>
      </w:r>
    </w:p>
    <w:p w14:paraId="574DAB72" w14:textId="77777777" w:rsidR="009F02DF" w:rsidRPr="00916A4D" w:rsidRDefault="009F02DF" w:rsidP="009F02DF">
      <w:pPr>
        <w:spacing w:after="0" w:line="360" w:lineRule="auto"/>
        <w:ind w:firstLine="567"/>
        <w:jc w:val="both"/>
        <w:rPr>
          <w:rFonts w:ascii="Myriad Pro" w:hAnsi="Myriad Pro"/>
          <w:b/>
          <w:bCs/>
          <w:sz w:val="26"/>
          <w:szCs w:val="26"/>
          <w:lang w:eastAsia="ru-RU"/>
        </w:rPr>
      </w:pPr>
    </w:p>
    <w:p w14:paraId="59B70E1A" w14:textId="77777777" w:rsidR="009F02DF" w:rsidRPr="00916A4D" w:rsidRDefault="009F02DF" w:rsidP="00874FFA">
      <w:pPr>
        <w:pStyle w:val="ConsPlusNormal"/>
        <w:spacing w:line="360" w:lineRule="auto"/>
        <w:jc w:val="both"/>
        <w:rPr>
          <w:rFonts w:ascii="Myriad Pro" w:hAnsi="Myriad Pro"/>
          <w:b/>
          <w:bCs/>
          <w:sz w:val="26"/>
          <w:szCs w:val="26"/>
        </w:rPr>
      </w:pPr>
      <w:r w:rsidRPr="00916A4D">
        <w:rPr>
          <w:rFonts w:ascii="Myriad Pro" w:hAnsi="Myriad Pro"/>
          <w:b/>
          <w:bCs/>
          <w:sz w:val="26"/>
          <w:szCs w:val="26"/>
        </w:rPr>
        <w:t>ПОЗИЦИЯ ИСПОЛНИТЕЛЯ</w:t>
      </w:r>
    </w:p>
    <w:p w14:paraId="5EA4E58B" w14:textId="4D2F4909" w:rsidR="004A5DAA" w:rsidRPr="00916A4D" w:rsidRDefault="00C3577D" w:rsidP="00874FFA">
      <w:pPr>
        <w:widowControl w:val="0"/>
        <w:suppressAutoHyphens/>
        <w:spacing w:after="0" w:line="360" w:lineRule="auto"/>
        <w:ind w:firstLine="567"/>
        <w:jc w:val="both"/>
        <w:rPr>
          <w:rFonts w:ascii="Myriad Pro" w:hAnsi="Myriad Pro"/>
          <w:sz w:val="26"/>
          <w:szCs w:val="26"/>
        </w:rPr>
      </w:pPr>
      <w:r w:rsidRPr="00916A4D">
        <w:rPr>
          <w:rFonts w:ascii="Myriad Pro" w:hAnsi="Myriad Pro"/>
          <w:sz w:val="26"/>
          <w:szCs w:val="26"/>
        </w:rPr>
        <w:t xml:space="preserve">В соответствии с </w:t>
      </w:r>
      <w:r w:rsidR="004A5DAA" w:rsidRPr="00916A4D">
        <w:rPr>
          <w:rFonts w:ascii="Myriad Pro" w:hAnsi="Myriad Pro"/>
          <w:sz w:val="26"/>
          <w:szCs w:val="26"/>
        </w:rPr>
        <w:t>п.81 Основ ценообразования</w:t>
      </w:r>
      <w:r w:rsidR="004B7F48">
        <w:rPr>
          <w:rFonts w:ascii="Myriad Pro" w:hAnsi="Myriad Pro"/>
          <w:sz w:val="26"/>
          <w:szCs w:val="26"/>
        </w:rPr>
        <w:t xml:space="preserve"> № 1178</w:t>
      </w:r>
      <w:r w:rsidR="004A5DAA" w:rsidRPr="00916A4D">
        <w:rPr>
          <w:rFonts w:ascii="Myriad Pro" w:hAnsi="Myriad Pro"/>
          <w:sz w:val="26"/>
          <w:szCs w:val="26"/>
        </w:rPr>
        <w:t xml:space="preserve"> дополнительные доходы, возникшие у территориальной сетевой организации вследствие взыскания стоимости </w:t>
      </w:r>
      <w:r w:rsidRPr="00916A4D">
        <w:rPr>
          <w:rFonts w:ascii="Myriad Pro" w:hAnsi="Myriad Pro"/>
          <w:sz w:val="26"/>
          <w:szCs w:val="26"/>
        </w:rPr>
        <w:t xml:space="preserve">выявленного в порядке, предусмотренном основными положениями функционирования розничных рынков электрической энергии, </w:t>
      </w:r>
      <w:r w:rsidR="004A5DAA" w:rsidRPr="00916A4D">
        <w:rPr>
          <w:rFonts w:ascii="Myriad Pro" w:hAnsi="Myriad Pro"/>
          <w:sz w:val="26"/>
          <w:szCs w:val="26"/>
        </w:rPr>
        <w:t>объема бездоговорного потребления электр</w:t>
      </w:r>
      <w:r w:rsidRPr="00916A4D">
        <w:rPr>
          <w:rFonts w:ascii="Myriad Pro" w:hAnsi="Myriad Pro"/>
          <w:sz w:val="26"/>
          <w:szCs w:val="26"/>
        </w:rPr>
        <w:t xml:space="preserve">ической </w:t>
      </w:r>
      <w:r w:rsidR="004A5DAA" w:rsidRPr="00916A4D">
        <w:rPr>
          <w:rFonts w:ascii="Myriad Pro" w:hAnsi="Myriad Pro"/>
          <w:sz w:val="26"/>
          <w:szCs w:val="26"/>
        </w:rPr>
        <w:t>энергии</w:t>
      </w:r>
      <w:r w:rsidRPr="00916A4D">
        <w:rPr>
          <w:rFonts w:ascii="Myriad Pro" w:hAnsi="Myriad Pro"/>
          <w:sz w:val="26"/>
          <w:szCs w:val="26"/>
        </w:rPr>
        <w:t xml:space="preserve"> с лиц</w:t>
      </w:r>
      <w:r w:rsidR="004A5DAA" w:rsidRPr="00916A4D">
        <w:rPr>
          <w:rFonts w:ascii="Myriad Pro" w:hAnsi="Myriad Pro"/>
          <w:sz w:val="26"/>
          <w:szCs w:val="26"/>
        </w:rPr>
        <w:t xml:space="preserve">, </w:t>
      </w:r>
      <w:r w:rsidRPr="00916A4D">
        <w:rPr>
          <w:rFonts w:ascii="Myriad Pro" w:hAnsi="Myriad Pro"/>
          <w:sz w:val="26"/>
          <w:szCs w:val="26"/>
        </w:rPr>
        <w:t xml:space="preserve">осуществляющих бездоговорное потребление электрической энергии, </w:t>
      </w:r>
      <w:r w:rsidR="004A5DAA" w:rsidRPr="00916A4D">
        <w:rPr>
          <w:rFonts w:ascii="Myriad Pro" w:hAnsi="Myriad Pro"/>
          <w:sz w:val="26"/>
          <w:szCs w:val="26"/>
        </w:rPr>
        <w:t xml:space="preserve">подлежат исключению из НВВ, </w:t>
      </w:r>
      <w:r w:rsidR="004A5DAA" w:rsidRPr="00916A4D">
        <w:rPr>
          <w:rFonts w:ascii="Myriad Pro" w:hAnsi="Myriad Pro"/>
          <w:sz w:val="26"/>
          <w:szCs w:val="26"/>
        </w:rPr>
        <w:lastRenderedPageBreak/>
        <w:t>рассчитываемой на следующий расчетный период регулирования.</w:t>
      </w:r>
    </w:p>
    <w:p w14:paraId="7706E720" w14:textId="77777777" w:rsidR="00492856" w:rsidRPr="00916A4D" w:rsidRDefault="004A5DAA" w:rsidP="00874FFA">
      <w:pPr>
        <w:pStyle w:val="11"/>
        <w:spacing w:after="0" w:line="360" w:lineRule="auto"/>
        <w:ind w:left="0" w:firstLine="567"/>
        <w:jc w:val="both"/>
        <w:rPr>
          <w:rFonts w:ascii="Myriad Pro" w:hAnsi="Myriad Pro"/>
          <w:sz w:val="26"/>
          <w:szCs w:val="26"/>
        </w:rPr>
      </w:pPr>
      <w:r w:rsidRPr="00916A4D">
        <w:rPr>
          <w:rFonts w:ascii="Myriad Pro" w:hAnsi="Myriad Pro"/>
          <w:sz w:val="26"/>
          <w:szCs w:val="26"/>
        </w:rPr>
        <w:t xml:space="preserve">Итоговая величина указанной корректировки </w:t>
      </w:r>
      <w:r w:rsidR="00492856" w:rsidRPr="00916A4D">
        <w:rPr>
          <w:rFonts w:ascii="Myriad Pro" w:hAnsi="Myriad Pro"/>
          <w:sz w:val="26"/>
          <w:szCs w:val="26"/>
        </w:rPr>
        <w:t xml:space="preserve">Исполнителем </w:t>
      </w:r>
      <w:r w:rsidRPr="00916A4D">
        <w:rPr>
          <w:rFonts w:ascii="Myriad Pro" w:hAnsi="Myriad Pro"/>
          <w:sz w:val="26"/>
          <w:szCs w:val="26"/>
        </w:rPr>
        <w:t>принята на уровне предложения сетевой организации и составляет – 2 317,47 тыс. рублей.</w:t>
      </w:r>
      <w:r w:rsidR="00492856" w:rsidRPr="00916A4D">
        <w:rPr>
          <w:rFonts w:ascii="Myriad Pro" w:hAnsi="Myriad Pro"/>
          <w:sz w:val="26"/>
          <w:szCs w:val="26"/>
        </w:rPr>
        <w:t xml:space="preserve">  </w:t>
      </w:r>
    </w:p>
    <w:p w14:paraId="5EDDAA76" w14:textId="77777777" w:rsidR="004A5DAA" w:rsidRPr="00916A4D" w:rsidRDefault="00492856" w:rsidP="00874FFA">
      <w:pPr>
        <w:pStyle w:val="11"/>
        <w:spacing w:after="0" w:line="360" w:lineRule="auto"/>
        <w:ind w:left="0" w:firstLine="567"/>
        <w:jc w:val="both"/>
        <w:rPr>
          <w:rFonts w:ascii="Myriad Pro" w:hAnsi="Myriad Pro"/>
          <w:sz w:val="26"/>
          <w:szCs w:val="26"/>
        </w:rPr>
      </w:pPr>
      <w:r w:rsidRPr="00916A4D">
        <w:rPr>
          <w:rFonts w:ascii="Myriad Pro" w:hAnsi="Myriad Pro"/>
          <w:sz w:val="26"/>
          <w:szCs w:val="26"/>
        </w:rPr>
        <w:t xml:space="preserve">Исполнитель отмечает, </w:t>
      </w:r>
      <w:r w:rsidR="00655692" w:rsidRPr="00916A4D">
        <w:rPr>
          <w:rFonts w:ascii="Myriad Pro" w:hAnsi="Myriad Pro"/>
          <w:sz w:val="26"/>
          <w:szCs w:val="26"/>
        </w:rPr>
        <w:t xml:space="preserve">что </w:t>
      </w:r>
      <w:r w:rsidRPr="00916A4D">
        <w:rPr>
          <w:rFonts w:ascii="Myriad Pro" w:hAnsi="Myriad Pro"/>
          <w:sz w:val="26"/>
          <w:szCs w:val="26"/>
        </w:rPr>
        <w:t xml:space="preserve">согласно протоколу заседания коллегии комитета по тарифам и энергетике Псковской области от 30.12.2019 г. №70 </w:t>
      </w:r>
      <w:r w:rsidR="00655692" w:rsidRPr="00916A4D">
        <w:rPr>
          <w:rFonts w:ascii="Myriad Pro" w:hAnsi="Myriad Pro"/>
          <w:sz w:val="26"/>
          <w:szCs w:val="26"/>
        </w:rPr>
        <w:t>в состав корректировок НВВ на 2020 год включены дополнительные доходы, возникшие вследствие взыскания стоимости объема бездоговорного потребления электрической энергии в размере 2 317,47 тыс. руб.</w:t>
      </w:r>
    </w:p>
    <w:p w14:paraId="78E16A2C" w14:textId="77777777" w:rsidR="00E913EF" w:rsidRPr="00916A4D" w:rsidRDefault="00E913EF" w:rsidP="004A5DAA">
      <w:pPr>
        <w:pStyle w:val="11"/>
        <w:spacing w:after="0" w:line="360" w:lineRule="auto"/>
        <w:ind w:left="0" w:firstLine="900"/>
        <w:jc w:val="both"/>
        <w:rPr>
          <w:rFonts w:ascii="Myriad Pro" w:hAnsi="Myriad Pro"/>
          <w:sz w:val="26"/>
          <w:szCs w:val="26"/>
        </w:rPr>
      </w:pPr>
    </w:p>
    <w:p w14:paraId="7AB31D1B"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p>
    <w:p w14:paraId="44709037" w14:textId="77777777" w:rsidR="007F7522" w:rsidRPr="00916A4D" w:rsidRDefault="007F7522" w:rsidP="00B620BF">
      <w:pPr>
        <w:numPr>
          <w:ilvl w:val="1"/>
          <w:numId w:val="1"/>
        </w:numPr>
        <w:spacing w:after="0" w:line="360" w:lineRule="auto"/>
        <w:ind w:left="709"/>
        <w:jc w:val="both"/>
        <w:outlineLvl w:val="0"/>
        <w:rPr>
          <w:rFonts w:ascii="Myriad Pro" w:eastAsia="Times New Roman" w:hAnsi="Myriad Pro"/>
          <w:b/>
          <w:color w:val="4F6228"/>
          <w:sz w:val="28"/>
          <w:szCs w:val="28"/>
        </w:rPr>
      </w:pPr>
      <w:bookmarkStart w:id="66" w:name="_Toc41228770"/>
      <w:r w:rsidRPr="00916A4D">
        <w:rPr>
          <w:rFonts w:ascii="Myriad Pro" w:eastAsia="Times New Roman" w:hAnsi="Myriad Pro"/>
          <w:b/>
          <w:color w:val="4F6228"/>
          <w:sz w:val="28"/>
          <w:szCs w:val="28"/>
        </w:rPr>
        <w:lastRenderedPageBreak/>
        <w:t xml:space="preserve">Обобщенные данные по обоснованности корректировок необходимой валовой выручки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проведенных Государственным комитетом Псковской области по тарифам и энергетике при определении необходимой валовой выручки на 2019 год</w:t>
      </w:r>
      <w:bookmarkEnd w:id="66"/>
    </w:p>
    <w:p w14:paraId="2D596E1D" w14:textId="77777777" w:rsidR="007F7522" w:rsidRPr="00916A4D" w:rsidRDefault="00312F1A" w:rsidP="00874FFA">
      <w:pPr>
        <w:pStyle w:val="afffb"/>
        <w:rPr>
          <w:lang w:val="ru-RU"/>
        </w:rPr>
      </w:pPr>
      <w:r w:rsidRPr="00916A4D">
        <w:rPr>
          <w:lang w:val="ru-RU"/>
        </w:rPr>
        <w:t xml:space="preserve">Обобщенные данные анализа обоснованности корректировок необходимой валовой выручки филиала ПАО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проведенных Государственным комитетом Псковской области по тарифам и энергетике при определении необходимой валовой выручки на 2019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1299"/>
        <w:gridCol w:w="1305"/>
        <w:gridCol w:w="1474"/>
        <w:gridCol w:w="1434"/>
      </w:tblGrid>
      <w:tr w:rsidR="00874FFA" w:rsidRPr="00916A4D" w14:paraId="25A93E90" w14:textId="77777777" w:rsidTr="00B620BF">
        <w:tc>
          <w:tcPr>
            <w:tcW w:w="22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AE22A19" w14:textId="77777777" w:rsidR="00156B21" w:rsidRPr="00916A4D" w:rsidRDefault="00156B21" w:rsidP="00B620BF">
            <w:pPr>
              <w:spacing w:after="0"/>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Показатели</w:t>
            </w:r>
          </w:p>
        </w:tc>
        <w:tc>
          <w:tcPr>
            <w:tcW w:w="13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175D993" w14:textId="77777777" w:rsidR="00156B21" w:rsidRPr="00916A4D" w:rsidRDefault="00156B21" w:rsidP="00B620BF">
            <w:pPr>
              <w:spacing w:after="0"/>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 xml:space="preserve">Заявлено филиалом ПАО </w:t>
            </w:r>
            <w:r w:rsidR="00593147" w:rsidRPr="00916A4D">
              <w:rPr>
                <w:rFonts w:ascii="Myriad Pro" w:eastAsia="Times New Roman" w:hAnsi="Myriad Pro"/>
                <w:b/>
                <w:bCs/>
                <w:color w:val="FFFFFF"/>
                <w:sz w:val="18"/>
                <w:szCs w:val="18"/>
                <w:lang w:eastAsia="ru-RU"/>
              </w:rPr>
              <w:t>«</w:t>
            </w:r>
            <w:r w:rsidRPr="00916A4D">
              <w:rPr>
                <w:rFonts w:ascii="Myriad Pro" w:eastAsia="Times New Roman" w:hAnsi="Myriad Pro"/>
                <w:b/>
                <w:bCs/>
                <w:color w:val="FFFFFF"/>
                <w:sz w:val="18"/>
                <w:szCs w:val="18"/>
                <w:lang w:eastAsia="ru-RU"/>
              </w:rPr>
              <w:t>МРСК Северо-Запада</w:t>
            </w:r>
            <w:r w:rsidR="00593147" w:rsidRPr="00916A4D">
              <w:rPr>
                <w:rFonts w:ascii="Myriad Pro" w:eastAsia="Times New Roman" w:hAnsi="Myriad Pro"/>
                <w:b/>
                <w:bCs/>
                <w:color w:val="FFFFFF"/>
                <w:sz w:val="18"/>
                <w:szCs w:val="18"/>
                <w:lang w:eastAsia="ru-RU"/>
              </w:rPr>
              <w:t>»</w:t>
            </w:r>
            <w:r w:rsidRPr="00916A4D">
              <w:rPr>
                <w:rFonts w:ascii="Myriad Pro" w:eastAsia="Times New Roman" w:hAnsi="Myriad Pro"/>
                <w:b/>
                <w:bCs/>
                <w:color w:val="FFFFFF"/>
                <w:sz w:val="18"/>
                <w:szCs w:val="18"/>
                <w:lang w:eastAsia="ru-RU"/>
              </w:rPr>
              <w:t xml:space="preserve"> </w:t>
            </w:r>
            <w:r w:rsidR="00593147" w:rsidRPr="00916A4D">
              <w:rPr>
                <w:rFonts w:ascii="Myriad Pro" w:eastAsia="Times New Roman" w:hAnsi="Myriad Pro"/>
                <w:b/>
                <w:bCs/>
                <w:color w:val="FFFFFF"/>
                <w:sz w:val="18"/>
                <w:szCs w:val="18"/>
                <w:lang w:eastAsia="ru-RU"/>
              </w:rPr>
              <w:t>«</w:t>
            </w:r>
            <w:r w:rsidRPr="00916A4D">
              <w:rPr>
                <w:rFonts w:ascii="Myriad Pro" w:eastAsia="Times New Roman" w:hAnsi="Myriad Pro"/>
                <w:b/>
                <w:bCs/>
                <w:color w:val="FFFFFF"/>
                <w:sz w:val="18"/>
                <w:szCs w:val="18"/>
                <w:lang w:eastAsia="ru-RU"/>
              </w:rPr>
              <w:t>Псковэнерго</w:t>
            </w:r>
            <w:r w:rsidR="00593147" w:rsidRPr="00916A4D">
              <w:rPr>
                <w:rFonts w:ascii="Myriad Pro" w:eastAsia="Times New Roman" w:hAnsi="Myriad Pro"/>
                <w:b/>
                <w:bCs/>
                <w:color w:val="FFFFFF"/>
                <w:sz w:val="18"/>
                <w:szCs w:val="18"/>
                <w:lang w:eastAsia="ru-RU"/>
              </w:rPr>
              <w:t>»</w:t>
            </w:r>
          </w:p>
        </w:tc>
        <w:tc>
          <w:tcPr>
            <w:tcW w:w="7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28A3BD" w14:textId="77777777" w:rsidR="00156B21" w:rsidRPr="00916A4D" w:rsidRDefault="00156B21" w:rsidP="00B620BF">
            <w:pPr>
              <w:spacing w:after="0"/>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Принято Госкомитетом Псковской области</w:t>
            </w:r>
          </w:p>
        </w:tc>
        <w:tc>
          <w:tcPr>
            <w:tcW w:w="7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F1E3A23" w14:textId="77777777" w:rsidR="00156B21" w:rsidRPr="00916A4D" w:rsidRDefault="00156B21" w:rsidP="00B620BF">
            <w:pPr>
              <w:spacing w:after="0"/>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Расчет Исполнителя</w:t>
            </w:r>
          </w:p>
        </w:tc>
      </w:tr>
      <w:tr w:rsidR="00874FFA" w:rsidRPr="00916A4D" w14:paraId="6E55F95A" w14:textId="77777777" w:rsidTr="00B620BF">
        <w:trPr>
          <w:trHeight w:val="597"/>
        </w:trPr>
        <w:tc>
          <w:tcPr>
            <w:tcW w:w="22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8D1D8BA" w14:textId="77777777" w:rsidR="00156B21" w:rsidRPr="00916A4D" w:rsidRDefault="00156B21" w:rsidP="00B620BF">
            <w:pPr>
              <w:spacing w:after="0"/>
              <w:rPr>
                <w:rFonts w:ascii="Myriad Pro" w:eastAsia="Times New Roman" w:hAnsi="Myriad Pro"/>
                <w:b/>
                <w:bCs/>
                <w:color w:val="FFFFFF"/>
                <w:sz w:val="18"/>
                <w:szCs w:val="18"/>
                <w:lang w:eastAsia="ru-RU"/>
              </w:rPr>
            </w:pP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5743D2C" w14:textId="77777777" w:rsidR="00156B21" w:rsidRPr="00916A4D" w:rsidRDefault="00156B21" w:rsidP="00B620BF">
            <w:pPr>
              <w:spacing w:after="0"/>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тарифная заявка</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75BA683" w14:textId="77777777" w:rsidR="00156B21" w:rsidRPr="00916A4D" w:rsidRDefault="00156B21" w:rsidP="00B620BF">
            <w:pPr>
              <w:spacing w:after="0"/>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заявка с учетом доп. материалов</w:t>
            </w:r>
          </w:p>
        </w:tc>
        <w:tc>
          <w:tcPr>
            <w:tcW w:w="7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20FCE26" w14:textId="77777777" w:rsidR="00156B21" w:rsidRPr="00916A4D" w:rsidRDefault="00156B21" w:rsidP="00B620BF">
            <w:pPr>
              <w:spacing w:after="0"/>
              <w:jc w:val="center"/>
              <w:rPr>
                <w:rFonts w:ascii="Myriad Pro" w:eastAsia="Times New Roman" w:hAnsi="Myriad Pro"/>
                <w:b/>
                <w:bCs/>
                <w:color w:val="FFFFFF"/>
                <w:sz w:val="18"/>
                <w:szCs w:val="18"/>
                <w:lang w:eastAsia="ru-RU"/>
              </w:rPr>
            </w:pPr>
          </w:p>
        </w:tc>
        <w:tc>
          <w:tcPr>
            <w:tcW w:w="7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3646A7C" w14:textId="77777777" w:rsidR="00156B21" w:rsidRPr="00916A4D" w:rsidRDefault="00156B21" w:rsidP="00B620BF">
            <w:pPr>
              <w:spacing w:after="0"/>
              <w:jc w:val="center"/>
              <w:rPr>
                <w:rFonts w:ascii="Myriad Pro" w:eastAsia="Times New Roman" w:hAnsi="Myriad Pro"/>
                <w:b/>
                <w:bCs/>
                <w:color w:val="FFFFFF"/>
                <w:sz w:val="18"/>
                <w:szCs w:val="18"/>
                <w:lang w:eastAsia="ru-RU"/>
              </w:rPr>
            </w:pPr>
          </w:p>
        </w:tc>
      </w:tr>
      <w:tr w:rsidR="00156B21" w:rsidRPr="00916A4D" w14:paraId="2DF4F784" w14:textId="77777777" w:rsidTr="00B620BF">
        <w:tc>
          <w:tcPr>
            <w:tcW w:w="2217" w:type="pct"/>
            <w:tcBorders>
              <w:top w:val="single" w:sz="4" w:space="0" w:color="FFFFFF" w:themeColor="background1"/>
            </w:tcBorders>
          </w:tcPr>
          <w:p w14:paraId="734BD785"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Компенсация по фактическому объему выручки от реализации продукции по регулируемому виду деятельности</w:t>
            </w:r>
          </w:p>
        </w:tc>
        <w:tc>
          <w:tcPr>
            <w:tcW w:w="656" w:type="pct"/>
            <w:tcBorders>
              <w:top w:val="single" w:sz="4" w:space="0" w:color="FFFFFF" w:themeColor="background1"/>
            </w:tcBorders>
            <w:noWrap/>
          </w:tcPr>
          <w:p w14:paraId="3F9803D3"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33 011</w:t>
            </w:r>
          </w:p>
        </w:tc>
        <w:tc>
          <w:tcPr>
            <w:tcW w:w="658" w:type="pct"/>
            <w:tcBorders>
              <w:top w:val="single" w:sz="4" w:space="0" w:color="FFFFFF" w:themeColor="background1"/>
            </w:tcBorders>
            <w:noWrap/>
          </w:tcPr>
          <w:p w14:paraId="45D78EE4"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33 011</w:t>
            </w:r>
          </w:p>
        </w:tc>
        <w:tc>
          <w:tcPr>
            <w:tcW w:w="744" w:type="pct"/>
            <w:tcBorders>
              <w:top w:val="single" w:sz="4" w:space="0" w:color="FFFFFF" w:themeColor="background1"/>
            </w:tcBorders>
            <w:noWrap/>
          </w:tcPr>
          <w:p w14:paraId="7991A77A"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30 521</w:t>
            </w:r>
          </w:p>
        </w:tc>
        <w:tc>
          <w:tcPr>
            <w:tcW w:w="724" w:type="pct"/>
            <w:tcBorders>
              <w:top w:val="single" w:sz="4" w:space="0" w:color="FFFFFF" w:themeColor="background1"/>
            </w:tcBorders>
            <w:noWrap/>
          </w:tcPr>
          <w:p w14:paraId="63D2EDAD" w14:textId="65C610EB" w:rsidR="00156B21" w:rsidRPr="00916A4D" w:rsidRDefault="00AC651B" w:rsidP="00B620BF">
            <w:pPr>
              <w:spacing w:after="0"/>
              <w:jc w:val="center"/>
              <w:rPr>
                <w:rFonts w:ascii="Myriad Pro" w:eastAsia="Times New Roman" w:hAnsi="Myriad Pro"/>
                <w:sz w:val="18"/>
                <w:szCs w:val="18"/>
                <w:lang w:eastAsia="ru-RU"/>
              </w:rPr>
            </w:pPr>
            <w:r w:rsidRPr="00AC651B">
              <w:rPr>
                <w:rFonts w:ascii="Myriad Pro" w:eastAsia="Times New Roman" w:hAnsi="Myriad Pro"/>
                <w:sz w:val="18"/>
                <w:szCs w:val="18"/>
                <w:lang w:eastAsia="ru-RU"/>
              </w:rPr>
              <w:t>68 350</w:t>
            </w:r>
          </w:p>
        </w:tc>
      </w:tr>
      <w:tr w:rsidR="00156B21" w:rsidRPr="00916A4D" w14:paraId="78B2918C" w14:textId="77777777" w:rsidTr="00B620BF">
        <w:tc>
          <w:tcPr>
            <w:tcW w:w="2217" w:type="pct"/>
          </w:tcPr>
          <w:p w14:paraId="29C84B7C"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656" w:type="pct"/>
            <w:noWrap/>
          </w:tcPr>
          <w:p w14:paraId="0404A74C"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-6 685</w:t>
            </w:r>
          </w:p>
        </w:tc>
        <w:tc>
          <w:tcPr>
            <w:tcW w:w="658" w:type="pct"/>
            <w:noWrap/>
          </w:tcPr>
          <w:p w14:paraId="4192BA85"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-6 685</w:t>
            </w:r>
          </w:p>
        </w:tc>
        <w:tc>
          <w:tcPr>
            <w:tcW w:w="744" w:type="pct"/>
            <w:noWrap/>
          </w:tcPr>
          <w:p w14:paraId="350A44BA"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-18 188</w:t>
            </w:r>
          </w:p>
        </w:tc>
        <w:tc>
          <w:tcPr>
            <w:tcW w:w="724" w:type="pct"/>
            <w:noWrap/>
          </w:tcPr>
          <w:p w14:paraId="65FB6730"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-19 538</w:t>
            </w:r>
          </w:p>
        </w:tc>
      </w:tr>
      <w:tr w:rsidR="00156B21" w:rsidRPr="00916A4D" w14:paraId="0E4C7C58" w14:textId="77777777" w:rsidTr="00B620BF">
        <w:tc>
          <w:tcPr>
            <w:tcW w:w="2217" w:type="pct"/>
          </w:tcPr>
          <w:p w14:paraId="7586A463"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Корректировка объема неподконтрольных расходов, установленного</w:t>
            </w:r>
            <w:r w:rsidR="00E0770B" w:rsidRPr="00916A4D">
              <w:rPr>
                <w:rFonts w:ascii="Myriad Pro" w:eastAsia="Times New Roman" w:hAnsi="Myriad Pro"/>
                <w:sz w:val="18"/>
                <w:szCs w:val="18"/>
                <w:lang w:eastAsia="ru-RU"/>
              </w:rPr>
              <w:t xml:space="preserve"> на 2017 год</w:t>
            </w:r>
          </w:p>
        </w:tc>
        <w:tc>
          <w:tcPr>
            <w:tcW w:w="656" w:type="pct"/>
            <w:noWrap/>
          </w:tcPr>
          <w:p w14:paraId="495D65F9"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134 753</w:t>
            </w:r>
          </w:p>
        </w:tc>
        <w:tc>
          <w:tcPr>
            <w:tcW w:w="658" w:type="pct"/>
            <w:noWrap/>
          </w:tcPr>
          <w:p w14:paraId="1F1DCC9D"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134 753</w:t>
            </w:r>
          </w:p>
        </w:tc>
        <w:tc>
          <w:tcPr>
            <w:tcW w:w="744" w:type="pct"/>
            <w:noWrap/>
          </w:tcPr>
          <w:p w14:paraId="553F5DA1"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-31 392</w:t>
            </w:r>
          </w:p>
        </w:tc>
        <w:tc>
          <w:tcPr>
            <w:tcW w:w="724" w:type="pct"/>
            <w:noWrap/>
          </w:tcPr>
          <w:p w14:paraId="7AF7C4F9"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97 632</w:t>
            </w:r>
          </w:p>
        </w:tc>
      </w:tr>
      <w:tr w:rsidR="00156B21" w:rsidRPr="00916A4D" w14:paraId="76E2FBAD" w14:textId="77777777" w:rsidTr="00B620BF">
        <w:trPr>
          <w:trHeight w:val="808"/>
        </w:trPr>
        <w:tc>
          <w:tcPr>
            <w:tcW w:w="2217" w:type="pct"/>
          </w:tcPr>
          <w:p w14:paraId="274B076C"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tc>
        <w:tc>
          <w:tcPr>
            <w:tcW w:w="656" w:type="pct"/>
            <w:noWrap/>
          </w:tcPr>
          <w:p w14:paraId="046890B5"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15 925</w:t>
            </w:r>
          </w:p>
        </w:tc>
        <w:tc>
          <w:tcPr>
            <w:tcW w:w="658" w:type="pct"/>
            <w:noWrap/>
          </w:tcPr>
          <w:p w14:paraId="3A841465"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15 925</w:t>
            </w:r>
          </w:p>
        </w:tc>
        <w:tc>
          <w:tcPr>
            <w:tcW w:w="744" w:type="pct"/>
            <w:noWrap/>
          </w:tcPr>
          <w:p w14:paraId="780F39B5"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14 723</w:t>
            </w:r>
          </w:p>
        </w:tc>
        <w:tc>
          <w:tcPr>
            <w:tcW w:w="724" w:type="pct"/>
            <w:noWrap/>
          </w:tcPr>
          <w:p w14:paraId="7B25DED8"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15 816</w:t>
            </w:r>
          </w:p>
        </w:tc>
      </w:tr>
      <w:tr w:rsidR="00156B21" w:rsidRPr="00916A4D" w14:paraId="4805FEE0" w14:textId="77777777" w:rsidTr="00B620BF">
        <w:tc>
          <w:tcPr>
            <w:tcW w:w="2217" w:type="pct"/>
          </w:tcPr>
          <w:p w14:paraId="7CDE1BBF"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Корректировка по исполнению инвестиционной программы</w:t>
            </w:r>
          </w:p>
        </w:tc>
        <w:tc>
          <w:tcPr>
            <w:tcW w:w="656" w:type="pct"/>
            <w:noWrap/>
          </w:tcPr>
          <w:p w14:paraId="6FDB70FC"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18 778</w:t>
            </w:r>
          </w:p>
        </w:tc>
        <w:tc>
          <w:tcPr>
            <w:tcW w:w="658" w:type="pct"/>
            <w:noWrap/>
          </w:tcPr>
          <w:p w14:paraId="508A6477"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18 778</w:t>
            </w:r>
          </w:p>
        </w:tc>
        <w:tc>
          <w:tcPr>
            <w:tcW w:w="744" w:type="pct"/>
            <w:noWrap/>
          </w:tcPr>
          <w:p w14:paraId="683CF8E1"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-41 350</w:t>
            </w:r>
          </w:p>
        </w:tc>
        <w:tc>
          <w:tcPr>
            <w:tcW w:w="724" w:type="pct"/>
            <w:noWrap/>
          </w:tcPr>
          <w:p w14:paraId="0624ACCE"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w:t>
            </w:r>
            <w:r w:rsidR="00E0770B" w:rsidRPr="00916A4D">
              <w:rPr>
                <w:rFonts w:ascii="Myriad Pro" w:eastAsia="Times New Roman" w:hAnsi="Myriad Pro"/>
                <w:sz w:val="18"/>
                <w:szCs w:val="18"/>
                <w:lang w:eastAsia="ru-RU"/>
              </w:rPr>
              <w:t>41 350</w:t>
            </w:r>
          </w:p>
        </w:tc>
      </w:tr>
      <w:tr w:rsidR="00156B21" w:rsidRPr="00916A4D" w14:paraId="44E8CE3D" w14:textId="77777777" w:rsidTr="00B620BF">
        <w:tc>
          <w:tcPr>
            <w:tcW w:w="2217" w:type="pct"/>
          </w:tcPr>
          <w:p w14:paraId="290FBF61"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Корректировка с учетом показателей надежности и качества</w:t>
            </w:r>
          </w:p>
        </w:tc>
        <w:tc>
          <w:tcPr>
            <w:tcW w:w="656" w:type="pct"/>
            <w:noWrap/>
          </w:tcPr>
          <w:p w14:paraId="5C2DA435"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w:t>
            </w:r>
          </w:p>
        </w:tc>
        <w:tc>
          <w:tcPr>
            <w:tcW w:w="658" w:type="pct"/>
            <w:noWrap/>
          </w:tcPr>
          <w:p w14:paraId="5E017964"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w:t>
            </w:r>
          </w:p>
        </w:tc>
        <w:tc>
          <w:tcPr>
            <w:tcW w:w="744" w:type="pct"/>
            <w:noWrap/>
          </w:tcPr>
          <w:p w14:paraId="799ADFFE"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w:t>
            </w:r>
          </w:p>
        </w:tc>
        <w:tc>
          <w:tcPr>
            <w:tcW w:w="724" w:type="pct"/>
            <w:noWrap/>
          </w:tcPr>
          <w:p w14:paraId="45901E57"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w:t>
            </w:r>
          </w:p>
        </w:tc>
      </w:tr>
      <w:tr w:rsidR="00156B21" w:rsidRPr="00916A4D" w14:paraId="402447CE" w14:textId="77777777" w:rsidTr="00B620BF">
        <w:tc>
          <w:tcPr>
            <w:tcW w:w="2217" w:type="pct"/>
          </w:tcPr>
          <w:p w14:paraId="323CE3CF"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Экономия операционных расходов</w:t>
            </w:r>
          </w:p>
        </w:tc>
        <w:tc>
          <w:tcPr>
            <w:tcW w:w="2783" w:type="pct"/>
            <w:gridSpan w:val="4"/>
            <w:noWrap/>
          </w:tcPr>
          <w:p w14:paraId="64FC5A62"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не достигнута</w:t>
            </w:r>
          </w:p>
        </w:tc>
      </w:tr>
      <w:tr w:rsidR="00156B21" w:rsidRPr="00916A4D" w14:paraId="21BD7FC5" w14:textId="77777777" w:rsidTr="00B620BF">
        <w:tc>
          <w:tcPr>
            <w:tcW w:w="2217" w:type="pct"/>
          </w:tcPr>
          <w:p w14:paraId="4AE37A62"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Экономии от снижения объема технологических потерь электрической энергии</w:t>
            </w:r>
          </w:p>
        </w:tc>
        <w:tc>
          <w:tcPr>
            <w:tcW w:w="656" w:type="pct"/>
            <w:noWrap/>
          </w:tcPr>
          <w:p w14:paraId="13DAE58F"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24 491</w:t>
            </w:r>
          </w:p>
        </w:tc>
        <w:tc>
          <w:tcPr>
            <w:tcW w:w="658" w:type="pct"/>
            <w:noWrap/>
          </w:tcPr>
          <w:p w14:paraId="4FA55E43"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24 491</w:t>
            </w:r>
          </w:p>
        </w:tc>
        <w:tc>
          <w:tcPr>
            <w:tcW w:w="744" w:type="pct"/>
            <w:noWrap/>
          </w:tcPr>
          <w:p w14:paraId="161E1CD7"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29 041</w:t>
            </w:r>
          </w:p>
        </w:tc>
        <w:tc>
          <w:tcPr>
            <w:tcW w:w="724" w:type="pct"/>
            <w:noWrap/>
          </w:tcPr>
          <w:p w14:paraId="1C45182F"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29 041</w:t>
            </w:r>
          </w:p>
        </w:tc>
      </w:tr>
      <w:tr w:rsidR="00156B21" w:rsidRPr="00916A4D" w14:paraId="7DE53EC0" w14:textId="77777777" w:rsidTr="00B620BF">
        <w:tc>
          <w:tcPr>
            <w:tcW w:w="2217" w:type="pct"/>
          </w:tcPr>
          <w:p w14:paraId="7DDB60FC"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Возврат сглаживания</w:t>
            </w:r>
          </w:p>
        </w:tc>
        <w:tc>
          <w:tcPr>
            <w:tcW w:w="656" w:type="pct"/>
            <w:noWrap/>
          </w:tcPr>
          <w:p w14:paraId="64249B21"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203 441</w:t>
            </w:r>
          </w:p>
        </w:tc>
        <w:tc>
          <w:tcPr>
            <w:tcW w:w="658" w:type="pct"/>
            <w:noWrap/>
          </w:tcPr>
          <w:p w14:paraId="6B603D4B"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296 358</w:t>
            </w:r>
          </w:p>
        </w:tc>
        <w:tc>
          <w:tcPr>
            <w:tcW w:w="744" w:type="pct"/>
            <w:noWrap/>
          </w:tcPr>
          <w:p w14:paraId="661C4D32"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373 843</w:t>
            </w:r>
          </w:p>
        </w:tc>
        <w:tc>
          <w:tcPr>
            <w:tcW w:w="724" w:type="pct"/>
            <w:noWrap/>
          </w:tcPr>
          <w:p w14:paraId="66CA672E"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373 843</w:t>
            </w:r>
          </w:p>
        </w:tc>
      </w:tr>
      <w:tr w:rsidR="00156B21" w:rsidRPr="00916A4D" w14:paraId="31C8EA19" w14:textId="77777777" w:rsidTr="00B620BF">
        <w:tc>
          <w:tcPr>
            <w:tcW w:w="2217" w:type="pct"/>
          </w:tcPr>
          <w:p w14:paraId="5EA5534B"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Бездоговорное потребление</w:t>
            </w:r>
          </w:p>
        </w:tc>
        <w:tc>
          <w:tcPr>
            <w:tcW w:w="656" w:type="pct"/>
            <w:noWrap/>
          </w:tcPr>
          <w:p w14:paraId="077954B8"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-2 317</w:t>
            </w:r>
          </w:p>
        </w:tc>
        <w:tc>
          <w:tcPr>
            <w:tcW w:w="658" w:type="pct"/>
            <w:noWrap/>
          </w:tcPr>
          <w:p w14:paraId="54B3BC9B"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-2 317</w:t>
            </w:r>
          </w:p>
        </w:tc>
        <w:tc>
          <w:tcPr>
            <w:tcW w:w="744" w:type="pct"/>
            <w:noWrap/>
          </w:tcPr>
          <w:p w14:paraId="0E577522"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w:t>
            </w:r>
          </w:p>
        </w:tc>
        <w:tc>
          <w:tcPr>
            <w:tcW w:w="724" w:type="pct"/>
            <w:noWrap/>
          </w:tcPr>
          <w:p w14:paraId="4C353F44" w14:textId="77777777" w:rsidR="00156B21" w:rsidRPr="00916A4D" w:rsidRDefault="00156B21" w:rsidP="00B620BF">
            <w:pPr>
              <w:spacing w:after="0"/>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-2 317</w:t>
            </w:r>
          </w:p>
        </w:tc>
      </w:tr>
      <w:tr w:rsidR="00156B21" w:rsidRPr="00916A4D" w14:paraId="58F283A9" w14:textId="77777777" w:rsidTr="00AC651B">
        <w:tc>
          <w:tcPr>
            <w:tcW w:w="2217" w:type="pct"/>
            <w:tcBorders>
              <w:bottom w:val="single" w:sz="4" w:space="0" w:color="auto"/>
            </w:tcBorders>
            <w:shd w:val="clear" w:color="auto" w:fill="D6E3BC" w:themeFill="accent3" w:themeFillTint="66"/>
          </w:tcPr>
          <w:p w14:paraId="03C9851F" w14:textId="77777777" w:rsidR="00156B21" w:rsidRPr="00916A4D" w:rsidRDefault="00156B21" w:rsidP="00B620BF">
            <w:pPr>
              <w:spacing w:after="0"/>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Итого корректировка НВВ</w:t>
            </w:r>
          </w:p>
        </w:tc>
        <w:tc>
          <w:tcPr>
            <w:tcW w:w="656" w:type="pct"/>
            <w:tcBorders>
              <w:bottom w:val="single" w:sz="4" w:space="0" w:color="auto"/>
            </w:tcBorders>
            <w:shd w:val="clear" w:color="auto" w:fill="D6E3BC" w:themeFill="accent3" w:themeFillTint="66"/>
            <w:noWrap/>
          </w:tcPr>
          <w:p w14:paraId="6504A70A" w14:textId="77777777" w:rsidR="00156B21" w:rsidRPr="00916A4D" w:rsidRDefault="00156B21" w:rsidP="00B620BF">
            <w:pPr>
              <w:spacing w:after="0"/>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421 395</w:t>
            </w:r>
          </w:p>
        </w:tc>
        <w:tc>
          <w:tcPr>
            <w:tcW w:w="658" w:type="pct"/>
            <w:tcBorders>
              <w:bottom w:val="single" w:sz="4" w:space="0" w:color="auto"/>
            </w:tcBorders>
            <w:shd w:val="clear" w:color="auto" w:fill="D6E3BC" w:themeFill="accent3" w:themeFillTint="66"/>
            <w:noWrap/>
          </w:tcPr>
          <w:p w14:paraId="7E890DFC" w14:textId="77777777" w:rsidR="00156B21" w:rsidRPr="00916A4D" w:rsidRDefault="00156B21" w:rsidP="00B620BF">
            <w:pPr>
              <w:spacing w:after="0"/>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514 313</w:t>
            </w:r>
          </w:p>
        </w:tc>
        <w:tc>
          <w:tcPr>
            <w:tcW w:w="744" w:type="pct"/>
            <w:tcBorders>
              <w:bottom w:val="single" w:sz="4" w:space="0" w:color="auto"/>
            </w:tcBorders>
            <w:shd w:val="clear" w:color="auto" w:fill="D6E3BC" w:themeFill="accent3" w:themeFillTint="66"/>
            <w:noWrap/>
          </w:tcPr>
          <w:p w14:paraId="6AEA7734" w14:textId="77777777" w:rsidR="00156B21" w:rsidRPr="00916A4D" w:rsidRDefault="00156B21" w:rsidP="00B620BF">
            <w:pPr>
              <w:spacing w:after="0"/>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357 198</w:t>
            </w:r>
          </w:p>
        </w:tc>
        <w:tc>
          <w:tcPr>
            <w:tcW w:w="724" w:type="pct"/>
            <w:shd w:val="clear" w:color="auto" w:fill="D6E3BC" w:themeFill="accent3" w:themeFillTint="66"/>
            <w:noWrap/>
          </w:tcPr>
          <w:p w14:paraId="3FEBED11" w14:textId="124E6A54" w:rsidR="00156B21" w:rsidRPr="00916A4D" w:rsidRDefault="00AC651B" w:rsidP="00B620BF">
            <w:pPr>
              <w:spacing w:after="0"/>
              <w:jc w:val="center"/>
              <w:rPr>
                <w:rFonts w:ascii="Myriad Pro" w:eastAsia="Times New Roman" w:hAnsi="Myriad Pro"/>
                <w:b/>
                <w:bCs/>
                <w:sz w:val="18"/>
                <w:szCs w:val="18"/>
                <w:lang w:eastAsia="ru-RU"/>
              </w:rPr>
            </w:pPr>
            <w:r w:rsidRPr="00AC651B">
              <w:rPr>
                <w:rFonts w:ascii="Myriad Pro" w:eastAsia="Times New Roman" w:hAnsi="Myriad Pro"/>
                <w:b/>
                <w:bCs/>
                <w:sz w:val="18"/>
                <w:szCs w:val="18"/>
                <w:lang w:eastAsia="ru-RU"/>
              </w:rPr>
              <w:t>521 477</w:t>
            </w:r>
          </w:p>
        </w:tc>
      </w:tr>
      <w:tr w:rsidR="00156B21" w:rsidRPr="00916A4D" w14:paraId="32EC4340" w14:textId="77777777" w:rsidTr="00AC651B">
        <w:tc>
          <w:tcPr>
            <w:tcW w:w="4276" w:type="pct"/>
            <w:gridSpan w:val="4"/>
            <w:tcBorders>
              <w:bottom w:val="nil"/>
            </w:tcBorders>
            <w:shd w:val="clear" w:color="auto" w:fill="D6E3BC" w:themeFill="accent3" w:themeFillTint="66"/>
          </w:tcPr>
          <w:p w14:paraId="6AB1C61B"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724" w:type="pct"/>
            <w:vMerge w:val="restart"/>
            <w:shd w:val="clear" w:color="auto" w:fill="D6E3BC" w:themeFill="accent3" w:themeFillTint="66"/>
          </w:tcPr>
          <w:p w14:paraId="5BFF8FD4" w14:textId="77777777" w:rsidR="007F5AEC" w:rsidRDefault="007F5AEC" w:rsidP="00B620BF">
            <w:pPr>
              <w:spacing w:after="0"/>
              <w:jc w:val="center"/>
              <w:rPr>
                <w:rFonts w:ascii="Myriad Pro" w:eastAsia="Times New Roman" w:hAnsi="Myriad Pro"/>
                <w:sz w:val="18"/>
                <w:szCs w:val="18"/>
                <w:lang w:eastAsia="ru-RU"/>
              </w:rPr>
            </w:pPr>
          </w:p>
          <w:p w14:paraId="4109E03C" w14:textId="1C06F3F6" w:rsidR="00156B21" w:rsidRPr="00916A4D" w:rsidRDefault="00AC651B" w:rsidP="00AC651B">
            <w:pPr>
              <w:spacing w:after="0"/>
              <w:jc w:val="center"/>
              <w:rPr>
                <w:rFonts w:ascii="Myriad Pro" w:eastAsia="Times New Roman" w:hAnsi="Myriad Pro"/>
                <w:sz w:val="18"/>
                <w:szCs w:val="18"/>
                <w:lang w:eastAsia="ru-RU"/>
              </w:rPr>
            </w:pPr>
            <w:r w:rsidRPr="00AC651B">
              <w:rPr>
                <w:rFonts w:ascii="Myriad Pro" w:eastAsia="Times New Roman" w:hAnsi="Myriad Pro"/>
                <w:sz w:val="18"/>
                <w:szCs w:val="18"/>
                <w:lang w:eastAsia="ru-RU"/>
              </w:rPr>
              <w:t>164 279</w:t>
            </w:r>
          </w:p>
        </w:tc>
      </w:tr>
      <w:tr w:rsidR="00156B21" w:rsidRPr="00916A4D" w14:paraId="5ECF3936" w14:textId="77777777" w:rsidTr="00AC651B">
        <w:tc>
          <w:tcPr>
            <w:tcW w:w="4276" w:type="pct"/>
            <w:gridSpan w:val="4"/>
            <w:tcBorders>
              <w:top w:val="nil"/>
              <w:bottom w:val="nil"/>
            </w:tcBorders>
            <w:shd w:val="clear" w:color="auto" w:fill="D6E3BC" w:themeFill="accent3" w:themeFillTint="66"/>
          </w:tcPr>
          <w:p w14:paraId="2CDCC5D8"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 учтенная</w:t>
            </w:r>
          </w:p>
        </w:tc>
        <w:tc>
          <w:tcPr>
            <w:tcW w:w="724" w:type="pct"/>
            <w:vMerge/>
            <w:shd w:val="clear" w:color="auto" w:fill="D6E3BC" w:themeFill="accent3" w:themeFillTint="66"/>
          </w:tcPr>
          <w:p w14:paraId="2C9EAFE9" w14:textId="77777777" w:rsidR="00156B21" w:rsidRPr="00916A4D" w:rsidRDefault="00156B21" w:rsidP="00B620BF">
            <w:pPr>
              <w:spacing w:after="0"/>
              <w:jc w:val="center"/>
              <w:rPr>
                <w:rFonts w:ascii="Myriad Pro" w:eastAsia="Times New Roman" w:hAnsi="Myriad Pro"/>
                <w:sz w:val="18"/>
                <w:szCs w:val="18"/>
                <w:lang w:eastAsia="ru-RU"/>
              </w:rPr>
            </w:pPr>
          </w:p>
        </w:tc>
      </w:tr>
      <w:tr w:rsidR="00156B21" w:rsidRPr="00916A4D" w14:paraId="63583F1A" w14:textId="77777777" w:rsidTr="00AC651B">
        <w:tc>
          <w:tcPr>
            <w:tcW w:w="4276" w:type="pct"/>
            <w:gridSpan w:val="4"/>
            <w:tcBorders>
              <w:top w:val="nil"/>
            </w:tcBorders>
            <w:shd w:val="clear" w:color="auto" w:fill="D6E3BC" w:themeFill="accent3" w:themeFillTint="66"/>
          </w:tcPr>
          <w:p w14:paraId="4ED2B5F7" w14:textId="77777777" w:rsidR="00156B21" w:rsidRPr="00916A4D" w:rsidRDefault="00156B21" w:rsidP="00B620BF">
            <w:pPr>
              <w:spacing w:after="0"/>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724" w:type="pct"/>
            <w:vMerge/>
            <w:shd w:val="clear" w:color="auto" w:fill="D6E3BC" w:themeFill="accent3" w:themeFillTint="66"/>
          </w:tcPr>
          <w:p w14:paraId="049BAD69" w14:textId="77777777" w:rsidR="00156B21" w:rsidRPr="00916A4D" w:rsidRDefault="00156B21" w:rsidP="00B620BF">
            <w:pPr>
              <w:spacing w:after="0"/>
              <w:jc w:val="center"/>
              <w:rPr>
                <w:rFonts w:ascii="Myriad Pro" w:eastAsia="Times New Roman" w:hAnsi="Myriad Pro"/>
                <w:sz w:val="18"/>
                <w:szCs w:val="18"/>
                <w:lang w:eastAsia="ru-RU"/>
              </w:rPr>
            </w:pPr>
          </w:p>
        </w:tc>
      </w:tr>
    </w:tbl>
    <w:p w14:paraId="4B79BDDC" w14:textId="7744A9AF" w:rsidR="00037202" w:rsidRPr="00916A4D" w:rsidRDefault="00156B21" w:rsidP="00874FFA">
      <w:pPr>
        <w:pStyle w:val="afffd"/>
      </w:pPr>
      <w:r w:rsidRPr="00916A4D">
        <w:t xml:space="preserve">На основании изложенного, по мнению Исполнителя, Государственным комитетом Псковской области по тарифам и энергетике </w:t>
      </w:r>
      <w:r w:rsidR="00E0770B" w:rsidRPr="00916A4D">
        <w:t xml:space="preserve">необоснованно не </w:t>
      </w:r>
      <w:r w:rsidRPr="00916A4D">
        <w:t xml:space="preserve">учтены </w:t>
      </w:r>
      <w:r w:rsidRPr="00916A4D">
        <w:lastRenderedPageBreak/>
        <w:t xml:space="preserve">выпадающие доходы в размере </w:t>
      </w:r>
      <w:r w:rsidR="00AC651B">
        <w:t>164 279</w:t>
      </w:r>
      <w:r w:rsidR="00E0770B" w:rsidRPr="00916A4D">
        <w:t xml:space="preserve"> </w:t>
      </w:r>
      <w:r w:rsidRPr="00916A4D">
        <w:t xml:space="preserve">тыс. руб. </w:t>
      </w:r>
      <w:r w:rsidR="00E0770B" w:rsidRPr="00916A4D">
        <w:t>П</w:t>
      </w:r>
      <w:r w:rsidRPr="00916A4D">
        <w:t xml:space="preserve">режде всего отклонение обусловлено расчетом </w:t>
      </w:r>
      <w:r w:rsidR="00E0770B" w:rsidRPr="00916A4D">
        <w:t>корректировки необходимой валовой выручки исходя из фактических значений неподконтрольных расходов</w:t>
      </w:r>
      <w:r w:rsidRPr="00916A4D">
        <w:t xml:space="preserve"> за 2017 год.</w:t>
      </w:r>
      <w:r w:rsidR="00E0770B" w:rsidRPr="00916A4D">
        <w:t xml:space="preserve"> </w:t>
      </w:r>
      <w:r w:rsidR="00037202" w:rsidRPr="00916A4D">
        <w:t xml:space="preserve">Государственным комитетом Псковской области по тарифам и энергетике в качестве экономически обоснованных приняты неподконтрольные расходы ниже уровня, заявленного Филиалом, в связи с расхождениями в </w:t>
      </w:r>
      <w:r w:rsidR="00F0179D" w:rsidRPr="00916A4D">
        <w:t xml:space="preserve">определении величины </w:t>
      </w:r>
      <w:r w:rsidR="00037202" w:rsidRPr="00916A4D">
        <w:t>налога на прибыль.</w:t>
      </w:r>
    </w:p>
    <w:p w14:paraId="18756C9A" w14:textId="77777777" w:rsidR="00156B21" w:rsidRPr="00916A4D" w:rsidRDefault="00037202" w:rsidP="00874FFA">
      <w:pPr>
        <w:pStyle w:val="afffd"/>
      </w:pPr>
      <w:r w:rsidRPr="00916A4D">
        <w:t xml:space="preserve"> </w:t>
      </w:r>
    </w:p>
    <w:p w14:paraId="6BD414F4" w14:textId="77777777" w:rsidR="00874FFA" w:rsidRPr="00916A4D" w:rsidRDefault="00874FFA">
      <w:pPr>
        <w:spacing w:after="0" w:line="240" w:lineRule="auto"/>
        <w:rPr>
          <w:rFonts w:ascii="Myriad Pro" w:hAnsi="Myriad Pro"/>
          <w:sz w:val="26"/>
          <w:szCs w:val="26"/>
          <w:lang w:eastAsia="ru-RU"/>
        </w:rPr>
      </w:pPr>
      <w:bookmarkStart w:id="67" w:name="_Toc37353613"/>
    </w:p>
    <w:p w14:paraId="4234B9A5" w14:textId="77777777" w:rsidR="00B620BF" w:rsidRPr="00916A4D" w:rsidRDefault="00B620BF" w:rsidP="00DE342F">
      <w:pPr>
        <w:numPr>
          <w:ilvl w:val="0"/>
          <w:numId w:val="1"/>
        </w:numPr>
        <w:spacing w:after="0" w:line="360" w:lineRule="auto"/>
        <w:ind w:left="567" w:hanging="567"/>
        <w:jc w:val="both"/>
        <w:outlineLvl w:val="0"/>
        <w:rPr>
          <w:rFonts w:ascii="Myriad Pro" w:eastAsia="Times New Roman" w:hAnsi="Myriad Pro"/>
          <w:b/>
          <w:color w:val="4F6228"/>
          <w:sz w:val="28"/>
          <w:szCs w:val="28"/>
        </w:rPr>
        <w:sectPr w:rsidR="00B620BF" w:rsidRPr="00916A4D" w:rsidSect="009D2423">
          <w:pgSz w:w="12240" w:h="15840"/>
          <w:pgMar w:top="1134" w:right="851" w:bottom="1134" w:left="1701" w:header="720" w:footer="720" w:gutter="0"/>
          <w:cols w:space="720"/>
          <w:noEndnote/>
        </w:sectPr>
      </w:pPr>
    </w:p>
    <w:p w14:paraId="7BC2C315" w14:textId="77777777" w:rsidR="00761BA5" w:rsidRPr="00916A4D" w:rsidRDefault="00761BA5" w:rsidP="00DE342F">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68" w:name="_Toc41228771"/>
      <w:r w:rsidRPr="00916A4D">
        <w:rPr>
          <w:rFonts w:ascii="Myriad Pro" w:eastAsia="Times New Roman" w:hAnsi="Myriad Pro"/>
          <w:b/>
          <w:color w:val="4F6228"/>
          <w:sz w:val="28"/>
          <w:szCs w:val="28"/>
        </w:rPr>
        <w:lastRenderedPageBreak/>
        <w:t>Анализ экономически обоснованных выпадающих расходов/недополученных доходов, полученных филиалом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МРСК </w:t>
      </w:r>
      <w:r w:rsidR="00A51066" w:rsidRPr="00916A4D">
        <w:rPr>
          <w:rFonts w:ascii="Myriad Pro" w:eastAsia="Times New Roman" w:hAnsi="Myriad Pro"/>
          <w:b/>
          <w:color w:val="4F6228"/>
          <w:sz w:val="28"/>
          <w:szCs w:val="28"/>
        </w:rPr>
        <w:t>Северо-Запада</w:t>
      </w:r>
      <w:r w:rsidR="00593147" w:rsidRPr="00916A4D">
        <w:rPr>
          <w:rFonts w:ascii="Myriad Pro" w:eastAsia="Times New Roman" w:hAnsi="Myriad Pro"/>
          <w:b/>
          <w:color w:val="4F6228"/>
          <w:sz w:val="28"/>
          <w:szCs w:val="28"/>
        </w:rPr>
        <w:t>»</w:t>
      </w:r>
      <w:r w:rsidR="00A51066"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00A51066"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за 2017-2018 гг. в результате принятых </w:t>
      </w:r>
      <w:r w:rsidR="00A51066" w:rsidRPr="00916A4D">
        <w:rPr>
          <w:rFonts w:ascii="Myriad Pro" w:eastAsia="Times New Roman" w:hAnsi="Myriad Pro"/>
          <w:b/>
          <w:color w:val="4F6228"/>
          <w:sz w:val="28"/>
          <w:szCs w:val="28"/>
        </w:rPr>
        <w:t>Государственным комитетом Псковской области по тарифам и энергетике</w:t>
      </w:r>
      <w:r w:rsidRPr="00916A4D">
        <w:rPr>
          <w:rFonts w:ascii="Myriad Pro" w:eastAsia="Times New Roman" w:hAnsi="Myriad Pro"/>
          <w:b/>
          <w:color w:val="4F6228"/>
          <w:sz w:val="28"/>
          <w:szCs w:val="28"/>
        </w:rPr>
        <w:t xml:space="preserve">, в том числе анализ соответствия фактической товарной выручки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МРСК </w:t>
      </w:r>
      <w:r w:rsidR="00A51066" w:rsidRPr="00916A4D">
        <w:rPr>
          <w:rFonts w:ascii="Myriad Pro" w:eastAsia="Times New Roman" w:hAnsi="Myriad Pro"/>
          <w:b/>
          <w:color w:val="4F6228"/>
          <w:sz w:val="28"/>
          <w:szCs w:val="28"/>
        </w:rPr>
        <w:t>Северо-Запада</w:t>
      </w:r>
      <w:r w:rsidR="00593147" w:rsidRPr="00916A4D">
        <w:rPr>
          <w:rFonts w:ascii="Myriad Pro" w:eastAsia="Times New Roman" w:hAnsi="Myriad Pro"/>
          <w:b/>
          <w:color w:val="4F6228"/>
          <w:sz w:val="28"/>
          <w:szCs w:val="28"/>
        </w:rPr>
        <w:t>»</w:t>
      </w:r>
      <w:r w:rsidR="00A51066"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00A51066"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67"/>
      <w:bookmarkEnd w:id="68"/>
    </w:p>
    <w:p w14:paraId="79C2FC27" w14:textId="77777777" w:rsidR="002A04D9" w:rsidRPr="00916A4D" w:rsidRDefault="002A04D9" w:rsidP="00874FFA">
      <w:pPr>
        <w:spacing w:after="0" w:line="360" w:lineRule="auto"/>
        <w:ind w:firstLine="567"/>
        <w:contextualSpacing/>
        <w:jc w:val="both"/>
        <w:rPr>
          <w:rFonts w:ascii="Myriad Pro" w:hAnsi="Myriad Pro"/>
          <w:sz w:val="26"/>
          <w:szCs w:val="26"/>
        </w:rPr>
      </w:pPr>
      <w:bookmarkStart w:id="69" w:name="_Toc39432663"/>
      <w:r w:rsidRPr="00916A4D">
        <w:rPr>
          <w:rFonts w:ascii="Myriad Pro" w:hAnsi="Myriad Pro"/>
          <w:sz w:val="26"/>
          <w:szCs w:val="26"/>
        </w:rPr>
        <w:t xml:space="preserve">Согласно части 3 статьи 23 Федерального закона от 26.03.2003 № 35-ФЗ </w:t>
      </w:r>
      <w:r w:rsidR="00593147" w:rsidRPr="00916A4D">
        <w:rPr>
          <w:rFonts w:ascii="Myriad Pro" w:hAnsi="Myriad Pro"/>
          <w:sz w:val="26"/>
          <w:szCs w:val="26"/>
        </w:rPr>
        <w:t>«</w:t>
      </w:r>
      <w:r w:rsidRPr="00916A4D">
        <w:rPr>
          <w:rFonts w:ascii="Myriad Pro" w:hAnsi="Myriad Pro"/>
          <w:sz w:val="26"/>
          <w:szCs w:val="26"/>
        </w:rPr>
        <w:t>Об электроэнергетике</w:t>
      </w:r>
      <w:r w:rsidR="00593147" w:rsidRPr="00916A4D">
        <w:rPr>
          <w:rFonts w:ascii="Myriad Pro" w:hAnsi="Myriad Pro"/>
          <w:sz w:val="26"/>
          <w:szCs w:val="26"/>
        </w:rPr>
        <w:t>»</w:t>
      </w:r>
      <w:r w:rsidRPr="00916A4D">
        <w:rPr>
          <w:rFonts w:ascii="Myriad Pro" w:hAnsi="Myriad Pro"/>
          <w:sz w:val="26"/>
          <w:szCs w:val="26"/>
        </w:rPr>
        <w:t xml:space="preserve"> при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48506A5D" w14:textId="77777777" w:rsidR="002A04D9" w:rsidRPr="00916A4D" w:rsidRDefault="002A04D9" w:rsidP="00874FFA">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Согласно пункту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w:t>
      </w:r>
      <w:r w:rsidRPr="00916A4D">
        <w:rPr>
          <w:rFonts w:ascii="Myriad Pro" w:hAnsi="Myriad Pro"/>
          <w:sz w:val="26"/>
          <w:szCs w:val="26"/>
        </w:rPr>
        <w:lastRenderedPageBreak/>
        <w:t>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00D57E9" w14:textId="77777777" w:rsidR="00BD6191" w:rsidRPr="00916A4D" w:rsidRDefault="00BD6191" w:rsidP="00874FFA">
      <w:pPr>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Myriad Pro"/>
          <w:sz w:val="26"/>
          <w:szCs w:val="26"/>
        </w:rPr>
        <w:t xml:space="preserve">Исполнителем проанализированы плановые и фактические расходы филиала ПАО </w:t>
      </w:r>
      <w:r w:rsidR="00593147" w:rsidRPr="00916A4D">
        <w:rPr>
          <w:rFonts w:ascii="Myriad Pro" w:hAnsi="Myriad Pro" w:cs="Myriad Pro"/>
          <w:sz w:val="26"/>
          <w:szCs w:val="26"/>
        </w:rPr>
        <w:t>«</w:t>
      </w:r>
      <w:r w:rsidRPr="00916A4D">
        <w:rPr>
          <w:rFonts w:ascii="Myriad Pro" w:hAnsi="Myriad Pro" w:cs="Myriad Pro"/>
          <w:sz w:val="26"/>
          <w:szCs w:val="26"/>
        </w:rPr>
        <w:t>МРСК Северо-Запада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за 2017-2018 гг., а также определены причины отклонения товарной выручки филиала ПАО </w:t>
      </w:r>
      <w:r w:rsidR="00593147" w:rsidRPr="00916A4D">
        <w:rPr>
          <w:rFonts w:ascii="Myriad Pro" w:hAnsi="Myriad Pro" w:cs="Myriad Pro"/>
          <w:sz w:val="26"/>
          <w:szCs w:val="26"/>
        </w:rPr>
        <w:t>«</w:t>
      </w:r>
      <w:r w:rsidRPr="00916A4D">
        <w:rPr>
          <w:rFonts w:ascii="Myriad Pro" w:hAnsi="Myriad Pro" w:cs="Myriad Pro"/>
          <w:sz w:val="26"/>
          <w:szCs w:val="26"/>
        </w:rPr>
        <w:t>МРСК Северо-Запада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от передачи электрической энергии от прогнозных значений.</w:t>
      </w:r>
    </w:p>
    <w:p w14:paraId="2AF27597" w14:textId="77777777" w:rsidR="002A04D9" w:rsidRPr="00916A4D" w:rsidRDefault="002A04D9" w:rsidP="002A04D9">
      <w:pPr>
        <w:spacing w:after="0" w:line="360" w:lineRule="auto"/>
        <w:ind w:firstLine="720"/>
        <w:contextualSpacing/>
        <w:jc w:val="both"/>
        <w:rPr>
          <w:rFonts w:ascii="Myriad Pro" w:hAnsi="Myriad Pro"/>
          <w:sz w:val="26"/>
          <w:szCs w:val="26"/>
        </w:rPr>
      </w:pPr>
    </w:p>
    <w:p w14:paraId="3295E392"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p>
    <w:p w14:paraId="3B4816FB" w14:textId="77777777" w:rsidR="009C73F5" w:rsidRPr="00916A4D" w:rsidRDefault="009C73F5" w:rsidP="00B620BF">
      <w:pPr>
        <w:numPr>
          <w:ilvl w:val="1"/>
          <w:numId w:val="1"/>
        </w:numPr>
        <w:spacing w:after="0" w:line="360" w:lineRule="auto"/>
        <w:ind w:left="709"/>
        <w:jc w:val="both"/>
        <w:outlineLvl w:val="0"/>
        <w:rPr>
          <w:rFonts w:ascii="Myriad Pro" w:eastAsia="Times New Roman" w:hAnsi="Myriad Pro"/>
          <w:b/>
          <w:color w:val="4F6228"/>
          <w:sz w:val="28"/>
          <w:szCs w:val="28"/>
        </w:rPr>
      </w:pPr>
      <w:bookmarkStart w:id="70" w:name="_Toc41228772"/>
      <w:r w:rsidRPr="00916A4D">
        <w:rPr>
          <w:rFonts w:ascii="Myriad Pro" w:eastAsia="Times New Roman" w:hAnsi="Myriad Pro"/>
          <w:b/>
          <w:color w:val="4F6228"/>
          <w:sz w:val="28"/>
          <w:szCs w:val="28"/>
        </w:rPr>
        <w:lastRenderedPageBreak/>
        <w:t xml:space="preserve">Анализ экономически обоснованных выпадающих / излишне полученных доходов, полученных филиалом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за 2017-2018 гг. в результате принятых Государственным комитетом Псковской области по тарифам и энергетике тарифно</w:t>
      </w:r>
      <w:r w:rsidR="00874FFA"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балансовых решений</w:t>
      </w:r>
      <w:bookmarkEnd w:id="69"/>
      <w:bookmarkEnd w:id="70"/>
    </w:p>
    <w:p w14:paraId="57A664D6" w14:textId="77777777" w:rsidR="002076BE" w:rsidRPr="00916A4D" w:rsidRDefault="00CB25B2" w:rsidP="00DE342F">
      <w:pPr>
        <w:pStyle w:val="afffb"/>
        <w:spacing w:after="0"/>
        <w:rPr>
          <w:lang w:val="ru-RU"/>
        </w:rPr>
      </w:pPr>
      <w:r w:rsidRPr="00916A4D">
        <w:rPr>
          <w:lang w:val="ru-RU"/>
        </w:rPr>
        <w:t xml:space="preserve">В соответствии с </w:t>
      </w:r>
      <w:r w:rsidR="00E6402C" w:rsidRPr="00916A4D">
        <w:rPr>
          <w:lang w:val="ru-RU"/>
        </w:rPr>
        <w:t>формой 14</w:t>
      </w:r>
      <w:r w:rsidRPr="00916A4D">
        <w:rPr>
          <w:lang w:val="ru-RU"/>
        </w:rPr>
        <w:t xml:space="preserve"> </w:t>
      </w:r>
      <w:r w:rsidR="00593147" w:rsidRPr="00916A4D">
        <w:rPr>
          <w:lang w:val="ru-RU"/>
        </w:rPr>
        <w:t>«</w:t>
      </w:r>
      <w:r w:rsidRPr="00916A4D">
        <w:rPr>
          <w:lang w:val="ru-RU"/>
        </w:rPr>
        <w:t>Факторный анализ обоснованности тарифно-балансовых решений организаций</w:t>
      </w:r>
      <w:r w:rsidR="00593147" w:rsidRPr="00916A4D">
        <w:rPr>
          <w:lang w:val="ru-RU"/>
        </w:rPr>
        <w:t>»</w:t>
      </w:r>
      <w:r w:rsidRPr="00916A4D">
        <w:rPr>
          <w:lang w:val="ru-RU"/>
        </w:rPr>
        <w:t xml:space="preserve"> п</w:t>
      </w:r>
      <w:r w:rsidR="002076BE" w:rsidRPr="00916A4D">
        <w:rPr>
          <w:lang w:val="ru-RU"/>
        </w:rPr>
        <w:t>о итогам 2017 г</w:t>
      </w:r>
      <w:r w:rsidR="000C1E83" w:rsidRPr="00916A4D">
        <w:rPr>
          <w:lang w:val="ru-RU"/>
        </w:rPr>
        <w:t>ода</w:t>
      </w:r>
      <w:r w:rsidR="002076BE" w:rsidRPr="00916A4D">
        <w:rPr>
          <w:lang w:val="ru-RU"/>
        </w:rPr>
        <w:t xml:space="preserve"> </w:t>
      </w:r>
      <w:r w:rsidR="000C1E83" w:rsidRPr="00916A4D">
        <w:rPr>
          <w:lang w:val="ru-RU"/>
        </w:rPr>
        <w:t xml:space="preserve">фактическая НВВ </w:t>
      </w:r>
      <w:r w:rsidR="002076BE" w:rsidRPr="00916A4D">
        <w:rPr>
          <w:lang w:val="ru-RU"/>
        </w:rPr>
        <w:t>филиал</w:t>
      </w:r>
      <w:r w:rsidR="000C1E83" w:rsidRPr="00916A4D">
        <w:rPr>
          <w:lang w:val="ru-RU"/>
        </w:rPr>
        <w:t>а</w:t>
      </w:r>
      <w:r w:rsidR="002076BE" w:rsidRPr="00916A4D">
        <w:rPr>
          <w:lang w:val="ru-RU"/>
        </w:rPr>
        <w:t xml:space="preserve"> ПАО </w:t>
      </w:r>
      <w:r w:rsidR="00593147" w:rsidRPr="00916A4D">
        <w:rPr>
          <w:lang w:val="ru-RU"/>
        </w:rPr>
        <w:t>«</w:t>
      </w:r>
      <w:r w:rsidR="002076BE" w:rsidRPr="00916A4D">
        <w:rPr>
          <w:lang w:val="ru-RU"/>
        </w:rPr>
        <w:t>МРСК Северо-Запада</w:t>
      </w:r>
      <w:r w:rsidR="00593147" w:rsidRPr="00916A4D">
        <w:rPr>
          <w:lang w:val="ru-RU"/>
        </w:rPr>
        <w:t>»</w:t>
      </w:r>
      <w:r w:rsidR="002076BE" w:rsidRPr="00916A4D">
        <w:rPr>
          <w:lang w:val="ru-RU"/>
        </w:rPr>
        <w:t xml:space="preserve"> </w:t>
      </w:r>
      <w:r w:rsidR="00593147" w:rsidRPr="00916A4D">
        <w:rPr>
          <w:lang w:val="ru-RU"/>
        </w:rPr>
        <w:t>«</w:t>
      </w:r>
      <w:r w:rsidR="002076BE" w:rsidRPr="00916A4D">
        <w:rPr>
          <w:lang w:val="ru-RU"/>
        </w:rPr>
        <w:t>Псковэнерго</w:t>
      </w:r>
      <w:r w:rsidR="00593147" w:rsidRPr="00916A4D">
        <w:rPr>
          <w:lang w:val="ru-RU"/>
        </w:rPr>
        <w:t>»</w:t>
      </w:r>
      <w:r w:rsidR="002076BE" w:rsidRPr="00916A4D">
        <w:rPr>
          <w:lang w:val="ru-RU"/>
        </w:rPr>
        <w:t>, связанн</w:t>
      </w:r>
      <w:r w:rsidR="000C1E83" w:rsidRPr="00916A4D">
        <w:rPr>
          <w:lang w:val="ru-RU"/>
        </w:rPr>
        <w:t>ая</w:t>
      </w:r>
      <w:r w:rsidR="002076BE" w:rsidRPr="00916A4D">
        <w:rPr>
          <w:lang w:val="ru-RU"/>
        </w:rPr>
        <w:t xml:space="preserve"> с оказанием услуг по передаче электроэнергии,</w:t>
      </w:r>
      <w:r w:rsidR="000C1E83" w:rsidRPr="00916A4D">
        <w:rPr>
          <w:lang w:val="ru-RU"/>
        </w:rPr>
        <w:t xml:space="preserve"> составляет </w:t>
      </w:r>
      <w:r w:rsidR="00410984" w:rsidRPr="00916A4D">
        <w:rPr>
          <w:lang w:val="ru-RU"/>
        </w:rPr>
        <w:t>4 248 </w:t>
      </w:r>
      <w:r w:rsidR="007B00AB" w:rsidRPr="00916A4D">
        <w:rPr>
          <w:lang w:val="ru-RU"/>
        </w:rPr>
        <w:t>607 тыс.</w:t>
      </w:r>
      <w:r w:rsidR="002076BE" w:rsidRPr="00916A4D">
        <w:rPr>
          <w:lang w:val="ru-RU"/>
        </w:rPr>
        <w:t xml:space="preserve"> руб.</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518"/>
        <w:gridCol w:w="1331"/>
        <w:gridCol w:w="1704"/>
        <w:gridCol w:w="959"/>
      </w:tblGrid>
      <w:tr w:rsidR="00410984" w:rsidRPr="00916A4D" w14:paraId="3A323FC5" w14:textId="77777777" w:rsidTr="00E563E7">
        <w:trPr>
          <w:trHeight w:val="848"/>
        </w:trPr>
        <w:tc>
          <w:tcPr>
            <w:tcW w:w="2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7754CA" w14:textId="77777777" w:rsidR="00410984" w:rsidRPr="00916A4D" w:rsidRDefault="00410984" w:rsidP="00B620BF">
            <w:pPr>
              <w:spacing w:after="0"/>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Наименование</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FC8433" w14:textId="77777777" w:rsidR="00410984" w:rsidRPr="00916A4D" w:rsidRDefault="00410984" w:rsidP="00B620BF">
            <w:pPr>
              <w:spacing w:after="0"/>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ТБР на 2017 год</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6888EC" w14:textId="77777777" w:rsidR="00410984" w:rsidRPr="00916A4D" w:rsidRDefault="00410984" w:rsidP="00B620BF">
            <w:pPr>
              <w:spacing w:after="0"/>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Факт за 2017 год</w:t>
            </w:r>
          </w:p>
        </w:tc>
        <w:tc>
          <w:tcPr>
            <w:tcW w:w="13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598AE5" w14:textId="77777777" w:rsidR="00410984" w:rsidRPr="00916A4D" w:rsidRDefault="00410984" w:rsidP="00B620BF">
            <w:pPr>
              <w:spacing w:after="0"/>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Отклонение фактических расходов от утвержденного уровня</w:t>
            </w:r>
          </w:p>
        </w:tc>
      </w:tr>
      <w:tr w:rsidR="00410984" w:rsidRPr="00916A4D" w14:paraId="052232B1" w14:textId="77777777" w:rsidTr="00E563E7">
        <w:trPr>
          <w:trHeight w:val="235"/>
        </w:trPr>
        <w:tc>
          <w:tcPr>
            <w:tcW w:w="2212" w:type="pct"/>
            <w:tcBorders>
              <w:top w:val="single" w:sz="4" w:space="0" w:color="FFFFFF" w:themeColor="background1"/>
            </w:tcBorders>
            <w:shd w:val="clear" w:color="auto" w:fill="D6E3BC" w:themeFill="accent3" w:themeFillTint="66"/>
            <w:noWrap/>
          </w:tcPr>
          <w:p w14:paraId="34C53478" w14:textId="5751969A" w:rsidR="00410984" w:rsidRPr="00916A4D" w:rsidRDefault="00E563E7" w:rsidP="00B620BF">
            <w:pPr>
              <w:spacing w:after="0"/>
              <w:rPr>
                <w:rFonts w:ascii="Myriad Pro" w:eastAsia="Times New Roman" w:hAnsi="Myriad Pro" w:cs="Arial"/>
                <w:b/>
                <w:bCs/>
                <w:sz w:val="18"/>
                <w:szCs w:val="18"/>
                <w:lang w:eastAsia="ru-RU"/>
              </w:rPr>
            </w:pPr>
            <w:r>
              <w:rPr>
                <w:rFonts w:ascii="Myriad Pro" w:eastAsia="Times New Roman" w:hAnsi="Myriad Pro" w:cs="Arial"/>
                <w:b/>
                <w:bCs/>
                <w:sz w:val="18"/>
                <w:szCs w:val="18"/>
                <w:lang w:eastAsia="ru-RU"/>
              </w:rPr>
              <w:t>Операцион</w:t>
            </w:r>
            <w:r w:rsidR="00410984" w:rsidRPr="00916A4D">
              <w:rPr>
                <w:rFonts w:ascii="Myriad Pro" w:eastAsia="Times New Roman" w:hAnsi="Myriad Pro" w:cs="Arial"/>
                <w:b/>
                <w:bCs/>
                <w:sz w:val="18"/>
                <w:szCs w:val="18"/>
                <w:lang w:eastAsia="ru-RU"/>
              </w:rPr>
              <w:t>ные расходы</w:t>
            </w:r>
          </w:p>
        </w:tc>
        <w:tc>
          <w:tcPr>
            <w:tcW w:w="768" w:type="pct"/>
            <w:tcBorders>
              <w:top w:val="single" w:sz="4" w:space="0" w:color="FFFFFF" w:themeColor="background1"/>
            </w:tcBorders>
            <w:shd w:val="clear" w:color="auto" w:fill="D6E3BC" w:themeFill="accent3" w:themeFillTint="66"/>
          </w:tcPr>
          <w:p w14:paraId="0C7AB983"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1 420 198</w:t>
            </w:r>
          </w:p>
        </w:tc>
        <w:tc>
          <w:tcPr>
            <w:tcW w:w="673" w:type="pct"/>
            <w:tcBorders>
              <w:top w:val="single" w:sz="4" w:space="0" w:color="FFFFFF" w:themeColor="background1"/>
            </w:tcBorders>
            <w:shd w:val="clear" w:color="auto" w:fill="D6E3BC" w:themeFill="accent3" w:themeFillTint="66"/>
          </w:tcPr>
          <w:p w14:paraId="5B2B88DE"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1 726 975</w:t>
            </w:r>
          </w:p>
        </w:tc>
        <w:tc>
          <w:tcPr>
            <w:tcW w:w="862" w:type="pct"/>
            <w:tcBorders>
              <w:top w:val="single" w:sz="4" w:space="0" w:color="FFFFFF" w:themeColor="background1"/>
            </w:tcBorders>
            <w:shd w:val="clear" w:color="auto" w:fill="D6E3BC" w:themeFill="accent3" w:themeFillTint="66"/>
          </w:tcPr>
          <w:p w14:paraId="302E81EB"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306 777,28</w:t>
            </w:r>
          </w:p>
        </w:tc>
        <w:tc>
          <w:tcPr>
            <w:tcW w:w="485" w:type="pct"/>
            <w:tcBorders>
              <w:top w:val="single" w:sz="4" w:space="0" w:color="FFFFFF" w:themeColor="background1"/>
            </w:tcBorders>
            <w:shd w:val="clear" w:color="auto" w:fill="D6E3BC" w:themeFill="accent3" w:themeFillTint="66"/>
          </w:tcPr>
          <w:p w14:paraId="033AE2FA"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121,6%</w:t>
            </w:r>
          </w:p>
        </w:tc>
      </w:tr>
      <w:tr w:rsidR="00410984" w:rsidRPr="00916A4D" w14:paraId="32F007F8" w14:textId="77777777" w:rsidTr="00B620BF">
        <w:trPr>
          <w:trHeight w:val="45"/>
        </w:trPr>
        <w:tc>
          <w:tcPr>
            <w:tcW w:w="2212" w:type="pct"/>
            <w:noWrap/>
          </w:tcPr>
          <w:p w14:paraId="0BFF67AE"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Материальные затраты:</w:t>
            </w:r>
          </w:p>
        </w:tc>
        <w:tc>
          <w:tcPr>
            <w:tcW w:w="768" w:type="pct"/>
          </w:tcPr>
          <w:p w14:paraId="60392B3B"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393 742</w:t>
            </w:r>
          </w:p>
        </w:tc>
        <w:tc>
          <w:tcPr>
            <w:tcW w:w="673" w:type="pct"/>
          </w:tcPr>
          <w:p w14:paraId="0C3C6DC0"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467 797</w:t>
            </w:r>
          </w:p>
        </w:tc>
        <w:tc>
          <w:tcPr>
            <w:tcW w:w="862" w:type="pct"/>
          </w:tcPr>
          <w:p w14:paraId="054B203E"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74 055,18</w:t>
            </w:r>
          </w:p>
        </w:tc>
        <w:tc>
          <w:tcPr>
            <w:tcW w:w="485" w:type="pct"/>
          </w:tcPr>
          <w:p w14:paraId="2E20948F"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118,8%</w:t>
            </w:r>
          </w:p>
        </w:tc>
      </w:tr>
      <w:tr w:rsidR="00410984" w:rsidRPr="00916A4D" w14:paraId="41A80718" w14:textId="77777777" w:rsidTr="00B620BF">
        <w:trPr>
          <w:trHeight w:val="74"/>
        </w:trPr>
        <w:tc>
          <w:tcPr>
            <w:tcW w:w="2212" w:type="pct"/>
            <w:noWrap/>
          </w:tcPr>
          <w:p w14:paraId="3D6E7CA7" w14:textId="77777777" w:rsidR="00410984" w:rsidRPr="00916A4D" w:rsidRDefault="00410984" w:rsidP="00B620BF">
            <w:pPr>
              <w:spacing w:after="0"/>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Сырье и материалы</w:t>
            </w:r>
          </w:p>
        </w:tc>
        <w:tc>
          <w:tcPr>
            <w:tcW w:w="768" w:type="pct"/>
          </w:tcPr>
          <w:p w14:paraId="52B0D80D"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187 903</w:t>
            </w:r>
          </w:p>
        </w:tc>
        <w:tc>
          <w:tcPr>
            <w:tcW w:w="673" w:type="pct"/>
          </w:tcPr>
          <w:p w14:paraId="655D4C3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255 374</w:t>
            </w:r>
          </w:p>
        </w:tc>
        <w:tc>
          <w:tcPr>
            <w:tcW w:w="862" w:type="pct"/>
          </w:tcPr>
          <w:p w14:paraId="47414CCB"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-67 471,70</w:t>
            </w:r>
          </w:p>
        </w:tc>
        <w:tc>
          <w:tcPr>
            <w:tcW w:w="485" w:type="pct"/>
          </w:tcPr>
          <w:p w14:paraId="2F2BE2C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135,9%</w:t>
            </w:r>
          </w:p>
        </w:tc>
      </w:tr>
      <w:tr w:rsidR="00410984" w:rsidRPr="00916A4D" w14:paraId="4521C77B" w14:textId="77777777" w:rsidTr="00B620BF">
        <w:trPr>
          <w:trHeight w:val="103"/>
        </w:trPr>
        <w:tc>
          <w:tcPr>
            <w:tcW w:w="2212" w:type="pct"/>
            <w:noWrap/>
          </w:tcPr>
          <w:p w14:paraId="662507E5" w14:textId="77777777" w:rsidR="00410984" w:rsidRPr="00916A4D" w:rsidRDefault="00410984" w:rsidP="00B620BF">
            <w:pPr>
              <w:spacing w:after="0"/>
              <w:ind w:left="284"/>
              <w:jc w:val="right"/>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Работы и услуги производственного характера</w:t>
            </w:r>
          </w:p>
        </w:tc>
        <w:tc>
          <w:tcPr>
            <w:tcW w:w="768" w:type="pct"/>
          </w:tcPr>
          <w:p w14:paraId="35ACD6C6"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205 839</w:t>
            </w:r>
          </w:p>
        </w:tc>
        <w:tc>
          <w:tcPr>
            <w:tcW w:w="673" w:type="pct"/>
          </w:tcPr>
          <w:p w14:paraId="42B84A10"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212 423</w:t>
            </w:r>
          </w:p>
        </w:tc>
        <w:tc>
          <w:tcPr>
            <w:tcW w:w="862" w:type="pct"/>
          </w:tcPr>
          <w:p w14:paraId="32FE2360"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-6 583,48</w:t>
            </w:r>
          </w:p>
        </w:tc>
        <w:tc>
          <w:tcPr>
            <w:tcW w:w="485" w:type="pct"/>
          </w:tcPr>
          <w:p w14:paraId="5A9FF25D"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103,2%</w:t>
            </w:r>
          </w:p>
        </w:tc>
      </w:tr>
      <w:tr w:rsidR="00410984" w:rsidRPr="00916A4D" w14:paraId="08AA7BCE" w14:textId="77777777" w:rsidTr="00B620BF">
        <w:trPr>
          <w:trHeight w:val="24"/>
        </w:trPr>
        <w:tc>
          <w:tcPr>
            <w:tcW w:w="2212" w:type="pct"/>
            <w:noWrap/>
          </w:tcPr>
          <w:p w14:paraId="3BEE9087" w14:textId="77777777" w:rsidR="00410984" w:rsidRPr="00916A4D" w:rsidRDefault="00410984" w:rsidP="00B620BF">
            <w:pPr>
              <w:spacing w:after="0"/>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Фонд оплаты труда</w:t>
            </w:r>
          </w:p>
        </w:tc>
        <w:tc>
          <w:tcPr>
            <w:tcW w:w="768" w:type="pct"/>
          </w:tcPr>
          <w:p w14:paraId="4A2B5286"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790 195</w:t>
            </w:r>
          </w:p>
        </w:tc>
        <w:tc>
          <w:tcPr>
            <w:tcW w:w="673" w:type="pct"/>
          </w:tcPr>
          <w:p w14:paraId="7B09C37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907 645</w:t>
            </w:r>
          </w:p>
        </w:tc>
        <w:tc>
          <w:tcPr>
            <w:tcW w:w="862" w:type="pct"/>
          </w:tcPr>
          <w:p w14:paraId="409C451B"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-117 450,41</w:t>
            </w:r>
          </w:p>
        </w:tc>
        <w:tc>
          <w:tcPr>
            <w:tcW w:w="485" w:type="pct"/>
          </w:tcPr>
          <w:p w14:paraId="46140256"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114,9%</w:t>
            </w:r>
          </w:p>
        </w:tc>
      </w:tr>
      <w:tr w:rsidR="00410984" w:rsidRPr="00916A4D" w14:paraId="693E0306" w14:textId="77777777" w:rsidTr="00B620BF">
        <w:trPr>
          <w:trHeight w:val="227"/>
        </w:trPr>
        <w:tc>
          <w:tcPr>
            <w:tcW w:w="2212" w:type="pct"/>
            <w:noWrap/>
          </w:tcPr>
          <w:p w14:paraId="0F5C4A28" w14:textId="77777777" w:rsidR="00410984" w:rsidRPr="00916A4D" w:rsidRDefault="00410984" w:rsidP="00B620BF">
            <w:pPr>
              <w:spacing w:after="0"/>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Прочие подконтрольные расходы</w:t>
            </w:r>
          </w:p>
        </w:tc>
        <w:tc>
          <w:tcPr>
            <w:tcW w:w="768" w:type="pct"/>
          </w:tcPr>
          <w:p w14:paraId="62959C7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236 261</w:t>
            </w:r>
          </w:p>
        </w:tc>
        <w:tc>
          <w:tcPr>
            <w:tcW w:w="673" w:type="pct"/>
          </w:tcPr>
          <w:p w14:paraId="20A0B3C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351 533</w:t>
            </w:r>
          </w:p>
        </w:tc>
        <w:tc>
          <w:tcPr>
            <w:tcW w:w="862" w:type="pct"/>
          </w:tcPr>
          <w:p w14:paraId="501DFA17"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-115 271,69</w:t>
            </w:r>
          </w:p>
        </w:tc>
        <w:tc>
          <w:tcPr>
            <w:tcW w:w="485" w:type="pct"/>
          </w:tcPr>
          <w:p w14:paraId="2910168E"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148,8%</w:t>
            </w:r>
          </w:p>
        </w:tc>
      </w:tr>
      <w:tr w:rsidR="00410984" w:rsidRPr="00916A4D" w14:paraId="64552F59" w14:textId="77777777" w:rsidTr="00E563E7">
        <w:trPr>
          <w:trHeight w:val="34"/>
        </w:trPr>
        <w:tc>
          <w:tcPr>
            <w:tcW w:w="2212" w:type="pct"/>
            <w:shd w:val="clear" w:color="auto" w:fill="D6E3BC" w:themeFill="accent3" w:themeFillTint="66"/>
            <w:noWrap/>
          </w:tcPr>
          <w:p w14:paraId="0B06FB4A" w14:textId="77777777" w:rsidR="00410984" w:rsidRPr="00916A4D" w:rsidRDefault="00410984" w:rsidP="00B620BF">
            <w:pPr>
              <w:spacing w:after="0"/>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 xml:space="preserve">Неподконтрольные расходы </w:t>
            </w:r>
          </w:p>
        </w:tc>
        <w:tc>
          <w:tcPr>
            <w:tcW w:w="768" w:type="pct"/>
            <w:shd w:val="clear" w:color="auto" w:fill="D6E3BC" w:themeFill="accent3" w:themeFillTint="66"/>
          </w:tcPr>
          <w:p w14:paraId="25E2EDE5"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1 109 421,2</w:t>
            </w:r>
          </w:p>
        </w:tc>
        <w:tc>
          <w:tcPr>
            <w:tcW w:w="673" w:type="pct"/>
            <w:shd w:val="clear" w:color="auto" w:fill="D6E3BC" w:themeFill="accent3" w:themeFillTint="66"/>
          </w:tcPr>
          <w:p w14:paraId="0DCD43E2"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1 234 007,8</w:t>
            </w:r>
          </w:p>
        </w:tc>
        <w:tc>
          <w:tcPr>
            <w:tcW w:w="862" w:type="pct"/>
            <w:shd w:val="clear" w:color="auto" w:fill="D6E3BC" w:themeFill="accent3" w:themeFillTint="66"/>
          </w:tcPr>
          <w:p w14:paraId="16B1F8D7"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-105 378,4</w:t>
            </w:r>
          </w:p>
        </w:tc>
        <w:tc>
          <w:tcPr>
            <w:tcW w:w="485" w:type="pct"/>
            <w:shd w:val="clear" w:color="auto" w:fill="D6E3BC" w:themeFill="accent3" w:themeFillTint="66"/>
          </w:tcPr>
          <w:p w14:paraId="44A40B60"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111,2%</w:t>
            </w:r>
          </w:p>
        </w:tc>
      </w:tr>
      <w:tr w:rsidR="00410984" w:rsidRPr="00916A4D" w14:paraId="3E5DB3A2" w14:textId="77777777" w:rsidTr="00B620BF">
        <w:trPr>
          <w:trHeight w:val="24"/>
        </w:trPr>
        <w:tc>
          <w:tcPr>
            <w:tcW w:w="2212" w:type="pct"/>
          </w:tcPr>
          <w:p w14:paraId="3306627E"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услуг ПАО </w:t>
            </w:r>
            <w:r w:rsidR="00593147" w:rsidRPr="00916A4D">
              <w:rPr>
                <w:rFonts w:ascii="Myriad Pro" w:eastAsia="Times New Roman" w:hAnsi="Myriad Pro" w:cs="Arial"/>
                <w:sz w:val="18"/>
                <w:szCs w:val="18"/>
                <w:lang w:eastAsia="ru-RU"/>
              </w:rPr>
              <w:t>«</w:t>
            </w:r>
            <w:r w:rsidRPr="00916A4D">
              <w:rPr>
                <w:rFonts w:ascii="Myriad Pro" w:eastAsia="Times New Roman" w:hAnsi="Myriad Pro" w:cs="Arial"/>
                <w:sz w:val="18"/>
                <w:szCs w:val="18"/>
                <w:lang w:eastAsia="ru-RU"/>
              </w:rPr>
              <w:t>ФСК ЕЭС</w:t>
            </w:r>
            <w:r w:rsidR="00593147" w:rsidRPr="00916A4D">
              <w:rPr>
                <w:rFonts w:ascii="Myriad Pro" w:eastAsia="Times New Roman" w:hAnsi="Myriad Pro" w:cs="Arial"/>
                <w:sz w:val="18"/>
                <w:szCs w:val="18"/>
                <w:lang w:eastAsia="ru-RU"/>
              </w:rPr>
              <w:t>»</w:t>
            </w:r>
          </w:p>
        </w:tc>
        <w:tc>
          <w:tcPr>
            <w:tcW w:w="768" w:type="pct"/>
          </w:tcPr>
          <w:p w14:paraId="16FD4A9A"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765 051,5</w:t>
            </w:r>
          </w:p>
        </w:tc>
        <w:tc>
          <w:tcPr>
            <w:tcW w:w="673" w:type="pct"/>
          </w:tcPr>
          <w:p w14:paraId="0E23ACB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787 509,7</w:t>
            </w:r>
          </w:p>
        </w:tc>
        <w:tc>
          <w:tcPr>
            <w:tcW w:w="862" w:type="pct"/>
          </w:tcPr>
          <w:p w14:paraId="09A5E038"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-22 458,19</w:t>
            </w:r>
          </w:p>
        </w:tc>
        <w:tc>
          <w:tcPr>
            <w:tcW w:w="485" w:type="pct"/>
          </w:tcPr>
          <w:p w14:paraId="3B9781DC"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102,9%</w:t>
            </w:r>
          </w:p>
        </w:tc>
      </w:tr>
      <w:tr w:rsidR="00410984" w:rsidRPr="00916A4D" w14:paraId="508B5367" w14:textId="77777777" w:rsidTr="00B620BF">
        <w:trPr>
          <w:trHeight w:val="110"/>
        </w:trPr>
        <w:tc>
          <w:tcPr>
            <w:tcW w:w="2212" w:type="pct"/>
          </w:tcPr>
          <w:p w14:paraId="2BC1181B"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Отчисления на социальные нужды</w:t>
            </w:r>
          </w:p>
        </w:tc>
        <w:tc>
          <w:tcPr>
            <w:tcW w:w="768" w:type="pct"/>
          </w:tcPr>
          <w:p w14:paraId="29C69DE0"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240 219,2</w:t>
            </w:r>
          </w:p>
        </w:tc>
        <w:tc>
          <w:tcPr>
            <w:tcW w:w="673" w:type="pct"/>
          </w:tcPr>
          <w:p w14:paraId="43A35A97"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270 999,0</w:t>
            </w:r>
          </w:p>
        </w:tc>
        <w:tc>
          <w:tcPr>
            <w:tcW w:w="862" w:type="pct"/>
          </w:tcPr>
          <w:p w14:paraId="6CD71FE1"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-30 779,80</w:t>
            </w:r>
          </w:p>
        </w:tc>
        <w:tc>
          <w:tcPr>
            <w:tcW w:w="485" w:type="pct"/>
          </w:tcPr>
          <w:p w14:paraId="13EEF07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112,8%</w:t>
            </w:r>
          </w:p>
        </w:tc>
      </w:tr>
      <w:tr w:rsidR="00410984" w:rsidRPr="00916A4D" w14:paraId="3BFD5119" w14:textId="77777777" w:rsidTr="00B620BF">
        <w:trPr>
          <w:trHeight w:val="24"/>
        </w:trPr>
        <w:tc>
          <w:tcPr>
            <w:tcW w:w="2212" w:type="pct"/>
          </w:tcPr>
          <w:p w14:paraId="0C0B7847"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Аренда имущества</w:t>
            </w:r>
          </w:p>
        </w:tc>
        <w:tc>
          <w:tcPr>
            <w:tcW w:w="768" w:type="pct"/>
          </w:tcPr>
          <w:p w14:paraId="2F11F7D0"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582,4</w:t>
            </w:r>
          </w:p>
        </w:tc>
        <w:tc>
          <w:tcPr>
            <w:tcW w:w="673" w:type="pct"/>
          </w:tcPr>
          <w:p w14:paraId="5F5CACFE"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616,4</w:t>
            </w:r>
          </w:p>
        </w:tc>
        <w:tc>
          <w:tcPr>
            <w:tcW w:w="862" w:type="pct"/>
          </w:tcPr>
          <w:p w14:paraId="01658297"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-34</w:t>
            </w:r>
          </w:p>
        </w:tc>
        <w:tc>
          <w:tcPr>
            <w:tcW w:w="485" w:type="pct"/>
          </w:tcPr>
          <w:p w14:paraId="2E4F8711"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105,8%</w:t>
            </w:r>
          </w:p>
        </w:tc>
      </w:tr>
      <w:tr w:rsidR="00410984" w:rsidRPr="00916A4D" w14:paraId="130BF710" w14:textId="77777777" w:rsidTr="00B620BF">
        <w:trPr>
          <w:trHeight w:val="170"/>
        </w:trPr>
        <w:tc>
          <w:tcPr>
            <w:tcW w:w="2212" w:type="pct"/>
          </w:tcPr>
          <w:p w14:paraId="001CFAB9"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Оплата налогов </w:t>
            </w:r>
          </w:p>
        </w:tc>
        <w:tc>
          <w:tcPr>
            <w:tcW w:w="768" w:type="pct"/>
          </w:tcPr>
          <w:p w14:paraId="72CB43B3"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57 800,2</w:t>
            </w:r>
          </w:p>
        </w:tc>
        <w:tc>
          <w:tcPr>
            <w:tcW w:w="673" w:type="pct"/>
          </w:tcPr>
          <w:p w14:paraId="7AF1289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66 587,2</w:t>
            </w:r>
          </w:p>
        </w:tc>
        <w:tc>
          <w:tcPr>
            <w:tcW w:w="862" w:type="pct"/>
          </w:tcPr>
          <w:p w14:paraId="10AEBC6A"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-8 787</w:t>
            </w:r>
          </w:p>
        </w:tc>
        <w:tc>
          <w:tcPr>
            <w:tcW w:w="485" w:type="pct"/>
          </w:tcPr>
          <w:p w14:paraId="1A7EF1B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115,2%</w:t>
            </w:r>
          </w:p>
        </w:tc>
      </w:tr>
      <w:tr w:rsidR="00410984" w:rsidRPr="00916A4D" w14:paraId="1AF154EF" w14:textId="77777777" w:rsidTr="00B620BF">
        <w:trPr>
          <w:trHeight w:val="24"/>
        </w:trPr>
        <w:tc>
          <w:tcPr>
            <w:tcW w:w="2212" w:type="pct"/>
          </w:tcPr>
          <w:p w14:paraId="4D11E4C6"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Налог на прибыль</w:t>
            </w:r>
          </w:p>
        </w:tc>
        <w:tc>
          <w:tcPr>
            <w:tcW w:w="768" w:type="pct"/>
          </w:tcPr>
          <w:p w14:paraId="4282501A"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0,0</w:t>
            </w:r>
          </w:p>
        </w:tc>
        <w:tc>
          <w:tcPr>
            <w:tcW w:w="673" w:type="pct"/>
          </w:tcPr>
          <w:p w14:paraId="1C47DCEC"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67 177,7</w:t>
            </w:r>
          </w:p>
        </w:tc>
        <w:tc>
          <w:tcPr>
            <w:tcW w:w="862" w:type="pct"/>
          </w:tcPr>
          <w:p w14:paraId="0BF31DA8"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-67 177,70</w:t>
            </w:r>
          </w:p>
        </w:tc>
        <w:tc>
          <w:tcPr>
            <w:tcW w:w="485" w:type="pct"/>
          </w:tcPr>
          <w:p w14:paraId="08C57A4B"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r>
      <w:tr w:rsidR="00410984" w:rsidRPr="00916A4D" w14:paraId="3E6841D8" w14:textId="77777777" w:rsidTr="00B620BF">
        <w:trPr>
          <w:trHeight w:val="229"/>
        </w:trPr>
        <w:tc>
          <w:tcPr>
            <w:tcW w:w="2212" w:type="pct"/>
          </w:tcPr>
          <w:p w14:paraId="37540574"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Выпадающие доходы от льготного ТП (п.87 Основ ценообразования №1178)</w:t>
            </w:r>
          </w:p>
        </w:tc>
        <w:tc>
          <w:tcPr>
            <w:tcW w:w="768" w:type="pct"/>
          </w:tcPr>
          <w:p w14:paraId="2D62088F"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45 767,9</w:t>
            </w:r>
          </w:p>
        </w:tc>
        <w:tc>
          <w:tcPr>
            <w:tcW w:w="673" w:type="pct"/>
          </w:tcPr>
          <w:p w14:paraId="24EF327D"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21 910</w:t>
            </w:r>
          </w:p>
        </w:tc>
        <w:tc>
          <w:tcPr>
            <w:tcW w:w="862" w:type="pct"/>
          </w:tcPr>
          <w:p w14:paraId="0770A567"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23 858</w:t>
            </w:r>
          </w:p>
        </w:tc>
        <w:tc>
          <w:tcPr>
            <w:tcW w:w="485" w:type="pct"/>
          </w:tcPr>
          <w:p w14:paraId="0786188B"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47,9%</w:t>
            </w:r>
          </w:p>
        </w:tc>
      </w:tr>
      <w:tr w:rsidR="00410984" w:rsidRPr="00916A4D" w14:paraId="255F5B80" w14:textId="77777777" w:rsidTr="00B620BF">
        <w:trPr>
          <w:trHeight w:val="285"/>
        </w:trPr>
        <w:tc>
          <w:tcPr>
            <w:tcW w:w="2212" w:type="pct"/>
          </w:tcPr>
          <w:p w14:paraId="40B2E1E5"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Резерв под предстоящие расходы (оценочные обязательства)</w:t>
            </w:r>
          </w:p>
        </w:tc>
        <w:tc>
          <w:tcPr>
            <w:tcW w:w="768" w:type="pct"/>
          </w:tcPr>
          <w:p w14:paraId="2990F3A5"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0,0</w:t>
            </w:r>
          </w:p>
        </w:tc>
        <w:tc>
          <w:tcPr>
            <w:tcW w:w="673" w:type="pct"/>
          </w:tcPr>
          <w:p w14:paraId="38DFD88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19 208</w:t>
            </w:r>
          </w:p>
        </w:tc>
        <w:tc>
          <w:tcPr>
            <w:tcW w:w="862" w:type="pct"/>
          </w:tcPr>
          <w:p w14:paraId="7E82C03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-19 208</w:t>
            </w:r>
          </w:p>
        </w:tc>
        <w:tc>
          <w:tcPr>
            <w:tcW w:w="485" w:type="pct"/>
          </w:tcPr>
          <w:p w14:paraId="7914932F"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w:t>
            </w:r>
          </w:p>
        </w:tc>
      </w:tr>
      <w:tr w:rsidR="00410984" w:rsidRPr="00916A4D" w14:paraId="71A3F521" w14:textId="77777777" w:rsidTr="00E563E7">
        <w:trPr>
          <w:trHeight w:val="571"/>
        </w:trPr>
        <w:tc>
          <w:tcPr>
            <w:tcW w:w="2212" w:type="pct"/>
            <w:shd w:val="clear" w:color="auto" w:fill="D6E3BC" w:themeFill="accent3" w:themeFillTint="66"/>
          </w:tcPr>
          <w:p w14:paraId="564606DB" w14:textId="6B7B12FD" w:rsidR="00410984" w:rsidRPr="00916A4D" w:rsidRDefault="00410984" w:rsidP="00B620BF">
            <w:pPr>
              <w:spacing w:after="0"/>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Расходы</w:t>
            </w:r>
            <w:r w:rsidR="00E563E7">
              <w:rPr>
                <w:rFonts w:ascii="Myriad Pro" w:eastAsia="Times New Roman" w:hAnsi="Myriad Pro" w:cs="Arial"/>
                <w:b/>
                <w:bCs/>
                <w:sz w:val="18"/>
                <w:szCs w:val="18"/>
                <w:lang w:eastAsia="ru-RU"/>
              </w:rPr>
              <w:t>,</w:t>
            </w:r>
            <w:r w:rsidRPr="00916A4D">
              <w:rPr>
                <w:rFonts w:ascii="Myriad Pro" w:eastAsia="Times New Roman" w:hAnsi="Myriad Pro" w:cs="Arial"/>
                <w:b/>
                <w:bCs/>
                <w:sz w:val="18"/>
                <w:szCs w:val="18"/>
                <w:lang w:eastAsia="ru-RU"/>
              </w:rPr>
              <w:t xml:space="preserve"> не входящие в операционные и неподконтрольные расходы</w:t>
            </w:r>
          </w:p>
        </w:tc>
        <w:tc>
          <w:tcPr>
            <w:tcW w:w="768" w:type="pct"/>
            <w:shd w:val="clear" w:color="auto" w:fill="D6E3BC" w:themeFill="accent3" w:themeFillTint="66"/>
          </w:tcPr>
          <w:p w14:paraId="5781D2BA"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1 117 832,0</w:t>
            </w:r>
          </w:p>
        </w:tc>
        <w:tc>
          <w:tcPr>
            <w:tcW w:w="673" w:type="pct"/>
            <w:shd w:val="clear" w:color="auto" w:fill="D6E3BC" w:themeFill="accent3" w:themeFillTint="66"/>
          </w:tcPr>
          <w:p w14:paraId="2A7E1B3D"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655 947,5</w:t>
            </w:r>
          </w:p>
        </w:tc>
        <w:tc>
          <w:tcPr>
            <w:tcW w:w="862" w:type="pct"/>
            <w:shd w:val="clear" w:color="auto" w:fill="D6E3BC" w:themeFill="accent3" w:themeFillTint="66"/>
          </w:tcPr>
          <w:p w14:paraId="42E7BBB1" w14:textId="77777777" w:rsidR="00410984" w:rsidRPr="00916A4D" w:rsidRDefault="00410984" w:rsidP="00B620BF">
            <w:pPr>
              <w:spacing w:after="0"/>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461 885</w:t>
            </w:r>
          </w:p>
        </w:tc>
        <w:tc>
          <w:tcPr>
            <w:tcW w:w="485" w:type="pct"/>
            <w:shd w:val="clear" w:color="auto" w:fill="D6E3BC" w:themeFill="accent3" w:themeFillTint="66"/>
          </w:tcPr>
          <w:p w14:paraId="4F18488C" w14:textId="77777777" w:rsidR="00410984" w:rsidRPr="00916A4D" w:rsidRDefault="00410984" w:rsidP="00B620BF">
            <w:pPr>
              <w:spacing w:after="0"/>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58,7%</w:t>
            </w:r>
          </w:p>
        </w:tc>
      </w:tr>
      <w:tr w:rsidR="00410984" w:rsidRPr="00916A4D" w14:paraId="66982D7E" w14:textId="77777777" w:rsidTr="00B620BF">
        <w:trPr>
          <w:trHeight w:val="276"/>
        </w:trPr>
        <w:tc>
          <w:tcPr>
            <w:tcW w:w="2212" w:type="pct"/>
          </w:tcPr>
          <w:p w14:paraId="39FFDDC3" w14:textId="77777777" w:rsidR="00410984" w:rsidRPr="00916A4D" w:rsidRDefault="00410984" w:rsidP="00B620BF">
            <w:pPr>
              <w:spacing w:after="0"/>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СПРАВОЧНО:</w:t>
            </w:r>
          </w:p>
        </w:tc>
        <w:tc>
          <w:tcPr>
            <w:tcW w:w="768" w:type="pct"/>
          </w:tcPr>
          <w:p w14:paraId="27EB5589" w14:textId="77777777" w:rsidR="00410984" w:rsidRPr="00916A4D" w:rsidRDefault="00410984" w:rsidP="00B620BF">
            <w:pPr>
              <w:spacing w:after="0"/>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 </w:t>
            </w:r>
          </w:p>
        </w:tc>
        <w:tc>
          <w:tcPr>
            <w:tcW w:w="673" w:type="pct"/>
          </w:tcPr>
          <w:p w14:paraId="0A3D3E7E" w14:textId="77777777" w:rsidR="00410984" w:rsidRPr="00916A4D" w:rsidRDefault="00410984" w:rsidP="00B620BF">
            <w:pPr>
              <w:spacing w:after="0"/>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 </w:t>
            </w:r>
          </w:p>
        </w:tc>
        <w:tc>
          <w:tcPr>
            <w:tcW w:w="862" w:type="pct"/>
          </w:tcPr>
          <w:p w14:paraId="6A931374" w14:textId="77777777" w:rsidR="00410984" w:rsidRPr="00916A4D" w:rsidRDefault="00410984" w:rsidP="00B620BF">
            <w:pPr>
              <w:spacing w:after="0"/>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 </w:t>
            </w:r>
          </w:p>
        </w:tc>
        <w:tc>
          <w:tcPr>
            <w:tcW w:w="485" w:type="pct"/>
          </w:tcPr>
          <w:p w14:paraId="275E4560" w14:textId="77777777" w:rsidR="00410984" w:rsidRPr="00916A4D" w:rsidRDefault="00410984" w:rsidP="00B620BF">
            <w:pPr>
              <w:spacing w:after="0"/>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 </w:t>
            </w:r>
          </w:p>
        </w:tc>
      </w:tr>
      <w:tr w:rsidR="00410984" w:rsidRPr="00916A4D" w14:paraId="6A619CA4" w14:textId="77777777" w:rsidTr="00B620BF">
        <w:trPr>
          <w:trHeight w:val="276"/>
        </w:trPr>
        <w:tc>
          <w:tcPr>
            <w:tcW w:w="2212" w:type="pct"/>
          </w:tcPr>
          <w:p w14:paraId="77162EC2"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Амортизация ОС и нематериальных активов</w:t>
            </w:r>
          </w:p>
        </w:tc>
        <w:tc>
          <w:tcPr>
            <w:tcW w:w="768" w:type="pct"/>
          </w:tcPr>
          <w:p w14:paraId="290CCF93"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459 862,0</w:t>
            </w:r>
          </w:p>
        </w:tc>
        <w:tc>
          <w:tcPr>
            <w:tcW w:w="673" w:type="pct"/>
          </w:tcPr>
          <w:p w14:paraId="6B84010F"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445 598,3</w:t>
            </w:r>
          </w:p>
        </w:tc>
        <w:tc>
          <w:tcPr>
            <w:tcW w:w="862" w:type="pct"/>
          </w:tcPr>
          <w:p w14:paraId="4229814E"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14 263,70</w:t>
            </w:r>
          </w:p>
        </w:tc>
        <w:tc>
          <w:tcPr>
            <w:tcW w:w="485" w:type="pct"/>
          </w:tcPr>
          <w:p w14:paraId="4D5253B1"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96,9%</w:t>
            </w:r>
          </w:p>
        </w:tc>
      </w:tr>
      <w:tr w:rsidR="00410984" w:rsidRPr="00916A4D" w14:paraId="2F1DE72B" w14:textId="77777777" w:rsidTr="00B620BF">
        <w:trPr>
          <w:trHeight w:val="276"/>
        </w:trPr>
        <w:tc>
          <w:tcPr>
            <w:tcW w:w="2212" w:type="pct"/>
          </w:tcPr>
          <w:p w14:paraId="3DC33CA2"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Расходы по обслуживанию кредитных ресурсов</w:t>
            </w:r>
          </w:p>
        </w:tc>
        <w:tc>
          <w:tcPr>
            <w:tcW w:w="768" w:type="pct"/>
          </w:tcPr>
          <w:p w14:paraId="05F9F2C3"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151 462,6</w:t>
            </w:r>
          </w:p>
        </w:tc>
        <w:tc>
          <w:tcPr>
            <w:tcW w:w="673" w:type="pct"/>
          </w:tcPr>
          <w:p w14:paraId="60E2E97F"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165 890</w:t>
            </w:r>
          </w:p>
        </w:tc>
        <w:tc>
          <w:tcPr>
            <w:tcW w:w="862" w:type="pct"/>
          </w:tcPr>
          <w:p w14:paraId="7C2491FD"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-14 427</w:t>
            </w:r>
          </w:p>
        </w:tc>
        <w:tc>
          <w:tcPr>
            <w:tcW w:w="485" w:type="pct"/>
          </w:tcPr>
          <w:p w14:paraId="2201837C"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109,5%</w:t>
            </w:r>
          </w:p>
        </w:tc>
      </w:tr>
      <w:tr w:rsidR="00410984" w:rsidRPr="00916A4D" w14:paraId="7E402BF4" w14:textId="77777777" w:rsidTr="00B620BF">
        <w:trPr>
          <w:trHeight w:val="276"/>
        </w:trPr>
        <w:tc>
          <w:tcPr>
            <w:tcW w:w="2212" w:type="pct"/>
          </w:tcPr>
          <w:p w14:paraId="293A1C29"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Расходы социального характера из прибыли</w:t>
            </w:r>
          </w:p>
        </w:tc>
        <w:tc>
          <w:tcPr>
            <w:tcW w:w="768" w:type="pct"/>
          </w:tcPr>
          <w:p w14:paraId="35572BEF"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43 491,5</w:t>
            </w:r>
          </w:p>
        </w:tc>
        <w:tc>
          <w:tcPr>
            <w:tcW w:w="673" w:type="pct"/>
          </w:tcPr>
          <w:p w14:paraId="6C3D3DE6"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60 342,4</w:t>
            </w:r>
          </w:p>
        </w:tc>
        <w:tc>
          <w:tcPr>
            <w:tcW w:w="862" w:type="pct"/>
          </w:tcPr>
          <w:p w14:paraId="047C84BD"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-16 851</w:t>
            </w:r>
          </w:p>
        </w:tc>
        <w:tc>
          <w:tcPr>
            <w:tcW w:w="485" w:type="pct"/>
          </w:tcPr>
          <w:p w14:paraId="37FCF498"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138,7%</w:t>
            </w:r>
          </w:p>
        </w:tc>
      </w:tr>
      <w:tr w:rsidR="00410984" w:rsidRPr="00916A4D" w14:paraId="750D146D" w14:textId="77777777" w:rsidTr="00E563E7">
        <w:trPr>
          <w:trHeight w:val="294"/>
        </w:trPr>
        <w:tc>
          <w:tcPr>
            <w:tcW w:w="2212" w:type="pct"/>
            <w:shd w:val="clear" w:color="auto" w:fill="D6E3BC" w:themeFill="accent3" w:themeFillTint="66"/>
          </w:tcPr>
          <w:p w14:paraId="7EE32D71" w14:textId="77777777" w:rsidR="00410984" w:rsidRPr="00916A4D" w:rsidRDefault="00410984" w:rsidP="00B620BF">
            <w:pPr>
              <w:spacing w:after="0"/>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 НВВ на содержание сетей</w:t>
            </w:r>
          </w:p>
        </w:tc>
        <w:tc>
          <w:tcPr>
            <w:tcW w:w="768" w:type="pct"/>
            <w:shd w:val="clear" w:color="auto" w:fill="D6E3BC" w:themeFill="accent3" w:themeFillTint="66"/>
          </w:tcPr>
          <w:p w14:paraId="6C53475A"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3 647 451</w:t>
            </w:r>
          </w:p>
        </w:tc>
        <w:tc>
          <w:tcPr>
            <w:tcW w:w="673" w:type="pct"/>
            <w:shd w:val="clear" w:color="auto" w:fill="D6E3BC" w:themeFill="accent3" w:themeFillTint="66"/>
          </w:tcPr>
          <w:p w14:paraId="51E538E9"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3 616 931</w:t>
            </w:r>
          </w:p>
        </w:tc>
        <w:tc>
          <w:tcPr>
            <w:tcW w:w="862" w:type="pct"/>
            <w:shd w:val="clear" w:color="auto" w:fill="D6E3BC" w:themeFill="accent3" w:themeFillTint="66"/>
          </w:tcPr>
          <w:p w14:paraId="61C52E2A" w14:textId="77777777" w:rsidR="00410984" w:rsidRPr="00916A4D" w:rsidRDefault="00410984" w:rsidP="00B620BF">
            <w:pPr>
              <w:spacing w:after="0"/>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30 521</w:t>
            </w:r>
          </w:p>
        </w:tc>
        <w:tc>
          <w:tcPr>
            <w:tcW w:w="485" w:type="pct"/>
            <w:shd w:val="clear" w:color="auto" w:fill="D6E3BC" w:themeFill="accent3" w:themeFillTint="66"/>
          </w:tcPr>
          <w:p w14:paraId="6488F432" w14:textId="77777777" w:rsidR="00410984" w:rsidRPr="00916A4D" w:rsidRDefault="00410984" w:rsidP="00B620BF">
            <w:pPr>
              <w:spacing w:after="0"/>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99,2%</w:t>
            </w:r>
          </w:p>
        </w:tc>
      </w:tr>
      <w:tr w:rsidR="00410984" w:rsidRPr="00916A4D" w14:paraId="1BCA26B3" w14:textId="77777777" w:rsidTr="00B620BF">
        <w:trPr>
          <w:trHeight w:val="24"/>
        </w:trPr>
        <w:tc>
          <w:tcPr>
            <w:tcW w:w="2212" w:type="pct"/>
          </w:tcPr>
          <w:p w14:paraId="11D599E1"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потерь</w:t>
            </w:r>
          </w:p>
        </w:tc>
        <w:tc>
          <w:tcPr>
            <w:tcW w:w="768" w:type="pct"/>
          </w:tcPr>
          <w:p w14:paraId="4A7CFF0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551 420</w:t>
            </w:r>
          </w:p>
        </w:tc>
        <w:tc>
          <w:tcPr>
            <w:tcW w:w="673" w:type="pct"/>
          </w:tcPr>
          <w:p w14:paraId="385011B9"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542 112</w:t>
            </w:r>
          </w:p>
        </w:tc>
        <w:tc>
          <w:tcPr>
            <w:tcW w:w="862" w:type="pct"/>
          </w:tcPr>
          <w:p w14:paraId="72C4B4CE"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9 307</w:t>
            </w:r>
          </w:p>
        </w:tc>
        <w:tc>
          <w:tcPr>
            <w:tcW w:w="485" w:type="pct"/>
          </w:tcPr>
          <w:p w14:paraId="7F59316D"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98,3%</w:t>
            </w:r>
          </w:p>
        </w:tc>
      </w:tr>
      <w:tr w:rsidR="00410984" w:rsidRPr="00916A4D" w14:paraId="57F54947" w14:textId="77777777" w:rsidTr="00B620BF">
        <w:trPr>
          <w:trHeight w:val="24"/>
        </w:trPr>
        <w:tc>
          <w:tcPr>
            <w:tcW w:w="2212" w:type="pct"/>
          </w:tcPr>
          <w:p w14:paraId="353B5D7F" w14:textId="77777777" w:rsidR="00410984" w:rsidRPr="00916A4D" w:rsidRDefault="00410984" w:rsidP="00B620BF">
            <w:pPr>
              <w:spacing w:after="0"/>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услуг ТСО</w:t>
            </w:r>
          </w:p>
        </w:tc>
        <w:tc>
          <w:tcPr>
            <w:tcW w:w="768" w:type="pct"/>
          </w:tcPr>
          <w:p w14:paraId="417E9B04"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92 042</w:t>
            </w:r>
          </w:p>
        </w:tc>
        <w:tc>
          <w:tcPr>
            <w:tcW w:w="673" w:type="pct"/>
          </w:tcPr>
          <w:p w14:paraId="310DC60A"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89 564</w:t>
            </w:r>
          </w:p>
        </w:tc>
        <w:tc>
          <w:tcPr>
            <w:tcW w:w="862" w:type="pct"/>
          </w:tcPr>
          <w:p w14:paraId="78734273"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2 478</w:t>
            </w:r>
          </w:p>
        </w:tc>
        <w:tc>
          <w:tcPr>
            <w:tcW w:w="485" w:type="pct"/>
          </w:tcPr>
          <w:p w14:paraId="78C9274A" w14:textId="77777777" w:rsidR="00410984" w:rsidRPr="00916A4D" w:rsidRDefault="00410984" w:rsidP="00B620BF">
            <w:pPr>
              <w:spacing w:after="0"/>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97,3%</w:t>
            </w:r>
          </w:p>
        </w:tc>
      </w:tr>
      <w:tr w:rsidR="00410984" w:rsidRPr="00916A4D" w14:paraId="5CAD4E9B" w14:textId="77777777" w:rsidTr="00E563E7">
        <w:trPr>
          <w:trHeight w:val="57"/>
        </w:trPr>
        <w:tc>
          <w:tcPr>
            <w:tcW w:w="2212" w:type="pct"/>
            <w:shd w:val="clear" w:color="auto" w:fill="D6E3BC" w:themeFill="accent3" w:themeFillTint="66"/>
          </w:tcPr>
          <w:p w14:paraId="78090B52" w14:textId="77777777" w:rsidR="00410984" w:rsidRPr="00916A4D" w:rsidRDefault="00410984" w:rsidP="00B620BF">
            <w:pPr>
              <w:spacing w:after="0"/>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котловая</w:t>
            </w:r>
          </w:p>
        </w:tc>
        <w:tc>
          <w:tcPr>
            <w:tcW w:w="768" w:type="pct"/>
            <w:shd w:val="clear" w:color="auto" w:fill="D6E3BC" w:themeFill="accent3" w:themeFillTint="66"/>
          </w:tcPr>
          <w:p w14:paraId="0E044386"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4 290 913</w:t>
            </w:r>
          </w:p>
        </w:tc>
        <w:tc>
          <w:tcPr>
            <w:tcW w:w="673" w:type="pct"/>
            <w:shd w:val="clear" w:color="auto" w:fill="D6E3BC" w:themeFill="accent3" w:themeFillTint="66"/>
          </w:tcPr>
          <w:p w14:paraId="549F3389"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4 248 607</w:t>
            </w:r>
          </w:p>
        </w:tc>
        <w:tc>
          <w:tcPr>
            <w:tcW w:w="862" w:type="pct"/>
            <w:shd w:val="clear" w:color="auto" w:fill="D6E3BC" w:themeFill="accent3" w:themeFillTint="66"/>
          </w:tcPr>
          <w:p w14:paraId="7A88F006"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42 306</w:t>
            </w:r>
          </w:p>
        </w:tc>
        <w:tc>
          <w:tcPr>
            <w:tcW w:w="485" w:type="pct"/>
            <w:shd w:val="clear" w:color="auto" w:fill="D6E3BC" w:themeFill="accent3" w:themeFillTint="66"/>
          </w:tcPr>
          <w:p w14:paraId="726D0D8A" w14:textId="77777777" w:rsidR="00410984" w:rsidRPr="00916A4D" w:rsidRDefault="00410984" w:rsidP="00B620BF">
            <w:pPr>
              <w:spacing w:after="0"/>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99,0%</w:t>
            </w:r>
          </w:p>
        </w:tc>
      </w:tr>
    </w:tbl>
    <w:p w14:paraId="7FAD8AAA" w14:textId="77777777" w:rsidR="00271ABF" w:rsidRPr="00916A4D" w:rsidRDefault="002076BE" w:rsidP="00DE342F">
      <w:pPr>
        <w:pStyle w:val="afffd"/>
        <w:tabs>
          <w:tab w:val="clear" w:pos="960"/>
          <w:tab w:val="num" w:pos="1134"/>
        </w:tabs>
        <w:spacing w:before="0"/>
      </w:pPr>
      <w:r w:rsidRPr="00916A4D">
        <w:t xml:space="preserve">По итогам </w:t>
      </w:r>
      <w:smartTag w:uri="urn:schemas-microsoft-com:office:smarttags" w:element="metricconverter">
        <w:smartTagPr>
          <w:attr w:name="ProductID" w:val="2017 г"/>
        </w:smartTagPr>
        <w:r w:rsidRPr="00916A4D">
          <w:t>2017 г</w:t>
        </w:r>
      </w:smartTag>
      <w:r w:rsidRPr="00916A4D">
        <w:t xml:space="preserve">. по филиалу ПАО </w:t>
      </w:r>
      <w:r w:rsidR="00593147" w:rsidRPr="00916A4D">
        <w:t>«</w:t>
      </w:r>
      <w:r w:rsidRPr="00916A4D">
        <w:t>МРСК Северо-Запада</w:t>
      </w:r>
      <w:r w:rsidR="00593147" w:rsidRPr="00916A4D">
        <w:t>»</w:t>
      </w:r>
      <w:r w:rsidR="00271ABF" w:rsidRPr="00916A4D">
        <w:t xml:space="preserve"> </w:t>
      </w:r>
      <w:r w:rsidR="00593147" w:rsidRPr="00916A4D">
        <w:t>«</w:t>
      </w:r>
      <w:r w:rsidR="00271ABF" w:rsidRPr="00916A4D">
        <w:t>Псковэнерго</w:t>
      </w:r>
      <w:r w:rsidR="00593147" w:rsidRPr="00916A4D">
        <w:t>»</w:t>
      </w:r>
      <w:r w:rsidR="000C1E83" w:rsidRPr="00916A4D">
        <w:t xml:space="preserve"> фактическая НВВ н</w:t>
      </w:r>
      <w:r w:rsidRPr="00916A4D">
        <w:t>а содержание сетей составил</w:t>
      </w:r>
      <w:r w:rsidR="000C1E83" w:rsidRPr="00916A4D">
        <w:t>а</w:t>
      </w:r>
      <w:r w:rsidRPr="00916A4D">
        <w:t xml:space="preserve"> </w:t>
      </w:r>
      <w:r w:rsidR="00410984" w:rsidRPr="00916A4D">
        <w:t>3 616 931 тыс. руб., что на 30 521 тыс. руб. (на 0</w:t>
      </w:r>
      <w:r w:rsidR="00271ABF" w:rsidRPr="00916A4D">
        <w:t>,</w:t>
      </w:r>
      <w:r w:rsidR="00410984" w:rsidRPr="00916A4D">
        <w:t>8</w:t>
      </w:r>
      <w:r w:rsidR="00271ABF" w:rsidRPr="00916A4D">
        <w:t xml:space="preserve">%) </w:t>
      </w:r>
      <w:r w:rsidR="00410984" w:rsidRPr="00916A4D">
        <w:t>ниже</w:t>
      </w:r>
      <w:r w:rsidR="00271ABF" w:rsidRPr="00916A4D">
        <w:t xml:space="preserve"> утвержденного уровня.</w:t>
      </w:r>
    </w:p>
    <w:p w14:paraId="3FAD8D59" w14:textId="77777777"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 xml:space="preserve">В 2017 году наблюдается превышение фактических операционных расходов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00271ABF" w:rsidRPr="00916A4D">
        <w:rPr>
          <w:rFonts w:ascii="Myriad Pro" w:hAnsi="Myriad Pro"/>
          <w:sz w:val="26"/>
          <w:szCs w:val="26"/>
        </w:rPr>
        <w:t xml:space="preserve"> </w:t>
      </w:r>
      <w:r w:rsidR="00593147" w:rsidRPr="00916A4D">
        <w:rPr>
          <w:rFonts w:ascii="Myriad Pro" w:hAnsi="Myriad Pro"/>
          <w:sz w:val="26"/>
          <w:szCs w:val="26"/>
        </w:rPr>
        <w:t>«</w:t>
      </w:r>
      <w:r w:rsidR="00271ABF"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над плановыми затратами, учтенными при формировании НВВ на 2017 год.</w:t>
      </w:r>
    </w:p>
    <w:p w14:paraId="00147743" w14:textId="77777777" w:rsidR="002076BE" w:rsidRPr="00916A4D" w:rsidRDefault="002076BE" w:rsidP="00E63286">
      <w:pPr>
        <w:pStyle w:val="afffb"/>
        <w:spacing w:after="0"/>
        <w:rPr>
          <w:b/>
          <w:lang w:val="ru-RU"/>
        </w:rPr>
      </w:pPr>
      <w:r w:rsidRPr="00916A4D">
        <w:rPr>
          <w:b/>
          <w:lang w:val="ru-RU"/>
        </w:rPr>
        <w:t xml:space="preserve">Фактические операционные расходы за </w:t>
      </w:r>
      <w:smartTag w:uri="urn:schemas-microsoft-com:office:smarttags" w:element="metricconverter">
        <w:smartTagPr>
          <w:attr w:name="ProductID" w:val="2017 г"/>
        </w:smartTagPr>
        <w:r w:rsidRPr="00916A4D">
          <w:rPr>
            <w:b/>
            <w:lang w:val="ru-RU"/>
          </w:rPr>
          <w:t>2017 г</w:t>
        </w:r>
      </w:smartTag>
      <w:r w:rsidRPr="00916A4D">
        <w:rPr>
          <w:b/>
          <w:lang w:val="ru-RU"/>
        </w:rPr>
        <w:t>.,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229"/>
        <w:gridCol w:w="1464"/>
        <w:gridCol w:w="1137"/>
        <w:gridCol w:w="1337"/>
        <w:gridCol w:w="1737"/>
      </w:tblGrid>
      <w:tr w:rsidR="000D2DA7" w:rsidRPr="00916A4D" w14:paraId="32A20F5B" w14:textId="77777777" w:rsidTr="004F07F7">
        <w:trPr>
          <w:cantSplit/>
          <w:tblHeader/>
        </w:trPr>
        <w:tc>
          <w:tcPr>
            <w:tcW w:w="2135" w:type="pct"/>
            <w:tcBorders>
              <w:top w:val="single" w:sz="4" w:space="0" w:color="FFFFFF"/>
              <w:left w:val="single" w:sz="4" w:space="0" w:color="FFFFFF"/>
              <w:bottom w:val="single" w:sz="4" w:space="0" w:color="FFFFFF"/>
              <w:right w:val="single" w:sz="4" w:space="0" w:color="FFFFFF"/>
            </w:tcBorders>
            <w:shd w:val="clear" w:color="auto" w:fill="4F6228"/>
            <w:noWrap/>
          </w:tcPr>
          <w:p w14:paraId="2C2FF658" w14:textId="77777777" w:rsidR="00410984" w:rsidRPr="00916A4D" w:rsidRDefault="00410984" w:rsidP="009F60EA">
            <w:pPr>
              <w:spacing w:after="0" w:line="240" w:lineRule="auto"/>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Наименование</w:t>
            </w:r>
          </w:p>
        </w:tc>
        <w:tc>
          <w:tcPr>
            <w:tcW w:w="739" w:type="pct"/>
            <w:tcBorders>
              <w:top w:val="single" w:sz="4" w:space="0" w:color="FFFFFF"/>
              <w:left w:val="single" w:sz="4" w:space="0" w:color="FFFFFF"/>
              <w:bottom w:val="single" w:sz="4" w:space="0" w:color="FFFFFF"/>
              <w:right w:val="single" w:sz="4" w:space="0" w:color="FFFFFF"/>
            </w:tcBorders>
            <w:shd w:val="clear" w:color="auto" w:fill="4F6228"/>
          </w:tcPr>
          <w:p w14:paraId="470A5FDE" w14:textId="77777777" w:rsidR="00410984" w:rsidRPr="00916A4D" w:rsidRDefault="00874FFA" w:rsidP="009F60EA">
            <w:pPr>
              <w:spacing w:after="0" w:line="240" w:lineRule="auto"/>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У</w:t>
            </w:r>
            <w:r w:rsidR="00410984" w:rsidRPr="00916A4D">
              <w:rPr>
                <w:rFonts w:ascii="Myriad Pro" w:eastAsia="Times New Roman" w:hAnsi="Myriad Pro" w:cs="Arial"/>
                <w:b/>
                <w:bCs/>
                <w:color w:val="FFFFFF"/>
                <w:sz w:val="18"/>
                <w:szCs w:val="18"/>
                <w:lang w:eastAsia="ru-RU"/>
              </w:rPr>
              <w:t>тверждено</w:t>
            </w:r>
          </w:p>
        </w:tc>
        <w:tc>
          <w:tcPr>
            <w:tcW w:w="574" w:type="pct"/>
            <w:tcBorders>
              <w:top w:val="single" w:sz="4" w:space="0" w:color="FFFFFF"/>
              <w:left w:val="single" w:sz="4" w:space="0" w:color="FFFFFF"/>
              <w:bottom w:val="single" w:sz="4" w:space="0" w:color="FFFFFF"/>
              <w:right w:val="single" w:sz="4" w:space="0" w:color="FFFFFF"/>
            </w:tcBorders>
            <w:shd w:val="clear" w:color="auto" w:fill="4F6228"/>
          </w:tcPr>
          <w:p w14:paraId="740C9D37" w14:textId="77777777" w:rsidR="00410984" w:rsidRPr="00916A4D" w:rsidRDefault="00410984" w:rsidP="009F60EA">
            <w:pPr>
              <w:spacing w:after="0" w:line="240" w:lineRule="auto"/>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Факт</w:t>
            </w:r>
          </w:p>
        </w:tc>
        <w:tc>
          <w:tcPr>
            <w:tcW w:w="675" w:type="pct"/>
            <w:tcBorders>
              <w:top w:val="single" w:sz="4" w:space="0" w:color="FFFFFF"/>
              <w:left w:val="single" w:sz="4" w:space="0" w:color="FFFFFF"/>
              <w:bottom w:val="single" w:sz="4" w:space="0" w:color="FFFFFF"/>
              <w:right w:val="single" w:sz="4" w:space="0" w:color="FFFFFF"/>
            </w:tcBorders>
            <w:shd w:val="clear" w:color="auto" w:fill="4F6228"/>
          </w:tcPr>
          <w:p w14:paraId="22F83175" w14:textId="77777777" w:rsidR="00410984" w:rsidRPr="00916A4D" w:rsidRDefault="00410984"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Абсолютное отклонение</w:t>
            </w:r>
          </w:p>
        </w:tc>
        <w:tc>
          <w:tcPr>
            <w:tcW w:w="878" w:type="pct"/>
            <w:tcBorders>
              <w:top w:val="single" w:sz="4" w:space="0" w:color="FFFFFF"/>
              <w:left w:val="single" w:sz="4" w:space="0" w:color="FFFFFF"/>
              <w:bottom w:val="single" w:sz="4" w:space="0" w:color="FFFFFF"/>
              <w:right w:val="single" w:sz="4" w:space="0" w:color="FFFFFF"/>
            </w:tcBorders>
            <w:shd w:val="clear" w:color="auto" w:fill="4F6228"/>
          </w:tcPr>
          <w:p w14:paraId="268E0D54" w14:textId="77777777" w:rsidR="00410984" w:rsidRPr="00916A4D" w:rsidRDefault="00410984"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Относительное отклонение</w:t>
            </w:r>
          </w:p>
        </w:tc>
      </w:tr>
      <w:tr w:rsidR="000D2DA7" w:rsidRPr="00916A4D" w14:paraId="78AFF66C" w14:textId="77777777">
        <w:trPr>
          <w:cantSplit/>
        </w:trPr>
        <w:tc>
          <w:tcPr>
            <w:tcW w:w="2135" w:type="pct"/>
            <w:tcBorders>
              <w:top w:val="single" w:sz="4" w:space="0" w:color="FFFFFF"/>
            </w:tcBorders>
            <w:shd w:val="clear" w:color="auto" w:fill="auto"/>
            <w:noWrap/>
            <w:vAlign w:val="center"/>
          </w:tcPr>
          <w:p w14:paraId="0E33E69C" w14:textId="77777777" w:rsidR="00410984" w:rsidRPr="00916A4D" w:rsidRDefault="00410984"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Сырье и материалы</w:t>
            </w:r>
          </w:p>
        </w:tc>
        <w:tc>
          <w:tcPr>
            <w:tcW w:w="739" w:type="pct"/>
            <w:tcBorders>
              <w:top w:val="single" w:sz="4" w:space="0" w:color="FFFFFF"/>
            </w:tcBorders>
            <w:shd w:val="clear" w:color="auto" w:fill="auto"/>
            <w:vAlign w:val="center"/>
          </w:tcPr>
          <w:p w14:paraId="7822AC43"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187 903</w:t>
            </w:r>
          </w:p>
        </w:tc>
        <w:tc>
          <w:tcPr>
            <w:tcW w:w="574" w:type="pct"/>
            <w:tcBorders>
              <w:top w:val="single" w:sz="4" w:space="0" w:color="FFFFFF"/>
            </w:tcBorders>
            <w:shd w:val="clear" w:color="auto" w:fill="auto"/>
            <w:vAlign w:val="center"/>
          </w:tcPr>
          <w:p w14:paraId="65376C04"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255 374</w:t>
            </w:r>
          </w:p>
        </w:tc>
        <w:tc>
          <w:tcPr>
            <w:tcW w:w="675" w:type="pct"/>
            <w:tcBorders>
              <w:top w:val="single" w:sz="4" w:space="0" w:color="FFFFFF"/>
            </w:tcBorders>
            <w:shd w:val="clear" w:color="auto" w:fill="auto"/>
            <w:vAlign w:val="center"/>
          </w:tcPr>
          <w:p w14:paraId="1A37C207"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67 471,70</w:t>
            </w:r>
          </w:p>
        </w:tc>
        <w:tc>
          <w:tcPr>
            <w:tcW w:w="878" w:type="pct"/>
            <w:tcBorders>
              <w:top w:val="single" w:sz="4" w:space="0" w:color="FFFFFF"/>
            </w:tcBorders>
            <w:shd w:val="clear" w:color="auto" w:fill="auto"/>
            <w:vAlign w:val="center"/>
          </w:tcPr>
          <w:p w14:paraId="681B4196"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135,9%</w:t>
            </w:r>
          </w:p>
        </w:tc>
      </w:tr>
      <w:tr w:rsidR="000D2DA7" w:rsidRPr="00916A4D" w14:paraId="21941671" w14:textId="77777777">
        <w:trPr>
          <w:cantSplit/>
        </w:trPr>
        <w:tc>
          <w:tcPr>
            <w:tcW w:w="2135" w:type="pct"/>
            <w:shd w:val="clear" w:color="auto" w:fill="auto"/>
            <w:noWrap/>
            <w:vAlign w:val="center"/>
          </w:tcPr>
          <w:p w14:paraId="118D92C2" w14:textId="77777777" w:rsidR="00410984" w:rsidRPr="00916A4D" w:rsidRDefault="00410984"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Работы и услуги производственного характера</w:t>
            </w:r>
          </w:p>
        </w:tc>
        <w:tc>
          <w:tcPr>
            <w:tcW w:w="739" w:type="pct"/>
            <w:shd w:val="clear" w:color="auto" w:fill="auto"/>
            <w:vAlign w:val="center"/>
          </w:tcPr>
          <w:p w14:paraId="7F43EA53"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205 839</w:t>
            </w:r>
          </w:p>
        </w:tc>
        <w:tc>
          <w:tcPr>
            <w:tcW w:w="574" w:type="pct"/>
            <w:shd w:val="clear" w:color="auto" w:fill="auto"/>
            <w:vAlign w:val="center"/>
          </w:tcPr>
          <w:p w14:paraId="6B8167CA"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212 423</w:t>
            </w:r>
          </w:p>
        </w:tc>
        <w:tc>
          <w:tcPr>
            <w:tcW w:w="675" w:type="pct"/>
            <w:shd w:val="clear" w:color="auto" w:fill="auto"/>
            <w:vAlign w:val="center"/>
          </w:tcPr>
          <w:p w14:paraId="5E77911D"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6 583,48</w:t>
            </w:r>
          </w:p>
        </w:tc>
        <w:tc>
          <w:tcPr>
            <w:tcW w:w="878" w:type="pct"/>
            <w:shd w:val="clear" w:color="auto" w:fill="auto"/>
            <w:vAlign w:val="center"/>
          </w:tcPr>
          <w:p w14:paraId="2C06F28F"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103,2%</w:t>
            </w:r>
          </w:p>
        </w:tc>
      </w:tr>
      <w:tr w:rsidR="000D2DA7" w:rsidRPr="00916A4D" w14:paraId="2362767D" w14:textId="77777777">
        <w:trPr>
          <w:cantSplit/>
        </w:trPr>
        <w:tc>
          <w:tcPr>
            <w:tcW w:w="2135" w:type="pct"/>
            <w:shd w:val="clear" w:color="auto" w:fill="auto"/>
            <w:noWrap/>
            <w:vAlign w:val="center"/>
          </w:tcPr>
          <w:p w14:paraId="492DB342" w14:textId="77777777" w:rsidR="00410984" w:rsidRPr="00916A4D" w:rsidRDefault="00410984"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Фонд оплаты труда</w:t>
            </w:r>
          </w:p>
        </w:tc>
        <w:tc>
          <w:tcPr>
            <w:tcW w:w="739" w:type="pct"/>
            <w:shd w:val="clear" w:color="auto" w:fill="auto"/>
            <w:vAlign w:val="center"/>
          </w:tcPr>
          <w:p w14:paraId="7942CC61"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790 195</w:t>
            </w:r>
          </w:p>
        </w:tc>
        <w:tc>
          <w:tcPr>
            <w:tcW w:w="574" w:type="pct"/>
            <w:shd w:val="clear" w:color="auto" w:fill="auto"/>
            <w:vAlign w:val="center"/>
          </w:tcPr>
          <w:p w14:paraId="12A7AA8A"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907 645</w:t>
            </w:r>
          </w:p>
        </w:tc>
        <w:tc>
          <w:tcPr>
            <w:tcW w:w="675" w:type="pct"/>
            <w:shd w:val="clear" w:color="auto" w:fill="auto"/>
            <w:vAlign w:val="center"/>
          </w:tcPr>
          <w:p w14:paraId="45462901"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117 450,41</w:t>
            </w:r>
          </w:p>
        </w:tc>
        <w:tc>
          <w:tcPr>
            <w:tcW w:w="878" w:type="pct"/>
            <w:shd w:val="clear" w:color="auto" w:fill="auto"/>
            <w:vAlign w:val="center"/>
          </w:tcPr>
          <w:p w14:paraId="2F9FE009"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114,9%</w:t>
            </w:r>
          </w:p>
        </w:tc>
      </w:tr>
      <w:tr w:rsidR="000D2DA7" w:rsidRPr="00916A4D" w14:paraId="4C8F6AFA" w14:textId="77777777">
        <w:trPr>
          <w:cantSplit/>
        </w:trPr>
        <w:tc>
          <w:tcPr>
            <w:tcW w:w="2135" w:type="pct"/>
            <w:shd w:val="clear" w:color="auto" w:fill="auto"/>
            <w:noWrap/>
            <w:vAlign w:val="center"/>
          </w:tcPr>
          <w:p w14:paraId="13685C40" w14:textId="77777777" w:rsidR="00410984" w:rsidRPr="00916A4D" w:rsidRDefault="00410984"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Прочие подконтрольные расходы</w:t>
            </w:r>
          </w:p>
        </w:tc>
        <w:tc>
          <w:tcPr>
            <w:tcW w:w="739" w:type="pct"/>
            <w:shd w:val="clear" w:color="auto" w:fill="auto"/>
            <w:vAlign w:val="center"/>
          </w:tcPr>
          <w:p w14:paraId="25A7B7A0"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236 261</w:t>
            </w:r>
          </w:p>
        </w:tc>
        <w:tc>
          <w:tcPr>
            <w:tcW w:w="574" w:type="pct"/>
            <w:shd w:val="clear" w:color="auto" w:fill="auto"/>
            <w:vAlign w:val="center"/>
          </w:tcPr>
          <w:p w14:paraId="2E3C4DB1"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351 533</w:t>
            </w:r>
          </w:p>
        </w:tc>
        <w:tc>
          <w:tcPr>
            <w:tcW w:w="675" w:type="pct"/>
            <w:shd w:val="clear" w:color="auto" w:fill="auto"/>
            <w:vAlign w:val="center"/>
          </w:tcPr>
          <w:p w14:paraId="5A7D4D99"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115 271,69</w:t>
            </w:r>
          </w:p>
        </w:tc>
        <w:tc>
          <w:tcPr>
            <w:tcW w:w="878" w:type="pct"/>
            <w:shd w:val="clear" w:color="auto" w:fill="auto"/>
            <w:vAlign w:val="center"/>
          </w:tcPr>
          <w:p w14:paraId="1416DFAB" w14:textId="77777777" w:rsidR="00410984" w:rsidRPr="00916A4D" w:rsidRDefault="00410984"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148,8%</w:t>
            </w:r>
          </w:p>
        </w:tc>
      </w:tr>
      <w:tr w:rsidR="000D2DA7" w:rsidRPr="00916A4D" w14:paraId="4BB7F733" w14:textId="77777777" w:rsidTr="00E563E7">
        <w:trPr>
          <w:cantSplit/>
          <w:trHeight w:val="177"/>
        </w:trPr>
        <w:tc>
          <w:tcPr>
            <w:tcW w:w="2135" w:type="pct"/>
            <w:shd w:val="clear" w:color="auto" w:fill="D6E3BC" w:themeFill="accent3" w:themeFillTint="66"/>
            <w:vAlign w:val="center"/>
          </w:tcPr>
          <w:p w14:paraId="3507DA14" w14:textId="5441D3AE" w:rsidR="00410984" w:rsidRPr="00916A4D" w:rsidRDefault="00410984"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 xml:space="preserve">ВСЕГО </w:t>
            </w:r>
            <w:r w:rsidR="00E563E7">
              <w:rPr>
                <w:rFonts w:ascii="Myriad Pro" w:eastAsia="Times New Roman" w:hAnsi="Myriad Pro" w:cs="Arial"/>
                <w:b/>
                <w:bCs/>
                <w:sz w:val="18"/>
                <w:szCs w:val="18"/>
                <w:lang w:eastAsia="ru-RU"/>
              </w:rPr>
              <w:t>операционные</w:t>
            </w:r>
            <w:r w:rsidRPr="00916A4D">
              <w:rPr>
                <w:rFonts w:ascii="Myriad Pro" w:eastAsia="Times New Roman" w:hAnsi="Myriad Pro" w:cs="Arial"/>
                <w:b/>
                <w:bCs/>
                <w:sz w:val="18"/>
                <w:szCs w:val="18"/>
                <w:lang w:eastAsia="ru-RU"/>
              </w:rPr>
              <w:t xml:space="preserve"> расходы, рассчитанные в соответствии с МУ №228-э</w:t>
            </w:r>
          </w:p>
        </w:tc>
        <w:tc>
          <w:tcPr>
            <w:tcW w:w="739" w:type="pct"/>
            <w:shd w:val="clear" w:color="auto" w:fill="D6E3BC" w:themeFill="accent3" w:themeFillTint="66"/>
            <w:vAlign w:val="center"/>
          </w:tcPr>
          <w:p w14:paraId="09460244" w14:textId="77777777" w:rsidR="00410984" w:rsidRPr="00916A4D" w:rsidRDefault="00410984" w:rsidP="009F60EA">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1 420 198</w:t>
            </w:r>
          </w:p>
        </w:tc>
        <w:tc>
          <w:tcPr>
            <w:tcW w:w="574" w:type="pct"/>
            <w:shd w:val="clear" w:color="auto" w:fill="D6E3BC" w:themeFill="accent3" w:themeFillTint="66"/>
            <w:vAlign w:val="center"/>
          </w:tcPr>
          <w:p w14:paraId="5DD1ABBD" w14:textId="77777777" w:rsidR="00410984" w:rsidRPr="00916A4D" w:rsidRDefault="00410984" w:rsidP="009F60EA">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1 726 975</w:t>
            </w:r>
          </w:p>
        </w:tc>
        <w:tc>
          <w:tcPr>
            <w:tcW w:w="675" w:type="pct"/>
            <w:shd w:val="clear" w:color="auto" w:fill="D6E3BC" w:themeFill="accent3" w:themeFillTint="66"/>
            <w:vAlign w:val="center"/>
          </w:tcPr>
          <w:p w14:paraId="4FB664F9" w14:textId="77777777" w:rsidR="00410984" w:rsidRPr="00916A4D" w:rsidRDefault="00410984" w:rsidP="009F60EA">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306 777,28</w:t>
            </w:r>
          </w:p>
        </w:tc>
        <w:tc>
          <w:tcPr>
            <w:tcW w:w="878" w:type="pct"/>
            <w:shd w:val="clear" w:color="auto" w:fill="D6E3BC" w:themeFill="accent3" w:themeFillTint="66"/>
            <w:vAlign w:val="center"/>
          </w:tcPr>
          <w:p w14:paraId="234C9334" w14:textId="77777777" w:rsidR="00410984" w:rsidRPr="00916A4D" w:rsidRDefault="00410984" w:rsidP="009F60EA">
            <w:pPr>
              <w:spacing w:after="0" w:line="240" w:lineRule="auto"/>
              <w:jc w:val="center"/>
              <w:rPr>
                <w:rFonts w:ascii="Myriad Pro" w:eastAsia="Times New Roman" w:hAnsi="Myriad Pro" w:cs="Arial"/>
                <w:b/>
                <w:sz w:val="18"/>
                <w:szCs w:val="18"/>
                <w:lang w:eastAsia="ru-RU"/>
              </w:rPr>
            </w:pPr>
            <w:r w:rsidRPr="00916A4D">
              <w:rPr>
                <w:rFonts w:ascii="Myriad Pro" w:eastAsia="Times New Roman" w:hAnsi="Myriad Pro" w:cs="Arial"/>
                <w:b/>
                <w:sz w:val="18"/>
                <w:szCs w:val="18"/>
                <w:lang w:eastAsia="ru-RU"/>
              </w:rPr>
              <w:t>121,6%</w:t>
            </w:r>
          </w:p>
        </w:tc>
      </w:tr>
    </w:tbl>
    <w:p w14:paraId="6B933A0A" w14:textId="77777777" w:rsidR="000D2DA7" w:rsidRPr="00916A4D" w:rsidRDefault="000D2DA7" w:rsidP="00DE342F">
      <w:pPr>
        <w:pStyle w:val="afffd"/>
        <w:tabs>
          <w:tab w:val="clear" w:pos="960"/>
          <w:tab w:val="num" w:pos="1134"/>
        </w:tabs>
        <w:spacing w:before="0"/>
      </w:pPr>
      <w:r w:rsidRPr="00916A4D">
        <w:t xml:space="preserve">За 2017 год филиалом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допущен перерасход операционных расходов на общую сумму 306 777,28 тыс. руб.</w:t>
      </w:r>
    </w:p>
    <w:p w14:paraId="0A267BA9" w14:textId="3A36E31A" w:rsidR="002076BE" w:rsidRPr="00916A4D" w:rsidRDefault="002076BE" w:rsidP="00DE342F">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Корректировка по </w:t>
      </w:r>
      <w:r w:rsidR="00E563E7">
        <w:rPr>
          <w:rFonts w:ascii="Myriad Pro" w:hAnsi="Myriad Pro"/>
          <w:sz w:val="26"/>
          <w:szCs w:val="26"/>
        </w:rPr>
        <w:t>операционным</w:t>
      </w:r>
      <w:r w:rsidRPr="00916A4D">
        <w:rPr>
          <w:rFonts w:ascii="Myriad Pro" w:hAnsi="Myriad Pro"/>
          <w:sz w:val="26"/>
          <w:szCs w:val="26"/>
        </w:rPr>
        <w:t xml:space="preserve"> расходам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расходов по указанным статьям расходов может быть компенсировано только за счет экономии по другим статьям </w:t>
      </w:r>
      <w:r w:rsidR="00E563E7">
        <w:rPr>
          <w:rFonts w:ascii="Myriad Pro" w:hAnsi="Myriad Pro"/>
          <w:sz w:val="26"/>
          <w:szCs w:val="26"/>
        </w:rPr>
        <w:t>операцион</w:t>
      </w:r>
      <w:r w:rsidRPr="00916A4D">
        <w:rPr>
          <w:rFonts w:ascii="Myriad Pro" w:hAnsi="Myriad Pro"/>
          <w:sz w:val="26"/>
          <w:szCs w:val="26"/>
        </w:rPr>
        <w:t>ных расходов.</w:t>
      </w:r>
    </w:p>
    <w:p w14:paraId="0162B6C6" w14:textId="77777777"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По мнению Исполнителя, изложенному в разделе </w:t>
      </w:r>
      <w:r w:rsidR="007B32B0" w:rsidRPr="00916A4D">
        <w:rPr>
          <w:rFonts w:ascii="Myriad Pro" w:hAnsi="Myriad Pro"/>
          <w:sz w:val="26"/>
          <w:szCs w:val="26"/>
        </w:rPr>
        <w:t>5</w:t>
      </w:r>
      <w:r w:rsidRPr="00916A4D">
        <w:rPr>
          <w:rFonts w:ascii="Myriad Pro" w:hAnsi="Myriad Pro"/>
          <w:sz w:val="26"/>
          <w:szCs w:val="26"/>
        </w:rPr>
        <w:t xml:space="preserve">.3 </w:t>
      </w:r>
      <w:r w:rsidR="00593147" w:rsidRPr="00916A4D">
        <w:rPr>
          <w:rFonts w:ascii="Myriad Pro" w:hAnsi="Myriad Pro"/>
          <w:sz w:val="26"/>
          <w:szCs w:val="26"/>
        </w:rPr>
        <w:t>«</w:t>
      </w:r>
      <w:r w:rsidRPr="00916A4D">
        <w:rPr>
          <w:rFonts w:ascii="Myriad Pro" w:hAnsi="Myriad Pro"/>
          <w:sz w:val="26"/>
          <w:szCs w:val="26"/>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593147" w:rsidRPr="00916A4D">
        <w:rPr>
          <w:rFonts w:ascii="Myriad Pro" w:hAnsi="Myriad Pro"/>
          <w:sz w:val="26"/>
          <w:szCs w:val="26"/>
        </w:rPr>
        <w:t>»</w:t>
      </w:r>
      <w:r w:rsidRPr="00916A4D">
        <w:rPr>
          <w:rFonts w:ascii="Myriad Pro" w:hAnsi="Myriad Pro"/>
          <w:sz w:val="26"/>
          <w:szCs w:val="26"/>
        </w:rPr>
        <w:t xml:space="preserve"> </w:t>
      </w:r>
      <w:r w:rsidR="007B32B0" w:rsidRPr="00916A4D">
        <w:rPr>
          <w:rFonts w:ascii="Myriad Pro" w:hAnsi="Myriad Pro"/>
          <w:sz w:val="26"/>
          <w:szCs w:val="26"/>
        </w:rPr>
        <w:t>Госкомитетом Псковской области</w:t>
      </w:r>
      <w:r w:rsidRPr="00916A4D">
        <w:rPr>
          <w:rFonts w:ascii="Myriad Pro" w:hAnsi="Myriad Pro"/>
          <w:sz w:val="26"/>
          <w:szCs w:val="26"/>
        </w:rPr>
        <w:t xml:space="preserve"> необоснованно не учтены расходы </w:t>
      </w:r>
      <w:r w:rsidR="007B00AB" w:rsidRPr="00916A4D">
        <w:rPr>
          <w:rFonts w:ascii="Myriad Pro" w:hAnsi="Myriad Pro"/>
          <w:sz w:val="26"/>
          <w:szCs w:val="26"/>
        </w:rPr>
        <w:t>по выпадающим</w:t>
      </w:r>
      <w:r w:rsidRPr="00916A4D">
        <w:rPr>
          <w:rFonts w:ascii="Myriad Pro" w:hAnsi="Myriad Pro"/>
          <w:sz w:val="26"/>
          <w:szCs w:val="26"/>
        </w:rPr>
        <w:t xml:space="preserve"> доход</w:t>
      </w:r>
      <w:r w:rsidR="007B32B0" w:rsidRPr="00916A4D">
        <w:rPr>
          <w:rFonts w:ascii="Myriad Pro" w:hAnsi="Myriad Pro"/>
          <w:sz w:val="26"/>
          <w:szCs w:val="26"/>
        </w:rPr>
        <w:t>ам</w:t>
      </w:r>
      <w:r w:rsidRPr="00916A4D">
        <w:rPr>
          <w:rFonts w:ascii="Myriad Pro" w:hAnsi="Myriad Pro"/>
          <w:sz w:val="26"/>
          <w:szCs w:val="26"/>
        </w:rPr>
        <w:t xml:space="preserve"> по льготному ТП в размере </w:t>
      </w:r>
      <w:r w:rsidR="007B32B0" w:rsidRPr="00916A4D">
        <w:rPr>
          <w:rFonts w:ascii="Myriad Pro" w:hAnsi="Myriad Pro"/>
          <w:sz w:val="26"/>
          <w:szCs w:val="26"/>
        </w:rPr>
        <w:t>2 725,2</w:t>
      </w:r>
      <w:r w:rsidRPr="00916A4D">
        <w:rPr>
          <w:rFonts w:ascii="Myriad Pro" w:hAnsi="Myriad Pro"/>
          <w:sz w:val="26"/>
          <w:szCs w:val="26"/>
        </w:rPr>
        <w:t xml:space="preserve"> тыс. руб.</w:t>
      </w:r>
      <w:r w:rsidR="007B32B0" w:rsidRPr="00916A4D">
        <w:rPr>
          <w:rFonts w:ascii="Myriad Pro" w:hAnsi="Myriad Pro"/>
          <w:sz w:val="26"/>
          <w:szCs w:val="26"/>
        </w:rPr>
        <w:t xml:space="preserve"> и необоснованно снижены расходы на оплату налога на прибыль на сумму 119 147,58 тыс. руб.</w:t>
      </w:r>
    </w:p>
    <w:p w14:paraId="430A7C22" w14:textId="77777777" w:rsidR="002076BE" w:rsidRPr="00916A4D" w:rsidRDefault="002076BE" w:rsidP="00DE342F">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Анализ обоснованности корректировок необходимой валовой выручки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проведенных </w:t>
      </w:r>
      <w:r w:rsidR="007B32B0" w:rsidRPr="00916A4D">
        <w:rPr>
          <w:rFonts w:ascii="Myriad Pro" w:hAnsi="Myriad Pro"/>
          <w:sz w:val="26"/>
          <w:szCs w:val="26"/>
        </w:rPr>
        <w:t>Государственным комитетом Псковской области по тарифам и энергетике</w:t>
      </w:r>
      <w:r w:rsidRPr="00916A4D">
        <w:rPr>
          <w:rFonts w:ascii="Myriad Pro" w:hAnsi="Myriad Pro"/>
          <w:sz w:val="26"/>
          <w:szCs w:val="26"/>
        </w:rPr>
        <w:t xml:space="preserve"> при определении необходимой валовой выручки на 2019 год, подробно изложен Исполнителем в разделе </w:t>
      </w:r>
      <w:r w:rsidR="007B32B0" w:rsidRPr="00916A4D">
        <w:rPr>
          <w:rFonts w:ascii="Myriad Pro" w:hAnsi="Myriad Pro"/>
          <w:sz w:val="26"/>
          <w:szCs w:val="26"/>
        </w:rPr>
        <w:t xml:space="preserve">5 </w:t>
      </w:r>
      <w:r w:rsidRPr="00916A4D">
        <w:rPr>
          <w:rFonts w:ascii="Myriad Pro" w:hAnsi="Myriad Pro"/>
          <w:sz w:val="26"/>
          <w:szCs w:val="26"/>
        </w:rPr>
        <w:t>настоящего Отчета.</w:t>
      </w:r>
      <w:r w:rsidR="00DE342F" w:rsidRPr="00916A4D">
        <w:rPr>
          <w:rFonts w:ascii="Myriad Pro" w:hAnsi="Myriad Pro"/>
          <w:sz w:val="26"/>
          <w:szCs w:val="26"/>
        </w:rPr>
        <w:t xml:space="preserve">  </w:t>
      </w:r>
      <w:r w:rsidRPr="00916A4D">
        <w:rPr>
          <w:rFonts w:ascii="Myriad Pro" w:hAnsi="Myriad Pro"/>
          <w:sz w:val="26"/>
          <w:szCs w:val="26"/>
        </w:rPr>
        <w:t>Обобщенные данные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bottom w:w="45" w:type="dxa"/>
        </w:tblCellMar>
        <w:tblLook w:val="04A0" w:firstRow="1" w:lastRow="0" w:firstColumn="1" w:lastColumn="0" w:noHBand="0" w:noVBand="1"/>
      </w:tblPr>
      <w:tblGrid>
        <w:gridCol w:w="3555"/>
        <w:gridCol w:w="2601"/>
        <w:gridCol w:w="1900"/>
        <w:gridCol w:w="1848"/>
      </w:tblGrid>
      <w:tr w:rsidR="00917CDF" w:rsidRPr="00916A4D" w14:paraId="70ABEBE6" w14:textId="77777777" w:rsidTr="004F07F7">
        <w:trPr>
          <w:cantSplit/>
          <w:trHeight w:val="731"/>
          <w:tblHeader/>
        </w:trPr>
        <w:tc>
          <w:tcPr>
            <w:tcW w:w="1795" w:type="pct"/>
            <w:tcBorders>
              <w:top w:val="single" w:sz="4" w:space="0" w:color="FFFFFF"/>
              <w:left w:val="single" w:sz="4" w:space="0" w:color="FFFFFF"/>
              <w:bottom w:val="single" w:sz="4" w:space="0" w:color="FFFFFF"/>
              <w:right w:val="single" w:sz="4" w:space="0" w:color="FFFFFF"/>
            </w:tcBorders>
            <w:shd w:val="clear" w:color="auto" w:fill="4F6228"/>
          </w:tcPr>
          <w:p w14:paraId="0448F2A8" w14:textId="77777777" w:rsidR="00917CDF" w:rsidRPr="00916A4D" w:rsidRDefault="00917CDF"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lastRenderedPageBreak/>
              <w:t>Наименование</w:t>
            </w:r>
          </w:p>
        </w:tc>
        <w:tc>
          <w:tcPr>
            <w:tcW w:w="1313" w:type="pct"/>
            <w:tcBorders>
              <w:top w:val="single" w:sz="4" w:space="0" w:color="FFFFFF"/>
              <w:left w:val="single" w:sz="4" w:space="0" w:color="FFFFFF"/>
              <w:bottom w:val="single" w:sz="4" w:space="0" w:color="FFFFFF"/>
              <w:right w:val="single" w:sz="4" w:space="0" w:color="FFFFFF"/>
            </w:tcBorders>
            <w:shd w:val="clear" w:color="auto" w:fill="4F6228"/>
          </w:tcPr>
          <w:p w14:paraId="7D91CED9" w14:textId="77777777" w:rsidR="00917CDF" w:rsidRPr="00916A4D" w:rsidRDefault="00DE342F"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Предложено</w:t>
            </w:r>
            <w:r w:rsidR="00917CDF" w:rsidRPr="00916A4D">
              <w:rPr>
                <w:rFonts w:ascii="Myriad Pro" w:eastAsia="Times New Roman" w:hAnsi="Myriad Pro"/>
                <w:b/>
                <w:bCs/>
                <w:iCs/>
                <w:color w:val="FFFFFF"/>
                <w:sz w:val="18"/>
                <w:szCs w:val="18"/>
                <w:lang w:eastAsia="ru-RU"/>
              </w:rPr>
              <w:t xml:space="preserve"> филиалом ПАО </w:t>
            </w:r>
            <w:r w:rsidR="00593147" w:rsidRPr="00916A4D">
              <w:rPr>
                <w:rFonts w:ascii="Myriad Pro" w:eastAsia="Times New Roman" w:hAnsi="Myriad Pro"/>
                <w:b/>
                <w:bCs/>
                <w:iCs/>
                <w:color w:val="FFFFFF"/>
                <w:sz w:val="18"/>
                <w:szCs w:val="18"/>
                <w:lang w:eastAsia="ru-RU"/>
              </w:rPr>
              <w:t>«</w:t>
            </w:r>
            <w:r w:rsidR="00917CDF" w:rsidRPr="00916A4D">
              <w:rPr>
                <w:rFonts w:ascii="Myriad Pro" w:eastAsia="Times New Roman" w:hAnsi="Myriad Pro"/>
                <w:b/>
                <w:bCs/>
                <w:iCs/>
                <w:color w:val="FFFFFF"/>
                <w:sz w:val="18"/>
                <w:szCs w:val="18"/>
                <w:lang w:eastAsia="ru-RU"/>
              </w:rPr>
              <w:t>МРСК Северо-Запада</w:t>
            </w:r>
            <w:r w:rsidR="00593147" w:rsidRPr="00916A4D">
              <w:rPr>
                <w:rFonts w:ascii="Myriad Pro" w:eastAsia="Times New Roman" w:hAnsi="Myriad Pro"/>
                <w:b/>
                <w:bCs/>
                <w:iCs/>
                <w:color w:val="FFFFFF"/>
                <w:sz w:val="18"/>
                <w:szCs w:val="18"/>
                <w:lang w:eastAsia="ru-RU"/>
              </w:rPr>
              <w:t>»</w:t>
            </w:r>
            <w:r w:rsidR="00917CDF" w:rsidRPr="00916A4D">
              <w:rPr>
                <w:rFonts w:ascii="Myriad Pro" w:eastAsia="Times New Roman" w:hAnsi="Myriad Pro"/>
                <w:b/>
                <w:bCs/>
                <w:iCs/>
                <w:color w:val="FFFFFF"/>
                <w:sz w:val="18"/>
                <w:szCs w:val="18"/>
                <w:lang w:eastAsia="ru-RU"/>
              </w:rPr>
              <w:t xml:space="preserve"> </w:t>
            </w:r>
            <w:r w:rsidR="00593147" w:rsidRPr="00916A4D">
              <w:rPr>
                <w:rFonts w:ascii="Myriad Pro" w:eastAsia="Times New Roman" w:hAnsi="Myriad Pro"/>
                <w:b/>
                <w:bCs/>
                <w:iCs/>
                <w:color w:val="FFFFFF"/>
                <w:sz w:val="18"/>
                <w:szCs w:val="18"/>
                <w:lang w:eastAsia="ru-RU"/>
              </w:rPr>
              <w:t>«</w:t>
            </w:r>
            <w:r w:rsidR="00917CDF" w:rsidRPr="00916A4D">
              <w:rPr>
                <w:rFonts w:ascii="Myriad Pro" w:eastAsia="Times New Roman" w:hAnsi="Myriad Pro"/>
                <w:b/>
                <w:bCs/>
                <w:iCs/>
                <w:color w:val="FFFFFF"/>
                <w:sz w:val="18"/>
                <w:szCs w:val="18"/>
                <w:lang w:eastAsia="ru-RU"/>
              </w:rPr>
              <w:t>Псковэнерго</w:t>
            </w:r>
            <w:r w:rsidR="00593147" w:rsidRPr="00916A4D">
              <w:rPr>
                <w:rFonts w:ascii="Myriad Pro" w:eastAsia="Times New Roman" w:hAnsi="Myriad Pro"/>
                <w:b/>
                <w:bCs/>
                <w:iCs/>
                <w:color w:val="FFFFFF"/>
                <w:sz w:val="18"/>
                <w:szCs w:val="18"/>
                <w:lang w:eastAsia="ru-RU"/>
              </w:rPr>
              <w:t>»</w:t>
            </w:r>
          </w:p>
        </w:tc>
        <w:tc>
          <w:tcPr>
            <w:tcW w:w="959" w:type="pct"/>
            <w:tcBorders>
              <w:top w:val="single" w:sz="4" w:space="0" w:color="FFFFFF"/>
              <w:left w:val="single" w:sz="4" w:space="0" w:color="FFFFFF"/>
              <w:bottom w:val="single" w:sz="4" w:space="0" w:color="FFFFFF"/>
              <w:right w:val="single" w:sz="4" w:space="0" w:color="FFFFFF"/>
            </w:tcBorders>
            <w:shd w:val="clear" w:color="auto" w:fill="4F6228"/>
          </w:tcPr>
          <w:p w14:paraId="5DB96765" w14:textId="77777777" w:rsidR="00917CDF" w:rsidRPr="00916A4D" w:rsidRDefault="00917CDF"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Принято Госкомитетом Псковской области</w:t>
            </w:r>
          </w:p>
        </w:tc>
        <w:tc>
          <w:tcPr>
            <w:tcW w:w="933" w:type="pct"/>
            <w:tcBorders>
              <w:top w:val="single" w:sz="4" w:space="0" w:color="FFFFFF"/>
              <w:left w:val="single" w:sz="4" w:space="0" w:color="FFFFFF"/>
              <w:bottom w:val="single" w:sz="4" w:space="0" w:color="FFFFFF"/>
              <w:right w:val="single" w:sz="4" w:space="0" w:color="FFFFFF"/>
            </w:tcBorders>
            <w:shd w:val="clear" w:color="auto" w:fill="4F6228"/>
          </w:tcPr>
          <w:p w14:paraId="2CC0849B" w14:textId="77777777" w:rsidR="00917CDF" w:rsidRPr="00916A4D" w:rsidRDefault="00917CDF" w:rsidP="009F60EA">
            <w:pPr>
              <w:spacing w:after="0" w:line="240" w:lineRule="auto"/>
              <w:jc w:val="center"/>
              <w:rPr>
                <w:rFonts w:ascii="Myriad Pro" w:eastAsia="Times New Roman" w:hAnsi="Myriad Pro"/>
                <w:b/>
                <w:bCs/>
                <w:iCs/>
                <w:color w:val="FFFFFF"/>
                <w:sz w:val="18"/>
                <w:szCs w:val="18"/>
                <w:lang w:eastAsia="ru-RU"/>
              </w:rPr>
            </w:pPr>
            <w:r w:rsidRPr="00916A4D">
              <w:rPr>
                <w:rFonts w:ascii="Myriad Pro" w:eastAsia="Times New Roman" w:hAnsi="Myriad Pro"/>
                <w:b/>
                <w:bCs/>
                <w:iCs/>
                <w:color w:val="FFFFFF"/>
                <w:sz w:val="18"/>
                <w:szCs w:val="18"/>
                <w:lang w:eastAsia="ru-RU"/>
              </w:rPr>
              <w:t>Расчет Исполнителя</w:t>
            </w:r>
          </w:p>
        </w:tc>
      </w:tr>
      <w:tr w:rsidR="00917CDF" w:rsidRPr="00916A4D" w14:paraId="172330A9" w14:textId="77777777" w:rsidTr="00B620BF">
        <w:trPr>
          <w:cantSplit/>
          <w:trHeight w:val="314"/>
        </w:trPr>
        <w:tc>
          <w:tcPr>
            <w:tcW w:w="1795" w:type="pct"/>
            <w:tcBorders>
              <w:top w:val="single" w:sz="4" w:space="0" w:color="FFFFFF"/>
              <w:bottom w:val="single" w:sz="4" w:space="0" w:color="auto"/>
            </w:tcBorders>
            <w:shd w:val="clear" w:color="auto" w:fill="auto"/>
            <w:vAlign w:val="center"/>
          </w:tcPr>
          <w:p w14:paraId="0E85BC3C" w14:textId="77777777" w:rsidR="00917CDF" w:rsidRPr="00916A4D" w:rsidRDefault="00917CDF" w:rsidP="009F60EA">
            <w:pPr>
              <w:spacing w:after="0" w:line="240" w:lineRule="auto"/>
              <w:jc w:val="both"/>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 xml:space="preserve">ИТОГО </w:t>
            </w:r>
          </w:p>
        </w:tc>
        <w:tc>
          <w:tcPr>
            <w:tcW w:w="1313" w:type="pct"/>
            <w:tcBorders>
              <w:top w:val="single" w:sz="4" w:space="0" w:color="FFFFFF"/>
              <w:bottom w:val="single" w:sz="4" w:space="0" w:color="auto"/>
            </w:tcBorders>
            <w:shd w:val="clear" w:color="auto" w:fill="auto"/>
            <w:vAlign w:val="center"/>
          </w:tcPr>
          <w:p w14:paraId="3B931001" w14:textId="77777777" w:rsidR="00917CDF" w:rsidRPr="00916A4D" w:rsidRDefault="00917CDF"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514 312,72</w:t>
            </w:r>
          </w:p>
        </w:tc>
        <w:tc>
          <w:tcPr>
            <w:tcW w:w="959" w:type="pct"/>
            <w:tcBorders>
              <w:top w:val="single" w:sz="4" w:space="0" w:color="FFFFFF"/>
              <w:bottom w:val="single" w:sz="4" w:space="0" w:color="auto"/>
            </w:tcBorders>
            <w:shd w:val="clear" w:color="auto" w:fill="auto"/>
            <w:vAlign w:val="center"/>
          </w:tcPr>
          <w:p w14:paraId="13D9D7C6" w14:textId="77777777" w:rsidR="00917CDF" w:rsidRPr="00916A4D" w:rsidRDefault="00917CDF"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357 198,08</w:t>
            </w:r>
          </w:p>
        </w:tc>
        <w:tc>
          <w:tcPr>
            <w:tcW w:w="933" w:type="pct"/>
            <w:tcBorders>
              <w:top w:val="single" w:sz="4" w:space="0" w:color="FFFFFF"/>
            </w:tcBorders>
            <w:shd w:val="clear" w:color="auto" w:fill="auto"/>
            <w:vAlign w:val="center"/>
          </w:tcPr>
          <w:p w14:paraId="27377F81" w14:textId="533D6C06" w:rsidR="00917CDF" w:rsidRPr="00916A4D" w:rsidRDefault="00AA111C" w:rsidP="009F60EA">
            <w:pPr>
              <w:spacing w:after="0" w:line="240" w:lineRule="auto"/>
              <w:jc w:val="center"/>
              <w:rPr>
                <w:rFonts w:ascii="Myriad Pro" w:eastAsia="Times New Roman" w:hAnsi="Myriad Pro"/>
                <w:b/>
                <w:bCs/>
                <w:sz w:val="18"/>
                <w:szCs w:val="18"/>
                <w:lang w:eastAsia="ru-RU"/>
              </w:rPr>
            </w:pPr>
            <w:r w:rsidRPr="00AA111C">
              <w:rPr>
                <w:rFonts w:ascii="Myriad Pro" w:eastAsia="Times New Roman" w:hAnsi="Myriad Pro"/>
                <w:b/>
                <w:bCs/>
                <w:sz w:val="18"/>
                <w:szCs w:val="18"/>
                <w:lang w:eastAsia="ru-RU"/>
              </w:rPr>
              <w:t>521 477,09</w:t>
            </w:r>
          </w:p>
        </w:tc>
      </w:tr>
      <w:tr w:rsidR="00917CDF" w:rsidRPr="00916A4D" w14:paraId="7A984AB1" w14:textId="77777777" w:rsidTr="00B620BF">
        <w:trPr>
          <w:cantSplit/>
          <w:trHeight w:val="238"/>
        </w:trPr>
        <w:tc>
          <w:tcPr>
            <w:tcW w:w="4067" w:type="pct"/>
            <w:gridSpan w:val="3"/>
            <w:tcBorders>
              <w:bottom w:val="nil"/>
            </w:tcBorders>
            <w:shd w:val="clear" w:color="auto" w:fill="auto"/>
            <w:vAlign w:val="center"/>
          </w:tcPr>
          <w:p w14:paraId="3C0E9119" w14:textId="77777777" w:rsidR="00917CDF" w:rsidRPr="00916A4D" w:rsidRDefault="00917CD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933" w:type="pct"/>
            <w:vMerge w:val="restart"/>
            <w:shd w:val="clear" w:color="auto" w:fill="auto"/>
            <w:vAlign w:val="center"/>
          </w:tcPr>
          <w:p w14:paraId="15E12D6C" w14:textId="20546874" w:rsidR="00917CDF" w:rsidRPr="00916A4D" w:rsidRDefault="00AA111C" w:rsidP="00AA111C">
            <w:pPr>
              <w:spacing w:after="0" w:line="240" w:lineRule="auto"/>
              <w:jc w:val="center"/>
              <w:rPr>
                <w:rFonts w:ascii="Myriad Pro" w:eastAsia="Times New Roman" w:hAnsi="Myriad Pro"/>
                <w:sz w:val="18"/>
                <w:szCs w:val="18"/>
                <w:lang w:eastAsia="ru-RU"/>
              </w:rPr>
            </w:pPr>
            <w:r>
              <w:rPr>
                <w:rFonts w:ascii="Myriad Pro" w:eastAsia="Times New Roman" w:hAnsi="Myriad Pro"/>
                <w:sz w:val="18"/>
                <w:szCs w:val="18"/>
                <w:lang w:eastAsia="ru-RU"/>
              </w:rPr>
              <w:t>164 279,01</w:t>
            </w:r>
          </w:p>
        </w:tc>
      </w:tr>
      <w:tr w:rsidR="00917CDF" w:rsidRPr="00916A4D" w14:paraId="7C72FE72" w14:textId="77777777" w:rsidTr="00B620BF">
        <w:trPr>
          <w:cantSplit/>
          <w:trHeight w:val="238"/>
        </w:trPr>
        <w:tc>
          <w:tcPr>
            <w:tcW w:w="4067" w:type="pct"/>
            <w:gridSpan w:val="3"/>
            <w:tcBorders>
              <w:top w:val="nil"/>
              <w:bottom w:val="nil"/>
            </w:tcBorders>
            <w:shd w:val="clear" w:color="auto" w:fill="auto"/>
            <w:vAlign w:val="center"/>
          </w:tcPr>
          <w:p w14:paraId="3F766CED" w14:textId="77777777" w:rsidR="00917CDF" w:rsidRPr="00916A4D" w:rsidRDefault="00917CD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 учтенная</w:t>
            </w:r>
          </w:p>
        </w:tc>
        <w:tc>
          <w:tcPr>
            <w:tcW w:w="933" w:type="pct"/>
            <w:vMerge/>
            <w:shd w:val="clear" w:color="auto" w:fill="auto"/>
            <w:vAlign w:val="center"/>
          </w:tcPr>
          <w:p w14:paraId="3D3D870E" w14:textId="77777777" w:rsidR="00917CDF" w:rsidRPr="00916A4D" w:rsidRDefault="00917CDF" w:rsidP="009F60EA">
            <w:pPr>
              <w:spacing w:after="0" w:line="240" w:lineRule="auto"/>
              <w:jc w:val="center"/>
              <w:rPr>
                <w:rFonts w:ascii="Myriad Pro" w:eastAsia="Times New Roman" w:hAnsi="Myriad Pro"/>
                <w:sz w:val="18"/>
                <w:szCs w:val="18"/>
                <w:lang w:eastAsia="ru-RU"/>
              </w:rPr>
            </w:pPr>
          </w:p>
        </w:tc>
      </w:tr>
      <w:tr w:rsidR="00917CDF" w:rsidRPr="00916A4D" w14:paraId="183D6A86" w14:textId="77777777" w:rsidTr="00B620BF">
        <w:trPr>
          <w:cantSplit/>
          <w:trHeight w:val="238"/>
        </w:trPr>
        <w:tc>
          <w:tcPr>
            <w:tcW w:w="4067" w:type="pct"/>
            <w:gridSpan w:val="3"/>
            <w:tcBorders>
              <w:top w:val="nil"/>
            </w:tcBorders>
            <w:shd w:val="clear" w:color="auto" w:fill="auto"/>
            <w:vAlign w:val="center"/>
          </w:tcPr>
          <w:p w14:paraId="62985DDD" w14:textId="77777777" w:rsidR="00917CDF" w:rsidRPr="00916A4D" w:rsidRDefault="00917CD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933" w:type="pct"/>
            <w:vMerge/>
            <w:shd w:val="clear" w:color="auto" w:fill="auto"/>
            <w:vAlign w:val="center"/>
          </w:tcPr>
          <w:p w14:paraId="0A55CA45" w14:textId="77777777" w:rsidR="00917CDF" w:rsidRPr="00916A4D" w:rsidRDefault="00917CDF" w:rsidP="009F60EA">
            <w:pPr>
              <w:spacing w:after="0" w:line="240" w:lineRule="auto"/>
              <w:jc w:val="center"/>
              <w:rPr>
                <w:rFonts w:ascii="Myriad Pro" w:eastAsia="Times New Roman" w:hAnsi="Myriad Pro"/>
                <w:sz w:val="18"/>
                <w:szCs w:val="18"/>
                <w:lang w:eastAsia="ru-RU"/>
              </w:rPr>
            </w:pPr>
          </w:p>
        </w:tc>
      </w:tr>
    </w:tbl>
    <w:p w14:paraId="072C45AA" w14:textId="2E63B2FE" w:rsidR="002076BE" w:rsidRPr="00916A4D" w:rsidRDefault="00BF0833" w:rsidP="00874FFA">
      <w:pPr>
        <w:pStyle w:val="afffd"/>
        <w:spacing w:after="200"/>
      </w:pPr>
      <w:r w:rsidRPr="00916A4D">
        <w:t xml:space="preserve">В соответствии с формой 14 </w:t>
      </w:r>
      <w:r w:rsidR="00593147" w:rsidRPr="00916A4D">
        <w:t>«</w:t>
      </w:r>
      <w:r w:rsidRPr="00916A4D">
        <w:t>Факторный анализ обоснованности тарифно-балансовых решений организаций</w:t>
      </w:r>
      <w:r w:rsidR="00593147" w:rsidRPr="00916A4D">
        <w:t>»</w:t>
      </w:r>
      <w:r w:rsidRPr="00916A4D">
        <w:t xml:space="preserve"> п</w:t>
      </w:r>
      <w:r w:rsidR="002076BE" w:rsidRPr="00916A4D">
        <w:t>о итогам 2018 г</w:t>
      </w:r>
      <w:r w:rsidR="000C1E83" w:rsidRPr="00916A4D">
        <w:t>ода</w:t>
      </w:r>
      <w:r w:rsidR="002076BE" w:rsidRPr="00916A4D">
        <w:t xml:space="preserve"> фи</w:t>
      </w:r>
      <w:r w:rsidR="002E1A39" w:rsidRPr="00916A4D">
        <w:t xml:space="preserve">лиалом ПАО </w:t>
      </w:r>
      <w:r w:rsidR="00593147" w:rsidRPr="00916A4D">
        <w:t>«</w:t>
      </w:r>
      <w:r w:rsidR="002E1A39" w:rsidRPr="00916A4D">
        <w:t>МРСК Северо-Запада</w:t>
      </w:r>
      <w:r w:rsidR="00593147" w:rsidRPr="00916A4D">
        <w:t>»</w:t>
      </w:r>
      <w:r w:rsidR="002E1A39" w:rsidRPr="00916A4D">
        <w:t xml:space="preserve"> </w:t>
      </w:r>
      <w:r w:rsidR="00593147" w:rsidRPr="00916A4D">
        <w:t>«</w:t>
      </w:r>
      <w:r w:rsidR="002E1A39" w:rsidRPr="00916A4D">
        <w:t>Псковэнерго</w:t>
      </w:r>
      <w:r w:rsidR="00593147" w:rsidRPr="00916A4D">
        <w:t>»</w:t>
      </w:r>
      <w:r w:rsidR="002076BE" w:rsidRPr="00916A4D">
        <w:t xml:space="preserve"> понесены фактические расходы, связанные с оказанием услуг по передаче электроэнергии, на сумму </w:t>
      </w:r>
      <w:r w:rsidR="004015C8" w:rsidRPr="00916A4D">
        <w:t>3 926 670</w:t>
      </w:r>
      <w:r w:rsidR="002076BE" w:rsidRPr="00916A4D">
        <w:t xml:space="preserve"> </w:t>
      </w:r>
      <w:r w:rsidR="000C1E83" w:rsidRPr="00916A4D">
        <w:t>(</w:t>
      </w:r>
      <w:r w:rsidR="000C1E83" w:rsidRPr="00916A4D">
        <w:rPr>
          <w:rFonts w:eastAsia="Times New Roman" w:cs="Arial"/>
          <w:bCs/>
          <w:i/>
          <w:lang w:eastAsia="ru-RU"/>
        </w:rPr>
        <w:t>3 733 959 тыс. руб. + 192 711 тыс. руб</w:t>
      </w:r>
      <w:r w:rsidR="000C1E83" w:rsidRPr="00916A4D">
        <w:rPr>
          <w:rFonts w:eastAsia="Times New Roman" w:cs="Arial"/>
          <w:bCs/>
          <w:lang w:eastAsia="ru-RU"/>
        </w:rPr>
        <w:t xml:space="preserve">.) </w:t>
      </w:r>
      <w:r w:rsidR="002076BE" w:rsidRPr="00916A4D">
        <w:t xml:space="preserve">тыс. руб., что на </w:t>
      </w:r>
      <w:r w:rsidR="004015C8" w:rsidRPr="00916A4D">
        <w:t xml:space="preserve">58 671 </w:t>
      </w:r>
      <w:r w:rsidR="002076BE" w:rsidRPr="00916A4D">
        <w:t>тыс. руб. выше утвержденного уровня:</w:t>
      </w:r>
    </w:p>
    <w:tbl>
      <w:tblPr>
        <w:tblW w:w="49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656"/>
        <w:gridCol w:w="1420"/>
        <w:gridCol w:w="1418"/>
        <w:gridCol w:w="1243"/>
        <w:gridCol w:w="1257"/>
        <w:gridCol w:w="870"/>
      </w:tblGrid>
      <w:tr w:rsidR="009541C7" w:rsidRPr="00916A4D" w14:paraId="1F0A4DA7" w14:textId="77777777" w:rsidTr="004F07F7">
        <w:trPr>
          <w:cantSplit/>
          <w:tblHeader/>
        </w:trPr>
        <w:tc>
          <w:tcPr>
            <w:tcW w:w="1853"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487939F6" w14:textId="77777777" w:rsidR="009541C7" w:rsidRPr="00916A4D" w:rsidRDefault="009541C7" w:rsidP="009F60EA">
            <w:pPr>
              <w:spacing w:after="0" w:line="240" w:lineRule="auto"/>
              <w:jc w:val="center"/>
              <w:rPr>
                <w:rFonts w:ascii="Myriad Pro" w:eastAsia="Times New Roman" w:hAnsi="Myriad Pro" w:cs="Arial"/>
                <w:bCs/>
                <w:color w:val="FFFFFF"/>
                <w:sz w:val="18"/>
                <w:szCs w:val="18"/>
                <w:lang w:eastAsia="ru-RU"/>
              </w:rPr>
            </w:pPr>
            <w:r w:rsidRPr="00916A4D">
              <w:rPr>
                <w:rFonts w:ascii="Myriad Pro" w:eastAsia="Times New Roman" w:hAnsi="Myriad Pro" w:cs="Arial"/>
                <w:bCs/>
                <w:color w:val="FFFFFF"/>
                <w:sz w:val="18"/>
                <w:szCs w:val="18"/>
                <w:lang w:eastAsia="ru-RU"/>
              </w:rPr>
              <w:t>Наименование</w:t>
            </w:r>
          </w:p>
        </w:tc>
        <w:tc>
          <w:tcPr>
            <w:tcW w:w="1439" w:type="pct"/>
            <w:gridSpan w:val="2"/>
            <w:tcBorders>
              <w:top w:val="single" w:sz="4" w:space="0" w:color="FFFFFF"/>
              <w:left w:val="single" w:sz="4" w:space="0" w:color="FFFFFF"/>
              <w:bottom w:val="single" w:sz="4" w:space="0" w:color="FFFFFF"/>
              <w:right w:val="single" w:sz="4" w:space="0" w:color="FFFFFF"/>
            </w:tcBorders>
            <w:shd w:val="clear" w:color="auto" w:fill="4F6228"/>
          </w:tcPr>
          <w:p w14:paraId="6DB17CD6" w14:textId="77777777" w:rsidR="009541C7" w:rsidRPr="00916A4D" w:rsidRDefault="009541C7" w:rsidP="009F60EA">
            <w:pPr>
              <w:spacing w:after="0" w:line="240" w:lineRule="auto"/>
              <w:jc w:val="center"/>
              <w:rPr>
                <w:rFonts w:ascii="Myriad Pro" w:eastAsia="Times New Roman" w:hAnsi="Myriad Pro" w:cs="Arial"/>
                <w:bCs/>
                <w:color w:val="FFFFFF"/>
                <w:sz w:val="18"/>
                <w:szCs w:val="18"/>
                <w:lang w:eastAsia="ru-RU"/>
              </w:rPr>
            </w:pPr>
            <w:r w:rsidRPr="00916A4D">
              <w:rPr>
                <w:rFonts w:ascii="Myriad Pro" w:eastAsia="Times New Roman" w:hAnsi="Myriad Pro" w:cs="Arial"/>
                <w:bCs/>
                <w:color w:val="FFFFFF"/>
                <w:sz w:val="18"/>
                <w:szCs w:val="18"/>
                <w:lang w:eastAsia="ru-RU"/>
              </w:rPr>
              <w:t>ТБР на 2018 год</w:t>
            </w:r>
          </w:p>
        </w:tc>
        <w:tc>
          <w:tcPr>
            <w:tcW w:w="63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D0F2237" w14:textId="77777777" w:rsidR="009541C7" w:rsidRPr="00916A4D" w:rsidRDefault="009541C7" w:rsidP="009F60EA">
            <w:pPr>
              <w:spacing w:after="0" w:line="240" w:lineRule="auto"/>
              <w:jc w:val="center"/>
              <w:rPr>
                <w:rFonts w:ascii="Myriad Pro" w:eastAsia="Times New Roman" w:hAnsi="Myriad Pro" w:cs="Arial"/>
                <w:bCs/>
                <w:color w:val="FFFFFF"/>
                <w:sz w:val="18"/>
                <w:szCs w:val="18"/>
                <w:lang w:eastAsia="ru-RU"/>
              </w:rPr>
            </w:pPr>
            <w:r w:rsidRPr="00916A4D">
              <w:rPr>
                <w:rFonts w:ascii="Myriad Pro" w:eastAsia="Times New Roman" w:hAnsi="Myriad Pro" w:cs="Arial"/>
                <w:bCs/>
                <w:color w:val="FFFFFF"/>
                <w:sz w:val="18"/>
                <w:szCs w:val="18"/>
                <w:lang w:eastAsia="ru-RU"/>
              </w:rPr>
              <w:t>Факт за 2018 год</w:t>
            </w:r>
          </w:p>
        </w:tc>
        <w:tc>
          <w:tcPr>
            <w:tcW w:w="1078" w:type="pct"/>
            <w:gridSpan w:val="2"/>
            <w:tcBorders>
              <w:top w:val="single" w:sz="4" w:space="0" w:color="FFFFFF"/>
              <w:left w:val="single" w:sz="4" w:space="0" w:color="FFFFFF"/>
              <w:bottom w:val="single" w:sz="4" w:space="0" w:color="FFFFFF"/>
              <w:right w:val="single" w:sz="4" w:space="0" w:color="FFFFFF"/>
            </w:tcBorders>
            <w:shd w:val="clear" w:color="auto" w:fill="4F6228"/>
          </w:tcPr>
          <w:p w14:paraId="58A07737" w14:textId="77777777" w:rsidR="009541C7" w:rsidRPr="00916A4D" w:rsidRDefault="009541C7"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Отклонение фактических расходов от утвержденного уровня</w:t>
            </w:r>
          </w:p>
        </w:tc>
      </w:tr>
      <w:tr w:rsidR="009541C7" w:rsidRPr="00916A4D" w14:paraId="686A7B24" w14:textId="77777777" w:rsidTr="004F07F7">
        <w:trPr>
          <w:cantSplit/>
          <w:tblHeader/>
        </w:trPr>
        <w:tc>
          <w:tcPr>
            <w:tcW w:w="1853" w:type="pct"/>
            <w:vMerge/>
            <w:tcBorders>
              <w:top w:val="single" w:sz="4" w:space="0" w:color="FFFFFF"/>
              <w:left w:val="single" w:sz="4" w:space="0" w:color="FFFFFF"/>
              <w:bottom w:val="single" w:sz="4" w:space="0" w:color="FFFFFF"/>
              <w:right w:val="single" w:sz="4" w:space="0" w:color="FFFFFF"/>
            </w:tcBorders>
            <w:shd w:val="clear" w:color="auto" w:fill="4F6228"/>
          </w:tcPr>
          <w:p w14:paraId="6951BCE2" w14:textId="77777777" w:rsidR="009541C7" w:rsidRPr="00916A4D" w:rsidRDefault="009541C7" w:rsidP="009F60EA">
            <w:pPr>
              <w:spacing w:after="0" w:line="240" w:lineRule="auto"/>
              <w:rPr>
                <w:rFonts w:ascii="Myriad Pro" w:eastAsia="Times New Roman" w:hAnsi="Myriad Pro" w:cs="Arial"/>
                <w:bCs/>
                <w:color w:val="FFFFFF"/>
                <w:sz w:val="18"/>
                <w:szCs w:val="18"/>
                <w:lang w:eastAsia="ru-RU"/>
              </w:rPr>
            </w:pPr>
          </w:p>
        </w:tc>
        <w:tc>
          <w:tcPr>
            <w:tcW w:w="720" w:type="pct"/>
            <w:tcBorders>
              <w:top w:val="single" w:sz="4" w:space="0" w:color="FFFFFF"/>
              <w:left w:val="single" w:sz="4" w:space="0" w:color="FFFFFF"/>
              <w:bottom w:val="single" w:sz="4" w:space="0" w:color="FFFFFF"/>
              <w:right w:val="single" w:sz="4" w:space="0" w:color="FFFFFF"/>
            </w:tcBorders>
            <w:shd w:val="clear" w:color="auto" w:fill="4F6228"/>
          </w:tcPr>
          <w:p w14:paraId="7FC8134C" w14:textId="77777777" w:rsidR="009541C7" w:rsidRPr="00916A4D" w:rsidRDefault="00874FFA" w:rsidP="009F60EA">
            <w:pPr>
              <w:spacing w:after="0" w:line="240" w:lineRule="auto"/>
              <w:jc w:val="center"/>
              <w:rPr>
                <w:rFonts w:ascii="Myriad Pro" w:eastAsia="Times New Roman" w:hAnsi="Myriad Pro" w:cs="Arial"/>
                <w:bCs/>
                <w:color w:val="FFFFFF"/>
                <w:sz w:val="16"/>
                <w:szCs w:val="16"/>
                <w:lang w:eastAsia="ru-RU"/>
              </w:rPr>
            </w:pPr>
            <w:r w:rsidRPr="00916A4D">
              <w:rPr>
                <w:rFonts w:ascii="Myriad Pro" w:eastAsia="Times New Roman" w:hAnsi="Myriad Pro" w:cs="Arial"/>
                <w:bCs/>
                <w:color w:val="FFFFFF"/>
                <w:sz w:val="16"/>
                <w:szCs w:val="16"/>
                <w:lang w:eastAsia="ru-RU"/>
              </w:rPr>
              <w:t>У</w:t>
            </w:r>
            <w:r w:rsidR="009541C7" w:rsidRPr="00916A4D">
              <w:rPr>
                <w:rFonts w:ascii="Myriad Pro" w:eastAsia="Times New Roman" w:hAnsi="Myriad Pro" w:cs="Arial"/>
                <w:bCs/>
                <w:color w:val="FFFFFF"/>
                <w:sz w:val="16"/>
                <w:szCs w:val="16"/>
                <w:lang w:eastAsia="ru-RU"/>
              </w:rPr>
              <w:t>тверждено</w:t>
            </w:r>
          </w:p>
        </w:tc>
        <w:tc>
          <w:tcPr>
            <w:tcW w:w="719" w:type="pct"/>
            <w:tcBorders>
              <w:top w:val="single" w:sz="4" w:space="0" w:color="FFFFFF"/>
              <w:left w:val="single" w:sz="4" w:space="0" w:color="FFFFFF"/>
              <w:bottom w:val="single" w:sz="4" w:space="0" w:color="FFFFFF"/>
              <w:right w:val="single" w:sz="4" w:space="0" w:color="FFFFFF"/>
            </w:tcBorders>
            <w:shd w:val="clear" w:color="auto" w:fill="4F6228"/>
          </w:tcPr>
          <w:p w14:paraId="39994BB6" w14:textId="77777777" w:rsidR="009541C7" w:rsidRPr="00916A4D" w:rsidRDefault="00874FFA" w:rsidP="009F60EA">
            <w:pPr>
              <w:spacing w:after="0" w:line="240" w:lineRule="auto"/>
              <w:jc w:val="center"/>
              <w:rPr>
                <w:rFonts w:ascii="Myriad Pro" w:eastAsia="Times New Roman" w:hAnsi="Myriad Pro" w:cs="Arial"/>
                <w:bCs/>
                <w:color w:val="FFFFFF"/>
                <w:sz w:val="16"/>
                <w:szCs w:val="16"/>
                <w:lang w:eastAsia="ru-RU"/>
              </w:rPr>
            </w:pPr>
            <w:r w:rsidRPr="00916A4D">
              <w:rPr>
                <w:rFonts w:ascii="Myriad Pro" w:eastAsia="Times New Roman" w:hAnsi="Myriad Pro" w:cs="Arial"/>
                <w:bCs/>
                <w:color w:val="FFFFFF"/>
                <w:sz w:val="16"/>
                <w:szCs w:val="16"/>
                <w:lang w:eastAsia="ru-RU"/>
              </w:rPr>
              <w:t>К</w:t>
            </w:r>
            <w:r w:rsidR="009541C7" w:rsidRPr="00916A4D">
              <w:rPr>
                <w:rFonts w:ascii="Myriad Pro" w:eastAsia="Times New Roman" w:hAnsi="Myriad Pro" w:cs="Arial"/>
                <w:bCs/>
                <w:color w:val="FFFFFF"/>
                <w:sz w:val="16"/>
                <w:szCs w:val="16"/>
                <w:lang w:eastAsia="ru-RU"/>
              </w:rPr>
              <w:t>орректировка по приказу ФАС</w:t>
            </w:r>
          </w:p>
        </w:tc>
        <w:tc>
          <w:tcPr>
            <w:tcW w:w="630" w:type="pct"/>
            <w:vMerge/>
            <w:tcBorders>
              <w:top w:val="single" w:sz="4" w:space="0" w:color="FFFFFF"/>
              <w:left w:val="single" w:sz="4" w:space="0" w:color="FFFFFF"/>
              <w:bottom w:val="single" w:sz="4" w:space="0" w:color="FFFFFF"/>
              <w:right w:val="single" w:sz="4" w:space="0" w:color="FFFFFF"/>
            </w:tcBorders>
            <w:shd w:val="clear" w:color="auto" w:fill="4F6228"/>
          </w:tcPr>
          <w:p w14:paraId="48FA5DC2" w14:textId="77777777" w:rsidR="009541C7" w:rsidRPr="00916A4D" w:rsidRDefault="009541C7" w:rsidP="009F60EA">
            <w:pPr>
              <w:spacing w:after="0" w:line="240" w:lineRule="auto"/>
              <w:jc w:val="center"/>
              <w:rPr>
                <w:rFonts w:ascii="Myriad Pro" w:eastAsia="Times New Roman" w:hAnsi="Myriad Pro" w:cs="Arial"/>
                <w:bCs/>
                <w:color w:val="FFFFFF"/>
                <w:sz w:val="18"/>
                <w:szCs w:val="18"/>
                <w:lang w:eastAsia="ru-RU"/>
              </w:rPr>
            </w:pPr>
          </w:p>
        </w:tc>
        <w:tc>
          <w:tcPr>
            <w:tcW w:w="637" w:type="pct"/>
            <w:tcBorders>
              <w:top w:val="single" w:sz="4" w:space="0" w:color="FFFFFF"/>
              <w:left w:val="single" w:sz="4" w:space="0" w:color="FFFFFF"/>
              <w:bottom w:val="single" w:sz="4" w:space="0" w:color="FFFFFF"/>
              <w:right w:val="single" w:sz="4" w:space="0" w:color="FFFFFF"/>
            </w:tcBorders>
            <w:shd w:val="clear" w:color="auto" w:fill="4F6228"/>
          </w:tcPr>
          <w:p w14:paraId="47EBB0BF" w14:textId="77777777" w:rsidR="009541C7" w:rsidRPr="00916A4D" w:rsidRDefault="009541C7"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тыс. руб.</w:t>
            </w:r>
          </w:p>
        </w:tc>
        <w:tc>
          <w:tcPr>
            <w:tcW w:w="442" w:type="pct"/>
            <w:tcBorders>
              <w:top w:val="single" w:sz="4" w:space="0" w:color="FFFFFF"/>
              <w:left w:val="single" w:sz="4" w:space="0" w:color="FFFFFF"/>
              <w:bottom w:val="single" w:sz="4" w:space="0" w:color="FFFFFF"/>
              <w:right w:val="single" w:sz="4" w:space="0" w:color="FFFFFF"/>
            </w:tcBorders>
            <w:shd w:val="clear" w:color="auto" w:fill="4F6228"/>
          </w:tcPr>
          <w:p w14:paraId="37E85DFD" w14:textId="77777777" w:rsidR="009541C7" w:rsidRPr="00916A4D" w:rsidRDefault="009541C7"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w:t>
            </w:r>
          </w:p>
        </w:tc>
      </w:tr>
      <w:tr w:rsidR="004015C8" w:rsidRPr="00916A4D" w14:paraId="04B93C3B" w14:textId="77777777" w:rsidTr="00E563E7">
        <w:trPr>
          <w:cantSplit/>
        </w:trPr>
        <w:tc>
          <w:tcPr>
            <w:tcW w:w="1853" w:type="pct"/>
            <w:tcBorders>
              <w:top w:val="single" w:sz="4" w:space="0" w:color="FFFFFF"/>
            </w:tcBorders>
            <w:shd w:val="clear" w:color="auto" w:fill="D6E3BC" w:themeFill="accent3" w:themeFillTint="66"/>
            <w:noWrap/>
            <w:vAlign w:val="center"/>
          </w:tcPr>
          <w:p w14:paraId="5802F1D0" w14:textId="77777777" w:rsidR="004015C8" w:rsidRPr="00916A4D" w:rsidRDefault="004015C8"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Подконтрольные расходы</w:t>
            </w:r>
          </w:p>
        </w:tc>
        <w:tc>
          <w:tcPr>
            <w:tcW w:w="720" w:type="pct"/>
            <w:tcBorders>
              <w:top w:val="single" w:sz="4" w:space="0" w:color="FFFFFF"/>
            </w:tcBorders>
            <w:shd w:val="clear" w:color="auto" w:fill="D6E3BC" w:themeFill="accent3" w:themeFillTint="66"/>
            <w:vAlign w:val="center"/>
          </w:tcPr>
          <w:p w14:paraId="04039B52"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1 764 860</w:t>
            </w:r>
          </w:p>
        </w:tc>
        <w:tc>
          <w:tcPr>
            <w:tcW w:w="719" w:type="pct"/>
            <w:tcBorders>
              <w:top w:val="single" w:sz="4" w:space="0" w:color="FFFFFF"/>
            </w:tcBorders>
            <w:shd w:val="clear" w:color="auto" w:fill="D6E3BC" w:themeFill="accent3" w:themeFillTint="66"/>
            <w:vAlign w:val="center"/>
          </w:tcPr>
          <w:p w14:paraId="196A5BB4"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1 718 328</w:t>
            </w:r>
          </w:p>
        </w:tc>
        <w:tc>
          <w:tcPr>
            <w:tcW w:w="630" w:type="pct"/>
            <w:tcBorders>
              <w:top w:val="single" w:sz="4" w:space="0" w:color="FFFFFF"/>
            </w:tcBorders>
            <w:shd w:val="clear" w:color="auto" w:fill="D6E3BC" w:themeFill="accent3" w:themeFillTint="66"/>
            <w:vAlign w:val="center"/>
          </w:tcPr>
          <w:p w14:paraId="204CC3BC"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1 983 058</w:t>
            </w:r>
          </w:p>
        </w:tc>
        <w:tc>
          <w:tcPr>
            <w:tcW w:w="637" w:type="pct"/>
            <w:tcBorders>
              <w:top w:val="single" w:sz="4" w:space="0" w:color="FFFFFF"/>
            </w:tcBorders>
            <w:shd w:val="clear" w:color="auto" w:fill="D6E3BC" w:themeFill="accent3" w:themeFillTint="66"/>
            <w:vAlign w:val="center"/>
          </w:tcPr>
          <w:p w14:paraId="3BFDD7BE"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264 730,14</w:t>
            </w:r>
          </w:p>
        </w:tc>
        <w:tc>
          <w:tcPr>
            <w:tcW w:w="442" w:type="pct"/>
            <w:tcBorders>
              <w:top w:val="single" w:sz="4" w:space="0" w:color="FFFFFF"/>
            </w:tcBorders>
            <w:shd w:val="clear" w:color="auto" w:fill="D6E3BC" w:themeFill="accent3" w:themeFillTint="66"/>
            <w:vAlign w:val="center"/>
          </w:tcPr>
          <w:p w14:paraId="144A62B3"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115,4%</w:t>
            </w:r>
          </w:p>
        </w:tc>
      </w:tr>
      <w:tr w:rsidR="004015C8" w:rsidRPr="00916A4D" w14:paraId="444F9489" w14:textId="77777777">
        <w:trPr>
          <w:cantSplit/>
        </w:trPr>
        <w:tc>
          <w:tcPr>
            <w:tcW w:w="1853" w:type="pct"/>
            <w:shd w:val="clear" w:color="auto" w:fill="auto"/>
            <w:noWrap/>
            <w:vAlign w:val="center"/>
          </w:tcPr>
          <w:p w14:paraId="514856AF" w14:textId="77777777" w:rsidR="004015C8" w:rsidRPr="00916A4D" w:rsidRDefault="004015C8"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Материальные затраты:</w:t>
            </w:r>
          </w:p>
        </w:tc>
        <w:tc>
          <w:tcPr>
            <w:tcW w:w="720" w:type="pct"/>
            <w:shd w:val="clear" w:color="auto" w:fill="auto"/>
            <w:vAlign w:val="center"/>
          </w:tcPr>
          <w:p w14:paraId="5F325AB4"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446 939</w:t>
            </w:r>
          </w:p>
        </w:tc>
        <w:tc>
          <w:tcPr>
            <w:tcW w:w="719" w:type="pct"/>
            <w:shd w:val="clear" w:color="auto" w:fill="auto"/>
            <w:vAlign w:val="center"/>
          </w:tcPr>
          <w:p w14:paraId="29CE9125"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450 068</w:t>
            </w:r>
          </w:p>
        </w:tc>
        <w:tc>
          <w:tcPr>
            <w:tcW w:w="630" w:type="pct"/>
            <w:shd w:val="clear" w:color="auto" w:fill="auto"/>
            <w:vAlign w:val="center"/>
          </w:tcPr>
          <w:p w14:paraId="74A3058A"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543 752</w:t>
            </w:r>
          </w:p>
        </w:tc>
        <w:tc>
          <w:tcPr>
            <w:tcW w:w="637" w:type="pct"/>
            <w:shd w:val="clear" w:color="auto" w:fill="auto"/>
            <w:vAlign w:val="center"/>
          </w:tcPr>
          <w:p w14:paraId="2D187BD1"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93 684,01</w:t>
            </w:r>
          </w:p>
        </w:tc>
        <w:tc>
          <w:tcPr>
            <w:tcW w:w="442" w:type="pct"/>
            <w:shd w:val="clear" w:color="auto" w:fill="auto"/>
            <w:vAlign w:val="center"/>
          </w:tcPr>
          <w:p w14:paraId="1F52BDF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120,8%</w:t>
            </w:r>
          </w:p>
        </w:tc>
      </w:tr>
      <w:tr w:rsidR="004015C8" w:rsidRPr="00916A4D" w14:paraId="48870753" w14:textId="77777777">
        <w:trPr>
          <w:cantSplit/>
        </w:trPr>
        <w:tc>
          <w:tcPr>
            <w:tcW w:w="1853" w:type="pct"/>
            <w:shd w:val="clear" w:color="auto" w:fill="auto"/>
            <w:noWrap/>
            <w:vAlign w:val="center"/>
          </w:tcPr>
          <w:p w14:paraId="3C022EC0" w14:textId="77777777" w:rsidR="004015C8" w:rsidRPr="00916A4D" w:rsidRDefault="004015C8" w:rsidP="009F60EA">
            <w:pPr>
              <w:spacing w:after="0" w:line="240" w:lineRule="auto"/>
              <w:ind w:left="284"/>
              <w:jc w:val="both"/>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Сырье и материалы</w:t>
            </w:r>
          </w:p>
        </w:tc>
        <w:tc>
          <w:tcPr>
            <w:tcW w:w="720" w:type="pct"/>
            <w:shd w:val="clear" w:color="auto" w:fill="auto"/>
            <w:vAlign w:val="center"/>
          </w:tcPr>
          <w:p w14:paraId="3AC85391"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240 776</w:t>
            </w:r>
          </w:p>
        </w:tc>
        <w:tc>
          <w:tcPr>
            <w:tcW w:w="719" w:type="pct"/>
            <w:shd w:val="clear" w:color="auto" w:fill="auto"/>
            <w:vAlign w:val="center"/>
          </w:tcPr>
          <w:p w14:paraId="323AB705"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242 462</w:t>
            </w:r>
          </w:p>
        </w:tc>
        <w:tc>
          <w:tcPr>
            <w:tcW w:w="630" w:type="pct"/>
            <w:shd w:val="clear" w:color="auto" w:fill="auto"/>
            <w:vAlign w:val="center"/>
          </w:tcPr>
          <w:p w14:paraId="118C1063"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302 039</w:t>
            </w:r>
          </w:p>
        </w:tc>
        <w:tc>
          <w:tcPr>
            <w:tcW w:w="637" w:type="pct"/>
            <w:shd w:val="clear" w:color="auto" w:fill="auto"/>
            <w:vAlign w:val="center"/>
          </w:tcPr>
          <w:p w14:paraId="455D6A13"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-59 576,87</w:t>
            </w:r>
          </w:p>
        </w:tc>
        <w:tc>
          <w:tcPr>
            <w:tcW w:w="442" w:type="pct"/>
            <w:shd w:val="clear" w:color="auto" w:fill="auto"/>
            <w:vAlign w:val="center"/>
          </w:tcPr>
          <w:p w14:paraId="2BBB3904"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124,6%</w:t>
            </w:r>
          </w:p>
        </w:tc>
      </w:tr>
      <w:tr w:rsidR="004015C8" w:rsidRPr="00916A4D" w14:paraId="2EA541C3" w14:textId="77777777">
        <w:trPr>
          <w:cantSplit/>
        </w:trPr>
        <w:tc>
          <w:tcPr>
            <w:tcW w:w="1853" w:type="pct"/>
            <w:shd w:val="clear" w:color="auto" w:fill="auto"/>
            <w:noWrap/>
            <w:vAlign w:val="center"/>
          </w:tcPr>
          <w:p w14:paraId="7F30CFD1" w14:textId="77777777" w:rsidR="004015C8" w:rsidRPr="00916A4D" w:rsidRDefault="004015C8" w:rsidP="009F60EA">
            <w:pPr>
              <w:spacing w:after="0" w:line="240" w:lineRule="auto"/>
              <w:ind w:left="284"/>
              <w:jc w:val="right"/>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Работы и услуги производственного характера</w:t>
            </w:r>
          </w:p>
        </w:tc>
        <w:tc>
          <w:tcPr>
            <w:tcW w:w="720" w:type="pct"/>
            <w:shd w:val="clear" w:color="auto" w:fill="auto"/>
            <w:vAlign w:val="center"/>
          </w:tcPr>
          <w:p w14:paraId="0EA18ED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206 163</w:t>
            </w:r>
          </w:p>
        </w:tc>
        <w:tc>
          <w:tcPr>
            <w:tcW w:w="719" w:type="pct"/>
            <w:shd w:val="clear" w:color="auto" w:fill="auto"/>
            <w:vAlign w:val="center"/>
          </w:tcPr>
          <w:p w14:paraId="66F2C3EC"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207 606</w:t>
            </w:r>
          </w:p>
        </w:tc>
        <w:tc>
          <w:tcPr>
            <w:tcW w:w="630" w:type="pct"/>
            <w:shd w:val="clear" w:color="auto" w:fill="auto"/>
            <w:vAlign w:val="center"/>
          </w:tcPr>
          <w:p w14:paraId="0A531672"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241 713</w:t>
            </w:r>
          </w:p>
        </w:tc>
        <w:tc>
          <w:tcPr>
            <w:tcW w:w="637" w:type="pct"/>
            <w:shd w:val="clear" w:color="auto" w:fill="auto"/>
            <w:vAlign w:val="center"/>
          </w:tcPr>
          <w:p w14:paraId="3090C17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-34 107,14</w:t>
            </w:r>
          </w:p>
        </w:tc>
        <w:tc>
          <w:tcPr>
            <w:tcW w:w="442" w:type="pct"/>
            <w:shd w:val="clear" w:color="auto" w:fill="auto"/>
            <w:vAlign w:val="center"/>
          </w:tcPr>
          <w:p w14:paraId="3C5BF3D0"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116,4%</w:t>
            </w:r>
          </w:p>
        </w:tc>
      </w:tr>
      <w:tr w:rsidR="004015C8" w:rsidRPr="00916A4D" w14:paraId="3FE14FC6" w14:textId="77777777">
        <w:trPr>
          <w:cantSplit/>
        </w:trPr>
        <w:tc>
          <w:tcPr>
            <w:tcW w:w="1853" w:type="pct"/>
            <w:shd w:val="clear" w:color="auto" w:fill="auto"/>
            <w:noWrap/>
            <w:vAlign w:val="center"/>
          </w:tcPr>
          <w:p w14:paraId="14D8AF75" w14:textId="77777777" w:rsidR="004015C8" w:rsidRPr="00916A4D" w:rsidRDefault="004015C8"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Фонд оплаты труда</w:t>
            </w:r>
          </w:p>
        </w:tc>
        <w:tc>
          <w:tcPr>
            <w:tcW w:w="720" w:type="pct"/>
            <w:shd w:val="clear" w:color="auto" w:fill="auto"/>
            <w:vAlign w:val="center"/>
          </w:tcPr>
          <w:p w14:paraId="57CFD845"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1 021 204</w:t>
            </w:r>
          </w:p>
        </w:tc>
        <w:tc>
          <w:tcPr>
            <w:tcW w:w="719" w:type="pct"/>
            <w:shd w:val="clear" w:color="auto" w:fill="auto"/>
            <w:vAlign w:val="center"/>
          </w:tcPr>
          <w:p w14:paraId="5BA8B4D1"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1 019 827</w:t>
            </w:r>
          </w:p>
        </w:tc>
        <w:tc>
          <w:tcPr>
            <w:tcW w:w="630" w:type="pct"/>
            <w:shd w:val="clear" w:color="auto" w:fill="auto"/>
            <w:vAlign w:val="center"/>
          </w:tcPr>
          <w:p w14:paraId="722DA963"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952 421</w:t>
            </w:r>
          </w:p>
        </w:tc>
        <w:tc>
          <w:tcPr>
            <w:tcW w:w="637" w:type="pct"/>
            <w:shd w:val="clear" w:color="auto" w:fill="auto"/>
            <w:vAlign w:val="center"/>
          </w:tcPr>
          <w:p w14:paraId="5CC837A5"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67 406,20</w:t>
            </w:r>
          </w:p>
        </w:tc>
        <w:tc>
          <w:tcPr>
            <w:tcW w:w="442" w:type="pct"/>
            <w:shd w:val="clear" w:color="auto" w:fill="auto"/>
            <w:vAlign w:val="center"/>
          </w:tcPr>
          <w:p w14:paraId="080B9860"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93,4%</w:t>
            </w:r>
          </w:p>
        </w:tc>
      </w:tr>
      <w:tr w:rsidR="004015C8" w:rsidRPr="00916A4D" w14:paraId="47C33654" w14:textId="77777777">
        <w:trPr>
          <w:cantSplit/>
          <w:trHeight w:val="246"/>
        </w:trPr>
        <w:tc>
          <w:tcPr>
            <w:tcW w:w="1853" w:type="pct"/>
            <w:shd w:val="clear" w:color="auto" w:fill="auto"/>
            <w:noWrap/>
            <w:vAlign w:val="center"/>
          </w:tcPr>
          <w:p w14:paraId="41BE41E9" w14:textId="77777777" w:rsidR="004015C8" w:rsidRPr="00916A4D" w:rsidRDefault="004015C8"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Прочие подконтрольные расходы</w:t>
            </w:r>
          </w:p>
        </w:tc>
        <w:tc>
          <w:tcPr>
            <w:tcW w:w="720" w:type="pct"/>
            <w:shd w:val="clear" w:color="auto" w:fill="auto"/>
            <w:vAlign w:val="center"/>
          </w:tcPr>
          <w:p w14:paraId="3AF35F76"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235 098</w:t>
            </w:r>
          </w:p>
        </w:tc>
        <w:tc>
          <w:tcPr>
            <w:tcW w:w="719" w:type="pct"/>
            <w:shd w:val="clear" w:color="auto" w:fill="auto"/>
            <w:vAlign w:val="center"/>
          </w:tcPr>
          <w:p w14:paraId="25A20736"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209 628</w:t>
            </w:r>
          </w:p>
        </w:tc>
        <w:tc>
          <w:tcPr>
            <w:tcW w:w="630" w:type="pct"/>
            <w:shd w:val="clear" w:color="auto" w:fill="auto"/>
            <w:vAlign w:val="center"/>
          </w:tcPr>
          <w:p w14:paraId="53FB782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406 021</w:t>
            </w:r>
          </w:p>
        </w:tc>
        <w:tc>
          <w:tcPr>
            <w:tcW w:w="637" w:type="pct"/>
            <w:shd w:val="clear" w:color="auto" w:fill="auto"/>
            <w:vAlign w:val="center"/>
          </w:tcPr>
          <w:p w14:paraId="713E8D8B"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-196 392,63</w:t>
            </w:r>
          </w:p>
        </w:tc>
        <w:tc>
          <w:tcPr>
            <w:tcW w:w="442" w:type="pct"/>
            <w:shd w:val="clear" w:color="auto" w:fill="auto"/>
            <w:vAlign w:val="center"/>
          </w:tcPr>
          <w:p w14:paraId="07C911F9"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193,7%</w:t>
            </w:r>
          </w:p>
        </w:tc>
      </w:tr>
      <w:tr w:rsidR="004015C8" w:rsidRPr="00916A4D" w14:paraId="53F5948C" w14:textId="77777777">
        <w:trPr>
          <w:cantSplit/>
        </w:trPr>
        <w:tc>
          <w:tcPr>
            <w:tcW w:w="1853" w:type="pct"/>
            <w:shd w:val="clear" w:color="auto" w:fill="auto"/>
            <w:vAlign w:val="center"/>
          </w:tcPr>
          <w:p w14:paraId="27080930" w14:textId="77777777" w:rsidR="004015C8" w:rsidRPr="00916A4D" w:rsidRDefault="004015C8" w:rsidP="009F60EA">
            <w:pPr>
              <w:spacing w:after="0" w:line="240" w:lineRule="auto"/>
              <w:ind w:left="567"/>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прибыль на социальное развитие (включая социальные выплаты)</w:t>
            </w:r>
          </w:p>
        </w:tc>
        <w:tc>
          <w:tcPr>
            <w:tcW w:w="720" w:type="pct"/>
            <w:shd w:val="clear" w:color="auto" w:fill="auto"/>
            <w:vAlign w:val="center"/>
          </w:tcPr>
          <w:p w14:paraId="7A5533A7"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61 618,3</w:t>
            </w:r>
          </w:p>
        </w:tc>
        <w:tc>
          <w:tcPr>
            <w:tcW w:w="719" w:type="pct"/>
            <w:shd w:val="clear" w:color="auto" w:fill="auto"/>
            <w:vAlign w:val="center"/>
          </w:tcPr>
          <w:p w14:paraId="31AB76DE"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38 804,3</w:t>
            </w:r>
          </w:p>
        </w:tc>
        <w:tc>
          <w:tcPr>
            <w:tcW w:w="630" w:type="pct"/>
            <w:shd w:val="clear" w:color="auto" w:fill="auto"/>
            <w:vAlign w:val="center"/>
          </w:tcPr>
          <w:p w14:paraId="19FBFD64"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80 864,0</w:t>
            </w:r>
          </w:p>
        </w:tc>
        <w:tc>
          <w:tcPr>
            <w:tcW w:w="637" w:type="pct"/>
            <w:shd w:val="clear" w:color="auto" w:fill="auto"/>
            <w:vAlign w:val="center"/>
          </w:tcPr>
          <w:p w14:paraId="73349787"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-42 059,69</w:t>
            </w:r>
          </w:p>
        </w:tc>
        <w:tc>
          <w:tcPr>
            <w:tcW w:w="442" w:type="pct"/>
            <w:shd w:val="clear" w:color="auto" w:fill="auto"/>
            <w:vAlign w:val="center"/>
          </w:tcPr>
          <w:p w14:paraId="43A60AB5"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208,4%</w:t>
            </w:r>
          </w:p>
        </w:tc>
      </w:tr>
      <w:tr w:rsidR="004015C8" w:rsidRPr="00916A4D" w14:paraId="1C585A1B" w14:textId="77777777" w:rsidTr="00E563E7">
        <w:trPr>
          <w:cantSplit/>
        </w:trPr>
        <w:tc>
          <w:tcPr>
            <w:tcW w:w="1853" w:type="pct"/>
            <w:shd w:val="clear" w:color="auto" w:fill="D6E3BC" w:themeFill="accent3" w:themeFillTint="66"/>
            <w:noWrap/>
            <w:vAlign w:val="center"/>
          </w:tcPr>
          <w:p w14:paraId="0F50B40D" w14:textId="77777777" w:rsidR="004015C8" w:rsidRPr="00916A4D" w:rsidRDefault="004015C8"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 xml:space="preserve">Неподконтрольные расходы </w:t>
            </w:r>
          </w:p>
        </w:tc>
        <w:tc>
          <w:tcPr>
            <w:tcW w:w="720" w:type="pct"/>
            <w:shd w:val="clear" w:color="auto" w:fill="D6E3BC" w:themeFill="accent3" w:themeFillTint="66"/>
            <w:vAlign w:val="center"/>
          </w:tcPr>
          <w:p w14:paraId="26180D7F"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1 896 009,5</w:t>
            </w:r>
          </w:p>
        </w:tc>
        <w:tc>
          <w:tcPr>
            <w:tcW w:w="719" w:type="pct"/>
            <w:shd w:val="clear" w:color="auto" w:fill="D6E3BC" w:themeFill="accent3" w:themeFillTint="66"/>
            <w:vAlign w:val="center"/>
          </w:tcPr>
          <w:p w14:paraId="03CA9283"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1 869 687,9</w:t>
            </w:r>
          </w:p>
        </w:tc>
        <w:tc>
          <w:tcPr>
            <w:tcW w:w="630" w:type="pct"/>
            <w:shd w:val="clear" w:color="auto" w:fill="D6E3BC" w:themeFill="accent3" w:themeFillTint="66"/>
            <w:vAlign w:val="center"/>
          </w:tcPr>
          <w:p w14:paraId="0D63691C"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1 943 611,9</w:t>
            </w:r>
          </w:p>
        </w:tc>
        <w:tc>
          <w:tcPr>
            <w:tcW w:w="637" w:type="pct"/>
            <w:shd w:val="clear" w:color="auto" w:fill="D6E3BC" w:themeFill="accent3" w:themeFillTint="66"/>
            <w:vAlign w:val="center"/>
          </w:tcPr>
          <w:p w14:paraId="39C40F85"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-73 923,98</w:t>
            </w:r>
          </w:p>
        </w:tc>
        <w:tc>
          <w:tcPr>
            <w:tcW w:w="442" w:type="pct"/>
            <w:shd w:val="clear" w:color="auto" w:fill="D6E3BC" w:themeFill="accent3" w:themeFillTint="66"/>
            <w:vAlign w:val="center"/>
          </w:tcPr>
          <w:p w14:paraId="31942B92"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104,0%</w:t>
            </w:r>
          </w:p>
        </w:tc>
      </w:tr>
      <w:tr w:rsidR="004015C8" w:rsidRPr="00916A4D" w14:paraId="4B9B02A2" w14:textId="77777777">
        <w:trPr>
          <w:cantSplit/>
        </w:trPr>
        <w:tc>
          <w:tcPr>
            <w:tcW w:w="1853" w:type="pct"/>
            <w:shd w:val="clear" w:color="auto" w:fill="auto"/>
            <w:vAlign w:val="center"/>
          </w:tcPr>
          <w:p w14:paraId="04857E07"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 xml:space="preserve">Оплата услуг ПАО </w:t>
            </w:r>
            <w:r w:rsidR="00593147" w:rsidRPr="00916A4D">
              <w:rPr>
                <w:rFonts w:ascii="Myriad Pro" w:hAnsi="Myriad Pro"/>
                <w:sz w:val="18"/>
                <w:szCs w:val="18"/>
                <w:lang w:eastAsia="ru-RU"/>
              </w:rPr>
              <w:t>«</w:t>
            </w:r>
            <w:r w:rsidRPr="00916A4D">
              <w:rPr>
                <w:rFonts w:ascii="Myriad Pro" w:hAnsi="Myriad Pro"/>
                <w:sz w:val="18"/>
                <w:szCs w:val="18"/>
                <w:lang w:eastAsia="ru-RU"/>
              </w:rPr>
              <w:t>ФСК ЕЭС</w:t>
            </w:r>
            <w:r w:rsidR="00593147" w:rsidRPr="00916A4D">
              <w:rPr>
                <w:rFonts w:ascii="Myriad Pro" w:hAnsi="Myriad Pro"/>
                <w:sz w:val="18"/>
                <w:szCs w:val="18"/>
                <w:lang w:eastAsia="ru-RU"/>
              </w:rPr>
              <w:t>»</w:t>
            </w:r>
          </w:p>
        </w:tc>
        <w:tc>
          <w:tcPr>
            <w:tcW w:w="720" w:type="pct"/>
            <w:shd w:val="clear" w:color="auto" w:fill="auto"/>
            <w:vAlign w:val="center"/>
          </w:tcPr>
          <w:p w14:paraId="10407936"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835 613,7</w:t>
            </w:r>
          </w:p>
        </w:tc>
        <w:tc>
          <w:tcPr>
            <w:tcW w:w="719" w:type="pct"/>
            <w:shd w:val="clear" w:color="auto" w:fill="auto"/>
            <w:vAlign w:val="center"/>
          </w:tcPr>
          <w:p w14:paraId="1476B59B"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826 860,3</w:t>
            </w:r>
          </w:p>
        </w:tc>
        <w:tc>
          <w:tcPr>
            <w:tcW w:w="630" w:type="pct"/>
            <w:shd w:val="clear" w:color="auto" w:fill="auto"/>
            <w:vAlign w:val="center"/>
          </w:tcPr>
          <w:p w14:paraId="2921BC7F"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824 356,2</w:t>
            </w:r>
          </w:p>
        </w:tc>
        <w:tc>
          <w:tcPr>
            <w:tcW w:w="637" w:type="pct"/>
            <w:shd w:val="clear" w:color="auto" w:fill="auto"/>
            <w:vAlign w:val="center"/>
          </w:tcPr>
          <w:p w14:paraId="0E492F07"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2 504,06</w:t>
            </w:r>
          </w:p>
        </w:tc>
        <w:tc>
          <w:tcPr>
            <w:tcW w:w="442" w:type="pct"/>
            <w:shd w:val="clear" w:color="auto" w:fill="auto"/>
            <w:vAlign w:val="center"/>
          </w:tcPr>
          <w:p w14:paraId="289DDFAF"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99,7%</w:t>
            </w:r>
          </w:p>
        </w:tc>
      </w:tr>
      <w:tr w:rsidR="004015C8" w:rsidRPr="00916A4D" w14:paraId="30696667" w14:textId="77777777">
        <w:trPr>
          <w:cantSplit/>
        </w:trPr>
        <w:tc>
          <w:tcPr>
            <w:tcW w:w="1853" w:type="pct"/>
            <w:shd w:val="clear" w:color="auto" w:fill="auto"/>
            <w:vAlign w:val="center"/>
          </w:tcPr>
          <w:p w14:paraId="14C0D453"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Отчисления на социальные нужды</w:t>
            </w:r>
          </w:p>
        </w:tc>
        <w:tc>
          <w:tcPr>
            <w:tcW w:w="720" w:type="pct"/>
            <w:shd w:val="clear" w:color="auto" w:fill="auto"/>
            <w:vAlign w:val="center"/>
          </w:tcPr>
          <w:p w14:paraId="449E34F7"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310 446,1</w:t>
            </w:r>
          </w:p>
        </w:tc>
        <w:tc>
          <w:tcPr>
            <w:tcW w:w="719" w:type="pct"/>
            <w:shd w:val="clear" w:color="auto" w:fill="auto"/>
            <w:vAlign w:val="center"/>
          </w:tcPr>
          <w:p w14:paraId="0462C625"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318 549,6</w:t>
            </w:r>
          </w:p>
        </w:tc>
        <w:tc>
          <w:tcPr>
            <w:tcW w:w="630" w:type="pct"/>
            <w:shd w:val="clear" w:color="auto" w:fill="auto"/>
            <w:vAlign w:val="center"/>
          </w:tcPr>
          <w:p w14:paraId="5C5827D2"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319 542,8</w:t>
            </w:r>
          </w:p>
        </w:tc>
        <w:tc>
          <w:tcPr>
            <w:tcW w:w="637" w:type="pct"/>
            <w:shd w:val="clear" w:color="auto" w:fill="auto"/>
            <w:vAlign w:val="center"/>
          </w:tcPr>
          <w:p w14:paraId="3CFC8DD6"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-993,14</w:t>
            </w:r>
          </w:p>
        </w:tc>
        <w:tc>
          <w:tcPr>
            <w:tcW w:w="442" w:type="pct"/>
            <w:shd w:val="clear" w:color="auto" w:fill="auto"/>
            <w:vAlign w:val="center"/>
          </w:tcPr>
          <w:p w14:paraId="3FDA2FD2"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100,3%</w:t>
            </w:r>
          </w:p>
        </w:tc>
      </w:tr>
      <w:tr w:rsidR="004015C8" w:rsidRPr="00916A4D" w14:paraId="2E5523CF" w14:textId="77777777">
        <w:trPr>
          <w:cantSplit/>
        </w:trPr>
        <w:tc>
          <w:tcPr>
            <w:tcW w:w="1853" w:type="pct"/>
            <w:shd w:val="clear" w:color="auto" w:fill="auto"/>
            <w:vAlign w:val="center"/>
          </w:tcPr>
          <w:p w14:paraId="568A5276"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Аренда имущества</w:t>
            </w:r>
          </w:p>
        </w:tc>
        <w:tc>
          <w:tcPr>
            <w:tcW w:w="720" w:type="pct"/>
            <w:shd w:val="clear" w:color="auto" w:fill="auto"/>
            <w:vAlign w:val="center"/>
          </w:tcPr>
          <w:p w14:paraId="138A58EE"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590,3</w:t>
            </w:r>
          </w:p>
        </w:tc>
        <w:tc>
          <w:tcPr>
            <w:tcW w:w="719" w:type="pct"/>
            <w:shd w:val="clear" w:color="auto" w:fill="auto"/>
            <w:vAlign w:val="center"/>
          </w:tcPr>
          <w:p w14:paraId="3D8250B1"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590,3</w:t>
            </w:r>
          </w:p>
        </w:tc>
        <w:tc>
          <w:tcPr>
            <w:tcW w:w="630" w:type="pct"/>
            <w:shd w:val="clear" w:color="auto" w:fill="auto"/>
            <w:vAlign w:val="center"/>
          </w:tcPr>
          <w:p w14:paraId="4B5E72E9"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732,7</w:t>
            </w:r>
          </w:p>
        </w:tc>
        <w:tc>
          <w:tcPr>
            <w:tcW w:w="637" w:type="pct"/>
            <w:shd w:val="clear" w:color="auto" w:fill="auto"/>
            <w:vAlign w:val="center"/>
          </w:tcPr>
          <w:p w14:paraId="016B41F8"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-142</w:t>
            </w:r>
          </w:p>
        </w:tc>
        <w:tc>
          <w:tcPr>
            <w:tcW w:w="442" w:type="pct"/>
            <w:shd w:val="clear" w:color="auto" w:fill="auto"/>
            <w:vAlign w:val="center"/>
          </w:tcPr>
          <w:p w14:paraId="0ACE7B19"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124,1%</w:t>
            </w:r>
          </w:p>
        </w:tc>
      </w:tr>
      <w:tr w:rsidR="004015C8" w:rsidRPr="00916A4D" w14:paraId="71E8626F" w14:textId="77777777">
        <w:trPr>
          <w:cantSplit/>
        </w:trPr>
        <w:tc>
          <w:tcPr>
            <w:tcW w:w="1853" w:type="pct"/>
            <w:shd w:val="clear" w:color="auto" w:fill="auto"/>
            <w:vAlign w:val="center"/>
          </w:tcPr>
          <w:p w14:paraId="134B843F"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Оплата налогов</w:t>
            </w:r>
          </w:p>
        </w:tc>
        <w:tc>
          <w:tcPr>
            <w:tcW w:w="720" w:type="pct"/>
            <w:shd w:val="clear" w:color="auto" w:fill="auto"/>
            <w:vAlign w:val="center"/>
          </w:tcPr>
          <w:p w14:paraId="531D1E05"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76 090,7</w:t>
            </w:r>
          </w:p>
        </w:tc>
        <w:tc>
          <w:tcPr>
            <w:tcW w:w="719" w:type="pct"/>
            <w:shd w:val="clear" w:color="auto" w:fill="auto"/>
            <w:vAlign w:val="center"/>
          </w:tcPr>
          <w:p w14:paraId="1F157FB2"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76 090,7</w:t>
            </w:r>
          </w:p>
        </w:tc>
        <w:tc>
          <w:tcPr>
            <w:tcW w:w="630" w:type="pct"/>
            <w:shd w:val="clear" w:color="auto" w:fill="auto"/>
            <w:vAlign w:val="center"/>
          </w:tcPr>
          <w:p w14:paraId="16D0919B"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84 759,9</w:t>
            </w:r>
          </w:p>
        </w:tc>
        <w:tc>
          <w:tcPr>
            <w:tcW w:w="637" w:type="pct"/>
            <w:shd w:val="clear" w:color="auto" w:fill="auto"/>
            <w:vAlign w:val="center"/>
          </w:tcPr>
          <w:p w14:paraId="5A6E94CA"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-8 669</w:t>
            </w:r>
          </w:p>
        </w:tc>
        <w:tc>
          <w:tcPr>
            <w:tcW w:w="442" w:type="pct"/>
            <w:shd w:val="clear" w:color="auto" w:fill="auto"/>
            <w:vAlign w:val="center"/>
          </w:tcPr>
          <w:p w14:paraId="5F4EED09"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111,4%</w:t>
            </w:r>
          </w:p>
        </w:tc>
      </w:tr>
      <w:tr w:rsidR="004015C8" w:rsidRPr="00916A4D" w14:paraId="43F0CC32" w14:textId="77777777">
        <w:trPr>
          <w:cantSplit/>
        </w:trPr>
        <w:tc>
          <w:tcPr>
            <w:tcW w:w="1853" w:type="pct"/>
            <w:shd w:val="clear" w:color="auto" w:fill="auto"/>
            <w:vAlign w:val="center"/>
          </w:tcPr>
          <w:p w14:paraId="7B15394D"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Амортизация ОС и нематериальных активов</w:t>
            </w:r>
          </w:p>
        </w:tc>
        <w:tc>
          <w:tcPr>
            <w:tcW w:w="720" w:type="pct"/>
            <w:shd w:val="clear" w:color="auto" w:fill="auto"/>
            <w:vAlign w:val="center"/>
          </w:tcPr>
          <w:p w14:paraId="78443E46"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423 344,4</w:t>
            </w:r>
          </w:p>
        </w:tc>
        <w:tc>
          <w:tcPr>
            <w:tcW w:w="719" w:type="pct"/>
            <w:shd w:val="clear" w:color="auto" w:fill="auto"/>
            <w:vAlign w:val="center"/>
          </w:tcPr>
          <w:p w14:paraId="6D15F4A5"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423 344,4</w:t>
            </w:r>
          </w:p>
        </w:tc>
        <w:tc>
          <w:tcPr>
            <w:tcW w:w="630" w:type="pct"/>
            <w:shd w:val="clear" w:color="auto" w:fill="auto"/>
            <w:vAlign w:val="center"/>
          </w:tcPr>
          <w:p w14:paraId="7E574976"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473 342,0</w:t>
            </w:r>
          </w:p>
        </w:tc>
        <w:tc>
          <w:tcPr>
            <w:tcW w:w="637" w:type="pct"/>
            <w:shd w:val="clear" w:color="auto" w:fill="auto"/>
            <w:vAlign w:val="center"/>
          </w:tcPr>
          <w:p w14:paraId="75AA26E1"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-49 997,53</w:t>
            </w:r>
          </w:p>
        </w:tc>
        <w:tc>
          <w:tcPr>
            <w:tcW w:w="442" w:type="pct"/>
            <w:shd w:val="clear" w:color="auto" w:fill="auto"/>
            <w:vAlign w:val="center"/>
          </w:tcPr>
          <w:p w14:paraId="1BA27F0D"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111,8%</w:t>
            </w:r>
          </w:p>
        </w:tc>
      </w:tr>
      <w:tr w:rsidR="004015C8" w:rsidRPr="00916A4D" w14:paraId="39BA7084" w14:textId="77777777">
        <w:trPr>
          <w:cantSplit/>
        </w:trPr>
        <w:tc>
          <w:tcPr>
            <w:tcW w:w="1853" w:type="pct"/>
            <w:shd w:val="clear" w:color="auto" w:fill="auto"/>
            <w:vAlign w:val="center"/>
          </w:tcPr>
          <w:p w14:paraId="07D67608"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Налог на прибыль</w:t>
            </w:r>
          </w:p>
        </w:tc>
        <w:tc>
          <w:tcPr>
            <w:tcW w:w="720" w:type="pct"/>
            <w:shd w:val="clear" w:color="auto" w:fill="auto"/>
            <w:vAlign w:val="center"/>
          </w:tcPr>
          <w:p w14:paraId="497AB88B"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32 559,0</w:t>
            </w:r>
          </w:p>
        </w:tc>
        <w:tc>
          <w:tcPr>
            <w:tcW w:w="719" w:type="pct"/>
            <w:shd w:val="clear" w:color="auto" w:fill="auto"/>
            <w:vAlign w:val="center"/>
          </w:tcPr>
          <w:p w14:paraId="040689B6"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32 559,0</w:t>
            </w:r>
          </w:p>
        </w:tc>
        <w:tc>
          <w:tcPr>
            <w:tcW w:w="630" w:type="pct"/>
            <w:shd w:val="clear" w:color="auto" w:fill="auto"/>
            <w:vAlign w:val="center"/>
          </w:tcPr>
          <w:p w14:paraId="09DDBD19"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39 704,8</w:t>
            </w:r>
          </w:p>
        </w:tc>
        <w:tc>
          <w:tcPr>
            <w:tcW w:w="637" w:type="pct"/>
            <w:shd w:val="clear" w:color="auto" w:fill="auto"/>
            <w:vAlign w:val="center"/>
          </w:tcPr>
          <w:p w14:paraId="1AAC217B"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-7 145,78</w:t>
            </w:r>
          </w:p>
        </w:tc>
        <w:tc>
          <w:tcPr>
            <w:tcW w:w="442" w:type="pct"/>
            <w:shd w:val="clear" w:color="auto" w:fill="auto"/>
            <w:vAlign w:val="center"/>
          </w:tcPr>
          <w:p w14:paraId="588D2467"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121,9%</w:t>
            </w:r>
          </w:p>
        </w:tc>
      </w:tr>
      <w:tr w:rsidR="004015C8" w:rsidRPr="00916A4D" w14:paraId="26BDCB36" w14:textId="77777777">
        <w:trPr>
          <w:cantSplit/>
        </w:trPr>
        <w:tc>
          <w:tcPr>
            <w:tcW w:w="1853" w:type="pct"/>
            <w:shd w:val="clear" w:color="auto" w:fill="auto"/>
            <w:vAlign w:val="center"/>
          </w:tcPr>
          <w:p w14:paraId="407B3D69"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Расходы по обслуживанию кредитных ресурсов</w:t>
            </w:r>
          </w:p>
        </w:tc>
        <w:tc>
          <w:tcPr>
            <w:tcW w:w="720" w:type="pct"/>
            <w:shd w:val="clear" w:color="auto" w:fill="auto"/>
            <w:vAlign w:val="center"/>
          </w:tcPr>
          <w:p w14:paraId="52EFCD98"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172 006,7</w:t>
            </w:r>
          </w:p>
        </w:tc>
        <w:tc>
          <w:tcPr>
            <w:tcW w:w="719" w:type="pct"/>
            <w:shd w:val="clear" w:color="auto" w:fill="auto"/>
            <w:vAlign w:val="center"/>
          </w:tcPr>
          <w:p w14:paraId="54AF2200"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146 335,0</w:t>
            </w:r>
          </w:p>
        </w:tc>
        <w:tc>
          <w:tcPr>
            <w:tcW w:w="630" w:type="pct"/>
            <w:shd w:val="clear" w:color="auto" w:fill="auto"/>
            <w:vAlign w:val="center"/>
          </w:tcPr>
          <w:p w14:paraId="5DB83569"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106 029</w:t>
            </w:r>
          </w:p>
        </w:tc>
        <w:tc>
          <w:tcPr>
            <w:tcW w:w="637" w:type="pct"/>
            <w:vMerge w:val="restart"/>
            <w:shd w:val="clear" w:color="auto" w:fill="auto"/>
            <w:vAlign w:val="center"/>
          </w:tcPr>
          <w:p w14:paraId="7EE5EE0F"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40 306</w:t>
            </w:r>
          </w:p>
        </w:tc>
        <w:tc>
          <w:tcPr>
            <w:tcW w:w="442" w:type="pct"/>
            <w:vMerge w:val="restart"/>
            <w:shd w:val="clear" w:color="auto" w:fill="auto"/>
            <w:vAlign w:val="center"/>
          </w:tcPr>
          <w:p w14:paraId="55EAAB63"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72,5%</w:t>
            </w:r>
          </w:p>
        </w:tc>
      </w:tr>
      <w:tr w:rsidR="004015C8" w:rsidRPr="00916A4D" w14:paraId="6C6909BC" w14:textId="77777777">
        <w:trPr>
          <w:cantSplit/>
        </w:trPr>
        <w:tc>
          <w:tcPr>
            <w:tcW w:w="1853" w:type="pct"/>
            <w:shd w:val="clear" w:color="auto" w:fill="auto"/>
            <w:vAlign w:val="center"/>
          </w:tcPr>
          <w:p w14:paraId="5A298CB7"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t>Расходы на создание резервов по сомнительным долгам</w:t>
            </w:r>
          </w:p>
        </w:tc>
        <w:tc>
          <w:tcPr>
            <w:tcW w:w="720" w:type="pct"/>
            <w:shd w:val="clear" w:color="auto" w:fill="auto"/>
            <w:vAlign w:val="center"/>
          </w:tcPr>
          <w:p w14:paraId="070827DE"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2 610,0</w:t>
            </w:r>
          </w:p>
        </w:tc>
        <w:tc>
          <w:tcPr>
            <w:tcW w:w="719" w:type="pct"/>
            <w:shd w:val="clear" w:color="auto" w:fill="auto"/>
            <w:vAlign w:val="center"/>
          </w:tcPr>
          <w:p w14:paraId="5EEE2BE4"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2 610,0</w:t>
            </w:r>
          </w:p>
        </w:tc>
        <w:tc>
          <w:tcPr>
            <w:tcW w:w="630" w:type="pct"/>
            <w:shd w:val="clear" w:color="auto" w:fill="auto"/>
            <w:vAlign w:val="center"/>
          </w:tcPr>
          <w:p w14:paraId="7216A52A"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69 744,3</w:t>
            </w:r>
          </w:p>
        </w:tc>
        <w:tc>
          <w:tcPr>
            <w:tcW w:w="637" w:type="pct"/>
            <w:vMerge/>
            <w:shd w:val="clear" w:color="auto" w:fill="auto"/>
            <w:vAlign w:val="center"/>
          </w:tcPr>
          <w:p w14:paraId="69CB2634" w14:textId="77777777" w:rsidR="004015C8" w:rsidRPr="00916A4D" w:rsidRDefault="004015C8" w:rsidP="009F60EA">
            <w:pPr>
              <w:spacing w:after="0" w:line="240" w:lineRule="auto"/>
              <w:jc w:val="center"/>
              <w:rPr>
                <w:rFonts w:ascii="Myriad Pro" w:hAnsi="Myriad Pro"/>
                <w:sz w:val="18"/>
                <w:szCs w:val="18"/>
                <w:lang w:eastAsia="ru-RU"/>
              </w:rPr>
            </w:pPr>
          </w:p>
        </w:tc>
        <w:tc>
          <w:tcPr>
            <w:tcW w:w="442" w:type="pct"/>
            <w:vMerge/>
            <w:shd w:val="clear" w:color="auto" w:fill="auto"/>
            <w:vAlign w:val="center"/>
          </w:tcPr>
          <w:p w14:paraId="3185931A" w14:textId="77777777" w:rsidR="004015C8" w:rsidRPr="00916A4D" w:rsidRDefault="004015C8" w:rsidP="009F60EA">
            <w:pPr>
              <w:spacing w:after="0" w:line="240" w:lineRule="auto"/>
              <w:jc w:val="center"/>
              <w:rPr>
                <w:rFonts w:ascii="Myriad Pro" w:hAnsi="Myriad Pro"/>
                <w:sz w:val="18"/>
                <w:szCs w:val="18"/>
                <w:lang w:eastAsia="ru-RU"/>
              </w:rPr>
            </w:pPr>
          </w:p>
        </w:tc>
      </w:tr>
      <w:tr w:rsidR="004015C8" w:rsidRPr="00916A4D" w14:paraId="18F2BF9A" w14:textId="77777777">
        <w:trPr>
          <w:cantSplit/>
        </w:trPr>
        <w:tc>
          <w:tcPr>
            <w:tcW w:w="1853" w:type="pct"/>
            <w:shd w:val="clear" w:color="auto" w:fill="auto"/>
            <w:vAlign w:val="center"/>
          </w:tcPr>
          <w:p w14:paraId="14A76178" w14:textId="77777777" w:rsidR="004015C8" w:rsidRPr="00916A4D" w:rsidRDefault="004015C8" w:rsidP="009F60EA">
            <w:pPr>
              <w:spacing w:after="0" w:line="240" w:lineRule="auto"/>
              <w:rPr>
                <w:rFonts w:ascii="Myriad Pro" w:hAnsi="Myriad Pro"/>
                <w:sz w:val="18"/>
                <w:szCs w:val="18"/>
                <w:lang w:eastAsia="ru-RU"/>
              </w:rPr>
            </w:pPr>
            <w:r w:rsidRPr="00916A4D">
              <w:rPr>
                <w:rFonts w:ascii="Myriad Pro" w:hAnsi="Myriad Pro"/>
                <w:sz w:val="18"/>
                <w:szCs w:val="18"/>
                <w:lang w:eastAsia="ru-RU"/>
              </w:rPr>
              <w:lastRenderedPageBreak/>
              <w:t>Выпадающие доходы от льготного ТП (п.87 Основ ценообразования №1178)</w:t>
            </w:r>
          </w:p>
        </w:tc>
        <w:tc>
          <w:tcPr>
            <w:tcW w:w="720" w:type="pct"/>
            <w:shd w:val="clear" w:color="auto" w:fill="auto"/>
            <w:vAlign w:val="center"/>
          </w:tcPr>
          <w:p w14:paraId="7452E8EB"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42 748,6</w:t>
            </w:r>
          </w:p>
        </w:tc>
        <w:tc>
          <w:tcPr>
            <w:tcW w:w="719" w:type="pct"/>
            <w:shd w:val="clear" w:color="auto" w:fill="auto"/>
            <w:vAlign w:val="center"/>
          </w:tcPr>
          <w:p w14:paraId="2BBE85A5"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42 748,6</w:t>
            </w:r>
          </w:p>
        </w:tc>
        <w:tc>
          <w:tcPr>
            <w:tcW w:w="630" w:type="pct"/>
            <w:shd w:val="clear" w:color="auto" w:fill="auto"/>
            <w:vAlign w:val="center"/>
          </w:tcPr>
          <w:p w14:paraId="4719D199" w14:textId="77777777" w:rsidR="004015C8" w:rsidRPr="00916A4D" w:rsidRDefault="004015C8" w:rsidP="009F60EA">
            <w:pPr>
              <w:spacing w:after="0" w:line="240" w:lineRule="auto"/>
              <w:jc w:val="center"/>
              <w:rPr>
                <w:rFonts w:ascii="Myriad Pro" w:hAnsi="Myriad Pro"/>
                <w:sz w:val="18"/>
                <w:szCs w:val="18"/>
                <w:lang w:eastAsia="ru-RU"/>
              </w:rPr>
            </w:pPr>
            <w:r w:rsidRPr="00916A4D">
              <w:rPr>
                <w:rFonts w:ascii="Myriad Pro" w:hAnsi="Myriad Pro"/>
                <w:sz w:val="18"/>
                <w:szCs w:val="18"/>
                <w:lang w:eastAsia="ru-RU"/>
              </w:rPr>
              <w:t>25 401</w:t>
            </w:r>
          </w:p>
        </w:tc>
        <w:tc>
          <w:tcPr>
            <w:tcW w:w="637" w:type="pct"/>
            <w:vMerge/>
            <w:shd w:val="clear" w:color="auto" w:fill="auto"/>
            <w:vAlign w:val="center"/>
          </w:tcPr>
          <w:p w14:paraId="448ABF70" w14:textId="77777777" w:rsidR="004015C8" w:rsidRPr="00916A4D" w:rsidRDefault="004015C8" w:rsidP="009F60EA">
            <w:pPr>
              <w:spacing w:after="0" w:line="240" w:lineRule="auto"/>
              <w:jc w:val="center"/>
              <w:rPr>
                <w:rFonts w:ascii="Myriad Pro" w:hAnsi="Myriad Pro"/>
                <w:sz w:val="18"/>
                <w:szCs w:val="18"/>
                <w:lang w:eastAsia="ru-RU"/>
              </w:rPr>
            </w:pPr>
          </w:p>
        </w:tc>
        <w:tc>
          <w:tcPr>
            <w:tcW w:w="442" w:type="pct"/>
            <w:vMerge/>
            <w:shd w:val="clear" w:color="auto" w:fill="auto"/>
            <w:vAlign w:val="center"/>
          </w:tcPr>
          <w:p w14:paraId="19DEF1E6" w14:textId="77777777" w:rsidR="004015C8" w:rsidRPr="00916A4D" w:rsidRDefault="004015C8" w:rsidP="009F60EA">
            <w:pPr>
              <w:spacing w:after="0" w:line="240" w:lineRule="auto"/>
              <w:jc w:val="center"/>
              <w:rPr>
                <w:rFonts w:ascii="Myriad Pro" w:hAnsi="Myriad Pro"/>
                <w:sz w:val="18"/>
                <w:szCs w:val="18"/>
                <w:lang w:eastAsia="ru-RU"/>
              </w:rPr>
            </w:pPr>
          </w:p>
        </w:tc>
      </w:tr>
      <w:tr w:rsidR="004015C8" w:rsidRPr="00916A4D" w14:paraId="35D2F74C" w14:textId="77777777">
        <w:trPr>
          <w:cantSplit/>
        </w:trPr>
        <w:tc>
          <w:tcPr>
            <w:tcW w:w="1853" w:type="pct"/>
            <w:shd w:val="clear" w:color="auto" w:fill="auto"/>
            <w:vAlign w:val="center"/>
          </w:tcPr>
          <w:p w14:paraId="33AD2F84" w14:textId="77777777" w:rsidR="004015C8" w:rsidRPr="00916A4D" w:rsidRDefault="004015C8"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недополученный по независящим причинам доход (+) / избыток средств, полученный в предыдущем периоде регулирования (-)</w:t>
            </w:r>
          </w:p>
        </w:tc>
        <w:tc>
          <w:tcPr>
            <w:tcW w:w="720" w:type="pct"/>
            <w:shd w:val="clear" w:color="auto" w:fill="auto"/>
            <w:vAlign w:val="center"/>
          </w:tcPr>
          <w:p w14:paraId="1604BA1D"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269 693,7</w:t>
            </w:r>
          </w:p>
        </w:tc>
        <w:tc>
          <w:tcPr>
            <w:tcW w:w="719" w:type="pct"/>
            <w:shd w:val="clear" w:color="auto" w:fill="auto"/>
            <w:vAlign w:val="center"/>
          </w:tcPr>
          <w:p w14:paraId="4E64B83C"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279 983,1</w:t>
            </w:r>
          </w:p>
        </w:tc>
        <w:tc>
          <w:tcPr>
            <w:tcW w:w="630" w:type="pct"/>
            <w:vMerge w:val="restart"/>
            <w:shd w:val="clear" w:color="auto" w:fill="auto"/>
            <w:vAlign w:val="center"/>
          </w:tcPr>
          <w:p w14:paraId="08FCBD80"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-192 710,5</w:t>
            </w:r>
          </w:p>
        </w:tc>
        <w:tc>
          <w:tcPr>
            <w:tcW w:w="637" w:type="pct"/>
            <w:vMerge w:val="restart"/>
            <w:shd w:val="clear" w:color="auto" w:fill="auto"/>
            <w:vAlign w:val="center"/>
          </w:tcPr>
          <w:p w14:paraId="62FE99F6"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472 694</w:t>
            </w:r>
          </w:p>
        </w:tc>
        <w:tc>
          <w:tcPr>
            <w:tcW w:w="442" w:type="pct"/>
            <w:vMerge w:val="restart"/>
            <w:shd w:val="clear" w:color="auto" w:fill="auto"/>
            <w:vAlign w:val="center"/>
          </w:tcPr>
          <w:p w14:paraId="5C6550A0"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-68,8%</w:t>
            </w:r>
          </w:p>
        </w:tc>
      </w:tr>
      <w:tr w:rsidR="004015C8" w:rsidRPr="00916A4D" w14:paraId="6C100AFA" w14:textId="77777777">
        <w:trPr>
          <w:cantSplit/>
        </w:trPr>
        <w:tc>
          <w:tcPr>
            <w:tcW w:w="1853" w:type="pct"/>
            <w:shd w:val="clear" w:color="auto" w:fill="auto"/>
            <w:vAlign w:val="center"/>
          </w:tcPr>
          <w:p w14:paraId="7965EB08" w14:textId="77777777" w:rsidR="004015C8" w:rsidRPr="00916A4D" w:rsidRDefault="004015C8"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Финансовый результат за отчетный период от услуг по передаче электроэнергии за исключением прибыли на капитальные вложения </w:t>
            </w:r>
          </w:p>
        </w:tc>
        <w:tc>
          <w:tcPr>
            <w:tcW w:w="720" w:type="pct"/>
            <w:shd w:val="clear" w:color="auto" w:fill="auto"/>
            <w:vAlign w:val="center"/>
          </w:tcPr>
          <w:p w14:paraId="55F69C99"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0,0</w:t>
            </w:r>
          </w:p>
        </w:tc>
        <w:tc>
          <w:tcPr>
            <w:tcW w:w="719" w:type="pct"/>
            <w:shd w:val="clear" w:color="auto" w:fill="auto"/>
            <w:vAlign w:val="center"/>
          </w:tcPr>
          <w:p w14:paraId="70E27BC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0,0</w:t>
            </w:r>
          </w:p>
        </w:tc>
        <w:tc>
          <w:tcPr>
            <w:tcW w:w="630" w:type="pct"/>
            <w:vMerge/>
            <w:shd w:val="clear" w:color="auto" w:fill="auto"/>
            <w:vAlign w:val="center"/>
          </w:tcPr>
          <w:p w14:paraId="3BB4B96C"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p>
        </w:tc>
        <w:tc>
          <w:tcPr>
            <w:tcW w:w="637" w:type="pct"/>
            <w:vMerge/>
            <w:shd w:val="clear" w:color="auto" w:fill="auto"/>
            <w:vAlign w:val="center"/>
          </w:tcPr>
          <w:p w14:paraId="1F3A3C94"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p>
        </w:tc>
        <w:tc>
          <w:tcPr>
            <w:tcW w:w="442" w:type="pct"/>
            <w:vMerge/>
            <w:shd w:val="clear" w:color="auto" w:fill="auto"/>
            <w:vAlign w:val="center"/>
          </w:tcPr>
          <w:p w14:paraId="1832B32A"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p>
        </w:tc>
      </w:tr>
      <w:tr w:rsidR="004015C8" w:rsidRPr="00916A4D" w14:paraId="294EF272" w14:textId="77777777" w:rsidTr="00E563E7">
        <w:trPr>
          <w:cantSplit/>
        </w:trPr>
        <w:tc>
          <w:tcPr>
            <w:tcW w:w="1853" w:type="pct"/>
            <w:shd w:val="clear" w:color="auto" w:fill="D6E3BC" w:themeFill="accent3" w:themeFillTint="66"/>
            <w:vAlign w:val="center"/>
          </w:tcPr>
          <w:p w14:paraId="3E8205EB" w14:textId="77777777" w:rsidR="004015C8" w:rsidRPr="00916A4D" w:rsidRDefault="004015C8"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 НВВ на содержание сетей</w:t>
            </w:r>
          </w:p>
        </w:tc>
        <w:tc>
          <w:tcPr>
            <w:tcW w:w="720" w:type="pct"/>
            <w:shd w:val="clear" w:color="auto" w:fill="D6E3BC" w:themeFill="accent3" w:themeFillTint="66"/>
            <w:vAlign w:val="center"/>
          </w:tcPr>
          <w:p w14:paraId="1D29CDD5"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3 930 563,18</w:t>
            </w:r>
          </w:p>
        </w:tc>
        <w:tc>
          <w:tcPr>
            <w:tcW w:w="719" w:type="pct"/>
            <w:shd w:val="clear" w:color="auto" w:fill="D6E3BC" w:themeFill="accent3" w:themeFillTint="66"/>
            <w:vAlign w:val="center"/>
          </w:tcPr>
          <w:p w14:paraId="67CA2677"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3 867 999</w:t>
            </w:r>
          </w:p>
        </w:tc>
        <w:tc>
          <w:tcPr>
            <w:tcW w:w="630" w:type="pct"/>
            <w:shd w:val="clear" w:color="auto" w:fill="D6E3BC" w:themeFill="accent3" w:themeFillTint="66"/>
            <w:vAlign w:val="center"/>
          </w:tcPr>
          <w:p w14:paraId="51328503"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3 733 959</w:t>
            </w:r>
          </w:p>
        </w:tc>
        <w:tc>
          <w:tcPr>
            <w:tcW w:w="637" w:type="pct"/>
            <w:shd w:val="clear" w:color="auto" w:fill="D6E3BC" w:themeFill="accent3" w:themeFillTint="66"/>
            <w:vAlign w:val="center"/>
          </w:tcPr>
          <w:p w14:paraId="1A259F81"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134 039</w:t>
            </w:r>
          </w:p>
        </w:tc>
        <w:tc>
          <w:tcPr>
            <w:tcW w:w="442" w:type="pct"/>
            <w:shd w:val="clear" w:color="auto" w:fill="D6E3BC" w:themeFill="accent3" w:themeFillTint="66"/>
            <w:vAlign w:val="center"/>
          </w:tcPr>
          <w:p w14:paraId="3064E26B"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96,5%</w:t>
            </w:r>
          </w:p>
        </w:tc>
      </w:tr>
      <w:tr w:rsidR="004015C8" w:rsidRPr="00916A4D" w14:paraId="730387DE" w14:textId="77777777">
        <w:trPr>
          <w:cantSplit/>
        </w:trPr>
        <w:tc>
          <w:tcPr>
            <w:tcW w:w="1853" w:type="pct"/>
            <w:shd w:val="clear" w:color="auto" w:fill="auto"/>
            <w:vAlign w:val="center"/>
          </w:tcPr>
          <w:p w14:paraId="54B7D581" w14:textId="77777777" w:rsidR="004015C8" w:rsidRPr="00916A4D" w:rsidRDefault="004015C8"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потерь</w:t>
            </w:r>
          </w:p>
        </w:tc>
        <w:tc>
          <w:tcPr>
            <w:tcW w:w="720" w:type="pct"/>
            <w:shd w:val="clear" w:color="auto" w:fill="auto"/>
            <w:vAlign w:val="center"/>
          </w:tcPr>
          <w:p w14:paraId="2B86AAC1"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597 979,01</w:t>
            </w:r>
          </w:p>
        </w:tc>
        <w:tc>
          <w:tcPr>
            <w:tcW w:w="719" w:type="pct"/>
            <w:shd w:val="clear" w:color="auto" w:fill="auto"/>
            <w:vAlign w:val="center"/>
          </w:tcPr>
          <w:p w14:paraId="68516F60"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597 979</w:t>
            </w:r>
          </w:p>
        </w:tc>
        <w:tc>
          <w:tcPr>
            <w:tcW w:w="630" w:type="pct"/>
            <w:shd w:val="clear" w:color="auto" w:fill="auto"/>
            <w:vAlign w:val="center"/>
          </w:tcPr>
          <w:p w14:paraId="172A97BC"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602 387</w:t>
            </w:r>
          </w:p>
        </w:tc>
        <w:tc>
          <w:tcPr>
            <w:tcW w:w="637" w:type="pct"/>
            <w:shd w:val="clear" w:color="auto" w:fill="auto"/>
            <w:vAlign w:val="center"/>
          </w:tcPr>
          <w:p w14:paraId="580BC350"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-4 408</w:t>
            </w:r>
          </w:p>
        </w:tc>
        <w:tc>
          <w:tcPr>
            <w:tcW w:w="442" w:type="pct"/>
            <w:shd w:val="clear" w:color="auto" w:fill="auto"/>
            <w:vAlign w:val="center"/>
          </w:tcPr>
          <w:p w14:paraId="5650C0DB"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100,7%</w:t>
            </w:r>
          </w:p>
        </w:tc>
      </w:tr>
      <w:tr w:rsidR="004015C8" w:rsidRPr="00916A4D" w14:paraId="514CB5A9" w14:textId="77777777">
        <w:trPr>
          <w:cantSplit/>
        </w:trPr>
        <w:tc>
          <w:tcPr>
            <w:tcW w:w="1853" w:type="pct"/>
            <w:shd w:val="clear" w:color="auto" w:fill="auto"/>
            <w:vAlign w:val="center"/>
          </w:tcPr>
          <w:p w14:paraId="69804895" w14:textId="77777777" w:rsidR="004015C8" w:rsidRPr="00916A4D" w:rsidRDefault="004015C8"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НВВ на оплату услуг ТСО</w:t>
            </w:r>
          </w:p>
        </w:tc>
        <w:tc>
          <w:tcPr>
            <w:tcW w:w="720" w:type="pct"/>
            <w:shd w:val="clear" w:color="auto" w:fill="auto"/>
            <w:vAlign w:val="center"/>
          </w:tcPr>
          <w:p w14:paraId="796D5C8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98 445,09</w:t>
            </w:r>
          </w:p>
        </w:tc>
        <w:tc>
          <w:tcPr>
            <w:tcW w:w="719" w:type="pct"/>
            <w:shd w:val="clear" w:color="auto" w:fill="auto"/>
            <w:vAlign w:val="center"/>
          </w:tcPr>
          <w:p w14:paraId="7384D162"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98 445</w:t>
            </w:r>
          </w:p>
        </w:tc>
        <w:tc>
          <w:tcPr>
            <w:tcW w:w="630" w:type="pct"/>
            <w:shd w:val="clear" w:color="auto" w:fill="auto"/>
            <w:vAlign w:val="center"/>
          </w:tcPr>
          <w:p w14:paraId="49618B1F"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93 259</w:t>
            </w:r>
          </w:p>
        </w:tc>
        <w:tc>
          <w:tcPr>
            <w:tcW w:w="637" w:type="pct"/>
            <w:shd w:val="clear" w:color="auto" w:fill="auto"/>
            <w:vAlign w:val="center"/>
          </w:tcPr>
          <w:p w14:paraId="3E22FB1B"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5 186</w:t>
            </w:r>
          </w:p>
        </w:tc>
        <w:tc>
          <w:tcPr>
            <w:tcW w:w="442" w:type="pct"/>
            <w:shd w:val="clear" w:color="auto" w:fill="auto"/>
            <w:vAlign w:val="center"/>
          </w:tcPr>
          <w:p w14:paraId="5F08024A"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94,7%</w:t>
            </w:r>
          </w:p>
        </w:tc>
      </w:tr>
      <w:tr w:rsidR="004015C8" w:rsidRPr="00916A4D" w14:paraId="7A59E45A" w14:textId="77777777" w:rsidTr="00E563E7">
        <w:trPr>
          <w:cantSplit/>
        </w:trPr>
        <w:tc>
          <w:tcPr>
            <w:tcW w:w="1853" w:type="pct"/>
            <w:shd w:val="clear" w:color="auto" w:fill="D6E3BC" w:themeFill="accent3" w:themeFillTint="66"/>
            <w:vAlign w:val="center"/>
          </w:tcPr>
          <w:p w14:paraId="06E1FA00" w14:textId="77777777" w:rsidR="004015C8" w:rsidRPr="00916A4D" w:rsidRDefault="004015C8"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НВВ котловая</w:t>
            </w:r>
          </w:p>
        </w:tc>
        <w:tc>
          <w:tcPr>
            <w:tcW w:w="720" w:type="pct"/>
            <w:shd w:val="clear" w:color="auto" w:fill="D6E3BC" w:themeFill="accent3" w:themeFillTint="66"/>
            <w:vAlign w:val="center"/>
          </w:tcPr>
          <w:p w14:paraId="2640912B"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4 626 987</w:t>
            </w:r>
          </w:p>
        </w:tc>
        <w:tc>
          <w:tcPr>
            <w:tcW w:w="719" w:type="pct"/>
            <w:shd w:val="clear" w:color="auto" w:fill="D6E3BC" w:themeFill="accent3" w:themeFillTint="66"/>
            <w:vAlign w:val="center"/>
          </w:tcPr>
          <w:p w14:paraId="160DD6D2"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4 564 423</w:t>
            </w:r>
          </w:p>
        </w:tc>
        <w:tc>
          <w:tcPr>
            <w:tcW w:w="630" w:type="pct"/>
            <w:shd w:val="clear" w:color="auto" w:fill="D6E3BC" w:themeFill="accent3" w:themeFillTint="66"/>
            <w:vAlign w:val="center"/>
          </w:tcPr>
          <w:p w14:paraId="2BF6F29C"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4 429 605</w:t>
            </w:r>
          </w:p>
        </w:tc>
        <w:tc>
          <w:tcPr>
            <w:tcW w:w="637" w:type="pct"/>
            <w:shd w:val="clear" w:color="auto" w:fill="D6E3BC" w:themeFill="accent3" w:themeFillTint="66"/>
            <w:vAlign w:val="center"/>
          </w:tcPr>
          <w:p w14:paraId="3BC6069D"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134 818</w:t>
            </w:r>
          </w:p>
        </w:tc>
        <w:tc>
          <w:tcPr>
            <w:tcW w:w="442" w:type="pct"/>
            <w:shd w:val="clear" w:color="auto" w:fill="D6E3BC" w:themeFill="accent3" w:themeFillTint="66"/>
            <w:vAlign w:val="center"/>
          </w:tcPr>
          <w:p w14:paraId="36F89ADD" w14:textId="77777777" w:rsidR="004015C8" w:rsidRPr="00916A4D" w:rsidRDefault="004015C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97,0%</w:t>
            </w:r>
          </w:p>
        </w:tc>
      </w:tr>
      <w:tr w:rsidR="004015C8" w:rsidRPr="00916A4D" w14:paraId="7588CB9E" w14:textId="77777777">
        <w:trPr>
          <w:cantSplit/>
        </w:trPr>
        <w:tc>
          <w:tcPr>
            <w:tcW w:w="1853" w:type="pct"/>
            <w:shd w:val="clear" w:color="auto" w:fill="auto"/>
            <w:vAlign w:val="center"/>
          </w:tcPr>
          <w:p w14:paraId="659A4941" w14:textId="77777777" w:rsidR="004015C8" w:rsidRPr="00916A4D" w:rsidRDefault="004015C8"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Фактически начисленная выручка</w:t>
            </w:r>
          </w:p>
        </w:tc>
        <w:tc>
          <w:tcPr>
            <w:tcW w:w="720" w:type="pct"/>
            <w:shd w:val="clear" w:color="auto" w:fill="auto"/>
            <w:vAlign w:val="center"/>
          </w:tcPr>
          <w:p w14:paraId="6AF9267E"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w:t>
            </w:r>
          </w:p>
        </w:tc>
        <w:tc>
          <w:tcPr>
            <w:tcW w:w="719" w:type="pct"/>
            <w:shd w:val="clear" w:color="auto" w:fill="auto"/>
            <w:vAlign w:val="center"/>
          </w:tcPr>
          <w:p w14:paraId="73468E7B"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w:t>
            </w:r>
          </w:p>
        </w:tc>
        <w:tc>
          <w:tcPr>
            <w:tcW w:w="630" w:type="pct"/>
            <w:shd w:val="clear" w:color="auto" w:fill="auto"/>
            <w:vAlign w:val="center"/>
          </w:tcPr>
          <w:p w14:paraId="74D4F54C"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4 383 143</w:t>
            </w:r>
          </w:p>
        </w:tc>
        <w:tc>
          <w:tcPr>
            <w:tcW w:w="637" w:type="pct"/>
            <w:shd w:val="clear" w:color="auto" w:fill="auto"/>
            <w:vAlign w:val="center"/>
          </w:tcPr>
          <w:p w14:paraId="28D3651D"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-181 280</w:t>
            </w:r>
          </w:p>
        </w:tc>
        <w:tc>
          <w:tcPr>
            <w:tcW w:w="442" w:type="pct"/>
            <w:shd w:val="clear" w:color="auto" w:fill="auto"/>
            <w:vAlign w:val="center"/>
          </w:tcPr>
          <w:p w14:paraId="50DAD0CB" w14:textId="77777777" w:rsidR="004015C8" w:rsidRPr="00916A4D" w:rsidRDefault="004015C8"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96,0%</w:t>
            </w:r>
          </w:p>
        </w:tc>
      </w:tr>
    </w:tbl>
    <w:p w14:paraId="1BF85E5E" w14:textId="77777777" w:rsidR="00DA4A20" w:rsidRPr="00916A4D" w:rsidRDefault="00DA4A20" w:rsidP="00874FFA">
      <w:pPr>
        <w:pStyle w:val="afffd"/>
        <w:tabs>
          <w:tab w:val="clear" w:pos="960"/>
          <w:tab w:val="num" w:pos="1134"/>
        </w:tabs>
      </w:pPr>
      <w:r w:rsidRPr="00916A4D">
        <w:t xml:space="preserve">Исполнитель отмечает расхождение в отчетах филиала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w:t>
      </w:r>
    </w:p>
    <w:p w14:paraId="2248FA44" w14:textId="77777777" w:rsidR="004015C8" w:rsidRPr="00916A4D" w:rsidRDefault="00DA4A20" w:rsidP="00B620BF">
      <w:pPr>
        <w:numPr>
          <w:ilvl w:val="0"/>
          <w:numId w:val="23"/>
        </w:numPr>
        <w:tabs>
          <w:tab w:val="num" w:pos="1134"/>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соответствии с формой 14 </w:t>
      </w:r>
      <w:r w:rsidR="00593147" w:rsidRPr="00916A4D">
        <w:rPr>
          <w:rFonts w:ascii="Myriad Pro" w:hAnsi="Myriad Pro"/>
          <w:sz w:val="26"/>
          <w:szCs w:val="26"/>
        </w:rPr>
        <w:t>«</w:t>
      </w:r>
      <w:r w:rsidRPr="00916A4D">
        <w:rPr>
          <w:rFonts w:ascii="Myriad Pro" w:hAnsi="Myriad Pro"/>
          <w:sz w:val="26"/>
          <w:szCs w:val="26"/>
        </w:rPr>
        <w:t>Факторный анализ обоснованности тарифно-балансовых решений организаций</w:t>
      </w:r>
      <w:r w:rsidR="00593147" w:rsidRPr="00916A4D">
        <w:rPr>
          <w:rFonts w:ascii="Myriad Pro" w:hAnsi="Myriad Pro"/>
          <w:sz w:val="26"/>
          <w:szCs w:val="26"/>
        </w:rPr>
        <w:t>»</w:t>
      </w:r>
      <w:r w:rsidRPr="00916A4D">
        <w:rPr>
          <w:rFonts w:ascii="Myriad Pro" w:hAnsi="Myriad Pro"/>
          <w:sz w:val="26"/>
          <w:szCs w:val="26"/>
        </w:rPr>
        <w:t xml:space="preserve"> п</w:t>
      </w:r>
      <w:r w:rsidR="004015C8" w:rsidRPr="00916A4D">
        <w:rPr>
          <w:rFonts w:ascii="Myriad Pro" w:hAnsi="Myriad Pro"/>
          <w:sz w:val="26"/>
          <w:szCs w:val="26"/>
        </w:rPr>
        <w:t xml:space="preserve">о итогам 2018 года филиалом ПАО </w:t>
      </w:r>
      <w:r w:rsidR="00593147" w:rsidRPr="00916A4D">
        <w:rPr>
          <w:rFonts w:ascii="Myriad Pro" w:hAnsi="Myriad Pro"/>
          <w:sz w:val="26"/>
          <w:szCs w:val="26"/>
        </w:rPr>
        <w:t>«</w:t>
      </w:r>
      <w:r w:rsidR="004015C8" w:rsidRPr="00916A4D">
        <w:rPr>
          <w:rFonts w:ascii="Myriad Pro" w:hAnsi="Myriad Pro"/>
          <w:sz w:val="26"/>
          <w:szCs w:val="26"/>
        </w:rPr>
        <w:t>МРСК Северо-Запада</w:t>
      </w:r>
      <w:r w:rsidR="00593147" w:rsidRPr="00916A4D">
        <w:rPr>
          <w:rFonts w:ascii="Myriad Pro" w:hAnsi="Myriad Pro"/>
          <w:sz w:val="26"/>
          <w:szCs w:val="26"/>
        </w:rPr>
        <w:t>»</w:t>
      </w:r>
      <w:r w:rsidR="004015C8" w:rsidRPr="00916A4D">
        <w:rPr>
          <w:rFonts w:ascii="Myriad Pro" w:hAnsi="Myriad Pro"/>
          <w:sz w:val="26"/>
          <w:szCs w:val="26"/>
        </w:rPr>
        <w:t xml:space="preserve"> </w:t>
      </w:r>
      <w:r w:rsidR="00593147" w:rsidRPr="00916A4D">
        <w:rPr>
          <w:rFonts w:ascii="Myriad Pro" w:hAnsi="Myriad Pro"/>
          <w:sz w:val="26"/>
          <w:szCs w:val="26"/>
        </w:rPr>
        <w:t>«</w:t>
      </w:r>
      <w:r w:rsidR="004015C8" w:rsidRPr="00916A4D">
        <w:rPr>
          <w:rFonts w:ascii="Myriad Pro" w:hAnsi="Myriad Pro"/>
          <w:sz w:val="26"/>
          <w:szCs w:val="26"/>
        </w:rPr>
        <w:t>Псковэнерго</w:t>
      </w:r>
      <w:r w:rsidR="00593147" w:rsidRPr="00916A4D">
        <w:rPr>
          <w:rFonts w:ascii="Myriad Pro" w:hAnsi="Myriad Pro"/>
          <w:sz w:val="26"/>
          <w:szCs w:val="26"/>
        </w:rPr>
        <w:t>»</w:t>
      </w:r>
      <w:r w:rsidR="004015C8" w:rsidRPr="00916A4D">
        <w:rPr>
          <w:rFonts w:ascii="Myriad Pro" w:hAnsi="Myriad Pro"/>
          <w:sz w:val="26"/>
          <w:szCs w:val="26"/>
        </w:rPr>
        <w:t xml:space="preserve"> получен </w:t>
      </w:r>
      <w:r w:rsidR="007B00AB" w:rsidRPr="00916A4D">
        <w:rPr>
          <w:rFonts w:ascii="Myriad Pro" w:hAnsi="Myriad Pro"/>
          <w:sz w:val="26"/>
          <w:szCs w:val="26"/>
        </w:rPr>
        <w:t>убыток в</w:t>
      </w:r>
      <w:r w:rsidR="004015C8" w:rsidRPr="00916A4D">
        <w:rPr>
          <w:rFonts w:ascii="Myriad Pro" w:hAnsi="Myriad Pro"/>
          <w:sz w:val="26"/>
          <w:szCs w:val="26"/>
        </w:rPr>
        <w:t xml:space="preserve"> размере 192 710,5 тыс. руб.</w:t>
      </w:r>
      <w:r w:rsidR="00BF0833" w:rsidRPr="00916A4D">
        <w:rPr>
          <w:rFonts w:ascii="Myriad Pro" w:hAnsi="Myriad Pro"/>
          <w:sz w:val="26"/>
          <w:szCs w:val="26"/>
        </w:rPr>
        <w:t xml:space="preserve"> </w:t>
      </w:r>
    </w:p>
    <w:p w14:paraId="64B5CC6E" w14:textId="56C2AFD3" w:rsidR="00DA4A20" w:rsidRPr="00916A4D" w:rsidRDefault="00DA4A20" w:rsidP="00B620BF">
      <w:pPr>
        <w:numPr>
          <w:ilvl w:val="0"/>
          <w:numId w:val="23"/>
        </w:numPr>
        <w:tabs>
          <w:tab w:val="num" w:pos="1134"/>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соответствии с формой 1</w:t>
      </w:r>
      <w:r w:rsidR="00704824" w:rsidRPr="00916A4D">
        <w:rPr>
          <w:rFonts w:ascii="Myriad Pro" w:hAnsi="Myriad Pro"/>
          <w:sz w:val="26"/>
          <w:szCs w:val="26"/>
        </w:rPr>
        <w:t xml:space="preserve">.3 </w:t>
      </w:r>
      <w:r w:rsidR="00593147" w:rsidRPr="00916A4D">
        <w:rPr>
          <w:rFonts w:ascii="Myriad Pro" w:hAnsi="Myriad Pro"/>
          <w:sz w:val="26"/>
          <w:szCs w:val="26"/>
        </w:rPr>
        <w:t>«</w:t>
      </w:r>
      <w:r w:rsidR="00704824" w:rsidRPr="00916A4D">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593147" w:rsidRPr="00916A4D">
        <w:rPr>
          <w:rFonts w:ascii="Myriad Pro" w:hAnsi="Myriad Pro"/>
          <w:sz w:val="26"/>
          <w:szCs w:val="26"/>
        </w:rPr>
        <w:t>«</w:t>
      </w:r>
      <w:r w:rsidR="00704824" w:rsidRPr="00916A4D">
        <w:rPr>
          <w:rFonts w:ascii="Myriad Pro" w:hAnsi="Myriad Pro"/>
          <w:sz w:val="26"/>
          <w:szCs w:val="26"/>
        </w:rPr>
        <w:t>Отчет о прибылях и убытках</w:t>
      </w:r>
      <w:r w:rsidR="00593147" w:rsidRPr="00916A4D">
        <w:rPr>
          <w:rFonts w:ascii="Myriad Pro" w:hAnsi="Myriad Pro"/>
          <w:sz w:val="26"/>
          <w:szCs w:val="26"/>
        </w:rPr>
        <w:t>»</w:t>
      </w:r>
      <w:r w:rsidRPr="00916A4D">
        <w:rPr>
          <w:rFonts w:ascii="Myriad Pro" w:hAnsi="Myriad Pro"/>
          <w:sz w:val="26"/>
          <w:szCs w:val="26"/>
        </w:rPr>
        <w:t xml:space="preserve"> по итогам 2018 года филиалом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007B00AB" w:rsidRPr="00916A4D">
        <w:rPr>
          <w:rFonts w:ascii="Myriad Pro" w:hAnsi="Myriad Pro"/>
          <w:sz w:val="26"/>
          <w:szCs w:val="26"/>
        </w:rPr>
        <w:t>,</w:t>
      </w:r>
      <w:r w:rsidRPr="00916A4D">
        <w:rPr>
          <w:rFonts w:ascii="Myriad Pro" w:hAnsi="Myriad Pro"/>
          <w:sz w:val="26"/>
          <w:szCs w:val="26"/>
        </w:rPr>
        <w:t xml:space="preserve"> получен </w:t>
      </w:r>
      <w:r w:rsidR="007B00AB" w:rsidRPr="00916A4D">
        <w:rPr>
          <w:rFonts w:ascii="Myriad Pro" w:hAnsi="Myriad Pro"/>
          <w:sz w:val="26"/>
          <w:szCs w:val="26"/>
        </w:rPr>
        <w:t>убыток в</w:t>
      </w:r>
      <w:r w:rsidRPr="00916A4D">
        <w:rPr>
          <w:rFonts w:ascii="Myriad Pro" w:hAnsi="Myriad Pro"/>
          <w:sz w:val="26"/>
          <w:szCs w:val="26"/>
        </w:rPr>
        <w:t xml:space="preserve"> размере </w:t>
      </w:r>
      <w:r w:rsidR="001D0256">
        <w:rPr>
          <w:rFonts w:ascii="Myriad Pro" w:hAnsi="Myriad Pro"/>
          <w:sz w:val="26"/>
          <w:szCs w:val="26"/>
        </w:rPr>
        <w:br/>
      </w:r>
      <w:r w:rsidR="00704824" w:rsidRPr="00916A4D">
        <w:rPr>
          <w:rFonts w:ascii="Myriad Pro" w:hAnsi="Myriad Pro"/>
          <w:sz w:val="26"/>
          <w:szCs w:val="26"/>
        </w:rPr>
        <w:t>197 696</w:t>
      </w:r>
      <w:r w:rsidRPr="00916A4D">
        <w:rPr>
          <w:rFonts w:ascii="Myriad Pro" w:hAnsi="Myriad Pro"/>
          <w:sz w:val="26"/>
          <w:szCs w:val="26"/>
        </w:rPr>
        <w:t xml:space="preserve"> тыс. руб. </w:t>
      </w:r>
    </w:p>
    <w:p w14:paraId="2D708DF9" w14:textId="77777777" w:rsidR="002076BE" w:rsidRPr="00916A4D" w:rsidRDefault="009541C7"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Ф</w:t>
      </w:r>
      <w:r w:rsidR="002076BE" w:rsidRPr="00916A4D">
        <w:rPr>
          <w:rFonts w:ascii="Myriad Pro" w:hAnsi="Myriad Pro"/>
          <w:sz w:val="26"/>
          <w:szCs w:val="26"/>
        </w:rPr>
        <w:t xml:space="preserve">илиалом ПАО </w:t>
      </w:r>
      <w:r w:rsidR="00593147" w:rsidRPr="00916A4D">
        <w:rPr>
          <w:rFonts w:ascii="Myriad Pro" w:hAnsi="Myriad Pro"/>
          <w:sz w:val="26"/>
          <w:szCs w:val="26"/>
        </w:rPr>
        <w:t>«</w:t>
      </w:r>
      <w:r w:rsidR="002076BE" w:rsidRPr="00916A4D">
        <w:rPr>
          <w:rFonts w:ascii="Myriad Pro" w:hAnsi="Myriad Pro"/>
          <w:sz w:val="26"/>
          <w:szCs w:val="26"/>
        </w:rPr>
        <w:t>МРСК Северо-Запада</w:t>
      </w:r>
      <w:r w:rsidR="00593147" w:rsidRPr="00916A4D">
        <w:rPr>
          <w:rFonts w:ascii="Myriad Pro" w:hAnsi="Myriad Pro"/>
          <w:sz w:val="26"/>
          <w:szCs w:val="26"/>
        </w:rPr>
        <w:t>»</w:t>
      </w:r>
      <w:r w:rsidR="002E1A39" w:rsidRPr="00916A4D">
        <w:rPr>
          <w:rFonts w:ascii="Myriad Pro" w:hAnsi="Myriad Pro"/>
          <w:sz w:val="26"/>
          <w:szCs w:val="26"/>
        </w:rPr>
        <w:t xml:space="preserve"> </w:t>
      </w:r>
      <w:r w:rsidR="00593147" w:rsidRPr="00916A4D">
        <w:rPr>
          <w:rFonts w:ascii="Myriad Pro" w:hAnsi="Myriad Pro"/>
          <w:sz w:val="26"/>
          <w:szCs w:val="26"/>
        </w:rPr>
        <w:t>«</w:t>
      </w:r>
      <w:r w:rsidR="002E1A39" w:rsidRPr="00916A4D">
        <w:rPr>
          <w:rFonts w:ascii="Myriad Pro" w:hAnsi="Myriad Pro"/>
          <w:sz w:val="26"/>
          <w:szCs w:val="26"/>
        </w:rPr>
        <w:t>Псковэнерго</w:t>
      </w:r>
      <w:r w:rsidR="00593147" w:rsidRPr="00916A4D">
        <w:rPr>
          <w:rFonts w:ascii="Myriad Pro" w:hAnsi="Myriad Pro"/>
          <w:sz w:val="26"/>
          <w:szCs w:val="26"/>
        </w:rPr>
        <w:t>»</w:t>
      </w:r>
      <w:r w:rsidR="002076BE" w:rsidRPr="00916A4D">
        <w:rPr>
          <w:rFonts w:ascii="Myriad Pro" w:hAnsi="Myriad Pro"/>
          <w:sz w:val="26"/>
          <w:szCs w:val="26"/>
        </w:rPr>
        <w:t xml:space="preserve"> допущен перерасход подконтрольных (операционных) расходов.</w:t>
      </w:r>
    </w:p>
    <w:p w14:paraId="52036684" w14:textId="77777777"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Корректировка по подконтрольным расходам в соответствии с действующим законодательством не предусматривает учет фактически сложившихся расходов, а </w:t>
      </w:r>
      <w:r w:rsidRPr="00916A4D">
        <w:rPr>
          <w:rFonts w:ascii="Myriad Pro" w:hAnsi="Myriad Pro"/>
          <w:sz w:val="26"/>
          <w:szCs w:val="26"/>
        </w:rPr>
        <w:lastRenderedPageBreak/>
        <w:t>включает в себя отклонения по условным единицам и индексам потребительских цен, в связи с чем превышение расходов по указанным статьям расходов может быть компенсировано только за счет экономии по другим статьям подконтрольных расходов.</w:t>
      </w:r>
    </w:p>
    <w:p w14:paraId="6780C6B8" w14:textId="77777777"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Общее превышение фактических операционных расходов над плановыми затратами за 2018 год составило </w:t>
      </w:r>
      <w:r w:rsidR="009541C7" w:rsidRPr="00916A4D">
        <w:rPr>
          <w:rFonts w:ascii="Myriad Pro" w:hAnsi="Myriad Pro"/>
          <w:sz w:val="26"/>
          <w:szCs w:val="26"/>
        </w:rPr>
        <w:t>264 730,14</w:t>
      </w:r>
      <w:r w:rsidR="00F976D2" w:rsidRPr="00916A4D">
        <w:rPr>
          <w:rFonts w:ascii="Myriad Pro" w:hAnsi="Myriad Pro"/>
          <w:sz w:val="26"/>
          <w:szCs w:val="26"/>
        </w:rPr>
        <w:t xml:space="preserve"> </w:t>
      </w:r>
      <w:r w:rsidRPr="00916A4D">
        <w:rPr>
          <w:rFonts w:ascii="Myriad Pro" w:hAnsi="Myriad Pro"/>
          <w:sz w:val="26"/>
          <w:szCs w:val="26"/>
        </w:rPr>
        <w:t xml:space="preserve">тыс. руб. или </w:t>
      </w:r>
      <w:r w:rsidR="00F976D2" w:rsidRPr="00916A4D">
        <w:rPr>
          <w:rFonts w:ascii="Myriad Pro" w:hAnsi="Myriad Pro"/>
          <w:sz w:val="26"/>
          <w:szCs w:val="26"/>
        </w:rPr>
        <w:t>1</w:t>
      </w:r>
      <w:r w:rsidR="009541C7" w:rsidRPr="00916A4D">
        <w:rPr>
          <w:rFonts w:ascii="Myriad Pro" w:hAnsi="Myriad Pro"/>
          <w:sz w:val="26"/>
          <w:szCs w:val="26"/>
        </w:rPr>
        <w:t>5</w:t>
      </w:r>
      <w:r w:rsidR="00F976D2" w:rsidRPr="00916A4D">
        <w:rPr>
          <w:rFonts w:ascii="Myriad Pro" w:hAnsi="Myriad Pro"/>
          <w:sz w:val="26"/>
          <w:szCs w:val="26"/>
        </w:rPr>
        <w:t>,4</w:t>
      </w:r>
      <w:r w:rsidRPr="00916A4D">
        <w:rPr>
          <w:rFonts w:ascii="Myriad Pro" w:hAnsi="Myriad Pro"/>
          <w:sz w:val="26"/>
          <w:szCs w:val="26"/>
        </w:rPr>
        <w:t>%, и в соответствии с мнением ФАС России, изложенным в письме от 19.06.2017 №ИА/41019/17, является экономически не обоснованной и не компенсируемой при тарифном регулировании.</w:t>
      </w:r>
    </w:p>
    <w:p w14:paraId="525468D8" w14:textId="05E023D9"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Фактические неподконтрольные расходы за </w:t>
      </w:r>
      <w:smartTag w:uri="urn:schemas-microsoft-com:office:smarttags" w:element="metricconverter">
        <w:smartTagPr>
          <w:attr w:name="ProductID" w:val="2018 г"/>
        </w:smartTagPr>
        <w:r w:rsidRPr="00916A4D">
          <w:rPr>
            <w:rFonts w:ascii="Myriad Pro" w:hAnsi="Myriad Pro"/>
            <w:sz w:val="26"/>
            <w:szCs w:val="26"/>
          </w:rPr>
          <w:t>2018 г</w:t>
        </w:r>
      </w:smartTag>
      <w:r w:rsidRPr="00916A4D">
        <w:rPr>
          <w:rFonts w:ascii="Myriad Pro" w:hAnsi="Myriad Pro"/>
          <w:sz w:val="26"/>
          <w:szCs w:val="26"/>
        </w:rPr>
        <w:t>. составили по филиалу ПАО</w:t>
      </w:r>
      <w:r w:rsidR="00B620BF" w:rsidRPr="00916A4D">
        <w:rPr>
          <w:rFonts w:ascii="Myriad Pro" w:hAnsi="Myriad Pro"/>
          <w:sz w:val="26"/>
          <w:szCs w:val="26"/>
        </w:rPr>
        <w:t>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002E1A39" w:rsidRPr="00916A4D">
        <w:rPr>
          <w:rFonts w:ascii="Myriad Pro" w:hAnsi="Myriad Pro"/>
          <w:sz w:val="26"/>
          <w:szCs w:val="26"/>
        </w:rPr>
        <w:t xml:space="preserve"> </w:t>
      </w:r>
      <w:r w:rsidR="00593147" w:rsidRPr="00916A4D">
        <w:rPr>
          <w:rFonts w:ascii="Myriad Pro" w:hAnsi="Myriad Pro"/>
          <w:sz w:val="26"/>
          <w:szCs w:val="26"/>
        </w:rPr>
        <w:t>«</w:t>
      </w:r>
      <w:r w:rsidR="002E1A39"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w:t>
      </w:r>
      <w:r w:rsidR="009541C7" w:rsidRPr="00916A4D">
        <w:rPr>
          <w:rFonts w:ascii="Myriad Pro" w:hAnsi="Myriad Pro"/>
          <w:sz w:val="26"/>
          <w:szCs w:val="26"/>
        </w:rPr>
        <w:t xml:space="preserve">1 943 611,9 </w:t>
      </w:r>
      <w:r w:rsidRPr="00916A4D">
        <w:rPr>
          <w:rFonts w:ascii="Myriad Pro" w:hAnsi="Myriad Pro"/>
          <w:sz w:val="26"/>
          <w:szCs w:val="26"/>
        </w:rPr>
        <w:t xml:space="preserve">тыс. руб. При этом </w:t>
      </w:r>
      <w:r w:rsidR="002E1A39" w:rsidRPr="00916A4D">
        <w:rPr>
          <w:rFonts w:ascii="Myriad Pro" w:hAnsi="Myriad Pro"/>
          <w:sz w:val="26"/>
          <w:szCs w:val="26"/>
        </w:rPr>
        <w:t xml:space="preserve">Государственным комитетом Псковской области по тарифам и энергетике </w:t>
      </w:r>
      <w:r w:rsidRPr="00916A4D">
        <w:rPr>
          <w:rFonts w:ascii="Myriad Pro" w:hAnsi="Myriad Pro"/>
          <w:sz w:val="26"/>
          <w:szCs w:val="26"/>
        </w:rPr>
        <w:t xml:space="preserve">в качестве экономически обоснованных приняты неподконтрольные расходы в размере </w:t>
      </w:r>
      <w:r w:rsidR="001D0256">
        <w:rPr>
          <w:rFonts w:ascii="Myriad Pro" w:hAnsi="Myriad Pro"/>
          <w:sz w:val="26"/>
          <w:szCs w:val="26"/>
        </w:rPr>
        <w:br/>
      </w:r>
      <w:r w:rsidR="009541C7" w:rsidRPr="00916A4D">
        <w:rPr>
          <w:rFonts w:ascii="Myriad Pro" w:hAnsi="Myriad Pro"/>
          <w:sz w:val="26"/>
          <w:szCs w:val="26"/>
        </w:rPr>
        <w:t xml:space="preserve">1 809 466,0 </w:t>
      </w:r>
      <w:r w:rsidRPr="00916A4D">
        <w:rPr>
          <w:rFonts w:ascii="Myriad Pro" w:hAnsi="Myriad Pro"/>
          <w:sz w:val="26"/>
          <w:szCs w:val="26"/>
        </w:rPr>
        <w:t xml:space="preserve">тыс. руб., что </w:t>
      </w:r>
      <w:r w:rsidR="002E1A39" w:rsidRPr="00916A4D">
        <w:rPr>
          <w:rFonts w:ascii="Myriad Pro" w:hAnsi="Myriad Pro"/>
          <w:sz w:val="26"/>
          <w:szCs w:val="26"/>
        </w:rPr>
        <w:t>ниже</w:t>
      </w:r>
      <w:r w:rsidRPr="00916A4D">
        <w:rPr>
          <w:rFonts w:ascii="Myriad Pro" w:hAnsi="Myriad Pro"/>
          <w:sz w:val="26"/>
          <w:szCs w:val="26"/>
        </w:rPr>
        <w:t xml:space="preserve"> уровня, заявленного Филиалом, в связи с расхождениями в размере </w:t>
      </w:r>
      <w:r w:rsidR="00BA7D3D" w:rsidRPr="00916A4D">
        <w:rPr>
          <w:rFonts w:ascii="Myriad Pro" w:hAnsi="Myriad Pro"/>
          <w:sz w:val="26"/>
          <w:szCs w:val="26"/>
        </w:rPr>
        <w:t>амортизационных отчислений, отчислений на социальные нужды и оплату налогов.</w:t>
      </w:r>
    </w:p>
    <w:p w14:paraId="0B4704CF" w14:textId="36FA62BA"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Таким образом, фактические неподконтрольные расходы, признанные </w:t>
      </w:r>
      <w:r w:rsidR="002E1A39" w:rsidRPr="00916A4D">
        <w:rPr>
          <w:rFonts w:ascii="Myriad Pro" w:hAnsi="Myriad Pro"/>
          <w:sz w:val="26"/>
          <w:szCs w:val="26"/>
        </w:rPr>
        <w:t>Госкомитетом</w:t>
      </w:r>
      <w:r w:rsidRPr="00916A4D">
        <w:rPr>
          <w:rFonts w:ascii="Myriad Pro" w:hAnsi="Myriad Pro"/>
          <w:sz w:val="26"/>
          <w:szCs w:val="26"/>
        </w:rPr>
        <w:t xml:space="preserve"> экономически обоснованными, ниже утвержденного уровня </w:t>
      </w:r>
      <w:r w:rsidR="00EA11B2">
        <w:rPr>
          <w:rFonts w:ascii="Myriad Pro" w:hAnsi="Myriad Pro"/>
          <w:sz w:val="26"/>
          <w:szCs w:val="26"/>
        </w:rPr>
        <w:t>(1 869 687,94 тыс. руб</w:t>
      </w:r>
      <w:r w:rsidR="00EA11B2" w:rsidRPr="00EA11B2">
        <w:rPr>
          <w:rFonts w:ascii="Myriad Pro" w:hAnsi="Myriad Pro"/>
          <w:sz w:val="26"/>
          <w:szCs w:val="26"/>
        </w:rPr>
        <w:t xml:space="preserve">.) </w:t>
      </w:r>
      <w:r w:rsidRPr="00EA11B2">
        <w:rPr>
          <w:rFonts w:ascii="Myriad Pro" w:hAnsi="Myriad Pro"/>
          <w:sz w:val="26"/>
          <w:szCs w:val="26"/>
        </w:rPr>
        <w:t xml:space="preserve">на </w:t>
      </w:r>
      <w:r w:rsidR="009541C7" w:rsidRPr="00EA11B2">
        <w:rPr>
          <w:rFonts w:ascii="Myriad Pro" w:hAnsi="Myriad Pro"/>
          <w:sz w:val="26"/>
          <w:szCs w:val="26"/>
        </w:rPr>
        <w:t>60</w:t>
      </w:r>
      <w:r w:rsidR="00316785" w:rsidRPr="00EA11B2">
        <w:rPr>
          <w:rFonts w:ascii="Myriad Pro" w:hAnsi="Myriad Pro"/>
          <w:sz w:val="26"/>
          <w:szCs w:val="26"/>
        </w:rPr>
        <w:t> </w:t>
      </w:r>
      <w:r w:rsidR="009541C7" w:rsidRPr="00EA11B2">
        <w:rPr>
          <w:rFonts w:ascii="Myriad Pro" w:hAnsi="Myriad Pro"/>
          <w:sz w:val="26"/>
          <w:szCs w:val="26"/>
        </w:rPr>
        <w:t xml:space="preserve">221,95 </w:t>
      </w:r>
      <w:r w:rsidR="001C3A99">
        <w:rPr>
          <w:rFonts w:ascii="Myriad Pro" w:hAnsi="Myriad Pro"/>
          <w:sz w:val="26"/>
          <w:szCs w:val="26"/>
        </w:rPr>
        <w:t xml:space="preserve">тыс. </w:t>
      </w:r>
      <w:r w:rsidRPr="00EA11B2">
        <w:rPr>
          <w:rFonts w:ascii="Myriad Pro" w:hAnsi="Myriad Pro"/>
          <w:sz w:val="26"/>
          <w:szCs w:val="26"/>
        </w:rPr>
        <w:t>руб</w:t>
      </w:r>
      <w:r w:rsidRPr="00916A4D">
        <w:rPr>
          <w:rFonts w:ascii="Myriad Pro" w:hAnsi="Myriad Pro"/>
          <w:sz w:val="26"/>
          <w:szCs w:val="26"/>
        </w:rPr>
        <w:t xml:space="preserve">. Величина </w:t>
      </w:r>
      <w:proofErr w:type="spellStart"/>
      <w:r w:rsidRPr="00916A4D">
        <w:rPr>
          <w:rFonts w:ascii="Myriad Pro" w:hAnsi="Myriad Pro"/>
          <w:sz w:val="26"/>
          <w:szCs w:val="26"/>
        </w:rPr>
        <w:t>недоосвоения</w:t>
      </w:r>
      <w:proofErr w:type="spellEnd"/>
      <w:r w:rsidRPr="00916A4D">
        <w:rPr>
          <w:rFonts w:ascii="Myriad Pro" w:hAnsi="Myriad Pro"/>
          <w:sz w:val="26"/>
          <w:szCs w:val="26"/>
        </w:rPr>
        <w:t xml:space="preserve"> подлежит снятию с НВВ на </w:t>
      </w:r>
      <w:smartTag w:uri="urn:schemas-microsoft-com:office:smarttags" w:element="metricconverter">
        <w:smartTagPr>
          <w:attr w:name="ProductID" w:val="2020 г"/>
        </w:smartTagPr>
        <w:r w:rsidRPr="00916A4D">
          <w:rPr>
            <w:rFonts w:ascii="Myriad Pro" w:hAnsi="Myriad Pro"/>
            <w:sz w:val="26"/>
            <w:szCs w:val="26"/>
          </w:rPr>
          <w:t>2020 г</w:t>
        </w:r>
      </w:smartTag>
      <w:r w:rsidRPr="00916A4D">
        <w:rPr>
          <w:rFonts w:ascii="Myriad Pro" w:hAnsi="Myriad Pro"/>
          <w:sz w:val="26"/>
          <w:szCs w:val="26"/>
        </w:rPr>
        <w:t xml:space="preserve">. в соответствии с требованиями действующего </w:t>
      </w:r>
      <w:r w:rsidR="002E1A39" w:rsidRPr="00916A4D">
        <w:rPr>
          <w:rFonts w:ascii="Myriad Pro" w:hAnsi="Myriad Pro"/>
          <w:sz w:val="26"/>
          <w:szCs w:val="26"/>
        </w:rPr>
        <w:t>законодательства</w:t>
      </w:r>
      <w:r w:rsidRPr="00916A4D">
        <w:rPr>
          <w:rFonts w:ascii="Myriad Pro" w:hAnsi="Myriad Pro"/>
          <w:sz w:val="26"/>
          <w:szCs w:val="26"/>
        </w:rPr>
        <w:t>.</w:t>
      </w:r>
    </w:p>
    <w:p w14:paraId="3E90209D" w14:textId="77777777" w:rsidR="002076BE" w:rsidRPr="00916A4D" w:rsidRDefault="002076BE"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Корректировка НВВ по итогам </w:t>
      </w:r>
      <w:smartTag w:uri="urn:schemas-microsoft-com:office:smarttags" w:element="metricconverter">
        <w:smartTagPr>
          <w:attr w:name="ProductID" w:val="2018 г"/>
        </w:smartTagPr>
        <w:r w:rsidRPr="00916A4D">
          <w:rPr>
            <w:rFonts w:ascii="Myriad Pro" w:hAnsi="Myriad Pro"/>
            <w:sz w:val="26"/>
            <w:szCs w:val="26"/>
          </w:rPr>
          <w:t>2018 г</w:t>
        </w:r>
      </w:smartTag>
      <w:r w:rsidRPr="00916A4D">
        <w:rPr>
          <w:rFonts w:ascii="Myriad Pro" w:hAnsi="Myriad Pro"/>
          <w:sz w:val="26"/>
          <w:szCs w:val="26"/>
        </w:rPr>
        <w:t xml:space="preserve">. учитывается в НВВ на </w:t>
      </w:r>
      <w:smartTag w:uri="urn:schemas-microsoft-com:office:smarttags" w:element="metricconverter">
        <w:smartTagPr>
          <w:attr w:name="ProductID" w:val="2020 г"/>
        </w:smartTagPr>
        <w:r w:rsidRPr="00916A4D">
          <w:rPr>
            <w:rFonts w:ascii="Myriad Pro" w:hAnsi="Myriad Pro"/>
            <w:sz w:val="26"/>
            <w:szCs w:val="26"/>
          </w:rPr>
          <w:t>2020 г</w:t>
        </w:r>
      </w:smartTag>
      <w:r w:rsidRPr="00916A4D">
        <w:rPr>
          <w:rFonts w:ascii="Myriad Pro" w:hAnsi="Myriad Pro"/>
          <w:sz w:val="26"/>
          <w:szCs w:val="26"/>
        </w:rPr>
        <w:t xml:space="preserve">. и не является объектом анализа по настоящему договору, в связи с чем Исполнителем приведено сопоставление позиции филиала ПАО </w:t>
      </w:r>
      <w:r w:rsidR="00593147" w:rsidRPr="00916A4D">
        <w:rPr>
          <w:rFonts w:ascii="Myriad Pro" w:hAnsi="Myriad Pro"/>
          <w:sz w:val="26"/>
          <w:szCs w:val="26"/>
        </w:rPr>
        <w:t>«</w:t>
      </w:r>
      <w:r w:rsidRPr="00916A4D">
        <w:rPr>
          <w:rFonts w:ascii="Myriad Pro" w:hAnsi="Myriad Pro"/>
          <w:sz w:val="26"/>
          <w:szCs w:val="26"/>
        </w:rPr>
        <w:t xml:space="preserve">МРСК </w:t>
      </w:r>
      <w:r w:rsidR="00593147" w:rsidRPr="00916A4D">
        <w:rPr>
          <w:rFonts w:ascii="Myriad Pro" w:hAnsi="Myriad Pro"/>
          <w:sz w:val="26"/>
          <w:szCs w:val="26"/>
        </w:rPr>
        <w:t>Северо-Запада»</w:t>
      </w:r>
      <w:r w:rsidR="002E1A39" w:rsidRPr="00916A4D">
        <w:rPr>
          <w:rFonts w:ascii="Myriad Pro" w:hAnsi="Myriad Pro"/>
          <w:sz w:val="26"/>
          <w:szCs w:val="26"/>
        </w:rPr>
        <w:t xml:space="preserve"> </w:t>
      </w:r>
      <w:r w:rsidR="00593147" w:rsidRPr="00916A4D">
        <w:rPr>
          <w:rFonts w:ascii="Myriad Pro" w:hAnsi="Myriad Pro"/>
          <w:sz w:val="26"/>
          <w:szCs w:val="26"/>
        </w:rPr>
        <w:t>«</w:t>
      </w:r>
      <w:r w:rsidR="002E1A39"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и </w:t>
      </w:r>
      <w:r w:rsidR="002E1A39" w:rsidRPr="00916A4D">
        <w:rPr>
          <w:rFonts w:ascii="Myriad Pro" w:hAnsi="Myriad Pro"/>
          <w:sz w:val="26"/>
          <w:szCs w:val="26"/>
        </w:rPr>
        <w:t xml:space="preserve">Государственным комитетом Псковской области по тарифам и энергетике </w:t>
      </w:r>
      <w:r w:rsidRPr="00916A4D">
        <w:rPr>
          <w:rFonts w:ascii="Myriad Pro" w:hAnsi="Myriad Pro"/>
          <w:sz w:val="26"/>
          <w:szCs w:val="26"/>
        </w:rPr>
        <w:t>по данному вопросу.</w:t>
      </w:r>
    </w:p>
    <w:p w14:paraId="3A3FEF57" w14:textId="77777777" w:rsidR="00DB5D70" w:rsidRPr="00916A4D" w:rsidRDefault="00DB5D70"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При тарифном регулировании на 2020 год филиалом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были заявлены выпадающие доходы по итогам </w:t>
      </w:r>
      <w:smartTag w:uri="urn:schemas-microsoft-com:office:smarttags" w:element="metricconverter">
        <w:smartTagPr>
          <w:attr w:name="ProductID" w:val="2018 г"/>
        </w:smartTagPr>
        <w:r w:rsidRPr="00916A4D">
          <w:rPr>
            <w:rFonts w:ascii="Myriad Pro" w:hAnsi="Myriad Pro"/>
            <w:sz w:val="26"/>
            <w:szCs w:val="26"/>
          </w:rPr>
          <w:t>2018 г</w:t>
        </w:r>
      </w:smartTag>
      <w:r w:rsidRPr="00916A4D">
        <w:rPr>
          <w:rFonts w:ascii="Myriad Pro" w:hAnsi="Myriad Pro"/>
          <w:sz w:val="26"/>
          <w:szCs w:val="26"/>
        </w:rPr>
        <w:t xml:space="preserve">. на </w:t>
      </w:r>
      <w:r w:rsidR="007B00AB" w:rsidRPr="00916A4D">
        <w:rPr>
          <w:rFonts w:ascii="Myriad Pro" w:hAnsi="Myriad Pro"/>
          <w:sz w:val="26"/>
          <w:szCs w:val="26"/>
        </w:rPr>
        <w:t>сумму 661</w:t>
      </w:r>
      <w:r w:rsidRPr="00916A4D">
        <w:rPr>
          <w:rFonts w:ascii="Myriad Pro" w:hAnsi="Myriad Pro"/>
          <w:sz w:val="26"/>
          <w:szCs w:val="26"/>
        </w:rPr>
        <w:t> 939,</w:t>
      </w:r>
      <w:r w:rsidR="007B00AB" w:rsidRPr="00916A4D">
        <w:rPr>
          <w:rFonts w:ascii="Myriad Pro" w:hAnsi="Myriad Pro"/>
          <w:sz w:val="26"/>
          <w:szCs w:val="26"/>
        </w:rPr>
        <w:t>26 тыс.</w:t>
      </w:r>
      <w:r w:rsidRPr="00916A4D">
        <w:rPr>
          <w:rFonts w:ascii="Myriad Pro" w:hAnsi="Myriad Pro"/>
          <w:sz w:val="26"/>
          <w:szCs w:val="26"/>
        </w:rPr>
        <w:t xml:space="preserve"> руб.</w:t>
      </w:r>
    </w:p>
    <w:p w14:paraId="41CDC14F" w14:textId="77777777" w:rsidR="00DB5D70" w:rsidRPr="00916A4D" w:rsidRDefault="00DB5D70" w:rsidP="00874FFA">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 xml:space="preserve">Государственным комитетом Псковской области по тарифам и энергетике учтены в НВВ на 2020 год корректировки НВВ </w:t>
      </w:r>
      <w:smartTag w:uri="urn:schemas-microsoft-com:office:smarttags" w:element="metricconverter">
        <w:smartTagPr>
          <w:attr w:name="ProductID" w:val="2018 г"/>
        </w:smartTagPr>
        <w:r w:rsidRPr="00916A4D">
          <w:rPr>
            <w:rFonts w:ascii="Myriad Pro" w:hAnsi="Myriad Pro"/>
            <w:sz w:val="26"/>
            <w:szCs w:val="26"/>
          </w:rPr>
          <w:t>2018 г</w:t>
        </w:r>
      </w:smartTag>
      <w:r w:rsidRPr="00916A4D">
        <w:rPr>
          <w:rFonts w:ascii="Myriad Pro" w:hAnsi="Myriad Pro"/>
          <w:sz w:val="26"/>
          <w:szCs w:val="26"/>
        </w:rPr>
        <w:t xml:space="preserve">. в размере 395 035,88 тыс. руб. или </w:t>
      </w:r>
      <w:r w:rsidR="007B00AB" w:rsidRPr="00916A4D">
        <w:rPr>
          <w:rFonts w:ascii="Myriad Pro" w:hAnsi="Myriad Pro"/>
          <w:sz w:val="26"/>
          <w:szCs w:val="26"/>
        </w:rPr>
        <w:t>на 266</w:t>
      </w:r>
      <w:r w:rsidRPr="00916A4D">
        <w:rPr>
          <w:rFonts w:ascii="Myriad Pro" w:hAnsi="Myriad Pro"/>
          <w:sz w:val="26"/>
          <w:szCs w:val="26"/>
        </w:rPr>
        <w:t xml:space="preserve"> 903,38   тыс. руб. ниже заявленного уровня. </w:t>
      </w:r>
    </w:p>
    <w:p w14:paraId="0D7DD256" w14:textId="77777777" w:rsidR="00DB5D70" w:rsidRPr="00916A4D" w:rsidRDefault="00DB5D70" w:rsidP="00DE342F">
      <w:pPr>
        <w:pStyle w:val="afffb"/>
        <w:spacing w:after="0"/>
        <w:rPr>
          <w:b/>
          <w:highlight w:val="yellow"/>
          <w:lang w:val="ru-RU"/>
        </w:rPr>
      </w:pPr>
      <w:r w:rsidRPr="00916A4D">
        <w:rPr>
          <w:b/>
          <w:lang w:val="ru-RU"/>
        </w:rPr>
        <w:t>Корректировки на основе фактических данных,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570"/>
        <w:gridCol w:w="3500"/>
        <w:gridCol w:w="1834"/>
      </w:tblGrid>
      <w:tr w:rsidR="009C3367" w:rsidRPr="00916A4D" w14:paraId="503179FA" w14:textId="77777777" w:rsidTr="004F07F7">
        <w:trPr>
          <w:cantSplit/>
          <w:trHeight w:val="868"/>
        </w:trPr>
        <w:tc>
          <w:tcPr>
            <w:tcW w:w="2307" w:type="pct"/>
            <w:tcBorders>
              <w:top w:val="single" w:sz="4" w:space="0" w:color="FFFFFF"/>
              <w:left w:val="single" w:sz="4" w:space="0" w:color="FFFFFF"/>
              <w:bottom w:val="single" w:sz="4" w:space="0" w:color="FFFFFF"/>
              <w:right w:val="single" w:sz="4" w:space="0" w:color="FFFFFF"/>
            </w:tcBorders>
            <w:shd w:val="clear" w:color="auto" w:fill="4F6228"/>
            <w:noWrap/>
          </w:tcPr>
          <w:p w14:paraId="2EFAF087" w14:textId="77777777" w:rsidR="00DB5D70" w:rsidRPr="00916A4D" w:rsidRDefault="00DE342F" w:rsidP="009F60EA">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Предложено ф</w:t>
            </w:r>
            <w:r w:rsidR="00DB5D70" w:rsidRPr="00916A4D">
              <w:rPr>
                <w:rFonts w:ascii="Myriad Pro" w:hAnsi="Myriad Pro"/>
                <w:b/>
                <w:bCs/>
                <w:color w:val="FFFFFF"/>
                <w:sz w:val="20"/>
                <w:szCs w:val="20"/>
              </w:rPr>
              <w:t xml:space="preserve">илиалом ПАО </w:t>
            </w:r>
            <w:r w:rsidR="00593147" w:rsidRPr="00916A4D">
              <w:rPr>
                <w:rFonts w:ascii="Myriad Pro" w:hAnsi="Myriad Pro"/>
                <w:b/>
                <w:bCs/>
                <w:color w:val="FFFFFF"/>
                <w:sz w:val="20"/>
                <w:szCs w:val="20"/>
              </w:rPr>
              <w:t>«</w:t>
            </w:r>
            <w:r w:rsidR="00DB5D70" w:rsidRPr="00916A4D">
              <w:rPr>
                <w:rFonts w:ascii="Myriad Pro" w:hAnsi="Myriad Pro"/>
                <w:b/>
                <w:bCs/>
                <w:color w:val="FFFFFF"/>
                <w:sz w:val="20"/>
                <w:szCs w:val="20"/>
              </w:rPr>
              <w:t>МРСК Северо-Запада</w:t>
            </w:r>
            <w:r w:rsidR="00593147" w:rsidRPr="00916A4D">
              <w:rPr>
                <w:rFonts w:ascii="Myriad Pro" w:hAnsi="Myriad Pro"/>
                <w:b/>
                <w:bCs/>
                <w:color w:val="FFFFFF"/>
                <w:sz w:val="20"/>
                <w:szCs w:val="20"/>
              </w:rPr>
              <w:t>»</w:t>
            </w:r>
            <w:r w:rsidR="00DB5D70" w:rsidRPr="00916A4D">
              <w:rPr>
                <w:rFonts w:ascii="Myriad Pro" w:hAnsi="Myriad Pro"/>
                <w:b/>
                <w:bCs/>
                <w:color w:val="FFFFFF"/>
                <w:sz w:val="20"/>
                <w:szCs w:val="20"/>
              </w:rPr>
              <w:t xml:space="preserve"> </w:t>
            </w:r>
            <w:r w:rsidR="00593147" w:rsidRPr="00916A4D">
              <w:rPr>
                <w:rFonts w:ascii="Myriad Pro" w:hAnsi="Myriad Pro"/>
                <w:b/>
                <w:bCs/>
                <w:color w:val="FFFFFF"/>
                <w:sz w:val="20"/>
                <w:szCs w:val="20"/>
              </w:rPr>
              <w:t>«</w:t>
            </w:r>
            <w:r w:rsidR="00DB5D70" w:rsidRPr="00916A4D">
              <w:rPr>
                <w:rFonts w:ascii="Myriad Pro" w:hAnsi="Myriad Pro"/>
                <w:b/>
                <w:bCs/>
                <w:color w:val="FFFFFF"/>
                <w:sz w:val="20"/>
                <w:szCs w:val="20"/>
              </w:rPr>
              <w:t>Псковэнерго</w:t>
            </w:r>
            <w:r w:rsidR="00593147" w:rsidRPr="00916A4D">
              <w:rPr>
                <w:rFonts w:ascii="Myriad Pro" w:hAnsi="Myriad Pro"/>
                <w:b/>
                <w:bCs/>
                <w:color w:val="FFFFFF"/>
                <w:sz w:val="20"/>
                <w:szCs w:val="20"/>
              </w:rPr>
              <w:t>»</w:t>
            </w:r>
          </w:p>
        </w:tc>
        <w:tc>
          <w:tcPr>
            <w:tcW w:w="1767" w:type="pct"/>
            <w:tcBorders>
              <w:top w:val="single" w:sz="4" w:space="0" w:color="FFFFFF"/>
              <w:left w:val="single" w:sz="4" w:space="0" w:color="FFFFFF"/>
              <w:bottom w:val="single" w:sz="4" w:space="0" w:color="FFFFFF"/>
              <w:right w:val="single" w:sz="4" w:space="0" w:color="FFFFFF"/>
            </w:tcBorders>
            <w:shd w:val="clear" w:color="auto" w:fill="4F6228"/>
          </w:tcPr>
          <w:p w14:paraId="6BEA493A" w14:textId="77777777" w:rsidR="00DB5D70" w:rsidRPr="00916A4D" w:rsidRDefault="00DB5D70" w:rsidP="009F60EA">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Принято Госкомитетом  Псковской  области</w:t>
            </w:r>
          </w:p>
        </w:tc>
        <w:tc>
          <w:tcPr>
            <w:tcW w:w="926" w:type="pct"/>
            <w:tcBorders>
              <w:top w:val="single" w:sz="4" w:space="0" w:color="FFFFFF"/>
              <w:left w:val="single" w:sz="4" w:space="0" w:color="FFFFFF"/>
              <w:bottom w:val="single" w:sz="4" w:space="0" w:color="FFFFFF"/>
              <w:right w:val="single" w:sz="4" w:space="0" w:color="FFFFFF"/>
            </w:tcBorders>
            <w:shd w:val="clear" w:color="auto" w:fill="4F6228"/>
          </w:tcPr>
          <w:p w14:paraId="16081C46" w14:textId="77777777" w:rsidR="00DB5D70" w:rsidRPr="00916A4D" w:rsidRDefault="00874FFA" w:rsidP="009F60EA">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О</w:t>
            </w:r>
            <w:r w:rsidR="00DB5D70" w:rsidRPr="00916A4D">
              <w:rPr>
                <w:rFonts w:ascii="Myriad Pro" w:hAnsi="Myriad Pro"/>
                <w:b/>
                <w:bCs/>
                <w:color w:val="FFFFFF"/>
                <w:sz w:val="20"/>
                <w:szCs w:val="20"/>
              </w:rPr>
              <w:t>тклонение</w:t>
            </w:r>
          </w:p>
        </w:tc>
      </w:tr>
      <w:tr w:rsidR="00DB5D70" w:rsidRPr="00916A4D" w14:paraId="51C8EB46" w14:textId="77777777" w:rsidTr="00316785">
        <w:trPr>
          <w:cantSplit/>
          <w:trHeight w:val="394"/>
        </w:trPr>
        <w:tc>
          <w:tcPr>
            <w:tcW w:w="2307" w:type="pct"/>
            <w:tcBorders>
              <w:top w:val="single" w:sz="4" w:space="0" w:color="FFFFFF"/>
            </w:tcBorders>
            <w:shd w:val="clear" w:color="auto" w:fill="auto"/>
            <w:noWrap/>
            <w:vAlign w:val="center"/>
          </w:tcPr>
          <w:p w14:paraId="15214FC7" w14:textId="77777777" w:rsidR="00DB5D70" w:rsidRPr="00916A4D" w:rsidRDefault="00DB5D70" w:rsidP="009F60EA">
            <w:pPr>
              <w:spacing w:after="0" w:line="240" w:lineRule="auto"/>
              <w:jc w:val="center"/>
              <w:rPr>
                <w:rFonts w:ascii="Myriad Pro" w:hAnsi="Myriad Pro"/>
                <w:sz w:val="20"/>
                <w:szCs w:val="20"/>
              </w:rPr>
            </w:pPr>
            <w:r w:rsidRPr="00916A4D">
              <w:rPr>
                <w:rFonts w:ascii="Myriad Pro" w:hAnsi="Myriad Pro"/>
                <w:sz w:val="20"/>
                <w:szCs w:val="20"/>
              </w:rPr>
              <w:t>661 939,26</w:t>
            </w:r>
          </w:p>
        </w:tc>
        <w:tc>
          <w:tcPr>
            <w:tcW w:w="1767" w:type="pct"/>
            <w:tcBorders>
              <w:top w:val="single" w:sz="4" w:space="0" w:color="FFFFFF"/>
            </w:tcBorders>
            <w:shd w:val="clear" w:color="auto" w:fill="auto"/>
            <w:vAlign w:val="center"/>
          </w:tcPr>
          <w:p w14:paraId="39FE449C" w14:textId="77777777" w:rsidR="00DB5D70" w:rsidRPr="00916A4D" w:rsidRDefault="00DB5D70" w:rsidP="009F60EA">
            <w:pPr>
              <w:spacing w:after="0" w:line="240" w:lineRule="auto"/>
              <w:jc w:val="center"/>
              <w:rPr>
                <w:rFonts w:ascii="Myriad Pro" w:hAnsi="Myriad Pro"/>
                <w:sz w:val="20"/>
                <w:szCs w:val="20"/>
              </w:rPr>
            </w:pPr>
            <w:r w:rsidRPr="00916A4D">
              <w:rPr>
                <w:rFonts w:ascii="Myriad Pro" w:hAnsi="Myriad Pro"/>
                <w:sz w:val="20"/>
                <w:szCs w:val="20"/>
              </w:rPr>
              <w:t>395 035,88</w:t>
            </w:r>
          </w:p>
        </w:tc>
        <w:tc>
          <w:tcPr>
            <w:tcW w:w="926" w:type="pct"/>
            <w:tcBorders>
              <w:top w:val="single" w:sz="4" w:space="0" w:color="FFFFFF"/>
            </w:tcBorders>
            <w:shd w:val="clear" w:color="auto" w:fill="auto"/>
            <w:vAlign w:val="center"/>
          </w:tcPr>
          <w:p w14:paraId="6A9ADACD" w14:textId="77777777" w:rsidR="00DB5D70" w:rsidRPr="00916A4D" w:rsidRDefault="00DB5D70" w:rsidP="009F60EA">
            <w:pPr>
              <w:spacing w:after="0" w:line="240" w:lineRule="auto"/>
              <w:jc w:val="center"/>
              <w:rPr>
                <w:rFonts w:ascii="Myriad Pro" w:hAnsi="Myriad Pro"/>
                <w:sz w:val="20"/>
                <w:szCs w:val="20"/>
              </w:rPr>
            </w:pPr>
            <w:r w:rsidRPr="00916A4D">
              <w:rPr>
                <w:rFonts w:ascii="Myriad Pro" w:hAnsi="Myriad Pro"/>
                <w:sz w:val="20"/>
                <w:szCs w:val="20"/>
              </w:rPr>
              <w:t>-266 903,38</w:t>
            </w:r>
          </w:p>
        </w:tc>
      </w:tr>
    </w:tbl>
    <w:p w14:paraId="23F6BF7D" w14:textId="77777777" w:rsidR="00DB5D70" w:rsidRPr="00916A4D" w:rsidRDefault="00DB5D70" w:rsidP="00DE342F">
      <w:pPr>
        <w:pStyle w:val="afffd"/>
        <w:spacing w:before="0"/>
      </w:pPr>
      <w:r w:rsidRPr="00916A4D">
        <w:t xml:space="preserve">В целом Государственным комитетом Псковской области по тарифам и энергетике при тарифном регулировании филиала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на 2020 гг. учтены следующие корректировки НВВ по итогам </w:t>
      </w:r>
      <w:smartTag w:uri="urn:schemas-microsoft-com:office:smarttags" w:element="metricconverter">
        <w:smartTagPr>
          <w:attr w:name="ProductID" w:val="2018 г"/>
        </w:smartTagPr>
        <w:r w:rsidRPr="00916A4D">
          <w:t>2018 г</w:t>
        </w:r>
      </w:smartTag>
      <w:r w:rsidRPr="00916A4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826"/>
        <w:gridCol w:w="1562"/>
        <w:gridCol w:w="1516"/>
      </w:tblGrid>
      <w:tr w:rsidR="009C3367" w:rsidRPr="00916A4D" w14:paraId="527C5A6A" w14:textId="77777777" w:rsidTr="004F07F7">
        <w:trPr>
          <w:cantSplit/>
          <w:trHeight w:val="248"/>
          <w:tblHeader/>
        </w:trPr>
        <w:tc>
          <w:tcPr>
            <w:tcW w:w="345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C1CD6D5" w14:textId="77777777" w:rsidR="009C3367" w:rsidRPr="00916A4D" w:rsidRDefault="009C3367" w:rsidP="00437232">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Показатели</w:t>
            </w:r>
          </w:p>
        </w:tc>
        <w:tc>
          <w:tcPr>
            <w:tcW w:w="77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96A7A9B" w14:textId="77777777" w:rsidR="009C3367" w:rsidRPr="00916A4D" w:rsidRDefault="00DE342F" w:rsidP="00437232">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 xml:space="preserve">предложено </w:t>
            </w:r>
            <w:r w:rsidR="009C3367" w:rsidRPr="00916A4D">
              <w:rPr>
                <w:rFonts w:ascii="Myriad Pro" w:eastAsia="Times New Roman" w:hAnsi="Myriad Pro"/>
                <w:b/>
                <w:bCs/>
                <w:color w:val="FFFFFF"/>
                <w:sz w:val="20"/>
                <w:szCs w:val="20"/>
                <w:lang w:eastAsia="ru-RU"/>
              </w:rPr>
              <w:t>филиалом ПАО «МРСК Северо-Запада» «Псковэнерго»</w:t>
            </w:r>
          </w:p>
        </w:tc>
        <w:tc>
          <w:tcPr>
            <w:tcW w:w="77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4EE3BE3" w14:textId="77777777" w:rsidR="009C3367" w:rsidRPr="00916A4D" w:rsidRDefault="009C3367" w:rsidP="00437232">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Принято Госкомитетом Псковской области</w:t>
            </w:r>
          </w:p>
        </w:tc>
      </w:tr>
      <w:tr w:rsidR="009C3367" w:rsidRPr="00916A4D" w14:paraId="239D0707" w14:textId="77777777">
        <w:trPr>
          <w:cantSplit/>
          <w:trHeight w:val="240"/>
          <w:tblHeader/>
        </w:trPr>
        <w:tc>
          <w:tcPr>
            <w:tcW w:w="345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7A58461" w14:textId="77777777" w:rsidR="009C3367" w:rsidRPr="00916A4D" w:rsidRDefault="009C3367" w:rsidP="00437232">
            <w:pPr>
              <w:spacing w:after="0" w:line="240" w:lineRule="auto"/>
              <w:rPr>
                <w:rFonts w:ascii="Myriad Pro" w:eastAsia="Times New Roman" w:hAnsi="Myriad Pro"/>
                <w:sz w:val="20"/>
                <w:szCs w:val="20"/>
                <w:lang w:eastAsia="ru-RU"/>
              </w:rPr>
            </w:pPr>
          </w:p>
        </w:tc>
        <w:tc>
          <w:tcPr>
            <w:tcW w:w="77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3D437FB" w14:textId="77777777" w:rsidR="009C3367" w:rsidRPr="00916A4D" w:rsidRDefault="009C3367" w:rsidP="00437232">
            <w:pPr>
              <w:spacing w:after="0" w:line="240" w:lineRule="auto"/>
              <w:jc w:val="center"/>
              <w:rPr>
                <w:rFonts w:ascii="Myriad Pro" w:eastAsia="Times New Roman" w:hAnsi="Myriad Pro"/>
                <w:sz w:val="20"/>
                <w:szCs w:val="20"/>
                <w:lang w:eastAsia="ru-RU"/>
              </w:rPr>
            </w:pPr>
          </w:p>
        </w:tc>
        <w:tc>
          <w:tcPr>
            <w:tcW w:w="77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F74819C" w14:textId="77777777" w:rsidR="009C3367" w:rsidRPr="00916A4D" w:rsidRDefault="009C3367" w:rsidP="00437232">
            <w:pPr>
              <w:spacing w:after="0" w:line="240" w:lineRule="auto"/>
              <w:jc w:val="center"/>
              <w:rPr>
                <w:rFonts w:ascii="Myriad Pro" w:eastAsia="Times New Roman" w:hAnsi="Myriad Pro"/>
                <w:sz w:val="20"/>
                <w:szCs w:val="20"/>
                <w:lang w:eastAsia="ru-RU"/>
              </w:rPr>
            </w:pPr>
          </w:p>
        </w:tc>
      </w:tr>
      <w:tr w:rsidR="009C3367" w:rsidRPr="00916A4D" w14:paraId="2FB12078" w14:textId="77777777">
        <w:trPr>
          <w:cantSplit/>
        </w:trPr>
        <w:tc>
          <w:tcPr>
            <w:tcW w:w="3452" w:type="pct"/>
            <w:tcBorders>
              <w:top w:val="single" w:sz="4" w:space="0" w:color="FFFFFF"/>
            </w:tcBorders>
            <w:shd w:val="clear" w:color="auto" w:fill="auto"/>
            <w:vAlign w:val="center"/>
          </w:tcPr>
          <w:p w14:paraId="5A236AB6"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Компенсация по фактическому объему выручки от реализации продукции по регулируемому виду деятельности</w:t>
            </w:r>
          </w:p>
        </w:tc>
        <w:tc>
          <w:tcPr>
            <w:tcW w:w="777" w:type="pct"/>
            <w:tcBorders>
              <w:top w:val="single" w:sz="4" w:space="0" w:color="FFFFFF"/>
            </w:tcBorders>
            <w:shd w:val="clear" w:color="auto" w:fill="auto"/>
            <w:noWrap/>
            <w:vAlign w:val="center"/>
          </w:tcPr>
          <w:p w14:paraId="1BC1B9C9"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180 501,66</w:t>
            </w:r>
          </w:p>
        </w:tc>
        <w:tc>
          <w:tcPr>
            <w:tcW w:w="772" w:type="pct"/>
            <w:tcBorders>
              <w:top w:val="single" w:sz="4" w:space="0" w:color="FFFFFF"/>
            </w:tcBorders>
            <w:shd w:val="clear" w:color="auto" w:fill="auto"/>
            <w:noWrap/>
            <w:vAlign w:val="center"/>
          </w:tcPr>
          <w:p w14:paraId="72011C8C"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180 501,57</w:t>
            </w:r>
          </w:p>
        </w:tc>
      </w:tr>
      <w:tr w:rsidR="009C3367" w:rsidRPr="00916A4D" w14:paraId="7CAEEA7D" w14:textId="77777777">
        <w:trPr>
          <w:cantSplit/>
        </w:trPr>
        <w:tc>
          <w:tcPr>
            <w:tcW w:w="3452" w:type="pct"/>
            <w:shd w:val="clear" w:color="auto" w:fill="auto"/>
            <w:vAlign w:val="center"/>
          </w:tcPr>
          <w:p w14:paraId="39376DF1"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777" w:type="pct"/>
            <w:shd w:val="clear" w:color="auto" w:fill="auto"/>
            <w:noWrap/>
            <w:vAlign w:val="center"/>
          </w:tcPr>
          <w:p w14:paraId="1E8181EE"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w:t>
            </w:r>
          </w:p>
        </w:tc>
        <w:tc>
          <w:tcPr>
            <w:tcW w:w="772" w:type="pct"/>
            <w:shd w:val="clear" w:color="auto" w:fill="auto"/>
            <w:noWrap/>
            <w:vAlign w:val="center"/>
          </w:tcPr>
          <w:p w14:paraId="696256F5"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w:t>
            </w:r>
          </w:p>
        </w:tc>
      </w:tr>
      <w:tr w:rsidR="009C3367" w:rsidRPr="00916A4D" w14:paraId="4360EE17" w14:textId="77777777">
        <w:trPr>
          <w:cantSplit/>
        </w:trPr>
        <w:tc>
          <w:tcPr>
            <w:tcW w:w="3452" w:type="pct"/>
            <w:shd w:val="clear" w:color="auto" w:fill="auto"/>
            <w:vAlign w:val="center"/>
          </w:tcPr>
          <w:p w14:paraId="5D66B66B"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Корректировка объема неподконтрольных расходов, установленного</w:t>
            </w:r>
          </w:p>
        </w:tc>
        <w:tc>
          <w:tcPr>
            <w:tcW w:w="777" w:type="pct"/>
            <w:shd w:val="clear" w:color="auto" w:fill="auto"/>
            <w:noWrap/>
            <w:vAlign w:val="center"/>
          </w:tcPr>
          <w:p w14:paraId="48710E32"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73 923,98</w:t>
            </w:r>
          </w:p>
        </w:tc>
        <w:tc>
          <w:tcPr>
            <w:tcW w:w="772" w:type="pct"/>
            <w:shd w:val="clear" w:color="auto" w:fill="auto"/>
            <w:noWrap/>
            <w:vAlign w:val="center"/>
          </w:tcPr>
          <w:p w14:paraId="343A8083"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-60 221,95</w:t>
            </w:r>
          </w:p>
        </w:tc>
      </w:tr>
      <w:tr w:rsidR="009C3367" w:rsidRPr="00916A4D" w14:paraId="0097F5B2" w14:textId="77777777">
        <w:trPr>
          <w:cantSplit/>
        </w:trPr>
        <w:tc>
          <w:tcPr>
            <w:tcW w:w="3452" w:type="pct"/>
            <w:shd w:val="clear" w:color="auto" w:fill="auto"/>
            <w:vAlign w:val="center"/>
          </w:tcPr>
          <w:p w14:paraId="789AD3A6"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tc>
        <w:tc>
          <w:tcPr>
            <w:tcW w:w="777" w:type="pct"/>
            <w:shd w:val="clear" w:color="auto" w:fill="auto"/>
            <w:noWrap/>
            <w:vAlign w:val="center"/>
          </w:tcPr>
          <w:p w14:paraId="66B68BB3"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31 855,68</w:t>
            </w:r>
          </w:p>
        </w:tc>
        <w:tc>
          <w:tcPr>
            <w:tcW w:w="772" w:type="pct"/>
            <w:shd w:val="clear" w:color="auto" w:fill="auto"/>
            <w:noWrap/>
            <w:vAlign w:val="center"/>
          </w:tcPr>
          <w:p w14:paraId="041A50BC"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31 867,80</w:t>
            </w:r>
          </w:p>
        </w:tc>
      </w:tr>
      <w:tr w:rsidR="009C3367" w:rsidRPr="00916A4D" w14:paraId="36F1FBB6" w14:textId="77777777">
        <w:trPr>
          <w:cantSplit/>
        </w:trPr>
        <w:tc>
          <w:tcPr>
            <w:tcW w:w="3452" w:type="pct"/>
            <w:shd w:val="clear" w:color="auto" w:fill="auto"/>
            <w:vAlign w:val="center"/>
          </w:tcPr>
          <w:p w14:paraId="60B96662"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Корректировка по исполнению инвестиционной программы</w:t>
            </w:r>
          </w:p>
        </w:tc>
        <w:tc>
          <w:tcPr>
            <w:tcW w:w="777" w:type="pct"/>
            <w:shd w:val="clear" w:color="auto" w:fill="auto"/>
            <w:noWrap/>
            <w:vAlign w:val="center"/>
          </w:tcPr>
          <w:p w14:paraId="4399AAB3"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52 814,55</w:t>
            </w:r>
          </w:p>
        </w:tc>
        <w:tc>
          <w:tcPr>
            <w:tcW w:w="772" w:type="pct"/>
            <w:shd w:val="clear" w:color="auto" w:fill="auto"/>
            <w:noWrap/>
            <w:vAlign w:val="center"/>
          </w:tcPr>
          <w:p w14:paraId="793665F2"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6 988,30</w:t>
            </w:r>
          </w:p>
        </w:tc>
      </w:tr>
      <w:tr w:rsidR="009C3367" w:rsidRPr="00916A4D" w14:paraId="22D896AF" w14:textId="77777777">
        <w:trPr>
          <w:cantSplit/>
        </w:trPr>
        <w:tc>
          <w:tcPr>
            <w:tcW w:w="3452" w:type="pct"/>
            <w:shd w:val="clear" w:color="auto" w:fill="auto"/>
            <w:vAlign w:val="center"/>
          </w:tcPr>
          <w:p w14:paraId="7C524643"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Корректировка с учетом показателей надежности и качества</w:t>
            </w:r>
          </w:p>
        </w:tc>
        <w:tc>
          <w:tcPr>
            <w:tcW w:w="777" w:type="pct"/>
            <w:shd w:val="clear" w:color="auto" w:fill="auto"/>
            <w:noWrap/>
            <w:vAlign w:val="center"/>
          </w:tcPr>
          <w:p w14:paraId="7B5E6DAD"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23 207,99</w:t>
            </w:r>
          </w:p>
        </w:tc>
        <w:tc>
          <w:tcPr>
            <w:tcW w:w="772" w:type="pct"/>
            <w:shd w:val="clear" w:color="auto" w:fill="auto"/>
            <w:noWrap/>
            <w:vAlign w:val="center"/>
          </w:tcPr>
          <w:p w14:paraId="70A27111"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11 720,04</w:t>
            </w:r>
          </w:p>
        </w:tc>
      </w:tr>
      <w:tr w:rsidR="009C3367" w:rsidRPr="00916A4D" w14:paraId="422D94E2" w14:textId="77777777">
        <w:trPr>
          <w:cantSplit/>
        </w:trPr>
        <w:tc>
          <w:tcPr>
            <w:tcW w:w="3452" w:type="pct"/>
            <w:shd w:val="clear" w:color="auto" w:fill="auto"/>
            <w:vAlign w:val="center"/>
          </w:tcPr>
          <w:p w14:paraId="6A1974A3"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Экономии от снижения объема технологических потерь электрической энергии</w:t>
            </w:r>
          </w:p>
        </w:tc>
        <w:tc>
          <w:tcPr>
            <w:tcW w:w="777" w:type="pct"/>
            <w:shd w:val="clear" w:color="auto" w:fill="auto"/>
            <w:noWrap/>
            <w:vAlign w:val="center"/>
          </w:tcPr>
          <w:p w14:paraId="6D9C92D7"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16 787</w:t>
            </w:r>
          </w:p>
        </w:tc>
        <w:tc>
          <w:tcPr>
            <w:tcW w:w="772" w:type="pct"/>
            <w:shd w:val="clear" w:color="auto" w:fill="auto"/>
            <w:noWrap/>
            <w:vAlign w:val="center"/>
          </w:tcPr>
          <w:p w14:paraId="2ABA2516"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w:t>
            </w:r>
          </w:p>
        </w:tc>
      </w:tr>
      <w:tr w:rsidR="009C3367" w:rsidRPr="00916A4D" w14:paraId="10064627" w14:textId="77777777">
        <w:trPr>
          <w:cantSplit/>
        </w:trPr>
        <w:tc>
          <w:tcPr>
            <w:tcW w:w="3452" w:type="pct"/>
            <w:shd w:val="clear" w:color="auto" w:fill="auto"/>
            <w:vAlign w:val="center"/>
          </w:tcPr>
          <w:p w14:paraId="69B57E69"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Возврат сглаживания</w:t>
            </w:r>
          </w:p>
        </w:tc>
        <w:tc>
          <w:tcPr>
            <w:tcW w:w="777" w:type="pct"/>
            <w:shd w:val="clear" w:color="auto" w:fill="auto"/>
            <w:noWrap/>
            <w:vAlign w:val="center"/>
          </w:tcPr>
          <w:p w14:paraId="72BF79F4"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282 848,40</w:t>
            </w:r>
          </w:p>
        </w:tc>
        <w:tc>
          <w:tcPr>
            <w:tcW w:w="772" w:type="pct"/>
            <w:shd w:val="clear" w:color="auto" w:fill="auto"/>
            <w:noWrap/>
            <w:vAlign w:val="center"/>
          </w:tcPr>
          <w:p w14:paraId="36B6707D"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226 497,59</w:t>
            </w:r>
          </w:p>
        </w:tc>
      </w:tr>
      <w:tr w:rsidR="009C3367" w:rsidRPr="00916A4D" w14:paraId="52D9B060" w14:textId="77777777">
        <w:trPr>
          <w:cantSplit/>
        </w:trPr>
        <w:tc>
          <w:tcPr>
            <w:tcW w:w="3452" w:type="pct"/>
            <w:shd w:val="clear" w:color="auto" w:fill="auto"/>
            <w:vAlign w:val="center"/>
          </w:tcPr>
          <w:p w14:paraId="5BBDF85E" w14:textId="77777777" w:rsidR="009C3367" w:rsidRPr="00916A4D" w:rsidRDefault="009C3367" w:rsidP="00437232">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Бездоговорное потребление</w:t>
            </w:r>
          </w:p>
        </w:tc>
        <w:tc>
          <w:tcPr>
            <w:tcW w:w="777" w:type="pct"/>
            <w:shd w:val="clear" w:color="auto" w:fill="auto"/>
            <w:noWrap/>
            <w:vAlign w:val="center"/>
          </w:tcPr>
          <w:p w14:paraId="21EE22D0"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w:t>
            </w:r>
          </w:p>
        </w:tc>
        <w:tc>
          <w:tcPr>
            <w:tcW w:w="772" w:type="pct"/>
            <w:shd w:val="clear" w:color="auto" w:fill="auto"/>
            <w:noWrap/>
            <w:vAlign w:val="center"/>
          </w:tcPr>
          <w:p w14:paraId="47BA5848" w14:textId="77777777" w:rsidR="009C3367" w:rsidRPr="00916A4D" w:rsidRDefault="009C3367" w:rsidP="00437232">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-2 317,47</w:t>
            </w:r>
          </w:p>
        </w:tc>
      </w:tr>
      <w:tr w:rsidR="009C3367" w:rsidRPr="00916A4D" w14:paraId="44051740" w14:textId="77777777" w:rsidTr="00E563E7">
        <w:trPr>
          <w:cantSplit/>
        </w:trPr>
        <w:tc>
          <w:tcPr>
            <w:tcW w:w="3452" w:type="pct"/>
            <w:shd w:val="clear" w:color="auto" w:fill="D6E3BC" w:themeFill="accent3" w:themeFillTint="66"/>
            <w:vAlign w:val="center"/>
          </w:tcPr>
          <w:p w14:paraId="04503423" w14:textId="77777777" w:rsidR="009C3367" w:rsidRPr="00916A4D" w:rsidRDefault="009C3367" w:rsidP="00437232">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Итого корректировка НВВ</w:t>
            </w:r>
          </w:p>
        </w:tc>
        <w:tc>
          <w:tcPr>
            <w:tcW w:w="777" w:type="pct"/>
            <w:shd w:val="clear" w:color="auto" w:fill="D6E3BC" w:themeFill="accent3" w:themeFillTint="66"/>
            <w:noWrap/>
            <w:vAlign w:val="center"/>
          </w:tcPr>
          <w:p w14:paraId="13ECCD5A" w14:textId="77777777" w:rsidR="009C3367" w:rsidRPr="00916A4D" w:rsidRDefault="009C3367" w:rsidP="00437232">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661 939,26</w:t>
            </w:r>
          </w:p>
        </w:tc>
        <w:tc>
          <w:tcPr>
            <w:tcW w:w="772" w:type="pct"/>
            <w:shd w:val="clear" w:color="auto" w:fill="D6E3BC" w:themeFill="accent3" w:themeFillTint="66"/>
            <w:noWrap/>
            <w:vAlign w:val="center"/>
          </w:tcPr>
          <w:p w14:paraId="7E8EB6BB" w14:textId="77777777" w:rsidR="009C3367" w:rsidRPr="00916A4D" w:rsidRDefault="009C3367" w:rsidP="00437232">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395 035,88</w:t>
            </w:r>
          </w:p>
        </w:tc>
      </w:tr>
    </w:tbl>
    <w:p w14:paraId="1259BAB5" w14:textId="77777777" w:rsidR="007631A6" w:rsidRPr="00916A4D" w:rsidRDefault="007631A6" w:rsidP="007631A6">
      <w:pPr>
        <w:numPr>
          <w:ilvl w:val="1"/>
          <w:numId w:val="1"/>
        </w:numPr>
        <w:spacing w:after="0" w:line="360" w:lineRule="auto"/>
        <w:jc w:val="both"/>
        <w:outlineLvl w:val="0"/>
        <w:rPr>
          <w:rFonts w:ascii="Myriad Pro" w:eastAsia="Times New Roman" w:hAnsi="Myriad Pro"/>
          <w:b/>
          <w:color w:val="4F6228"/>
          <w:sz w:val="28"/>
          <w:szCs w:val="28"/>
        </w:rPr>
        <w:sectPr w:rsidR="007631A6" w:rsidRPr="00916A4D" w:rsidSect="009D2423">
          <w:pgSz w:w="12240" w:h="15840"/>
          <w:pgMar w:top="1134" w:right="851" w:bottom="1134" w:left="1701" w:header="720" w:footer="720" w:gutter="0"/>
          <w:cols w:space="720"/>
          <w:noEndnote/>
        </w:sectPr>
      </w:pPr>
      <w:bookmarkStart w:id="71" w:name="_Toc39432664"/>
    </w:p>
    <w:p w14:paraId="175C7E09" w14:textId="6C986FE2" w:rsidR="009C73F5" w:rsidRPr="00916A4D" w:rsidRDefault="009C73F5" w:rsidP="00316785">
      <w:pPr>
        <w:numPr>
          <w:ilvl w:val="1"/>
          <w:numId w:val="1"/>
        </w:numPr>
        <w:spacing w:after="0" w:line="360" w:lineRule="auto"/>
        <w:ind w:left="709"/>
        <w:jc w:val="both"/>
        <w:outlineLvl w:val="0"/>
        <w:rPr>
          <w:rFonts w:ascii="Myriad Pro" w:eastAsia="Times New Roman" w:hAnsi="Myriad Pro"/>
          <w:b/>
          <w:color w:val="4F6228"/>
          <w:sz w:val="28"/>
          <w:szCs w:val="28"/>
        </w:rPr>
      </w:pPr>
      <w:bookmarkStart w:id="72" w:name="_Toc41228773"/>
      <w:r w:rsidRPr="00916A4D">
        <w:rPr>
          <w:rFonts w:ascii="Myriad Pro" w:eastAsia="Times New Roman" w:hAnsi="Myriad Pro"/>
          <w:b/>
          <w:color w:val="4F6228"/>
          <w:sz w:val="28"/>
          <w:szCs w:val="28"/>
        </w:rPr>
        <w:lastRenderedPageBreak/>
        <w:t>Анализ соответствия фактической товарной выручки за 2017</w:t>
      </w:r>
      <w:r w:rsidR="00E563E7">
        <w:rPr>
          <w:rFonts w:ascii="Myriad Pro" w:eastAsia="Times New Roman" w:hAnsi="Myriad Pro"/>
          <w:b/>
          <w:color w:val="4F6228"/>
          <w:sz w:val="28"/>
          <w:szCs w:val="28"/>
        </w:rPr>
        <w:t>-2018</w:t>
      </w:r>
      <w:r w:rsidRPr="00916A4D">
        <w:rPr>
          <w:rFonts w:ascii="Myriad Pro" w:eastAsia="Times New Roman" w:hAnsi="Myriad Pro"/>
          <w:b/>
          <w:color w:val="4F6228"/>
          <w:sz w:val="28"/>
          <w:szCs w:val="28"/>
        </w:rPr>
        <w:t xml:space="preserve"> </w:t>
      </w:r>
      <w:r w:rsidR="00E563E7">
        <w:rPr>
          <w:rFonts w:ascii="Myriad Pro" w:eastAsia="Times New Roman" w:hAnsi="Myriad Pro"/>
          <w:b/>
          <w:color w:val="4F6228"/>
          <w:sz w:val="28"/>
          <w:szCs w:val="28"/>
        </w:rPr>
        <w:t>г</w:t>
      </w:r>
      <w:r w:rsidRPr="00916A4D">
        <w:rPr>
          <w:rFonts w:ascii="Myriad Pro" w:eastAsia="Times New Roman" w:hAnsi="Myriad Pro"/>
          <w:b/>
          <w:color w:val="4F6228"/>
          <w:sz w:val="28"/>
          <w:szCs w:val="28"/>
        </w:rPr>
        <w:t xml:space="preserve">г.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от передачи электрической энергии по единым (котловым) тарифам необходимой валовой выручке, утвержденной Государственным Комит</w:t>
      </w:r>
      <w:bookmarkEnd w:id="71"/>
      <w:r w:rsidRPr="00916A4D">
        <w:rPr>
          <w:rFonts w:ascii="Myriad Pro" w:eastAsia="Times New Roman" w:hAnsi="Myriad Pro"/>
          <w:b/>
          <w:color w:val="4F6228"/>
          <w:sz w:val="28"/>
          <w:szCs w:val="28"/>
        </w:rPr>
        <w:t>етом Псковской области по тарифам и энергетике</w:t>
      </w:r>
      <w:bookmarkEnd w:id="72"/>
    </w:p>
    <w:p w14:paraId="525BCF4C" w14:textId="77777777" w:rsidR="00BF1949" w:rsidRPr="00916A4D" w:rsidRDefault="00883BA5" w:rsidP="00AA6695">
      <w:pPr>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В соответствии с Протоколом заседания коллегии Государственного комитета Псковской области по тарифам и энергетике </w:t>
      </w:r>
      <w:r w:rsidR="004F3A1D" w:rsidRPr="00916A4D">
        <w:rPr>
          <w:rFonts w:ascii="Myriad Pro" w:hAnsi="Myriad Pro"/>
          <w:sz w:val="26"/>
          <w:szCs w:val="26"/>
        </w:rPr>
        <w:t xml:space="preserve">от 30.12.2016 </w:t>
      </w:r>
      <w:r w:rsidRPr="00916A4D">
        <w:rPr>
          <w:rFonts w:ascii="Myriad Pro" w:hAnsi="Myriad Pro"/>
          <w:sz w:val="26"/>
          <w:szCs w:val="26"/>
        </w:rPr>
        <w:t>№6</w:t>
      </w:r>
      <w:r w:rsidR="004F3A1D" w:rsidRPr="00916A4D">
        <w:rPr>
          <w:rFonts w:ascii="Myriad Pro" w:hAnsi="Myriad Pro"/>
          <w:sz w:val="26"/>
          <w:szCs w:val="26"/>
        </w:rPr>
        <w:t>4</w:t>
      </w:r>
      <w:r w:rsidRPr="00916A4D">
        <w:rPr>
          <w:rFonts w:ascii="Myriad Pro" w:hAnsi="Myriad Pro"/>
          <w:sz w:val="26"/>
          <w:szCs w:val="26"/>
        </w:rPr>
        <w:t xml:space="preserve"> </w:t>
      </w:r>
      <w:r w:rsidR="00BF1949" w:rsidRPr="00916A4D">
        <w:rPr>
          <w:rFonts w:ascii="Myriad Pro" w:hAnsi="Myriad Pro"/>
          <w:sz w:val="26"/>
          <w:szCs w:val="26"/>
        </w:rPr>
        <w:t xml:space="preserve">расчетная необходимая валовая выручка организации на 2017 год составляет </w:t>
      </w:r>
      <w:r w:rsidR="00BF1949" w:rsidRPr="00916A4D">
        <w:rPr>
          <w:rFonts w:ascii="Myriad Pro" w:hAnsi="Myriad Pro"/>
          <w:sz w:val="26"/>
          <w:szCs w:val="26"/>
          <w:u w:val="single"/>
        </w:rPr>
        <w:t>3 657 787,59 тыс. руб</w:t>
      </w:r>
      <w:r w:rsidR="00BF1949" w:rsidRPr="00916A4D">
        <w:rPr>
          <w:rFonts w:ascii="Myriad Pro" w:hAnsi="Myriad Pro"/>
          <w:sz w:val="26"/>
          <w:szCs w:val="26"/>
        </w:rPr>
        <w:t>. (без учета экономически обоснованных расходов сетевой организации, не учтенных в соответствующие годы долгосрочного периода регулирования 2012-2017 гг. в связи с ограничением темпов роста регулируемых тарифов сетевых организаций).</w:t>
      </w:r>
    </w:p>
    <w:p w14:paraId="272C8102" w14:textId="77777777" w:rsidR="00BF1949" w:rsidRPr="00916A4D" w:rsidRDefault="00BF1949" w:rsidP="00AA6695">
      <w:pPr>
        <w:spacing w:after="0" w:line="360" w:lineRule="auto"/>
        <w:ind w:firstLine="567"/>
        <w:contextualSpacing/>
        <w:jc w:val="both"/>
        <w:rPr>
          <w:rFonts w:ascii="Myriad Pro" w:hAnsi="Myriad Pro"/>
          <w:sz w:val="26"/>
          <w:szCs w:val="26"/>
          <w:u w:val="single"/>
        </w:rPr>
      </w:pPr>
      <w:r w:rsidRPr="00916A4D">
        <w:rPr>
          <w:rFonts w:ascii="Myriad Pro" w:hAnsi="Myriad Pro"/>
          <w:sz w:val="26"/>
          <w:szCs w:val="26"/>
        </w:rPr>
        <w:t>С учетом ограничений (предельных уровней тарифов на услуги по передаче</w:t>
      </w:r>
      <w:r w:rsidR="00D951FA" w:rsidRPr="00916A4D">
        <w:rPr>
          <w:rFonts w:ascii="Myriad Pro" w:hAnsi="Myriad Pro"/>
          <w:sz w:val="26"/>
          <w:szCs w:val="26"/>
        </w:rPr>
        <w:t xml:space="preserve"> электрической энергии, оказываемых потребителям, не относящимся к населению и приравненных к нему категориям потребителей) в соответствии с приказом Федеральной антимонопольной службы от 27.12.2016 № 1893/12 </w:t>
      </w:r>
      <w:r w:rsidR="00593147" w:rsidRPr="00916A4D">
        <w:rPr>
          <w:rFonts w:ascii="Myriad Pro" w:hAnsi="Myriad Pro"/>
          <w:sz w:val="26"/>
          <w:szCs w:val="26"/>
        </w:rPr>
        <w:t>«</w:t>
      </w:r>
      <w:r w:rsidR="00D951FA" w:rsidRPr="00916A4D">
        <w:rPr>
          <w:rFonts w:ascii="Myriad Pro" w:hAnsi="Myriad Pro"/>
          <w:sz w:val="26"/>
          <w:szCs w:val="26"/>
        </w:rPr>
        <w:t>Об утверждении предельных уровней тарифов на услуги по передаче электрической энергии, оказываемых потребителям, не относящимся к населению и приравненных к нему категориям потребителей, по субъектам Псковской области на 2017 год</w:t>
      </w:r>
      <w:r w:rsidR="00593147" w:rsidRPr="00916A4D">
        <w:rPr>
          <w:rFonts w:ascii="Myriad Pro" w:hAnsi="Myriad Pro"/>
          <w:sz w:val="26"/>
          <w:szCs w:val="26"/>
        </w:rPr>
        <w:t>»</w:t>
      </w:r>
      <w:r w:rsidR="00D951FA" w:rsidRPr="00916A4D">
        <w:rPr>
          <w:rFonts w:ascii="Myriad Pro" w:hAnsi="Myriad Pro"/>
          <w:sz w:val="26"/>
          <w:szCs w:val="26"/>
        </w:rPr>
        <w:t xml:space="preserve">, расчетная величина расходов филиала ПАО </w:t>
      </w:r>
      <w:r w:rsidR="00593147" w:rsidRPr="00916A4D">
        <w:rPr>
          <w:rFonts w:ascii="Myriad Pro" w:hAnsi="Myriad Pro"/>
          <w:sz w:val="26"/>
          <w:szCs w:val="26"/>
        </w:rPr>
        <w:t>«</w:t>
      </w:r>
      <w:r w:rsidR="00D951FA" w:rsidRPr="00916A4D">
        <w:rPr>
          <w:rFonts w:ascii="Myriad Pro" w:hAnsi="Myriad Pro"/>
          <w:sz w:val="26"/>
          <w:szCs w:val="26"/>
        </w:rPr>
        <w:t>МРСК Северо-Запада</w:t>
      </w:r>
      <w:r w:rsidR="00593147" w:rsidRPr="00916A4D">
        <w:rPr>
          <w:rFonts w:ascii="Myriad Pro" w:hAnsi="Myriad Pro"/>
          <w:sz w:val="26"/>
          <w:szCs w:val="26"/>
        </w:rPr>
        <w:t>»</w:t>
      </w:r>
      <w:r w:rsidR="00D951FA" w:rsidRPr="00916A4D">
        <w:rPr>
          <w:rFonts w:ascii="Myriad Pro" w:hAnsi="Myriad Pro"/>
          <w:sz w:val="26"/>
          <w:szCs w:val="26"/>
        </w:rPr>
        <w:t xml:space="preserve"> </w:t>
      </w:r>
      <w:r w:rsidR="00593147" w:rsidRPr="00916A4D">
        <w:rPr>
          <w:rFonts w:ascii="Myriad Pro" w:hAnsi="Myriad Pro"/>
          <w:sz w:val="26"/>
          <w:szCs w:val="26"/>
        </w:rPr>
        <w:t>«</w:t>
      </w:r>
      <w:r w:rsidR="00D951FA" w:rsidRPr="00916A4D">
        <w:rPr>
          <w:rFonts w:ascii="Myriad Pro" w:hAnsi="Myriad Pro"/>
          <w:sz w:val="26"/>
          <w:szCs w:val="26"/>
        </w:rPr>
        <w:t>Псковэнерго</w:t>
      </w:r>
      <w:r w:rsidR="00593147" w:rsidRPr="00916A4D">
        <w:rPr>
          <w:rFonts w:ascii="Myriad Pro" w:hAnsi="Myriad Pro"/>
          <w:sz w:val="26"/>
          <w:szCs w:val="26"/>
        </w:rPr>
        <w:t>»</w:t>
      </w:r>
      <w:r w:rsidR="00D951FA" w:rsidRPr="00916A4D">
        <w:rPr>
          <w:rFonts w:ascii="Myriad Pro" w:hAnsi="Myriad Pro"/>
          <w:sz w:val="26"/>
          <w:szCs w:val="26"/>
        </w:rPr>
        <w:t xml:space="preserve"> (без учета расходов на оплату технологического расхода (потерь) электрической энергии (мощности) в сетях, компенсируемых регулируемыми тарифами составляет </w:t>
      </w:r>
      <w:r w:rsidR="00D951FA" w:rsidRPr="00916A4D">
        <w:rPr>
          <w:rFonts w:ascii="Myriad Pro" w:hAnsi="Myriad Pro"/>
          <w:sz w:val="26"/>
          <w:szCs w:val="26"/>
          <w:u w:val="single"/>
        </w:rPr>
        <w:t>3 647 451,36 тыс. руб.</w:t>
      </w:r>
    </w:p>
    <w:p w14:paraId="715E00DE" w14:textId="77777777" w:rsidR="00883BA5" w:rsidRPr="00916A4D" w:rsidRDefault="00D951FA" w:rsidP="00AA6695">
      <w:pPr>
        <w:pStyle w:val="afffb"/>
        <w:rPr>
          <w:lang w:val="ru-RU"/>
        </w:rPr>
      </w:pPr>
      <w:r w:rsidRPr="00916A4D">
        <w:rPr>
          <w:lang w:val="ru-RU"/>
        </w:rPr>
        <w:t xml:space="preserve">В соответствии с Протоколом заседания коллегии Государственного комитета Псковской области по тарифам и энергетике №64 </w:t>
      </w:r>
      <w:r w:rsidR="00883BA5" w:rsidRPr="00916A4D">
        <w:rPr>
          <w:lang w:val="ru-RU"/>
        </w:rPr>
        <w:t>с учетом ранее принятых на 201</w:t>
      </w:r>
      <w:r w:rsidR="001B2DDC" w:rsidRPr="00916A4D">
        <w:rPr>
          <w:lang w:val="ru-RU"/>
        </w:rPr>
        <w:t>7</w:t>
      </w:r>
      <w:r w:rsidR="00883BA5" w:rsidRPr="00916A4D">
        <w:rPr>
          <w:lang w:val="ru-RU"/>
        </w:rPr>
        <w:t xml:space="preserve"> год тарифных решений в расчете единых (котловых) тарифов на услуги по передаче электрической энергии по сетям для потребителей Псковской области на 201</w:t>
      </w:r>
      <w:r w:rsidR="001B2DDC" w:rsidRPr="00916A4D">
        <w:rPr>
          <w:lang w:val="ru-RU"/>
        </w:rPr>
        <w:t>7</w:t>
      </w:r>
      <w:r w:rsidR="00883BA5" w:rsidRPr="00916A4D">
        <w:rPr>
          <w:lang w:val="ru-RU"/>
        </w:rPr>
        <w:t xml:space="preserve"> год учтена необходимая валовая выручка нижеперечисленных сетевых организаций: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60"/>
        <w:gridCol w:w="5174"/>
        <w:gridCol w:w="2086"/>
        <w:gridCol w:w="2084"/>
      </w:tblGrid>
      <w:tr w:rsidR="002638EF" w:rsidRPr="00916A4D" w14:paraId="71C8F604" w14:textId="77777777" w:rsidTr="004F07F7">
        <w:trPr>
          <w:cantSplit/>
          <w:trHeight w:val="937"/>
          <w:tblHeader/>
        </w:trPr>
        <w:tc>
          <w:tcPr>
            <w:tcW w:w="28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E542801"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r w:rsidRPr="00916A4D">
              <w:rPr>
                <w:rFonts w:ascii="Myriad Pro" w:eastAsia="Times New Roman" w:hAnsi="Myriad Pro"/>
                <w:color w:val="FFFFFF"/>
                <w:sz w:val="18"/>
                <w:szCs w:val="18"/>
                <w:lang w:eastAsia="ru-RU"/>
              </w:rPr>
              <w:lastRenderedPageBreak/>
              <w:t>№ п./п.</w:t>
            </w:r>
          </w:p>
        </w:tc>
        <w:tc>
          <w:tcPr>
            <w:tcW w:w="261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D8F82CF"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r w:rsidRPr="00916A4D">
              <w:rPr>
                <w:rFonts w:ascii="Myriad Pro" w:eastAsia="Times New Roman" w:hAnsi="Myriad Pro"/>
                <w:color w:val="FFFFFF"/>
                <w:sz w:val="18"/>
                <w:szCs w:val="18"/>
                <w:lang w:eastAsia="ru-RU"/>
              </w:rPr>
              <w:t>Наименование сетевой организации</w:t>
            </w:r>
          </w:p>
        </w:tc>
        <w:tc>
          <w:tcPr>
            <w:tcW w:w="1053" w:type="pct"/>
            <w:tcBorders>
              <w:top w:val="single" w:sz="4" w:space="0" w:color="FFFFFF"/>
              <w:left w:val="single" w:sz="4" w:space="0" w:color="FFFFFF"/>
              <w:bottom w:val="single" w:sz="4" w:space="0" w:color="FFFFFF"/>
              <w:right w:val="single" w:sz="4" w:space="0" w:color="FFFFFF"/>
            </w:tcBorders>
            <w:shd w:val="clear" w:color="auto" w:fill="4F6228"/>
          </w:tcPr>
          <w:p w14:paraId="459A0DE0"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r w:rsidRPr="00916A4D">
              <w:rPr>
                <w:rFonts w:ascii="Myriad Pro" w:eastAsia="Times New Roman" w:hAnsi="Myriad Pro"/>
                <w:color w:val="FFFFFF"/>
                <w:sz w:val="18"/>
                <w:szCs w:val="18"/>
                <w:lang w:eastAsia="ru-RU"/>
              </w:rPr>
              <w:t>Необходимая валовая выручка сетевых организаций без учета оплаты потерь</w:t>
            </w:r>
          </w:p>
        </w:tc>
        <w:tc>
          <w:tcPr>
            <w:tcW w:w="1053" w:type="pct"/>
            <w:tcBorders>
              <w:top w:val="single" w:sz="4" w:space="0" w:color="FFFFFF"/>
              <w:left w:val="single" w:sz="4" w:space="0" w:color="FFFFFF"/>
              <w:bottom w:val="single" w:sz="4" w:space="0" w:color="FFFFFF"/>
              <w:right w:val="single" w:sz="4" w:space="0" w:color="FFFFFF"/>
            </w:tcBorders>
            <w:shd w:val="clear" w:color="auto" w:fill="4F6228"/>
          </w:tcPr>
          <w:p w14:paraId="42131993"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r w:rsidRPr="00916A4D">
              <w:rPr>
                <w:rFonts w:ascii="Myriad Pro" w:eastAsia="Times New Roman" w:hAnsi="Myriad Pro"/>
                <w:color w:val="FFFFFF"/>
                <w:sz w:val="18"/>
                <w:szCs w:val="18"/>
                <w:lang w:eastAsia="ru-RU"/>
              </w:rPr>
              <w:t>Необходимая валовая выручка сетевых организаций на оплату потерь</w:t>
            </w:r>
          </w:p>
        </w:tc>
      </w:tr>
      <w:tr w:rsidR="002638EF" w:rsidRPr="00916A4D" w14:paraId="0F7AFBE4" w14:textId="77777777" w:rsidTr="004F07F7">
        <w:trPr>
          <w:cantSplit/>
          <w:trHeight w:val="300"/>
          <w:tblHeader/>
        </w:trPr>
        <w:tc>
          <w:tcPr>
            <w:tcW w:w="283" w:type="pct"/>
            <w:vMerge/>
            <w:tcBorders>
              <w:top w:val="single" w:sz="4" w:space="0" w:color="FFFFFF"/>
              <w:left w:val="single" w:sz="4" w:space="0" w:color="FFFFFF"/>
              <w:bottom w:val="single" w:sz="4" w:space="0" w:color="FFFFFF"/>
              <w:right w:val="single" w:sz="4" w:space="0" w:color="FFFFFF"/>
            </w:tcBorders>
            <w:shd w:val="clear" w:color="auto" w:fill="4F6228"/>
          </w:tcPr>
          <w:p w14:paraId="4592DA95" w14:textId="77777777" w:rsidR="002638EF" w:rsidRPr="00916A4D" w:rsidRDefault="002638EF" w:rsidP="009F60EA">
            <w:pPr>
              <w:spacing w:after="0" w:line="240" w:lineRule="auto"/>
              <w:rPr>
                <w:rFonts w:ascii="Myriad Pro" w:eastAsia="Times New Roman" w:hAnsi="Myriad Pro"/>
                <w:color w:val="FFFFFF"/>
                <w:sz w:val="18"/>
                <w:szCs w:val="18"/>
                <w:lang w:eastAsia="ru-RU"/>
              </w:rPr>
            </w:pPr>
          </w:p>
        </w:tc>
        <w:tc>
          <w:tcPr>
            <w:tcW w:w="2612" w:type="pct"/>
            <w:vMerge/>
            <w:tcBorders>
              <w:top w:val="single" w:sz="4" w:space="0" w:color="FFFFFF"/>
              <w:left w:val="single" w:sz="4" w:space="0" w:color="FFFFFF"/>
              <w:bottom w:val="single" w:sz="4" w:space="0" w:color="FFFFFF"/>
              <w:right w:val="single" w:sz="4" w:space="0" w:color="FFFFFF"/>
            </w:tcBorders>
            <w:shd w:val="clear" w:color="auto" w:fill="4F6228"/>
          </w:tcPr>
          <w:p w14:paraId="2DD86BF5"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p>
        </w:tc>
        <w:tc>
          <w:tcPr>
            <w:tcW w:w="1053" w:type="pct"/>
            <w:tcBorders>
              <w:top w:val="single" w:sz="4" w:space="0" w:color="FFFFFF"/>
              <w:left w:val="single" w:sz="4" w:space="0" w:color="FFFFFF"/>
              <w:bottom w:val="single" w:sz="4" w:space="0" w:color="FFFFFF"/>
              <w:right w:val="single" w:sz="4" w:space="0" w:color="FFFFFF"/>
            </w:tcBorders>
            <w:shd w:val="clear" w:color="auto" w:fill="4F6228"/>
            <w:noWrap/>
          </w:tcPr>
          <w:p w14:paraId="62B26A12"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r w:rsidRPr="00916A4D">
              <w:rPr>
                <w:rFonts w:ascii="Myriad Pro" w:eastAsia="Times New Roman" w:hAnsi="Myriad Pro"/>
                <w:color w:val="FFFFFF"/>
                <w:sz w:val="18"/>
                <w:szCs w:val="18"/>
                <w:lang w:eastAsia="ru-RU"/>
              </w:rPr>
              <w:t>тыс. руб.</w:t>
            </w:r>
          </w:p>
        </w:tc>
        <w:tc>
          <w:tcPr>
            <w:tcW w:w="1053" w:type="pct"/>
            <w:tcBorders>
              <w:top w:val="single" w:sz="4" w:space="0" w:color="FFFFFF"/>
              <w:left w:val="single" w:sz="4" w:space="0" w:color="FFFFFF"/>
              <w:bottom w:val="single" w:sz="4" w:space="0" w:color="FFFFFF"/>
              <w:right w:val="single" w:sz="4" w:space="0" w:color="FFFFFF"/>
            </w:tcBorders>
            <w:shd w:val="clear" w:color="auto" w:fill="4F6228"/>
            <w:noWrap/>
          </w:tcPr>
          <w:p w14:paraId="719C2D19" w14:textId="77777777" w:rsidR="002638EF" w:rsidRPr="00916A4D" w:rsidRDefault="002638EF" w:rsidP="009F60EA">
            <w:pPr>
              <w:spacing w:after="0" w:line="240" w:lineRule="auto"/>
              <w:jc w:val="center"/>
              <w:rPr>
                <w:rFonts w:ascii="Myriad Pro" w:eastAsia="Times New Roman" w:hAnsi="Myriad Pro"/>
                <w:color w:val="FFFFFF"/>
                <w:sz w:val="18"/>
                <w:szCs w:val="18"/>
                <w:lang w:eastAsia="ru-RU"/>
              </w:rPr>
            </w:pPr>
            <w:r w:rsidRPr="00916A4D">
              <w:rPr>
                <w:rFonts w:ascii="Myriad Pro" w:eastAsia="Times New Roman" w:hAnsi="Myriad Pro"/>
                <w:color w:val="FFFFFF"/>
                <w:sz w:val="18"/>
                <w:szCs w:val="18"/>
                <w:lang w:eastAsia="ru-RU"/>
              </w:rPr>
              <w:t>тыс. руб.</w:t>
            </w:r>
          </w:p>
        </w:tc>
      </w:tr>
      <w:tr w:rsidR="002638EF" w:rsidRPr="00916A4D" w14:paraId="4FECD2D4" w14:textId="77777777">
        <w:trPr>
          <w:cantSplit/>
          <w:trHeight w:val="1104"/>
        </w:trPr>
        <w:tc>
          <w:tcPr>
            <w:tcW w:w="283" w:type="pct"/>
            <w:tcBorders>
              <w:top w:val="single" w:sz="4" w:space="0" w:color="FFFFFF"/>
            </w:tcBorders>
            <w:shd w:val="clear" w:color="auto" w:fill="auto"/>
            <w:noWrap/>
            <w:vAlign w:val="center"/>
          </w:tcPr>
          <w:p w14:paraId="7C1E0B34"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w:t>
            </w:r>
          </w:p>
        </w:tc>
        <w:tc>
          <w:tcPr>
            <w:tcW w:w="2612" w:type="pct"/>
            <w:tcBorders>
              <w:top w:val="single" w:sz="4" w:space="0" w:color="FFFFFF"/>
            </w:tcBorders>
            <w:shd w:val="clear" w:color="auto" w:fill="auto"/>
            <w:vAlign w:val="center"/>
          </w:tcPr>
          <w:p w14:paraId="27A0BEA1" w14:textId="77777777" w:rsidR="002638EF" w:rsidRPr="00916A4D" w:rsidRDefault="002638E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Публичное акционерное общество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сетевая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Псковэнерго</w:t>
            </w:r>
            <w:r w:rsidR="00593147" w:rsidRPr="00916A4D">
              <w:rPr>
                <w:rFonts w:ascii="Myriad Pro" w:eastAsia="Times New Roman" w:hAnsi="Myriad Pro"/>
                <w:sz w:val="18"/>
                <w:szCs w:val="18"/>
                <w:lang w:eastAsia="ru-RU"/>
              </w:rPr>
              <w:t>»</w:t>
            </w:r>
          </w:p>
        </w:tc>
        <w:tc>
          <w:tcPr>
            <w:tcW w:w="1053" w:type="pct"/>
            <w:tcBorders>
              <w:top w:val="single" w:sz="4" w:space="0" w:color="FFFFFF"/>
            </w:tcBorders>
            <w:shd w:val="clear" w:color="auto" w:fill="auto"/>
            <w:noWrap/>
            <w:vAlign w:val="center"/>
          </w:tcPr>
          <w:p w14:paraId="5CBE0053"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3 647 451,36</w:t>
            </w:r>
          </w:p>
        </w:tc>
        <w:tc>
          <w:tcPr>
            <w:tcW w:w="1053" w:type="pct"/>
            <w:tcBorders>
              <w:top w:val="single" w:sz="4" w:space="0" w:color="FFFFFF"/>
            </w:tcBorders>
            <w:shd w:val="clear" w:color="auto" w:fill="auto"/>
            <w:noWrap/>
            <w:vAlign w:val="center"/>
          </w:tcPr>
          <w:p w14:paraId="001F6831"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551 419,66</w:t>
            </w:r>
          </w:p>
        </w:tc>
      </w:tr>
      <w:tr w:rsidR="002638EF" w:rsidRPr="00916A4D" w14:paraId="2EDC473B" w14:textId="77777777">
        <w:trPr>
          <w:cantSplit/>
          <w:trHeight w:val="528"/>
        </w:trPr>
        <w:tc>
          <w:tcPr>
            <w:tcW w:w="283" w:type="pct"/>
            <w:shd w:val="clear" w:color="auto" w:fill="auto"/>
            <w:noWrap/>
            <w:vAlign w:val="center"/>
          </w:tcPr>
          <w:p w14:paraId="4B60DD3E"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w:t>
            </w:r>
          </w:p>
        </w:tc>
        <w:tc>
          <w:tcPr>
            <w:tcW w:w="2612" w:type="pct"/>
            <w:shd w:val="clear" w:color="auto" w:fill="auto"/>
            <w:vAlign w:val="center"/>
          </w:tcPr>
          <w:p w14:paraId="5E146DA9" w14:textId="77777777" w:rsidR="002638EF" w:rsidRPr="00916A4D" w:rsidRDefault="002638E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Акционерное общество </w:t>
            </w:r>
            <w:r w:rsidR="00593147" w:rsidRPr="00916A4D">
              <w:rPr>
                <w:rFonts w:ascii="Myriad Pro" w:eastAsia="Times New Roman" w:hAnsi="Myriad Pro"/>
                <w:sz w:val="18"/>
                <w:szCs w:val="18"/>
                <w:lang w:eastAsia="ru-RU"/>
              </w:rPr>
              <w:t>«</w:t>
            </w:r>
            <w:proofErr w:type="spellStart"/>
            <w:r w:rsidRPr="00916A4D">
              <w:rPr>
                <w:rFonts w:ascii="Myriad Pro" w:eastAsia="Times New Roman" w:hAnsi="Myriad Pro"/>
                <w:sz w:val="18"/>
                <w:szCs w:val="18"/>
                <w:lang w:eastAsia="ru-RU"/>
              </w:rPr>
              <w:t>Оборонэнерго</w:t>
            </w:r>
            <w:proofErr w:type="spellEnd"/>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Северо-Западный) на территории псковской области в границах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сетевая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Псковэнерго</w:t>
            </w:r>
            <w:r w:rsidR="00593147" w:rsidRPr="00916A4D">
              <w:rPr>
                <w:rFonts w:ascii="Myriad Pro" w:eastAsia="Times New Roman" w:hAnsi="Myriad Pro"/>
                <w:sz w:val="18"/>
                <w:szCs w:val="18"/>
                <w:lang w:eastAsia="ru-RU"/>
              </w:rPr>
              <w:t>»</w:t>
            </w:r>
          </w:p>
        </w:tc>
        <w:tc>
          <w:tcPr>
            <w:tcW w:w="1053" w:type="pct"/>
            <w:shd w:val="clear" w:color="auto" w:fill="auto"/>
            <w:noWrap/>
            <w:vAlign w:val="center"/>
          </w:tcPr>
          <w:p w14:paraId="50BFD9F0"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57 065,33</w:t>
            </w:r>
          </w:p>
        </w:tc>
        <w:tc>
          <w:tcPr>
            <w:tcW w:w="1053" w:type="pct"/>
            <w:shd w:val="clear" w:color="auto" w:fill="auto"/>
            <w:noWrap/>
            <w:vAlign w:val="center"/>
          </w:tcPr>
          <w:p w14:paraId="6B18BB74"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12 169,36</w:t>
            </w:r>
          </w:p>
        </w:tc>
      </w:tr>
      <w:tr w:rsidR="002638EF" w:rsidRPr="00916A4D" w14:paraId="7EF29B1A" w14:textId="77777777">
        <w:trPr>
          <w:cantSplit/>
          <w:trHeight w:val="1065"/>
        </w:trPr>
        <w:tc>
          <w:tcPr>
            <w:tcW w:w="283" w:type="pct"/>
            <w:shd w:val="clear" w:color="auto" w:fill="auto"/>
            <w:noWrap/>
            <w:vAlign w:val="center"/>
          </w:tcPr>
          <w:p w14:paraId="53A56019"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w:t>
            </w:r>
          </w:p>
        </w:tc>
        <w:tc>
          <w:tcPr>
            <w:tcW w:w="2612" w:type="pct"/>
            <w:shd w:val="clear" w:color="auto" w:fill="auto"/>
            <w:vAlign w:val="center"/>
          </w:tcPr>
          <w:p w14:paraId="0A648BBB" w14:textId="77777777" w:rsidR="002638EF" w:rsidRPr="00916A4D" w:rsidRDefault="002638E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Открытое акционерное общество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Российские железные дороги</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Октябрьская дирекция по энергообеспечению - структурное подразделение </w:t>
            </w:r>
            <w:r w:rsidR="00593147" w:rsidRPr="00916A4D">
              <w:rPr>
                <w:rFonts w:ascii="Myriad Pro" w:eastAsia="Times New Roman" w:hAnsi="Myriad Pro"/>
                <w:sz w:val="18"/>
                <w:szCs w:val="18"/>
                <w:lang w:eastAsia="ru-RU"/>
              </w:rPr>
              <w:t>«</w:t>
            </w:r>
            <w:proofErr w:type="spellStart"/>
            <w:r w:rsidRPr="00916A4D">
              <w:rPr>
                <w:rFonts w:ascii="Myriad Pro" w:eastAsia="Times New Roman" w:hAnsi="Myriad Pro"/>
                <w:sz w:val="18"/>
                <w:szCs w:val="18"/>
                <w:lang w:eastAsia="ru-RU"/>
              </w:rPr>
              <w:t>Трансэнерго</w:t>
            </w:r>
            <w:proofErr w:type="spellEnd"/>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на территории Псковской области в границах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сетевая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Псковэнерго</w:t>
            </w:r>
            <w:r w:rsidR="00593147" w:rsidRPr="00916A4D">
              <w:rPr>
                <w:rFonts w:ascii="Myriad Pro" w:eastAsia="Times New Roman" w:hAnsi="Myriad Pro"/>
                <w:sz w:val="18"/>
                <w:szCs w:val="18"/>
                <w:lang w:eastAsia="ru-RU"/>
              </w:rPr>
              <w:t>»</w:t>
            </w:r>
          </w:p>
        </w:tc>
        <w:tc>
          <w:tcPr>
            <w:tcW w:w="1053" w:type="pct"/>
            <w:shd w:val="clear" w:color="auto" w:fill="auto"/>
            <w:noWrap/>
            <w:vAlign w:val="center"/>
          </w:tcPr>
          <w:p w14:paraId="4E5146F2"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12 730,05</w:t>
            </w:r>
          </w:p>
        </w:tc>
        <w:tc>
          <w:tcPr>
            <w:tcW w:w="1053" w:type="pct"/>
            <w:shd w:val="clear" w:color="auto" w:fill="auto"/>
            <w:noWrap/>
            <w:vAlign w:val="center"/>
          </w:tcPr>
          <w:p w14:paraId="1F1B8CBB"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3 257,17</w:t>
            </w:r>
          </w:p>
        </w:tc>
      </w:tr>
      <w:tr w:rsidR="002638EF" w:rsidRPr="00916A4D" w14:paraId="44FBE082" w14:textId="77777777">
        <w:trPr>
          <w:cantSplit/>
          <w:trHeight w:val="361"/>
        </w:trPr>
        <w:tc>
          <w:tcPr>
            <w:tcW w:w="283" w:type="pct"/>
            <w:shd w:val="clear" w:color="auto" w:fill="auto"/>
            <w:noWrap/>
            <w:vAlign w:val="center"/>
          </w:tcPr>
          <w:p w14:paraId="3C3524FD"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w:t>
            </w:r>
          </w:p>
        </w:tc>
        <w:tc>
          <w:tcPr>
            <w:tcW w:w="2612" w:type="pct"/>
            <w:shd w:val="clear" w:color="auto" w:fill="auto"/>
            <w:vAlign w:val="center"/>
          </w:tcPr>
          <w:p w14:paraId="5DD8D127" w14:textId="77777777" w:rsidR="002638EF" w:rsidRPr="00916A4D" w:rsidRDefault="002638EF"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Общество с ограниченной ответственностью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Энергосети</w:t>
            </w:r>
            <w:r w:rsidR="00593147" w:rsidRPr="00916A4D">
              <w:rPr>
                <w:rFonts w:ascii="Myriad Pro" w:eastAsia="Times New Roman" w:hAnsi="Myriad Pro"/>
                <w:sz w:val="18"/>
                <w:szCs w:val="18"/>
                <w:lang w:eastAsia="ru-RU"/>
              </w:rPr>
              <w:t>»</w:t>
            </w:r>
          </w:p>
        </w:tc>
        <w:tc>
          <w:tcPr>
            <w:tcW w:w="1053" w:type="pct"/>
            <w:shd w:val="clear" w:color="auto" w:fill="auto"/>
            <w:noWrap/>
            <w:vAlign w:val="center"/>
          </w:tcPr>
          <w:p w14:paraId="61DCBDCD"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5 069,74</w:t>
            </w:r>
          </w:p>
        </w:tc>
        <w:tc>
          <w:tcPr>
            <w:tcW w:w="1053" w:type="pct"/>
            <w:shd w:val="clear" w:color="auto" w:fill="auto"/>
            <w:noWrap/>
            <w:vAlign w:val="center"/>
          </w:tcPr>
          <w:p w14:paraId="6C6A4C3E"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1 750,44</w:t>
            </w:r>
          </w:p>
        </w:tc>
      </w:tr>
      <w:tr w:rsidR="002638EF" w:rsidRPr="00916A4D" w14:paraId="4B4855D6" w14:textId="77777777" w:rsidTr="00E563E7">
        <w:trPr>
          <w:cantSplit/>
          <w:trHeight w:val="300"/>
        </w:trPr>
        <w:tc>
          <w:tcPr>
            <w:tcW w:w="283" w:type="pct"/>
            <w:shd w:val="clear" w:color="auto" w:fill="D6E3BC" w:themeFill="accent3" w:themeFillTint="66"/>
            <w:noWrap/>
            <w:vAlign w:val="center"/>
          </w:tcPr>
          <w:p w14:paraId="0DE0A9FB" w14:textId="77777777" w:rsidR="002638EF" w:rsidRPr="00916A4D" w:rsidRDefault="002638EF"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2612" w:type="pct"/>
            <w:shd w:val="clear" w:color="auto" w:fill="D6E3BC" w:themeFill="accent3" w:themeFillTint="66"/>
            <w:vAlign w:val="center"/>
          </w:tcPr>
          <w:p w14:paraId="7EE5B1FC" w14:textId="77777777" w:rsidR="002638EF" w:rsidRPr="00916A4D" w:rsidRDefault="002638EF" w:rsidP="009F60EA">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ВСЕГО</w:t>
            </w:r>
          </w:p>
        </w:tc>
        <w:tc>
          <w:tcPr>
            <w:tcW w:w="1053" w:type="pct"/>
            <w:shd w:val="clear" w:color="auto" w:fill="D6E3BC" w:themeFill="accent3" w:themeFillTint="66"/>
            <w:noWrap/>
            <w:vAlign w:val="center"/>
          </w:tcPr>
          <w:p w14:paraId="4CEA0C67" w14:textId="77777777" w:rsidR="002638EF" w:rsidRPr="00916A4D" w:rsidRDefault="002638EF"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3 722 316,49</w:t>
            </w:r>
          </w:p>
        </w:tc>
        <w:tc>
          <w:tcPr>
            <w:tcW w:w="1053" w:type="pct"/>
            <w:shd w:val="clear" w:color="auto" w:fill="D6E3BC" w:themeFill="accent3" w:themeFillTint="66"/>
            <w:noWrap/>
            <w:vAlign w:val="center"/>
          </w:tcPr>
          <w:p w14:paraId="49EAAEFF" w14:textId="77777777" w:rsidR="002638EF" w:rsidRPr="00916A4D" w:rsidRDefault="002638EF"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568 596,63</w:t>
            </w:r>
          </w:p>
        </w:tc>
      </w:tr>
    </w:tbl>
    <w:p w14:paraId="3111CD7B" w14:textId="77777777" w:rsidR="00883BA5" w:rsidRPr="00916A4D" w:rsidRDefault="00883BA5" w:rsidP="00E076DF">
      <w:pPr>
        <w:pStyle w:val="afffd"/>
        <w:spacing w:before="0"/>
      </w:pPr>
      <w:r w:rsidRPr="00916A4D">
        <w:t>В соответствии с</w:t>
      </w:r>
      <w:r w:rsidR="009F605D" w:rsidRPr="00916A4D">
        <w:t xml:space="preserve"> Приложением №3 к приказу Государственного комитета Псковской области по тарифам и энергетике от 30.12.2016 года №123-э </w:t>
      </w:r>
      <w:r w:rsidRPr="00916A4D">
        <w:t xml:space="preserve">полезный отпуск филиала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распределяется следующим образом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570"/>
        <w:gridCol w:w="1674"/>
        <w:gridCol w:w="1331"/>
        <w:gridCol w:w="1329"/>
      </w:tblGrid>
      <w:tr w:rsidR="009C3367" w:rsidRPr="00916A4D" w14:paraId="75BD64F1" w14:textId="77777777" w:rsidTr="004F07F7">
        <w:trPr>
          <w:cantSplit/>
          <w:tblHeader/>
        </w:trPr>
        <w:tc>
          <w:tcPr>
            <w:tcW w:w="2812"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1304C040" w14:textId="77777777" w:rsidR="00E32EDA" w:rsidRPr="00916A4D" w:rsidRDefault="00AA6695" w:rsidP="009F60EA">
            <w:pPr>
              <w:spacing w:after="0" w:line="240" w:lineRule="auto"/>
              <w:jc w:val="center"/>
              <w:rPr>
                <w:rFonts w:ascii="Myriad Pro" w:eastAsia="Times New Roman" w:hAnsi="Myriad Pro" w:cs="Arial CYR"/>
                <w:color w:val="FFFFFF"/>
                <w:sz w:val="18"/>
                <w:szCs w:val="18"/>
                <w:lang w:eastAsia="ru-RU"/>
              </w:rPr>
            </w:pPr>
            <w:r w:rsidRPr="00916A4D">
              <w:rPr>
                <w:rFonts w:ascii="Myriad Pro" w:eastAsia="Times New Roman" w:hAnsi="Myriad Pro" w:cs="Arial CYR"/>
                <w:color w:val="FFFFFF"/>
                <w:sz w:val="18"/>
                <w:szCs w:val="18"/>
                <w:lang w:eastAsia="ru-RU"/>
              </w:rPr>
              <w:t>Наименование</w:t>
            </w:r>
          </w:p>
        </w:tc>
        <w:tc>
          <w:tcPr>
            <w:tcW w:w="2188"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3850258D" w14:textId="77777777" w:rsidR="00E32EDA" w:rsidRPr="00916A4D" w:rsidRDefault="00E32EDA"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ПО, млн. кВт*ч</w:t>
            </w:r>
          </w:p>
        </w:tc>
      </w:tr>
      <w:tr w:rsidR="009C3367" w:rsidRPr="00916A4D" w14:paraId="0F94A5CD" w14:textId="77777777" w:rsidTr="004F07F7">
        <w:trPr>
          <w:cantSplit/>
          <w:tblHeader/>
        </w:trPr>
        <w:tc>
          <w:tcPr>
            <w:tcW w:w="2812" w:type="pct"/>
            <w:vMerge/>
            <w:tcBorders>
              <w:top w:val="single" w:sz="4" w:space="0" w:color="FFFFFF"/>
              <w:left w:val="single" w:sz="4" w:space="0" w:color="FFFFFF"/>
              <w:bottom w:val="single" w:sz="4" w:space="0" w:color="FFFFFF"/>
              <w:right w:val="single" w:sz="4" w:space="0" w:color="FFFFFF"/>
            </w:tcBorders>
            <w:shd w:val="clear" w:color="auto" w:fill="4F6228"/>
          </w:tcPr>
          <w:p w14:paraId="7DD65FC4" w14:textId="77777777" w:rsidR="00E32EDA" w:rsidRPr="00916A4D" w:rsidRDefault="00E32EDA" w:rsidP="009F60EA">
            <w:pPr>
              <w:spacing w:after="0" w:line="240" w:lineRule="auto"/>
              <w:jc w:val="center"/>
              <w:rPr>
                <w:rFonts w:ascii="Myriad Pro" w:eastAsia="Times New Roman" w:hAnsi="Myriad Pro" w:cs="Arial CYR"/>
                <w:color w:val="FFFFFF"/>
                <w:sz w:val="18"/>
                <w:szCs w:val="18"/>
                <w:lang w:eastAsia="ru-RU"/>
              </w:rPr>
            </w:pPr>
          </w:p>
        </w:tc>
        <w:tc>
          <w:tcPr>
            <w:tcW w:w="845" w:type="pct"/>
            <w:tcBorders>
              <w:top w:val="single" w:sz="4" w:space="0" w:color="FFFFFF"/>
              <w:left w:val="single" w:sz="4" w:space="0" w:color="FFFFFF"/>
              <w:bottom w:val="single" w:sz="4" w:space="0" w:color="FFFFFF"/>
              <w:right w:val="single" w:sz="4" w:space="0" w:color="FFFFFF"/>
            </w:tcBorders>
            <w:shd w:val="clear" w:color="auto" w:fill="4F6228"/>
            <w:noWrap/>
          </w:tcPr>
          <w:p w14:paraId="2424E9E6" w14:textId="77777777" w:rsidR="00E32EDA" w:rsidRPr="00916A4D" w:rsidRDefault="00E32EDA" w:rsidP="009F60EA">
            <w:pPr>
              <w:spacing w:after="0" w:line="240" w:lineRule="auto"/>
              <w:jc w:val="center"/>
              <w:rPr>
                <w:rFonts w:ascii="Myriad Pro" w:eastAsia="Times New Roman" w:hAnsi="Myriad Pro" w:cs="Arial CYR"/>
                <w:color w:val="FFFFFF"/>
                <w:sz w:val="18"/>
                <w:szCs w:val="18"/>
                <w:lang w:eastAsia="ru-RU"/>
              </w:rPr>
            </w:pPr>
            <w:r w:rsidRPr="00916A4D">
              <w:rPr>
                <w:rFonts w:ascii="Myriad Pro" w:eastAsia="Times New Roman" w:hAnsi="Myriad Pro" w:cs="Arial CYR"/>
                <w:color w:val="FFFFFF"/>
                <w:sz w:val="18"/>
                <w:szCs w:val="18"/>
                <w:lang w:eastAsia="ru-RU"/>
              </w:rPr>
              <w:t>год</w:t>
            </w:r>
          </w:p>
        </w:tc>
        <w:tc>
          <w:tcPr>
            <w:tcW w:w="672" w:type="pct"/>
            <w:tcBorders>
              <w:top w:val="single" w:sz="4" w:space="0" w:color="FFFFFF"/>
              <w:left w:val="single" w:sz="4" w:space="0" w:color="FFFFFF"/>
              <w:bottom w:val="single" w:sz="4" w:space="0" w:color="FFFFFF"/>
              <w:right w:val="single" w:sz="4" w:space="0" w:color="FFFFFF"/>
            </w:tcBorders>
            <w:shd w:val="clear" w:color="auto" w:fill="4F6228"/>
            <w:noWrap/>
          </w:tcPr>
          <w:p w14:paraId="372DF499" w14:textId="77777777" w:rsidR="00E32EDA" w:rsidRPr="00916A4D" w:rsidRDefault="00AA6695" w:rsidP="009F60EA">
            <w:pPr>
              <w:spacing w:after="0" w:line="240" w:lineRule="auto"/>
              <w:jc w:val="center"/>
              <w:rPr>
                <w:rFonts w:ascii="Myriad Pro" w:eastAsia="Times New Roman" w:hAnsi="Myriad Pro" w:cs="Arial CYR"/>
                <w:color w:val="FFFFFF"/>
                <w:sz w:val="18"/>
                <w:szCs w:val="18"/>
                <w:lang w:eastAsia="ru-RU"/>
              </w:rPr>
            </w:pPr>
            <w:r w:rsidRPr="00916A4D">
              <w:rPr>
                <w:rFonts w:ascii="Myriad Pro" w:eastAsia="Times New Roman" w:hAnsi="Myriad Pro" w:cs="Arial CYR"/>
                <w:color w:val="FFFFFF"/>
                <w:sz w:val="18"/>
                <w:szCs w:val="18"/>
                <w:lang w:eastAsia="ru-RU"/>
              </w:rPr>
              <w:t>1 полугодие</w:t>
            </w:r>
          </w:p>
        </w:tc>
        <w:tc>
          <w:tcPr>
            <w:tcW w:w="672" w:type="pct"/>
            <w:tcBorders>
              <w:top w:val="single" w:sz="4" w:space="0" w:color="FFFFFF"/>
              <w:left w:val="single" w:sz="4" w:space="0" w:color="FFFFFF"/>
              <w:bottom w:val="single" w:sz="4" w:space="0" w:color="FFFFFF"/>
              <w:right w:val="single" w:sz="4" w:space="0" w:color="FFFFFF"/>
            </w:tcBorders>
            <w:shd w:val="clear" w:color="auto" w:fill="4F6228"/>
            <w:noWrap/>
          </w:tcPr>
          <w:p w14:paraId="790D5577" w14:textId="77777777" w:rsidR="00E32EDA" w:rsidRPr="00916A4D" w:rsidRDefault="00AA6695" w:rsidP="009F60EA">
            <w:pPr>
              <w:spacing w:after="0" w:line="240" w:lineRule="auto"/>
              <w:jc w:val="center"/>
              <w:rPr>
                <w:rFonts w:ascii="Myriad Pro" w:eastAsia="Times New Roman" w:hAnsi="Myriad Pro" w:cs="Arial CYR"/>
                <w:color w:val="FFFFFF"/>
                <w:sz w:val="18"/>
                <w:szCs w:val="18"/>
                <w:lang w:eastAsia="ru-RU"/>
              </w:rPr>
            </w:pPr>
            <w:r w:rsidRPr="00916A4D">
              <w:rPr>
                <w:rFonts w:ascii="Myriad Pro" w:eastAsia="Times New Roman" w:hAnsi="Myriad Pro" w:cs="Arial CYR"/>
                <w:color w:val="FFFFFF"/>
                <w:sz w:val="18"/>
                <w:szCs w:val="18"/>
                <w:lang w:eastAsia="ru-RU"/>
              </w:rPr>
              <w:t>2 полугодие</w:t>
            </w:r>
          </w:p>
        </w:tc>
      </w:tr>
      <w:tr w:rsidR="00E32EDA" w:rsidRPr="00916A4D" w14:paraId="6C6746FB" w14:textId="77777777" w:rsidTr="00E563E7">
        <w:trPr>
          <w:cantSplit/>
        </w:trPr>
        <w:tc>
          <w:tcPr>
            <w:tcW w:w="2812" w:type="pct"/>
            <w:tcBorders>
              <w:top w:val="single" w:sz="4" w:space="0" w:color="FFFFFF"/>
            </w:tcBorders>
            <w:shd w:val="clear" w:color="auto" w:fill="D6E3BC" w:themeFill="accent3" w:themeFillTint="66"/>
            <w:noWrap/>
            <w:vAlign w:val="center"/>
          </w:tcPr>
          <w:p w14:paraId="54A96EC8" w14:textId="77777777" w:rsidR="00E32EDA" w:rsidRPr="00916A4D" w:rsidRDefault="00E32EDA"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w:t>
            </w:r>
          </w:p>
        </w:tc>
        <w:tc>
          <w:tcPr>
            <w:tcW w:w="845" w:type="pct"/>
            <w:tcBorders>
              <w:top w:val="single" w:sz="4" w:space="0" w:color="FFFFFF"/>
            </w:tcBorders>
            <w:shd w:val="clear" w:color="auto" w:fill="D6E3BC" w:themeFill="accent3" w:themeFillTint="66"/>
            <w:noWrap/>
            <w:vAlign w:val="center"/>
          </w:tcPr>
          <w:p w14:paraId="030BC92C" w14:textId="77777777" w:rsidR="00E32EDA" w:rsidRPr="00916A4D" w:rsidRDefault="00E32ED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1 127,03</w:t>
            </w:r>
          </w:p>
        </w:tc>
        <w:tc>
          <w:tcPr>
            <w:tcW w:w="672" w:type="pct"/>
            <w:tcBorders>
              <w:top w:val="single" w:sz="4" w:space="0" w:color="FFFFFF"/>
            </w:tcBorders>
            <w:shd w:val="clear" w:color="auto" w:fill="D6E3BC" w:themeFill="accent3" w:themeFillTint="66"/>
            <w:noWrap/>
            <w:vAlign w:val="center"/>
          </w:tcPr>
          <w:p w14:paraId="763160A4" w14:textId="77777777" w:rsidR="00E32EDA" w:rsidRPr="00916A4D" w:rsidRDefault="00E32EDA"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575,63</w:t>
            </w:r>
          </w:p>
        </w:tc>
        <w:tc>
          <w:tcPr>
            <w:tcW w:w="672" w:type="pct"/>
            <w:tcBorders>
              <w:top w:val="single" w:sz="4" w:space="0" w:color="FFFFFF"/>
            </w:tcBorders>
            <w:shd w:val="clear" w:color="auto" w:fill="D6E3BC" w:themeFill="accent3" w:themeFillTint="66"/>
            <w:noWrap/>
            <w:vAlign w:val="center"/>
          </w:tcPr>
          <w:p w14:paraId="5F55749B" w14:textId="77777777" w:rsidR="00E32EDA" w:rsidRPr="00916A4D" w:rsidRDefault="00E32EDA"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551,4</w:t>
            </w:r>
          </w:p>
        </w:tc>
      </w:tr>
      <w:tr w:rsidR="00E32EDA" w:rsidRPr="00916A4D" w14:paraId="551297A9" w14:textId="77777777">
        <w:trPr>
          <w:cantSplit/>
        </w:trPr>
        <w:tc>
          <w:tcPr>
            <w:tcW w:w="2812" w:type="pct"/>
            <w:shd w:val="clear" w:color="auto" w:fill="auto"/>
            <w:vAlign w:val="center"/>
          </w:tcPr>
          <w:p w14:paraId="511B01DF" w14:textId="77777777" w:rsidR="00E32EDA" w:rsidRPr="00916A4D" w:rsidRDefault="00E32EDA"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ВН</w:t>
            </w:r>
          </w:p>
        </w:tc>
        <w:tc>
          <w:tcPr>
            <w:tcW w:w="845" w:type="pct"/>
            <w:shd w:val="clear" w:color="auto" w:fill="auto"/>
            <w:noWrap/>
            <w:vAlign w:val="center"/>
          </w:tcPr>
          <w:p w14:paraId="14239710" w14:textId="77777777" w:rsidR="00E32EDA" w:rsidRPr="00916A4D" w:rsidRDefault="00E32ED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232,42</w:t>
            </w:r>
          </w:p>
        </w:tc>
        <w:tc>
          <w:tcPr>
            <w:tcW w:w="672" w:type="pct"/>
            <w:shd w:val="clear" w:color="auto" w:fill="auto"/>
            <w:noWrap/>
            <w:vAlign w:val="center"/>
          </w:tcPr>
          <w:p w14:paraId="34670C7E"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118,71</w:t>
            </w:r>
          </w:p>
        </w:tc>
        <w:tc>
          <w:tcPr>
            <w:tcW w:w="672" w:type="pct"/>
            <w:shd w:val="clear" w:color="auto" w:fill="auto"/>
            <w:noWrap/>
            <w:vAlign w:val="center"/>
          </w:tcPr>
          <w:p w14:paraId="705702C8"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113,71</w:t>
            </w:r>
          </w:p>
        </w:tc>
      </w:tr>
      <w:tr w:rsidR="00E32EDA" w:rsidRPr="00916A4D" w14:paraId="1F8C3BA4" w14:textId="77777777">
        <w:trPr>
          <w:cantSplit/>
        </w:trPr>
        <w:tc>
          <w:tcPr>
            <w:tcW w:w="2812" w:type="pct"/>
            <w:shd w:val="clear" w:color="auto" w:fill="auto"/>
            <w:vAlign w:val="center"/>
          </w:tcPr>
          <w:p w14:paraId="4551028A" w14:textId="77777777" w:rsidR="00E32EDA" w:rsidRPr="00916A4D" w:rsidRDefault="00E32EDA"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СН1</w:t>
            </w:r>
          </w:p>
        </w:tc>
        <w:tc>
          <w:tcPr>
            <w:tcW w:w="845" w:type="pct"/>
            <w:shd w:val="clear" w:color="auto" w:fill="auto"/>
            <w:noWrap/>
            <w:vAlign w:val="center"/>
          </w:tcPr>
          <w:p w14:paraId="4FDB414C" w14:textId="77777777" w:rsidR="00E32EDA" w:rsidRPr="00916A4D" w:rsidRDefault="00E32ED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16,68</w:t>
            </w:r>
          </w:p>
        </w:tc>
        <w:tc>
          <w:tcPr>
            <w:tcW w:w="672" w:type="pct"/>
            <w:shd w:val="clear" w:color="auto" w:fill="auto"/>
            <w:noWrap/>
            <w:vAlign w:val="center"/>
          </w:tcPr>
          <w:p w14:paraId="2964E04B"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8,52</w:t>
            </w:r>
          </w:p>
        </w:tc>
        <w:tc>
          <w:tcPr>
            <w:tcW w:w="672" w:type="pct"/>
            <w:shd w:val="clear" w:color="auto" w:fill="auto"/>
            <w:noWrap/>
            <w:vAlign w:val="center"/>
          </w:tcPr>
          <w:p w14:paraId="1DFD755D"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8,16</w:t>
            </w:r>
          </w:p>
        </w:tc>
      </w:tr>
      <w:tr w:rsidR="00E32EDA" w:rsidRPr="00916A4D" w14:paraId="61E645EA" w14:textId="77777777">
        <w:trPr>
          <w:cantSplit/>
        </w:trPr>
        <w:tc>
          <w:tcPr>
            <w:tcW w:w="2812" w:type="pct"/>
            <w:shd w:val="clear" w:color="auto" w:fill="auto"/>
            <w:vAlign w:val="center"/>
          </w:tcPr>
          <w:p w14:paraId="61D8C7A9" w14:textId="77777777" w:rsidR="00E32EDA" w:rsidRPr="00916A4D" w:rsidRDefault="00E32EDA"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СН2</w:t>
            </w:r>
          </w:p>
        </w:tc>
        <w:tc>
          <w:tcPr>
            <w:tcW w:w="845" w:type="pct"/>
            <w:shd w:val="clear" w:color="auto" w:fill="auto"/>
            <w:noWrap/>
            <w:vAlign w:val="center"/>
          </w:tcPr>
          <w:p w14:paraId="54708A5E" w14:textId="77777777" w:rsidR="00E32EDA" w:rsidRPr="00916A4D" w:rsidRDefault="00E32ED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588,06</w:t>
            </w:r>
          </w:p>
        </w:tc>
        <w:tc>
          <w:tcPr>
            <w:tcW w:w="672" w:type="pct"/>
            <w:shd w:val="clear" w:color="auto" w:fill="auto"/>
            <w:noWrap/>
            <w:vAlign w:val="center"/>
          </w:tcPr>
          <w:p w14:paraId="7C79082B"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300,35</w:t>
            </w:r>
          </w:p>
        </w:tc>
        <w:tc>
          <w:tcPr>
            <w:tcW w:w="672" w:type="pct"/>
            <w:shd w:val="clear" w:color="auto" w:fill="auto"/>
            <w:noWrap/>
            <w:vAlign w:val="center"/>
          </w:tcPr>
          <w:p w14:paraId="4A3B5986"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287,71</w:t>
            </w:r>
          </w:p>
        </w:tc>
      </w:tr>
      <w:tr w:rsidR="00E32EDA" w:rsidRPr="00916A4D" w14:paraId="4F4C8037" w14:textId="77777777">
        <w:trPr>
          <w:cantSplit/>
        </w:trPr>
        <w:tc>
          <w:tcPr>
            <w:tcW w:w="2812" w:type="pct"/>
            <w:shd w:val="clear" w:color="auto" w:fill="auto"/>
            <w:vAlign w:val="center"/>
          </w:tcPr>
          <w:p w14:paraId="5A1512D9" w14:textId="77777777" w:rsidR="00E32EDA" w:rsidRPr="00916A4D" w:rsidRDefault="00E32EDA" w:rsidP="009F60EA">
            <w:pPr>
              <w:spacing w:after="0" w:line="240" w:lineRule="auto"/>
              <w:ind w:left="284"/>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НН</w:t>
            </w:r>
          </w:p>
        </w:tc>
        <w:tc>
          <w:tcPr>
            <w:tcW w:w="845" w:type="pct"/>
            <w:shd w:val="clear" w:color="auto" w:fill="auto"/>
            <w:noWrap/>
            <w:vAlign w:val="center"/>
          </w:tcPr>
          <w:p w14:paraId="7580FDCC" w14:textId="77777777" w:rsidR="00E32EDA" w:rsidRPr="00916A4D" w:rsidRDefault="00E32EDA"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289,87</w:t>
            </w:r>
          </w:p>
        </w:tc>
        <w:tc>
          <w:tcPr>
            <w:tcW w:w="672" w:type="pct"/>
            <w:shd w:val="clear" w:color="auto" w:fill="auto"/>
            <w:noWrap/>
            <w:vAlign w:val="center"/>
          </w:tcPr>
          <w:p w14:paraId="70957BAF"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148,05</w:t>
            </w:r>
          </w:p>
        </w:tc>
        <w:tc>
          <w:tcPr>
            <w:tcW w:w="672" w:type="pct"/>
            <w:shd w:val="clear" w:color="auto" w:fill="auto"/>
            <w:noWrap/>
            <w:vAlign w:val="center"/>
          </w:tcPr>
          <w:p w14:paraId="31B6DD17"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141,82</w:t>
            </w:r>
          </w:p>
        </w:tc>
      </w:tr>
      <w:tr w:rsidR="00E32EDA" w:rsidRPr="00916A4D" w14:paraId="6EF59E90" w14:textId="77777777">
        <w:trPr>
          <w:cantSplit/>
        </w:trPr>
        <w:tc>
          <w:tcPr>
            <w:tcW w:w="2812" w:type="pct"/>
            <w:shd w:val="clear" w:color="auto" w:fill="auto"/>
            <w:noWrap/>
            <w:vAlign w:val="center"/>
          </w:tcPr>
          <w:p w14:paraId="44DF950C" w14:textId="77777777" w:rsidR="00E32EDA" w:rsidRPr="00916A4D" w:rsidRDefault="00E32EDA"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Прочие потребители</w:t>
            </w:r>
          </w:p>
        </w:tc>
        <w:tc>
          <w:tcPr>
            <w:tcW w:w="845" w:type="pct"/>
            <w:shd w:val="clear" w:color="auto" w:fill="auto"/>
            <w:noWrap/>
            <w:vAlign w:val="center"/>
          </w:tcPr>
          <w:p w14:paraId="5065C9BF" w14:textId="77777777" w:rsidR="00E32EDA" w:rsidRPr="00916A4D" w:rsidRDefault="00E32ED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510,35</w:t>
            </w:r>
          </w:p>
        </w:tc>
        <w:tc>
          <w:tcPr>
            <w:tcW w:w="672" w:type="pct"/>
            <w:shd w:val="clear" w:color="auto" w:fill="auto"/>
            <w:noWrap/>
            <w:vAlign w:val="center"/>
          </w:tcPr>
          <w:p w14:paraId="6BF97CCD" w14:textId="77777777" w:rsidR="00E32EDA" w:rsidRPr="00916A4D" w:rsidRDefault="00E32EDA"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258,73</w:t>
            </w:r>
          </w:p>
        </w:tc>
        <w:tc>
          <w:tcPr>
            <w:tcW w:w="672" w:type="pct"/>
            <w:shd w:val="clear" w:color="auto" w:fill="auto"/>
            <w:noWrap/>
            <w:vAlign w:val="center"/>
          </w:tcPr>
          <w:p w14:paraId="5D35AB33" w14:textId="77777777" w:rsidR="00E32EDA" w:rsidRPr="00916A4D" w:rsidRDefault="00E32EDA"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251,62</w:t>
            </w:r>
          </w:p>
        </w:tc>
      </w:tr>
      <w:tr w:rsidR="00E32EDA" w:rsidRPr="00916A4D" w14:paraId="57363BAD" w14:textId="77777777">
        <w:trPr>
          <w:cantSplit/>
        </w:trPr>
        <w:tc>
          <w:tcPr>
            <w:tcW w:w="2812" w:type="pct"/>
            <w:shd w:val="clear" w:color="auto" w:fill="auto"/>
            <w:noWrap/>
            <w:vAlign w:val="center"/>
          </w:tcPr>
          <w:p w14:paraId="5FD0EEC0" w14:textId="77777777" w:rsidR="00E32EDA" w:rsidRPr="00916A4D" w:rsidRDefault="00E32EDA"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Население</w:t>
            </w:r>
          </w:p>
        </w:tc>
        <w:tc>
          <w:tcPr>
            <w:tcW w:w="845" w:type="pct"/>
            <w:shd w:val="clear" w:color="auto" w:fill="auto"/>
            <w:noWrap/>
            <w:vAlign w:val="center"/>
          </w:tcPr>
          <w:p w14:paraId="6D642014" w14:textId="77777777" w:rsidR="00E32EDA" w:rsidRPr="00916A4D" w:rsidRDefault="00E32ED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616,68</w:t>
            </w:r>
          </w:p>
        </w:tc>
        <w:tc>
          <w:tcPr>
            <w:tcW w:w="672" w:type="pct"/>
            <w:shd w:val="clear" w:color="auto" w:fill="auto"/>
            <w:noWrap/>
            <w:vAlign w:val="center"/>
          </w:tcPr>
          <w:p w14:paraId="352F816C" w14:textId="77777777" w:rsidR="00E32EDA" w:rsidRPr="00916A4D" w:rsidRDefault="00E32ED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316,90</w:t>
            </w:r>
          </w:p>
        </w:tc>
        <w:tc>
          <w:tcPr>
            <w:tcW w:w="672" w:type="pct"/>
            <w:shd w:val="clear" w:color="auto" w:fill="auto"/>
            <w:noWrap/>
            <w:vAlign w:val="center"/>
          </w:tcPr>
          <w:p w14:paraId="7A84E446" w14:textId="77777777" w:rsidR="00E32EDA" w:rsidRPr="00916A4D" w:rsidRDefault="00E32EDA"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299,8</w:t>
            </w:r>
          </w:p>
        </w:tc>
      </w:tr>
      <w:tr w:rsidR="00E32EDA" w:rsidRPr="00916A4D" w14:paraId="4CEB9B22" w14:textId="77777777">
        <w:trPr>
          <w:cantSplit/>
        </w:trPr>
        <w:tc>
          <w:tcPr>
            <w:tcW w:w="2812" w:type="pct"/>
            <w:shd w:val="clear" w:color="auto" w:fill="auto"/>
            <w:noWrap/>
            <w:vAlign w:val="center"/>
          </w:tcPr>
          <w:p w14:paraId="569C4B91"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1*</w:t>
            </w:r>
          </w:p>
        </w:tc>
        <w:tc>
          <w:tcPr>
            <w:tcW w:w="845" w:type="pct"/>
            <w:shd w:val="clear" w:color="auto" w:fill="auto"/>
            <w:noWrap/>
            <w:vAlign w:val="center"/>
          </w:tcPr>
          <w:p w14:paraId="450BCCD9"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335,73</w:t>
            </w:r>
          </w:p>
        </w:tc>
        <w:tc>
          <w:tcPr>
            <w:tcW w:w="672" w:type="pct"/>
            <w:shd w:val="clear" w:color="auto" w:fill="auto"/>
            <w:noWrap/>
            <w:vAlign w:val="center"/>
          </w:tcPr>
          <w:p w14:paraId="70BE6C22"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172,53</w:t>
            </w:r>
          </w:p>
        </w:tc>
        <w:tc>
          <w:tcPr>
            <w:tcW w:w="672" w:type="pct"/>
            <w:shd w:val="clear" w:color="auto" w:fill="auto"/>
            <w:noWrap/>
            <w:vAlign w:val="center"/>
          </w:tcPr>
          <w:p w14:paraId="5447433F"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163,2</w:t>
            </w:r>
          </w:p>
        </w:tc>
      </w:tr>
      <w:tr w:rsidR="00E32EDA" w:rsidRPr="00916A4D" w14:paraId="618A466E" w14:textId="77777777">
        <w:trPr>
          <w:cantSplit/>
        </w:trPr>
        <w:tc>
          <w:tcPr>
            <w:tcW w:w="2812" w:type="pct"/>
            <w:shd w:val="clear" w:color="auto" w:fill="auto"/>
            <w:noWrap/>
            <w:vAlign w:val="center"/>
          </w:tcPr>
          <w:p w14:paraId="05AB39A0"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2*</w:t>
            </w:r>
          </w:p>
        </w:tc>
        <w:tc>
          <w:tcPr>
            <w:tcW w:w="845" w:type="pct"/>
            <w:shd w:val="clear" w:color="auto" w:fill="auto"/>
            <w:noWrap/>
            <w:vAlign w:val="center"/>
          </w:tcPr>
          <w:p w14:paraId="14CE738A"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41,9</w:t>
            </w:r>
          </w:p>
        </w:tc>
        <w:tc>
          <w:tcPr>
            <w:tcW w:w="672" w:type="pct"/>
            <w:shd w:val="clear" w:color="auto" w:fill="auto"/>
            <w:noWrap/>
            <w:vAlign w:val="center"/>
          </w:tcPr>
          <w:p w14:paraId="4F332264"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21,53</w:t>
            </w:r>
          </w:p>
        </w:tc>
        <w:tc>
          <w:tcPr>
            <w:tcW w:w="672" w:type="pct"/>
            <w:shd w:val="clear" w:color="auto" w:fill="auto"/>
            <w:noWrap/>
            <w:vAlign w:val="center"/>
          </w:tcPr>
          <w:p w14:paraId="77BB2513"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20,37</w:t>
            </w:r>
          </w:p>
        </w:tc>
      </w:tr>
      <w:tr w:rsidR="00E32EDA" w:rsidRPr="00916A4D" w14:paraId="23D74453" w14:textId="77777777">
        <w:trPr>
          <w:cantSplit/>
        </w:trPr>
        <w:tc>
          <w:tcPr>
            <w:tcW w:w="2812" w:type="pct"/>
            <w:shd w:val="clear" w:color="auto" w:fill="auto"/>
            <w:noWrap/>
            <w:vAlign w:val="center"/>
          </w:tcPr>
          <w:p w14:paraId="10BCE5F8"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3*</w:t>
            </w:r>
          </w:p>
        </w:tc>
        <w:tc>
          <w:tcPr>
            <w:tcW w:w="845" w:type="pct"/>
            <w:shd w:val="clear" w:color="auto" w:fill="auto"/>
            <w:noWrap/>
            <w:vAlign w:val="center"/>
          </w:tcPr>
          <w:p w14:paraId="39CF262C"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214,59</w:t>
            </w:r>
          </w:p>
        </w:tc>
        <w:tc>
          <w:tcPr>
            <w:tcW w:w="672" w:type="pct"/>
            <w:shd w:val="clear" w:color="auto" w:fill="auto"/>
            <w:noWrap/>
            <w:vAlign w:val="center"/>
          </w:tcPr>
          <w:p w14:paraId="5AF83FF9"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110,28</w:t>
            </w:r>
          </w:p>
        </w:tc>
        <w:tc>
          <w:tcPr>
            <w:tcW w:w="672" w:type="pct"/>
            <w:shd w:val="clear" w:color="auto" w:fill="auto"/>
            <w:noWrap/>
            <w:vAlign w:val="center"/>
          </w:tcPr>
          <w:p w14:paraId="00BB1312"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104,31</w:t>
            </w:r>
          </w:p>
        </w:tc>
      </w:tr>
      <w:tr w:rsidR="00E32EDA" w:rsidRPr="00916A4D" w14:paraId="70E267B1" w14:textId="77777777">
        <w:trPr>
          <w:cantSplit/>
        </w:trPr>
        <w:tc>
          <w:tcPr>
            <w:tcW w:w="2812" w:type="pct"/>
            <w:shd w:val="clear" w:color="auto" w:fill="auto"/>
            <w:noWrap/>
            <w:vAlign w:val="center"/>
          </w:tcPr>
          <w:p w14:paraId="1464F322"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lastRenderedPageBreak/>
              <w:t>Категория 4.1*</w:t>
            </w:r>
          </w:p>
        </w:tc>
        <w:tc>
          <w:tcPr>
            <w:tcW w:w="845" w:type="pct"/>
            <w:shd w:val="clear" w:color="auto" w:fill="auto"/>
            <w:noWrap/>
            <w:vAlign w:val="center"/>
          </w:tcPr>
          <w:p w14:paraId="7FD00932"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12,9</w:t>
            </w:r>
          </w:p>
        </w:tc>
        <w:tc>
          <w:tcPr>
            <w:tcW w:w="672" w:type="pct"/>
            <w:shd w:val="clear" w:color="auto" w:fill="auto"/>
            <w:noWrap/>
            <w:vAlign w:val="center"/>
          </w:tcPr>
          <w:p w14:paraId="6AFDC14E"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6,63</w:t>
            </w:r>
          </w:p>
        </w:tc>
        <w:tc>
          <w:tcPr>
            <w:tcW w:w="672" w:type="pct"/>
            <w:shd w:val="clear" w:color="auto" w:fill="auto"/>
            <w:noWrap/>
            <w:vAlign w:val="center"/>
          </w:tcPr>
          <w:p w14:paraId="23EDB26B"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6,27</w:t>
            </w:r>
          </w:p>
        </w:tc>
      </w:tr>
      <w:tr w:rsidR="00E32EDA" w:rsidRPr="00916A4D" w14:paraId="62D28574" w14:textId="77777777">
        <w:trPr>
          <w:cantSplit/>
        </w:trPr>
        <w:tc>
          <w:tcPr>
            <w:tcW w:w="2812" w:type="pct"/>
            <w:shd w:val="clear" w:color="auto" w:fill="auto"/>
            <w:noWrap/>
            <w:vAlign w:val="center"/>
          </w:tcPr>
          <w:p w14:paraId="38B0F3AD"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4.2*</w:t>
            </w:r>
          </w:p>
        </w:tc>
        <w:tc>
          <w:tcPr>
            <w:tcW w:w="845" w:type="pct"/>
            <w:shd w:val="clear" w:color="auto" w:fill="auto"/>
            <w:noWrap/>
            <w:vAlign w:val="center"/>
          </w:tcPr>
          <w:p w14:paraId="77810FC8"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5,62</w:t>
            </w:r>
          </w:p>
        </w:tc>
        <w:tc>
          <w:tcPr>
            <w:tcW w:w="672" w:type="pct"/>
            <w:shd w:val="clear" w:color="auto" w:fill="auto"/>
            <w:noWrap/>
            <w:vAlign w:val="center"/>
          </w:tcPr>
          <w:p w14:paraId="2D4766FD"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3,0</w:t>
            </w:r>
          </w:p>
        </w:tc>
        <w:tc>
          <w:tcPr>
            <w:tcW w:w="672" w:type="pct"/>
            <w:shd w:val="clear" w:color="auto" w:fill="auto"/>
            <w:noWrap/>
            <w:vAlign w:val="center"/>
          </w:tcPr>
          <w:p w14:paraId="2746D127"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2,62</w:t>
            </w:r>
          </w:p>
        </w:tc>
      </w:tr>
      <w:tr w:rsidR="00E32EDA" w:rsidRPr="00916A4D" w14:paraId="2C4382C3" w14:textId="77777777">
        <w:trPr>
          <w:cantSplit/>
        </w:trPr>
        <w:tc>
          <w:tcPr>
            <w:tcW w:w="2812" w:type="pct"/>
            <w:shd w:val="clear" w:color="auto" w:fill="auto"/>
            <w:noWrap/>
            <w:vAlign w:val="center"/>
          </w:tcPr>
          <w:p w14:paraId="4156AD80"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4.3*</w:t>
            </w:r>
          </w:p>
        </w:tc>
        <w:tc>
          <w:tcPr>
            <w:tcW w:w="845" w:type="pct"/>
            <w:shd w:val="clear" w:color="auto" w:fill="auto"/>
            <w:noWrap/>
            <w:vAlign w:val="center"/>
          </w:tcPr>
          <w:p w14:paraId="354AD2BB"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4,79</w:t>
            </w:r>
          </w:p>
        </w:tc>
        <w:tc>
          <w:tcPr>
            <w:tcW w:w="672" w:type="pct"/>
            <w:shd w:val="clear" w:color="auto" w:fill="auto"/>
            <w:noWrap/>
            <w:vAlign w:val="center"/>
          </w:tcPr>
          <w:p w14:paraId="12831180"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2,46</w:t>
            </w:r>
          </w:p>
        </w:tc>
        <w:tc>
          <w:tcPr>
            <w:tcW w:w="672" w:type="pct"/>
            <w:shd w:val="clear" w:color="auto" w:fill="auto"/>
            <w:noWrap/>
            <w:vAlign w:val="center"/>
          </w:tcPr>
          <w:p w14:paraId="49430C81"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2,33</w:t>
            </w:r>
          </w:p>
        </w:tc>
      </w:tr>
      <w:tr w:rsidR="00E32EDA" w:rsidRPr="00916A4D" w14:paraId="71BFD98F" w14:textId="77777777">
        <w:trPr>
          <w:cantSplit/>
        </w:trPr>
        <w:tc>
          <w:tcPr>
            <w:tcW w:w="2812" w:type="pct"/>
            <w:shd w:val="clear" w:color="auto" w:fill="auto"/>
            <w:noWrap/>
            <w:vAlign w:val="center"/>
          </w:tcPr>
          <w:p w14:paraId="34FC3AC6"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4.4*</w:t>
            </w:r>
          </w:p>
        </w:tc>
        <w:tc>
          <w:tcPr>
            <w:tcW w:w="845" w:type="pct"/>
            <w:shd w:val="clear" w:color="auto" w:fill="auto"/>
            <w:noWrap/>
            <w:vAlign w:val="center"/>
          </w:tcPr>
          <w:p w14:paraId="4B677FCB"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0,3</w:t>
            </w:r>
          </w:p>
        </w:tc>
        <w:tc>
          <w:tcPr>
            <w:tcW w:w="672" w:type="pct"/>
            <w:shd w:val="clear" w:color="auto" w:fill="auto"/>
            <w:noWrap/>
            <w:vAlign w:val="center"/>
          </w:tcPr>
          <w:p w14:paraId="5C9E5B9F"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0,15</w:t>
            </w:r>
          </w:p>
        </w:tc>
        <w:tc>
          <w:tcPr>
            <w:tcW w:w="672" w:type="pct"/>
            <w:shd w:val="clear" w:color="auto" w:fill="auto"/>
            <w:noWrap/>
            <w:vAlign w:val="center"/>
          </w:tcPr>
          <w:p w14:paraId="422DCA8A"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0,15</w:t>
            </w:r>
          </w:p>
        </w:tc>
      </w:tr>
      <w:tr w:rsidR="00E32EDA" w:rsidRPr="00916A4D" w14:paraId="6FEF3FF5" w14:textId="77777777">
        <w:trPr>
          <w:cantSplit/>
        </w:trPr>
        <w:tc>
          <w:tcPr>
            <w:tcW w:w="2812" w:type="pct"/>
            <w:shd w:val="clear" w:color="auto" w:fill="auto"/>
            <w:noWrap/>
            <w:vAlign w:val="center"/>
          </w:tcPr>
          <w:p w14:paraId="680A4373" w14:textId="77777777" w:rsidR="00E32EDA" w:rsidRPr="00916A4D" w:rsidRDefault="00E32EDA" w:rsidP="009F60EA">
            <w:pPr>
              <w:spacing w:after="0" w:line="240" w:lineRule="auto"/>
              <w:ind w:left="284"/>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Категория 4.5*</w:t>
            </w:r>
          </w:p>
        </w:tc>
        <w:tc>
          <w:tcPr>
            <w:tcW w:w="845" w:type="pct"/>
            <w:shd w:val="clear" w:color="auto" w:fill="auto"/>
            <w:noWrap/>
            <w:vAlign w:val="center"/>
          </w:tcPr>
          <w:p w14:paraId="6CCA8065" w14:textId="77777777" w:rsidR="00E32EDA" w:rsidRPr="00916A4D" w:rsidRDefault="00E32EDA" w:rsidP="009F60EA">
            <w:pPr>
              <w:spacing w:after="0" w:line="240" w:lineRule="auto"/>
              <w:jc w:val="center"/>
              <w:rPr>
                <w:rFonts w:ascii="Myriad Pro" w:eastAsia="Times New Roman" w:hAnsi="Myriad Pro" w:cs="Arial"/>
                <w:i/>
                <w:iCs/>
                <w:sz w:val="18"/>
                <w:szCs w:val="18"/>
                <w:lang w:eastAsia="ru-RU"/>
              </w:rPr>
            </w:pPr>
            <w:r w:rsidRPr="00916A4D">
              <w:rPr>
                <w:rFonts w:ascii="Myriad Pro" w:eastAsia="Times New Roman" w:hAnsi="Myriad Pro" w:cs="Arial"/>
                <w:i/>
                <w:iCs/>
                <w:sz w:val="18"/>
                <w:szCs w:val="18"/>
                <w:lang w:eastAsia="ru-RU"/>
              </w:rPr>
              <w:t>0,85</w:t>
            </w:r>
          </w:p>
        </w:tc>
        <w:tc>
          <w:tcPr>
            <w:tcW w:w="672" w:type="pct"/>
            <w:shd w:val="clear" w:color="auto" w:fill="auto"/>
            <w:noWrap/>
            <w:vAlign w:val="center"/>
          </w:tcPr>
          <w:p w14:paraId="2FAC98EE"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0,32</w:t>
            </w:r>
          </w:p>
        </w:tc>
        <w:tc>
          <w:tcPr>
            <w:tcW w:w="672" w:type="pct"/>
            <w:shd w:val="clear" w:color="auto" w:fill="auto"/>
            <w:noWrap/>
            <w:vAlign w:val="center"/>
          </w:tcPr>
          <w:p w14:paraId="0B73AE38" w14:textId="77777777" w:rsidR="00E32EDA" w:rsidRPr="00916A4D" w:rsidRDefault="00E32EDA"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0,53</w:t>
            </w:r>
          </w:p>
        </w:tc>
      </w:tr>
    </w:tbl>
    <w:p w14:paraId="48757AE3" w14:textId="77777777" w:rsidR="00883BA5" w:rsidRPr="00916A4D" w:rsidRDefault="00883BA5" w:rsidP="00E076DF">
      <w:pPr>
        <w:pStyle w:val="afffd"/>
        <w:spacing w:before="0"/>
        <w:rPr>
          <w:i/>
        </w:rPr>
      </w:pPr>
      <w:r w:rsidRPr="00916A4D">
        <w:t xml:space="preserve">Единые (котловые) тарифы на услуги по передаче электрической энергии по электрическим сетям на территории Псковской области утверждены приказом Государственного комитета Псковской области по тарифам и энергетике от </w:t>
      </w:r>
      <w:r w:rsidR="00F92C87" w:rsidRPr="00916A4D">
        <w:t>30</w:t>
      </w:r>
      <w:r w:rsidRPr="00916A4D">
        <w:t>.12.201</w:t>
      </w:r>
      <w:r w:rsidR="00F92C87" w:rsidRPr="00916A4D">
        <w:t>6</w:t>
      </w:r>
      <w:r w:rsidRPr="00916A4D">
        <w:t xml:space="preserve"> №</w:t>
      </w:r>
      <w:r w:rsidR="00F92C87" w:rsidRPr="00916A4D">
        <w:t xml:space="preserve">123-э на </w:t>
      </w:r>
      <w:smartTag w:uri="urn:schemas-microsoft-com:office:smarttags" w:element="metricconverter">
        <w:smartTagPr>
          <w:attr w:name="ProductID" w:val="2017 г"/>
        </w:smartTagPr>
        <w:r w:rsidR="00F92C87" w:rsidRPr="00916A4D">
          <w:t>2017</w:t>
        </w:r>
        <w:r w:rsidRPr="00916A4D">
          <w:t xml:space="preserve"> г</w:t>
        </w:r>
      </w:smartTag>
      <w:r w:rsidRPr="00916A4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50"/>
        <w:gridCol w:w="1377"/>
        <w:gridCol w:w="1314"/>
        <w:gridCol w:w="1474"/>
        <w:gridCol w:w="1534"/>
        <w:gridCol w:w="1181"/>
        <w:gridCol w:w="1474"/>
      </w:tblGrid>
      <w:tr w:rsidR="0028550E" w:rsidRPr="00916A4D" w14:paraId="232F2EEF" w14:textId="77777777" w:rsidTr="004F07F7">
        <w:trPr>
          <w:cantSplit/>
          <w:trHeight w:val="270"/>
        </w:trPr>
        <w:tc>
          <w:tcPr>
            <w:tcW w:w="81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DF82B0F" w14:textId="77777777" w:rsidR="0028550E" w:rsidRPr="00916A4D" w:rsidRDefault="0028550E" w:rsidP="009F60EA">
            <w:pPr>
              <w:spacing w:after="0" w:line="240" w:lineRule="auto"/>
              <w:jc w:val="both"/>
              <w:rPr>
                <w:rFonts w:ascii="Myriad Pro" w:eastAsia="Times New Roman" w:hAnsi="Myriad Pro" w:cs="Arial"/>
                <w:color w:val="FFFFFF"/>
                <w:sz w:val="18"/>
                <w:szCs w:val="18"/>
                <w:lang w:eastAsia="ru-RU"/>
              </w:rPr>
            </w:pPr>
            <w:r w:rsidRPr="00916A4D">
              <w:rPr>
                <w:rFonts w:ascii="Myriad Pro" w:eastAsia="Times New Roman" w:hAnsi="Myriad Pro" w:cs="Arial"/>
                <w:color w:val="FFFFFF"/>
                <w:sz w:val="18"/>
                <w:szCs w:val="18"/>
                <w:lang w:eastAsia="ru-RU"/>
              </w:rPr>
              <w:t> </w:t>
            </w:r>
            <w:r w:rsidR="00E604CA" w:rsidRPr="00916A4D">
              <w:rPr>
                <w:rFonts w:ascii="Myriad Pro" w:eastAsia="Times New Roman" w:hAnsi="Myriad Pro" w:cs="Arial"/>
                <w:color w:val="FFFFFF"/>
                <w:sz w:val="18"/>
                <w:szCs w:val="18"/>
                <w:lang w:eastAsia="ru-RU"/>
              </w:rPr>
              <w:t>Наименование</w:t>
            </w:r>
          </w:p>
        </w:tc>
        <w:tc>
          <w:tcPr>
            <w:tcW w:w="2128" w:type="pct"/>
            <w:gridSpan w:val="3"/>
            <w:tcBorders>
              <w:top w:val="single" w:sz="4" w:space="0" w:color="FFFFFF"/>
              <w:left w:val="single" w:sz="4" w:space="0" w:color="FFFFFF"/>
              <w:bottom w:val="single" w:sz="4" w:space="0" w:color="FFFFFF"/>
              <w:right w:val="single" w:sz="4" w:space="0" w:color="FFFFFF"/>
            </w:tcBorders>
            <w:shd w:val="clear" w:color="auto" w:fill="4F6228"/>
          </w:tcPr>
          <w:p w14:paraId="1498BB10"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 xml:space="preserve">1 полугодие </w:t>
            </w:r>
            <w:smartTag w:uri="urn:schemas-microsoft-com:office:smarttags" w:element="metricconverter">
              <w:smartTagPr>
                <w:attr w:name="ProductID" w:val="2017 г"/>
              </w:smartTagPr>
              <w:r w:rsidRPr="00916A4D">
                <w:rPr>
                  <w:rFonts w:ascii="Myriad Pro" w:eastAsia="Times New Roman" w:hAnsi="Myriad Pro" w:cs="Arial"/>
                  <w:iCs/>
                  <w:color w:val="FFFFFF"/>
                  <w:sz w:val="18"/>
                  <w:szCs w:val="18"/>
                  <w:lang w:eastAsia="ru-RU"/>
                </w:rPr>
                <w:t>2017 г</w:t>
              </w:r>
            </w:smartTag>
            <w:r w:rsidRPr="00916A4D">
              <w:rPr>
                <w:rFonts w:ascii="Myriad Pro" w:eastAsia="Times New Roman" w:hAnsi="Myriad Pro" w:cs="Arial"/>
                <w:iCs/>
                <w:color w:val="FFFFFF"/>
                <w:sz w:val="18"/>
                <w:szCs w:val="18"/>
                <w:lang w:eastAsia="ru-RU"/>
              </w:rPr>
              <w:t>.</w:t>
            </w:r>
          </w:p>
        </w:tc>
        <w:tc>
          <w:tcPr>
            <w:tcW w:w="2062" w:type="pct"/>
            <w:gridSpan w:val="3"/>
            <w:tcBorders>
              <w:top w:val="single" w:sz="4" w:space="0" w:color="FFFFFF"/>
              <w:left w:val="single" w:sz="4" w:space="0" w:color="FFFFFF"/>
              <w:bottom w:val="single" w:sz="4" w:space="0" w:color="FFFFFF"/>
              <w:right w:val="single" w:sz="4" w:space="0" w:color="FFFFFF"/>
            </w:tcBorders>
            <w:shd w:val="clear" w:color="auto" w:fill="4F6228"/>
          </w:tcPr>
          <w:p w14:paraId="424D1BC5"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 xml:space="preserve">2 полугодие </w:t>
            </w:r>
            <w:smartTag w:uri="urn:schemas-microsoft-com:office:smarttags" w:element="metricconverter">
              <w:smartTagPr>
                <w:attr w:name="ProductID" w:val="2017 г"/>
              </w:smartTagPr>
              <w:r w:rsidRPr="00916A4D">
                <w:rPr>
                  <w:rFonts w:ascii="Myriad Pro" w:eastAsia="Times New Roman" w:hAnsi="Myriad Pro" w:cs="Arial"/>
                  <w:iCs/>
                  <w:color w:val="FFFFFF"/>
                  <w:sz w:val="18"/>
                  <w:szCs w:val="18"/>
                  <w:lang w:eastAsia="ru-RU"/>
                </w:rPr>
                <w:t>2017 г</w:t>
              </w:r>
            </w:smartTag>
            <w:r w:rsidRPr="00916A4D">
              <w:rPr>
                <w:rFonts w:ascii="Myriad Pro" w:eastAsia="Times New Roman" w:hAnsi="Myriad Pro" w:cs="Arial"/>
                <w:iCs/>
                <w:color w:val="FFFFFF"/>
                <w:sz w:val="18"/>
                <w:szCs w:val="18"/>
                <w:lang w:eastAsia="ru-RU"/>
              </w:rPr>
              <w:t>.</w:t>
            </w:r>
          </w:p>
        </w:tc>
      </w:tr>
      <w:tr w:rsidR="0028550E" w:rsidRPr="00916A4D" w14:paraId="4931D3C9" w14:textId="77777777" w:rsidTr="004F07F7">
        <w:trPr>
          <w:cantSplit/>
          <w:trHeight w:val="735"/>
        </w:trPr>
        <w:tc>
          <w:tcPr>
            <w:tcW w:w="811" w:type="pct"/>
            <w:vMerge/>
            <w:tcBorders>
              <w:top w:val="single" w:sz="4" w:space="0" w:color="FFFFFF"/>
              <w:left w:val="single" w:sz="4" w:space="0" w:color="FFFFFF"/>
              <w:bottom w:val="single" w:sz="4" w:space="0" w:color="FFFFFF"/>
              <w:right w:val="single" w:sz="4" w:space="0" w:color="FFFFFF"/>
            </w:tcBorders>
            <w:shd w:val="clear" w:color="auto" w:fill="4F6228"/>
          </w:tcPr>
          <w:p w14:paraId="64283C8C" w14:textId="77777777" w:rsidR="0028550E" w:rsidRPr="00916A4D" w:rsidRDefault="0028550E" w:rsidP="009F60EA">
            <w:pPr>
              <w:spacing w:after="0" w:line="240" w:lineRule="auto"/>
              <w:rPr>
                <w:rFonts w:ascii="Myriad Pro" w:eastAsia="Times New Roman" w:hAnsi="Myriad Pro" w:cs="Arial"/>
                <w:color w:val="FFFFFF"/>
                <w:sz w:val="18"/>
                <w:szCs w:val="18"/>
                <w:lang w:eastAsia="ru-RU"/>
              </w:rPr>
            </w:pPr>
          </w:p>
        </w:tc>
        <w:tc>
          <w:tcPr>
            <w:tcW w:w="723" w:type="pct"/>
            <w:tcBorders>
              <w:top w:val="single" w:sz="4" w:space="0" w:color="FFFFFF"/>
              <w:left w:val="single" w:sz="4" w:space="0" w:color="FFFFFF"/>
              <w:bottom w:val="single" w:sz="4" w:space="0" w:color="FFFFFF"/>
              <w:right w:val="single" w:sz="4" w:space="0" w:color="FFFFFF"/>
            </w:tcBorders>
            <w:shd w:val="clear" w:color="auto" w:fill="4F6228"/>
          </w:tcPr>
          <w:p w14:paraId="76A7A9C3"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Ставка на содержание сетей, руб./МВт*мес.</w:t>
            </w:r>
          </w:p>
        </w:tc>
        <w:tc>
          <w:tcPr>
            <w:tcW w:w="691" w:type="pct"/>
            <w:tcBorders>
              <w:top w:val="single" w:sz="4" w:space="0" w:color="FFFFFF"/>
              <w:left w:val="single" w:sz="4" w:space="0" w:color="FFFFFF"/>
              <w:bottom w:val="single" w:sz="4" w:space="0" w:color="FFFFFF"/>
              <w:right w:val="single" w:sz="4" w:space="0" w:color="FFFFFF"/>
            </w:tcBorders>
            <w:shd w:val="clear" w:color="auto" w:fill="4F6228"/>
          </w:tcPr>
          <w:p w14:paraId="1928950E"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Ставка на оплату потерь, руб./МВт*ч</w:t>
            </w:r>
          </w:p>
        </w:tc>
        <w:tc>
          <w:tcPr>
            <w:tcW w:w="713" w:type="pct"/>
            <w:tcBorders>
              <w:top w:val="single" w:sz="4" w:space="0" w:color="FFFFFF"/>
              <w:left w:val="single" w:sz="4" w:space="0" w:color="FFFFFF"/>
              <w:bottom w:val="single" w:sz="4" w:space="0" w:color="FFFFFF"/>
              <w:right w:val="single" w:sz="4" w:space="0" w:color="FFFFFF"/>
            </w:tcBorders>
            <w:shd w:val="clear" w:color="auto" w:fill="4F6228"/>
          </w:tcPr>
          <w:p w14:paraId="44EAED43"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proofErr w:type="spellStart"/>
            <w:r w:rsidRPr="00916A4D">
              <w:rPr>
                <w:rFonts w:ascii="Myriad Pro" w:eastAsia="Times New Roman" w:hAnsi="Myriad Pro" w:cs="Arial"/>
                <w:iCs/>
                <w:color w:val="FFFFFF"/>
                <w:sz w:val="18"/>
                <w:szCs w:val="18"/>
                <w:lang w:eastAsia="ru-RU"/>
              </w:rPr>
              <w:t>Одноставочный</w:t>
            </w:r>
            <w:proofErr w:type="spellEnd"/>
            <w:r w:rsidRPr="00916A4D">
              <w:rPr>
                <w:rFonts w:ascii="Myriad Pro" w:eastAsia="Times New Roman" w:hAnsi="Myriad Pro" w:cs="Arial"/>
                <w:iCs/>
                <w:color w:val="FFFFFF"/>
                <w:sz w:val="18"/>
                <w:szCs w:val="18"/>
                <w:lang w:eastAsia="ru-RU"/>
              </w:rPr>
              <w:t xml:space="preserve"> тариф, руб./кВт*ч</w:t>
            </w:r>
          </w:p>
        </w:tc>
        <w:tc>
          <w:tcPr>
            <w:tcW w:w="802" w:type="pct"/>
            <w:tcBorders>
              <w:top w:val="single" w:sz="4" w:space="0" w:color="FFFFFF"/>
              <w:left w:val="single" w:sz="4" w:space="0" w:color="FFFFFF"/>
              <w:bottom w:val="single" w:sz="4" w:space="0" w:color="FFFFFF"/>
              <w:right w:val="single" w:sz="4" w:space="0" w:color="FFFFFF"/>
            </w:tcBorders>
            <w:shd w:val="clear" w:color="auto" w:fill="4F6228"/>
          </w:tcPr>
          <w:p w14:paraId="039CFF81"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Ставка на содержание сетей, руб./МВт*мес.</w:t>
            </w:r>
          </w:p>
        </w:tc>
        <w:tc>
          <w:tcPr>
            <w:tcW w:w="624" w:type="pct"/>
            <w:tcBorders>
              <w:top w:val="single" w:sz="4" w:space="0" w:color="FFFFFF"/>
              <w:left w:val="single" w:sz="4" w:space="0" w:color="FFFFFF"/>
              <w:bottom w:val="single" w:sz="4" w:space="0" w:color="FFFFFF"/>
              <w:right w:val="single" w:sz="4" w:space="0" w:color="FFFFFF"/>
            </w:tcBorders>
            <w:shd w:val="clear" w:color="auto" w:fill="4F6228"/>
          </w:tcPr>
          <w:p w14:paraId="3902BB60"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r w:rsidRPr="00916A4D">
              <w:rPr>
                <w:rFonts w:ascii="Myriad Pro" w:eastAsia="Times New Roman" w:hAnsi="Myriad Pro" w:cs="Arial"/>
                <w:iCs/>
                <w:color w:val="FFFFFF"/>
                <w:sz w:val="18"/>
                <w:szCs w:val="18"/>
                <w:lang w:eastAsia="ru-RU"/>
              </w:rPr>
              <w:t>Ставка на оплату потерь, руб./МВт*ч</w:t>
            </w:r>
          </w:p>
        </w:tc>
        <w:tc>
          <w:tcPr>
            <w:tcW w:w="635" w:type="pct"/>
            <w:tcBorders>
              <w:top w:val="single" w:sz="4" w:space="0" w:color="FFFFFF"/>
              <w:left w:val="single" w:sz="4" w:space="0" w:color="FFFFFF"/>
              <w:bottom w:val="single" w:sz="4" w:space="0" w:color="FFFFFF"/>
              <w:right w:val="single" w:sz="4" w:space="0" w:color="FFFFFF"/>
            </w:tcBorders>
            <w:shd w:val="clear" w:color="auto" w:fill="4F6228"/>
          </w:tcPr>
          <w:p w14:paraId="38DB1E9A" w14:textId="77777777" w:rsidR="0028550E" w:rsidRPr="00916A4D" w:rsidRDefault="0028550E" w:rsidP="009F60EA">
            <w:pPr>
              <w:spacing w:after="0" w:line="240" w:lineRule="auto"/>
              <w:jc w:val="center"/>
              <w:rPr>
                <w:rFonts w:ascii="Myriad Pro" w:eastAsia="Times New Roman" w:hAnsi="Myriad Pro" w:cs="Arial"/>
                <w:iCs/>
                <w:color w:val="FFFFFF"/>
                <w:sz w:val="18"/>
                <w:szCs w:val="18"/>
                <w:lang w:eastAsia="ru-RU"/>
              </w:rPr>
            </w:pPr>
            <w:proofErr w:type="spellStart"/>
            <w:r w:rsidRPr="00916A4D">
              <w:rPr>
                <w:rFonts w:ascii="Myriad Pro" w:eastAsia="Times New Roman" w:hAnsi="Myriad Pro" w:cs="Arial"/>
                <w:iCs/>
                <w:color w:val="FFFFFF"/>
                <w:sz w:val="18"/>
                <w:szCs w:val="18"/>
                <w:lang w:eastAsia="ru-RU"/>
              </w:rPr>
              <w:t>Одноставочный</w:t>
            </w:r>
            <w:proofErr w:type="spellEnd"/>
            <w:r w:rsidRPr="00916A4D">
              <w:rPr>
                <w:rFonts w:ascii="Myriad Pro" w:eastAsia="Times New Roman" w:hAnsi="Myriad Pro" w:cs="Arial"/>
                <w:iCs/>
                <w:color w:val="FFFFFF"/>
                <w:sz w:val="18"/>
                <w:szCs w:val="18"/>
                <w:lang w:eastAsia="ru-RU"/>
              </w:rPr>
              <w:t xml:space="preserve"> тариф, руб./кВт*ч</w:t>
            </w:r>
          </w:p>
        </w:tc>
      </w:tr>
      <w:tr w:rsidR="0028550E" w:rsidRPr="00916A4D" w14:paraId="78F38DD5" w14:textId="77777777">
        <w:trPr>
          <w:cantSplit/>
          <w:trHeight w:val="270"/>
        </w:trPr>
        <w:tc>
          <w:tcPr>
            <w:tcW w:w="811" w:type="pct"/>
            <w:tcBorders>
              <w:top w:val="single" w:sz="4" w:space="0" w:color="FFFFFF"/>
            </w:tcBorders>
            <w:shd w:val="clear" w:color="auto" w:fill="auto"/>
            <w:vAlign w:val="center"/>
          </w:tcPr>
          <w:p w14:paraId="179697B2" w14:textId="77777777" w:rsidR="0028550E" w:rsidRPr="00916A4D" w:rsidRDefault="0028550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ВН</w:t>
            </w:r>
          </w:p>
        </w:tc>
        <w:tc>
          <w:tcPr>
            <w:tcW w:w="723" w:type="pct"/>
            <w:tcBorders>
              <w:top w:val="single" w:sz="4" w:space="0" w:color="FFFFFF"/>
            </w:tcBorders>
            <w:shd w:val="clear" w:color="auto" w:fill="auto"/>
            <w:vAlign w:val="center"/>
          </w:tcPr>
          <w:p w14:paraId="07463AB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787 509,60</w:t>
            </w:r>
          </w:p>
        </w:tc>
        <w:tc>
          <w:tcPr>
            <w:tcW w:w="691" w:type="pct"/>
            <w:tcBorders>
              <w:top w:val="single" w:sz="4" w:space="0" w:color="FFFFFF"/>
            </w:tcBorders>
            <w:shd w:val="clear" w:color="auto" w:fill="auto"/>
            <w:vAlign w:val="center"/>
          </w:tcPr>
          <w:p w14:paraId="2C466687"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88,35</w:t>
            </w:r>
          </w:p>
        </w:tc>
        <w:tc>
          <w:tcPr>
            <w:tcW w:w="713" w:type="pct"/>
            <w:tcBorders>
              <w:top w:val="single" w:sz="4" w:space="0" w:color="FFFFFF"/>
            </w:tcBorders>
            <w:shd w:val="clear" w:color="auto" w:fill="auto"/>
            <w:vAlign w:val="center"/>
          </w:tcPr>
          <w:p w14:paraId="23D814CC"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1760,15</w:t>
            </w:r>
          </w:p>
        </w:tc>
        <w:tc>
          <w:tcPr>
            <w:tcW w:w="802" w:type="pct"/>
            <w:tcBorders>
              <w:top w:val="single" w:sz="4" w:space="0" w:color="FFFFFF"/>
            </w:tcBorders>
            <w:shd w:val="clear" w:color="auto" w:fill="auto"/>
            <w:vAlign w:val="center"/>
          </w:tcPr>
          <w:p w14:paraId="33A2A216"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794 754,88</w:t>
            </w:r>
          </w:p>
        </w:tc>
        <w:tc>
          <w:tcPr>
            <w:tcW w:w="624" w:type="pct"/>
            <w:tcBorders>
              <w:top w:val="single" w:sz="4" w:space="0" w:color="FFFFFF"/>
            </w:tcBorders>
            <w:shd w:val="clear" w:color="auto" w:fill="auto"/>
            <w:vAlign w:val="center"/>
          </w:tcPr>
          <w:p w14:paraId="013106E1"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92,33</w:t>
            </w:r>
          </w:p>
        </w:tc>
        <w:tc>
          <w:tcPr>
            <w:tcW w:w="635" w:type="pct"/>
            <w:tcBorders>
              <w:top w:val="single" w:sz="4" w:space="0" w:color="FFFFFF"/>
            </w:tcBorders>
            <w:shd w:val="clear" w:color="auto" w:fill="auto"/>
            <w:vAlign w:val="center"/>
          </w:tcPr>
          <w:p w14:paraId="50E193E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1 802,78</w:t>
            </w:r>
          </w:p>
        </w:tc>
      </w:tr>
      <w:tr w:rsidR="0028550E" w:rsidRPr="00916A4D" w14:paraId="42593051" w14:textId="77777777">
        <w:trPr>
          <w:cantSplit/>
          <w:trHeight w:val="270"/>
        </w:trPr>
        <w:tc>
          <w:tcPr>
            <w:tcW w:w="811" w:type="pct"/>
            <w:shd w:val="clear" w:color="auto" w:fill="auto"/>
            <w:vAlign w:val="center"/>
          </w:tcPr>
          <w:p w14:paraId="32952149" w14:textId="77777777" w:rsidR="0028550E" w:rsidRPr="00916A4D" w:rsidRDefault="0028550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СН1</w:t>
            </w:r>
          </w:p>
        </w:tc>
        <w:tc>
          <w:tcPr>
            <w:tcW w:w="723" w:type="pct"/>
            <w:shd w:val="clear" w:color="auto" w:fill="auto"/>
            <w:vAlign w:val="center"/>
          </w:tcPr>
          <w:p w14:paraId="1E2ABF9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1 304 708,66</w:t>
            </w:r>
          </w:p>
        </w:tc>
        <w:tc>
          <w:tcPr>
            <w:tcW w:w="691" w:type="pct"/>
            <w:shd w:val="clear" w:color="auto" w:fill="auto"/>
            <w:vAlign w:val="center"/>
          </w:tcPr>
          <w:p w14:paraId="6903F38B"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211,41</w:t>
            </w:r>
          </w:p>
        </w:tc>
        <w:tc>
          <w:tcPr>
            <w:tcW w:w="713" w:type="pct"/>
            <w:shd w:val="clear" w:color="auto" w:fill="auto"/>
            <w:vAlign w:val="center"/>
          </w:tcPr>
          <w:p w14:paraId="57A2FB7A"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2887,28</w:t>
            </w:r>
          </w:p>
        </w:tc>
        <w:tc>
          <w:tcPr>
            <w:tcW w:w="802" w:type="pct"/>
            <w:shd w:val="clear" w:color="auto" w:fill="auto"/>
            <w:vAlign w:val="center"/>
          </w:tcPr>
          <w:p w14:paraId="22966B5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1 321 669,88</w:t>
            </w:r>
          </w:p>
        </w:tc>
        <w:tc>
          <w:tcPr>
            <w:tcW w:w="624" w:type="pct"/>
            <w:shd w:val="clear" w:color="auto" w:fill="auto"/>
            <w:vAlign w:val="center"/>
          </w:tcPr>
          <w:p w14:paraId="7F9F966E"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241,38</w:t>
            </w:r>
          </w:p>
        </w:tc>
        <w:tc>
          <w:tcPr>
            <w:tcW w:w="635" w:type="pct"/>
            <w:shd w:val="clear" w:color="auto" w:fill="auto"/>
            <w:vAlign w:val="center"/>
          </w:tcPr>
          <w:p w14:paraId="285AE6E9"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3 111,21</w:t>
            </w:r>
          </w:p>
        </w:tc>
      </w:tr>
      <w:tr w:rsidR="0028550E" w:rsidRPr="00916A4D" w14:paraId="19D93382" w14:textId="77777777">
        <w:trPr>
          <w:cantSplit/>
          <w:trHeight w:val="270"/>
        </w:trPr>
        <w:tc>
          <w:tcPr>
            <w:tcW w:w="811" w:type="pct"/>
            <w:shd w:val="clear" w:color="auto" w:fill="auto"/>
            <w:vAlign w:val="center"/>
          </w:tcPr>
          <w:p w14:paraId="729F6BB0" w14:textId="77777777" w:rsidR="0028550E" w:rsidRPr="00916A4D" w:rsidRDefault="0028550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СН2</w:t>
            </w:r>
          </w:p>
        </w:tc>
        <w:tc>
          <w:tcPr>
            <w:tcW w:w="723" w:type="pct"/>
            <w:shd w:val="clear" w:color="auto" w:fill="auto"/>
            <w:vAlign w:val="center"/>
          </w:tcPr>
          <w:p w14:paraId="68F33E17"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1 594 093,67</w:t>
            </w:r>
          </w:p>
        </w:tc>
        <w:tc>
          <w:tcPr>
            <w:tcW w:w="691" w:type="pct"/>
            <w:shd w:val="clear" w:color="auto" w:fill="auto"/>
            <w:vAlign w:val="center"/>
          </w:tcPr>
          <w:p w14:paraId="56A1DBA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234,89</w:t>
            </w:r>
          </w:p>
        </w:tc>
        <w:tc>
          <w:tcPr>
            <w:tcW w:w="713" w:type="pct"/>
            <w:shd w:val="clear" w:color="auto" w:fill="auto"/>
            <w:vAlign w:val="center"/>
          </w:tcPr>
          <w:p w14:paraId="1A73C98B"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3145,55</w:t>
            </w:r>
          </w:p>
        </w:tc>
        <w:tc>
          <w:tcPr>
            <w:tcW w:w="802" w:type="pct"/>
            <w:shd w:val="clear" w:color="auto" w:fill="auto"/>
            <w:vAlign w:val="center"/>
          </w:tcPr>
          <w:p w14:paraId="67079E5A"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1 614 816,90</w:t>
            </w:r>
          </w:p>
        </w:tc>
        <w:tc>
          <w:tcPr>
            <w:tcW w:w="624" w:type="pct"/>
            <w:shd w:val="clear" w:color="auto" w:fill="auto"/>
            <w:vAlign w:val="center"/>
          </w:tcPr>
          <w:p w14:paraId="2A52E02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250,16</w:t>
            </w:r>
          </w:p>
        </w:tc>
        <w:tc>
          <w:tcPr>
            <w:tcW w:w="635" w:type="pct"/>
            <w:shd w:val="clear" w:color="auto" w:fill="auto"/>
            <w:vAlign w:val="center"/>
          </w:tcPr>
          <w:p w14:paraId="486D0803"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3 207,53</w:t>
            </w:r>
          </w:p>
        </w:tc>
      </w:tr>
      <w:tr w:rsidR="0028550E" w:rsidRPr="00916A4D" w14:paraId="64C7A750" w14:textId="77777777">
        <w:trPr>
          <w:cantSplit/>
          <w:trHeight w:val="270"/>
        </w:trPr>
        <w:tc>
          <w:tcPr>
            <w:tcW w:w="811" w:type="pct"/>
            <w:shd w:val="clear" w:color="auto" w:fill="auto"/>
            <w:vAlign w:val="center"/>
          </w:tcPr>
          <w:p w14:paraId="3C99C297" w14:textId="77777777" w:rsidR="0028550E" w:rsidRPr="00916A4D" w:rsidRDefault="0028550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НН</w:t>
            </w:r>
          </w:p>
        </w:tc>
        <w:tc>
          <w:tcPr>
            <w:tcW w:w="723" w:type="pct"/>
            <w:shd w:val="clear" w:color="auto" w:fill="auto"/>
            <w:vAlign w:val="center"/>
          </w:tcPr>
          <w:p w14:paraId="71CAF5D1"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1 529 143,59</w:t>
            </w:r>
          </w:p>
        </w:tc>
        <w:tc>
          <w:tcPr>
            <w:tcW w:w="691" w:type="pct"/>
            <w:shd w:val="clear" w:color="auto" w:fill="auto"/>
            <w:vAlign w:val="center"/>
          </w:tcPr>
          <w:p w14:paraId="12454066"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437,66</w:t>
            </w:r>
          </w:p>
        </w:tc>
        <w:tc>
          <w:tcPr>
            <w:tcW w:w="713" w:type="pct"/>
            <w:shd w:val="clear" w:color="auto" w:fill="auto"/>
            <w:vAlign w:val="center"/>
          </w:tcPr>
          <w:p w14:paraId="05C44B1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3351,43</w:t>
            </w:r>
          </w:p>
        </w:tc>
        <w:tc>
          <w:tcPr>
            <w:tcW w:w="802" w:type="pct"/>
            <w:shd w:val="clear" w:color="auto" w:fill="auto"/>
            <w:vAlign w:val="center"/>
          </w:tcPr>
          <w:p w14:paraId="5680A5FD"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1 549 022,47</w:t>
            </w:r>
          </w:p>
        </w:tc>
        <w:tc>
          <w:tcPr>
            <w:tcW w:w="624" w:type="pct"/>
            <w:shd w:val="clear" w:color="auto" w:fill="auto"/>
            <w:vAlign w:val="center"/>
          </w:tcPr>
          <w:p w14:paraId="206CBA7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466,11</w:t>
            </w:r>
          </w:p>
        </w:tc>
        <w:tc>
          <w:tcPr>
            <w:tcW w:w="635" w:type="pct"/>
            <w:shd w:val="clear" w:color="auto" w:fill="auto"/>
            <w:vAlign w:val="center"/>
          </w:tcPr>
          <w:p w14:paraId="06397199"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3 428,14</w:t>
            </w:r>
          </w:p>
        </w:tc>
      </w:tr>
      <w:tr w:rsidR="0028550E" w:rsidRPr="00916A4D" w14:paraId="0E0CF9ED" w14:textId="77777777">
        <w:trPr>
          <w:cantSplit/>
          <w:trHeight w:val="270"/>
        </w:trPr>
        <w:tc>
          <w:tcPr>
            <w:tcW w:w="811" w:type="pct"/>
            <w:shd w:val="clear" w:color="auto" w:fill="auto"/>
            <w:vAlign w:val="center"/>
          </w:tcPr>
          <w:p w14:paraId="5A6A92C2" w14:textId="77777777" w:rsidR="0028550E" w:rsidRPr="00916A4D" w:rsidRDefault="0028550E"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Население</w:t>
            </w:r>
          </w:p>
        </w:tc>
        <w:tc>
          <w:tcPr>
            <w:tcW w:w="723" w:type="pct"/>
            <w:shd w:val="clear" w:color="auto" w:fill="auto"/>
            <w:vAlign w:val="center"/>
          </w:tcPr>
          <w:p w14:paraId="458D0F7E"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4F9827A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1B35BABD"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802" w:type="pct"/>
            <w:shd w:val="clear" w:color="auto" w:fill="auto"/>
            <w:vAlign w:val="center"/>
          </w:tcPr>
          <w:p w14:paraId="7749974F"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5D3EA9CF"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48054AA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r>
      <w:tr w:rsidR="0028550E" w:rsidRPr="00916A4D" w14:paraId="7A92C764" w14:textId="77777777">
        <w:trPr>
          <w:cantSplit/>
          <w:trHeight w:val="270"/>
        </w:trPr>
        <w:tc>
          <w:tcPr>
            <w:tcW w:w="811" w:type="pct"/>
            <w:shd w:val="clear" w:color="auto" w:fill="auto"/>
            <w:vAlign w:val="center"/>
          </w:tcPr>
          <w:p w14:paraId="22DCC11B"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1*</w:t>
            </w:r>
          </w:p>
        </w:tc>
        <w:tc>
          <w:tcPr>
            <w:tcW w:w="723" w:type="pct"/>
            <w:shd w:val="clear" w:color="auto" w:fill="auto"/>
            <w:vAlign w:val="center"/>
          </w:tcPr>
          <w:p w14:paraId="09E8F1A4"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488AE95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14264A08"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1,97325</w:t>
            </w:r>
          </w:p>
        </w:tc>
        <w:tc>
          <w:tcPr>
            <w:tcW w:w="802" w:type="pct"/>
            <w:shd w:val="clear" w:color="auto" w:fill="auto"/>
            <w:vAlign w:val="center"/>
          </w:tcPr>
          <w:p w14:paraId="1BF2DAD1"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4EC1497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682BFCEC"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2,07368</w:t>
            </w:r>
          </w:p>
        </w:tc>
      </w:tr>
      <w:tr w:rsidR="0028550E" w:rsidRPr="00916A4D" w14:paraId="45E60EEC" w14:textId="77777777">
        <w:trPr>
          <w:cantSplit/>
          <w:trHeight w:val="270"/>
        </w:trPr>
        <w:tc>
          <w:tcPr>
            <w:tcW w:w="811" w:type="pct"/>
            <w:shd w:val="clear" w:color="auto" w:fill="auto"/>
            <w:vAlign w:val="center"/>
          </w:tcPr>
          <w:p w14:paraId="6BF8497A"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2*</w:t>
            </w:r>
          </w:p>
        </w:tc>
        <w:tc>
          <w:tcPr>
            <w:tcW w:w="723" w:type="pct"/>
            <w:shd w:val="clear" w:color="auto" w:fill="auto"/>
            <w:vAlign w:val="center"/>
          </w:tcPr>
          <w:p w14:paraId="2F27BACB"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2235BFC3"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030A504B"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1,13426</w:t>
            </w:r>
          </w:p>
        </w:tc>
        <w:tc>
          <w:tcPr>
            <w:tcW w:w="802" w:type="pct"/>
            <w:shd w:val="clear" w:color="auto" w:fill="auto"/>
            <w:vAlign w:val="center"/>
          </w:tcPr>
          <w:p w14:paraId="3DB7066B"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317E010E"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49FB39D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1,20080</w:t>
            </w:r>
          </w:p>
        </w:tc>
      </w:tr>
      <w:tr w:rsidR="0028550E" w:rsidRPr="00916A4D" w14:paraId="357C46EF" w14:textId="77777777">
        <w:trPr>
          <w:cantSplit/>
          <w:trHeight w:val="270"/>
        </w:trPr>
        <w:tc>
          <w:tcPr>
            <w:tcW w:w="811" w:type="pct"/>
            <w:shd w:val="clear" w:color="auto" w:fill="auto"/>
            <w:vAlign w:val="center"/>
          </w:tcPr>
          <w:p w14:paraId="25D74136"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3*</w:t>
            </w:r>
          </w:p>
        </w:tc>
        <w:tc>
          <w:tcPr>
            <w:tcW w:w="723" w:type="pct"/>
            <w:shd w:val="clear" w:color="auto" w:fill="auto"/>
            <w:vAlign w:val="center"/>
          </w:tcPr>
          <w:p w14:paraId="4DED876A"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2C70BC5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7BF5E603"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0,96477</w:t>
            </w:r>
          </w:p>
        </w:tc>
        <w:tc>
          <w:tcPr>
            <w:tcW w:w="802" w:type="pct"/>
            <w:shd w:val="clear" w:color="auto" w:fill="auto"/>
            <w:vAlign w:val="center"/>
          </w:tcPr>
          <w:p w14:paraId="2385F8D4"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65A79AAE"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69E5F1DB"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1,02283</w:t>
            </w:r>
          </w:p>
        </w:tc>
      </w:tr>
      <w:tr w:rsidR="0028550E" w:rsidRPr="00916A4D" w14:paraId="1502B443" w14:textId="77777777">
        <w:trPr>
          <w:cantSplit/>
          <w:trHeight w:val="270"/>
        </w:trPr>
        <w:tc>
          <w:tcPr>
            <w:tcW w:w="811" w:type="pct"/>
            <w:shd w:val="clear" w:color="auto" w:fill="auto"/>
            <w:vAlign w:val="center"/>
          </w:tcPr>
          <w:p w14:paraId="7BBA19A2"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4.1*</w:t>
            </w:r>
          </w:p>
        </w:tc>
        <w:tc>
          <w:tcPr>
            <w:tcW w:w="723" w:type="pct"/>
            <w:shd w:val="clear" w:color="auto" w:fill="auto"/>
            <w:vAlign w:val="center"/>
          </w:tcPr>
          <w:p w14:paraId="2D7661C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3190CD01"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1B15796E"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0,96477</w:t>
            </w:r>
          </w:p>
        </w:tc>
        <w:tc>
          <w:tcPr>
            <w:tcW w:w="802" w:type="pct"/>
            <w:shd w:val="clear" w:color="auto" w:fill="auto"/>
            <w:vAlign w:val="center"/>
          </w:tcPr>
          <w:p w14:paraId="21E0312D"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30CB586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040A2A3A"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1,02283</w:t>
            </w:r>
          </w:p>
        </w:tc>
      </w:tr>
      <w:tr w:rsidR="0028550E" w:rsidRPr="00916A4D" w14:paraId="64C0E40E" w14:textId="77777777">
        <w:trPr>
          <w:cantSplit/>
          <w:trHeight w:val="270"/>
        </w:trPr>
        <w:tc>
          <w:tcPr>
            <w:tcW w:w="811" w:type="pct"/>
            <w:shd w:val="clear" w:color="auto" w:fill="auto"/>
            <w:vAlign w:val="center"/>
          </w:tcPr>
          <w:p w14:paraId="23CA22DE"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4.2*</w:t>
            </w:r>
          </w:p>
        </w:tc>
        <w:tc>
          <w:tcPr>
            <w:tcW w:w="723" w:type="pct"/>
            <w:shd w:val="clear" w:color="auto" w:fill="auto"/>
            <w:vAlign w:val="center"/>
          </w:tcPr>
          <w:p w14:paraId="1CA85ECA"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0249317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4CFA8F8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1,97325</w:t>
            </w:r>
          </w:p>
        </w:tc>
        <w:tc>
          <w:tcPr>
            <w:tcW w:w="802" w:type="pct"/>
            <w:shd w:val="clear" w:color="auto" w:fill="auto"/>
            <w:vAlign w:val="center"/>
          </w:tcPr>
          <w:p w14:paraId="4360C87F"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72F87F2F"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4234201E"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2,07368</w:t>
            </w:r>
          </w:p>
        </w:tc>
      </w:tr>
      <w:tr w:rsidR="0028550E" w:rsidRPr="00916A4D" w14:paraId="35D3EB16" w14:textId="77777777">
        <w:trPr>
          <w:cantSplit/>
          <w:trHeight w:val="270"/>
        </w:trPr>
        <w:tc>
          <w:tcPr>
            <w:tcW w:w="811" w:type="pct"/>
            <w:shd w:val="clear" w:color="auto" w:fill="auto"/>
            <w:vAlign w:val="center"/>
          </w:tcPr>
          <w:p w14:paraId="56F9E006"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4.3*</w:t>
            </w:r>
          </w:p>
        </w:tc>
        <w:tc>
          <w:tcPr>
            <w:tcW w:w="723" w:type="pct"/>
            <w:shd w:val="clear" w:color="auto" w:fill="auto"/>
            <w:vAlign w:val="center"/>
          </w:tcPr>
          <w:p w14:paraId="4B14387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61C64754"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0EAB3A29"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1,97325</w:t>
            </w:r>
          </w:p>
        </w:tc>
        <w:tc>
          <w:tcPr>
            <w:tcW w:w="802" w:type="pct"/>
            <w:shd w:val="clear" w:color="auto" w:fill="auto"/>
            <w:vAlign w:val="center"/>
          </w:tcPr>
          <w:p w14:paraId="59E2E5CC"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7096B81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61207922"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2,07368</w:t>
            </w:r>
          </w:p>
        </w:tc>
      </w:tr>
      <w:tr w:rsidR="0028550E" w:rsidRPr="00916A4D" w14:paraId="58947FEE" w14:textId="77777777">
        <w:trPr>
          <w:cantSplit/>
          <w:trHeight w:val="270"/>
        </w:trPr>
        <w:tc>
          <w:tcPr>
            <w:tcW w:w="811" w:type="pct"/>
            <w:shd w:val="clear" w:color="auto" w:fill="auto"/>
            <w:vAlign w:val="center"/>
          </w:tcPr>
          <w:p w14:paraId="1DEE8DC0"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4.4*</w:t>
            </w:r>
          </w:p>
        </w:tc>
        <w:tc>
          <w:tcPr>
            <w:tcW w:w="723" w:type="pct"/>
            <w:shd w:val="clear" w:color="auto" w:fill="auto"/>
            <w:vAlign w:val="center"/>
          </w:tcPr>
          <w:p w14:paraId="63C0C1A9"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74D25219"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43A483E4"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1,97325</w:t>
            </w:r>
          </w:p>
        </w:tc>
        <w:tc>
          <w:tcPr>
            <w:tcW w:w="802" w:type="pct"/>
            <w:shd w:val="clear" w:color="auto" w:fill="auto"/>
            <w:vAlign w:val="center"/>
          </w:tcPr>
          <w:p w14:paraId="1964909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420B53EF"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479FCD51"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2,07368</w:t>
            </w:r>
          </w:p>
        </w:tc>
      </w:tr>
      <w:tr w:rsidR="0028550E" w:rsidRPr="00916A4D" w14:paraId="07A6511D" w14:textId="77777777">
        <w:trPr>
          <w:cantSplit/>
          <w:trHeight w:val="270"/>
        </w:trPr>
        <w:tc>
          <w:tcPr>
            <w:tcW w:w="811" w:type="pct"/>
            <w:shd w:val="clear" w:color="auto" w:fill="auto"/>
            <w:vAlign w:val="center"/>
          </w:tcPr>
          <w:p w14:paraId="53FCAFB1" w14:textId="77777777" w:rsidR="0028550E" w:rsidRPr="00916A4D" w:rsidRDefault="0028550E"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4.5*</w:t>
            </w:r>
          </w:p>
        </w:tc>
        <w:tc>
          <w:tcPr>
            <w:tcW w:w="723" w:type="pct"/>
            <w:shd w:val="clear" w:color="auto" w:fill="auto"/>
            <w:vAlign w:val="center"/>
          </w:tcPr>
          <w:p w14:paraId="1FECF82A"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91" w:type="pct"/>
            <w:shd w:val="clear" w:color="auto" w:fill="auto"/>
            <w:vAlign w:val="center"/>
          </w:tcPr>
          <w:p w14:paraId="60F91515"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713" w:type="pct"/>
            <w:shd w:val="clear" w:color="auto" w:fill="auto"/>
            <w:vAlign w:val="center"/>
          </w:tcPr>
          <w:p w14:paraId="4EAABED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1,97325</w:t>
            </w:r>
          </w:p>
        </w:tc>
        <w:tc>
          <w:tcPr>
            <w:tcW w:w="802" w:type="pct"/>
            <w:shd w:val="clear" w:color="auto" w:fill="auto"/>
            <w:vAlign w:val="center"/>
          </w:tcPr>
          <w:p w14:paraId="076718E4"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24" w:type="pct"/>
            <w:shd w:val="clear" w:color="auto" w:fill="auto"/>
            <w:vAlign w:val="center"/>
          </w:tcPr>
          <w:p w14:paraId="1932A8D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p>
        </w:tc>
        <w:tc>
          <w:tcPr>
            <w:tcW w:w="635" w:type="pct"/>
            <w:shd w:val="clear" w:color="auto" w:fill="auto"/>
            <w:vAlign w:val="center"/>
          </w:tcPr>
          <w:p w14:paraId="47830010" w14:textId="77777777" w:rsidR="0028550E" w:rsidRPr="00916A4D" w:rsidRDefault="0028550E"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2,07368</w:t>
            </w:r>
          </w:p>
        </w:tc>
      </w:tr>
    </w:tbl>
    <w:p w14:paraId="12827D36" w14:textId="77777777" w:rsidR="00883BA5" w:rsidRPr="00916A4D" w:rsidRDefault="00883BA5" w:rsidP="00225491">
      <w:pPr>
        <w:pStyle w:val="afffd"/>
        <w:tabs>
          <w:tab w:val="clear" w:pos="960"/>
          <w:tab w:val="num" w:pos="1134"/>
        </w:tabs>
      </w:pPr>
      <w:r w:rsidRPr="00916A4D">
        <w:t>Индивидуальные тарифы на услуги по передаче электрической энергии для взаиморасчетов между сетевыми организациями утверждены приказом Госкомитета Псковской облас</w:t>
      </w:r>
      <w:r w:rsidR="00F92C87" w:rsidRPr="00916A4D">
        <w:t>ти от 26.12.2016 №117</w:t>
      </w:r>
      <w:r w:rsidRPr="00916A4D">
        <w:t xml:space="preserve">-э на </w:t>
      </w:r>
      <w:smartTag w:uri="urn:schemas-microsoft-com:office:smarttags" w:element="metricconverter">
        <w:smartTagPr>
          <w:attr w:name="ProductID" w:val="2017 г"/>
        </w:smartTagPr>
        <w:r w:rsidRPr="00916A4D">
          <w:t>201</w:t>
        </w:r>
        <w:r w:rsidR="00F92C87" w:rsidRPr="00916A4D">
          <w:t>7</w:t>
        </w:r>
        <w:r w:rsidRPr="00916A4D">
          <w:t xml:space="preserve"> г</w:t>
        </w:r>
      </w:smartTag>
      <w:r w:rsidRPr="00916A4D">
        <w:t>.</w:t>
      </w:r>
    </w:p>
    <w:p w14:paraId="330A3285" w14:textId="77777777" w:rsidR="00883BA5" w:rsidRPr="00916A4D" w:rsidRDefault="00883BA5" w:rsidP="00225491">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Исполнителем рассчитана плановая величина котловой необходимой валовой выручки (как произведение плановых объемов полезного отпуска и тарифов на передачу) на 201</w:t>
      </w:r>
      <w:r w:rsidR="00F92C87" w:rsidRPr="00916A4D">
        <w:rPr>
          <w:rFonts w:ascii="Myriad Pro" w:hAnsi="Myriad Pro"/>
          <w:sz w:val="26"/>
          <w:szCs w:val="26"/>
        </w:rPr>
        <w:t>7</w:t>
      </w:r>
      <w:r w:rsidRPr="00916A4D">
        <w:rPr>
          <w:rFonts w:ascii="Myriad Pro" w:hAnsi="Myriad Pro"/>
          <w:sz w:val="26"/>
          <w:szCs w:val="26"/>
        </w:rPr>
        <w:t xml:space="preserve"> год двумя способами:</w:t>
      </w:r>
    </w:p>
    <w:p w14:paraId="2940F11C" w14:textId="77777777" w:rsidR="00883BA5" w:rsidRPr="00916A4D" w:rsidRDefault="00883BA5" w:rsidP="00316785">
      <w:pPr>
        <w:numPr>
          <w:ilvl w:val="0"/>
          <w:numId w:val="19"/>
        </w:numPr>
        <w:tabs>
          <w:tab w:val="clear" w:pos="720"/>
          <w:tab w:val="left" w:pos="0"/>
          <w:tab w:val="num" w:pos="1134"/>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По </w:t>
      </w:r>
      <w:proofErr w:type="spellStart"/>
      <w:r w:rsidRPr="00916A4D">
        <w:rPr>
          <w:rFonts w:ascii="Myriad Pro" w:hAnsi="Myriad Pro"/>
          <w:sz w:val="26"/>
          <w:szCs w:val="26"/>
        </w:rPr>
        <w:t>двухставочному</w:t>
      </w:r>
      <w:proofErr w:type="spellEnd"/>
      <w:r w:rsidRPr="00916A4D">
        <w:rPr>
          <w:rFonts w:ascii="Myriad Pro" w:hAnsi="Myriad Pro"/>
          <w:sz w:val="26"/>
          <w:szCs w:val="26"/>
        </w:rPr>
        <w:t xml:space="preserve"> тарифу плановая величина котловой необходимой валовой выручки на 2019 год составила по филиалу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w:t>
      </w:r>
      <w:r w:rsidR="0028550E" w:rsidRPr="00916A4D">
        <w:rPr>
          <w:rFonts w:ascii="Myriad Pro" w:hAnsi="Myriad Pro"/>
          <w:sz w:val="26"/>
          <w:szCs w:val="26"/>
        </w:rPr>
        <w:t>4 290 913,75 тыс. руб. без НДС.</w:t>
      </w:r>
    </w:p>
    <w:p w14:paraId="3B6E7C04" w14:textId="77777777" w:rsidR="00883BA5" w:rsidRPr="00916A4D" w:rsidRDefault="00883BA5" w:rsidP="00316785">
      <w:pPr>
        <w:numPr>
          <w:ilvl w:val="0"/>
          <w:numId w:val="19"/>
        </w:numPr>
        <w:tabs>
          <w:tab w:val="clear" w:pos="720"/>
          <w:tab w:val="num" w:pos="0"/>
          <w:tab w:val="num" w:pos="1134"/>
        </w:tabs>
        <w:spacing w:after="0" w:line="360" w:lineRule="auto"/>
        <w:ind w:left="0" w:firstLine="567"/>
        <w:jc w:val="both"/>
        <w:rPr>
          <w:rFonts w:ascii="Myriad Pro" w:hAnsi="Myriad Pro"/>
          <w:sz w:val="26"/>
          <w:szCs w:val="26"/>
        </w:rPr>
      </w:pPr>
      <w:r w:rsidRPr="00916A4D">
        <w:rPr>
          <w:rFonts w:ascii="Myriad Pro" w:hAnsi="Myriad Pro"/>
          <w:sz w:val="26"/>
          <w:szCs w:val="26"/>
        </w:rPr>
        <w:t xml:space="preserve">По </w:t>
      </w:r>
      <w:proofErr w:type="spellStart"/>
      <w:r w:rsidRPr="00916A4D">
        <w:rPr>
          <w:rFonts w:ascii="Myriad Pro" w:hAnsi="Myriad Pro"/>
          <w:sz w:val="26"/>
          <w:szCs w:val="26"/>
        </w:rPr>
        <w:t>одноставочному</w:t>
      </w:r>
      <w:proofErr w:type="spellEnd"/>
      <w:r w:rsidRPr="00916A4D">
        <w:rPr>
          <w:rFonts w:ascii="Myriad Pro" w:hAnsi="Myriad Pro"/>
          <w:sz w:val="26"/>
          <w:szCs w:val="26"/>
        </w:rPr>
        <w:t xml:space="preserve"> тарифу плановая величина котловой необходимой валовой выручки на 2019 год составила по филиалу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4</w:t>
      </w:r>
      <w:r w:rsidR="0028550E" w:rsidRPr="00916A4D">
        <w:rPr>
          <w:rFonts w:ascii="Myriad Pro" w:hAnsi="Myriad Pro"/>
          <w:sz w:val="26"/>
          <w:szCs w:val="26"/>
        </w:rPr>
        <w:t> 290 913,</w:t>
      </w:r>
      <w:r w:rsidRPr="00916A4D">
        <w:rPr>
          <w:rFonts w:ascii="Myriad Pro" w:hAnsi="Myriad Pro"/>
          <w:sz w:val="26"/>
          <w:szCs w:val="26"/>
        </w:rPr>
        <w:t xml:space="preserve"> тыс. руб. без НДС</w:t>
      </w:r>
    </w:p>
    <w:p w14:paraId="18986BD0" w14:textId="77777777" w:rsidR="00306348" w:rsidRPr="00916A4D" w:rsidRDefault="00306348" w:rsidP="00316785">
      <w:pPr>
        <w:tabs>
          <w:tab w:val="num" w:pos="1134"/>
        </w:tabs>
        <w:spacing w:after="0" w:line="360" w:lineRule="auto"/>
        <w:ind w:firstLine="567"/>
        <w:jc w:val="both"/>
        <w:rPr>
          <w:rFonts w:ascii="Myriad Pro" w:hAnsi="Myriad Pro"/>
          <w:sz w:val="26"/>
          <w:szCs w:val="26"/>
        </w:rPr>
      </w:pPr>
    </w:p>
    <w:p w14:paraId="2A6CD38B" w14:textId="77777777" w:rsidR="00306348" w:rsidRPr="00916A4D" w:rsidRDefault="00306348" w:rsidP="00306348">
      <w:pPr>
        <w:spacing w:after="0" w:line="360" w:lineRule="auto"/>
        <w:contextualSpacing/>
        <w:jc w:val="center"/>
        <w:rPr>
          <w:rFonts w:ascii="Myriad Pro" w:hAnsi="Myriad Pro"/>
          <w:b/>
          <w:sz w:val="26"/>
          <w:szCs w:val="26"/>
        </w:rPr>
        <w:sectPr w:rsidR="00306348" w:rsidRPr="00916A4D" w:rsidSect="009D2423">
          <w:pgSz w:w="12240" w:h="15840"/>
          <w:pgMar w:top="1134" w:right="851" w:bottom="1134" w:left="1701" w:header="720" w:footer="720" w:gutter="0"/>
          <w:cols w:space="720"/>
          <w:noEndnote/>
        </w:sectPr>
      </w:pPr>
    </w:p>
    <w:p w14:paraId="2BFC5231" w14:textId="77777777" w:rsidR="00306348" w:rsidRPr="00916A4D" w:rsidRDefault="00306348" w:rsidP="009C3367">
      <w:pPr>
        <w:pStyle w:val="afffb"/>
        <w:tabs>
          <w:tab w:val="clear" w:pos="960"/>
          <w:tab w:val="num" w:pos="1134"/>
        </w:tabs>
        <w:spacing w:after="0"/>
        <w:rPr>
          <w:b/>
          <w:lang w:val="ru-RU"/>
        </w:rPr>
      </w:pPr>
      <w:r w:rsidRPr="00916A4D">
        <w:rPr>
          <w:b/>
          <w:lang w:val="ru-RU"/>
        </w:rPr>
        <w:lastRenderedPageBreak/>
        <w:t xml:space="preserve">Расчет плановой величины НВВ на </w:t>
      </w:r>
      <w:smartTag w:uri="urn:schemas-microsoft-com:office:smarttags" w:element="metricconverter">
        <w:smartTagPr>
          <w:attr w:name="ProductID" w:val="2017 г"/>
        </w:smartTagPr>
        <w:r w:rsidRPr="00916A4D">
          <w:rPr>
            <w:b/>
            <w:lang w:val="ru-RU"/>
          </w:rPr>
          <w:t>2017 г</w:t>
        </w:r>
      </w:smartTag>
      <w:r w:rsidRPr="00916A4D">
        <w:rPr>
          <w:b/>
          <w:lang w:val="ru-RU"/>
        </w:rPr>
        <w:t xml:space="preserve">. по </w:t>
      </w:r>
      <w:proofErr w:type="spellStart"/>
      <w:r w:rsidRPr="00916A4D">
        <w:rPr>
          <w:b/>
          <w:lang w:val="ru-RU"/>
        </w:rPr>
        <w:t>одноставочному</w:t>
      </w:r>
      <w:proofErr w:type="spellEnd"/>
      <w:r w:rsidRPr="00916A4D">
        <w:rPr>
          <w:b/>
          <w:lang w:val="ru-RU"/>
        </w:rPr>
        <w:t xml:space="preserve"> и </w:t>
      </w:r>
      <w:proofErr w:type="spellStart"/>
      <w:r w:rsidRPr="00916A4D">
        <w:rPr>
          <w:b/>
          <w:lang w:val="ru-RU"/>
        </w:rPr>
        <w:t>двухставочному</w:t>
      </w:r>
      <w:proofErr w:type="spellEnd"/>
      <w:r w:rsidRPr="00916A4D">
        <w:rPr>
          <w:b/>
          <w:lang w:val="ru-RU"/>
        </w:rPr>
        <w:t xml:space="preserve"> тарифу</w:t>
      </w:r>
      <w:r w:rsidR="00225491" w:rsidRPr="00916A4D">
        <w:rPr>
          <w:b/>
          <w:lang w:val="ru-RU"/>
        </w:rPr>
        <w:t xml:space="preserve"> </w:t>
      </w:r>
      <w:r w:rsidRPr="00916A4D">
        <w:rPr>
          <w:b/>
          <w:lang w:val="ru-RU"/>
        </w:rPr>
        <w:t>(кроме населения)</w:t>
      </w:r>
    </w:p>
    <w:tbl>
      <w:tblPr>
        <w:tblW w:w="52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991"/>
        <w:gridCol w:w="596"/>
        <w:gridCol w:w="683"/>
        <w:gridCol w:w="819"/>
        <w:gridCol w:w="819"/>
        <w:gridCol w:w="1229"/>
        <w:gridCol w:w="1305"/>
        <w:gridCol w:w="843"/>
        <w:gridCol w:w="819"/>
        <w:gridCol w:w="956"/>
        <w:gridCol w:w="962"/>
        <w:gridCol w:w="1183"/>
        <w:gridCol w:w="1055"/>
        <w:gridCol w:w="1133"/>
        <w:gridCol w:w="1136"/>
      </w:tblGrid>
      <w:tr w:rsidR="009C3367" w:rsidRPr="00916A4D" w14:paraId="05A08AF1" w14:textId="77777777" w:rsidTr="001D0256">
        <w:trPr>
          <w:cantSplit/>
          <w:tblHeader/>
          <w:jc w:val="center"/>
        </w:trPr>
        <w:tc>
          <w:tcPr>
            <w:tcW w:w="341"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09E9DB59"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440"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6B90ABFD" w14:textId="77777777" w:rsidR="00306348" w:rsidRPr="00916A4D" w:rsidRDefault="00225491"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М</w:t>
            </w:r>
            <w:r w:rsidR="00306348" w:rsidRPr="00916A4D">
              <w:rPr>
                <w:rFonts w:ascii="Myriad Pro" w:eastAsia="Times New Roman" w:hAnsi="Myriad Pro" w:cs="Arial CYR"/>
                <w:b/>
                <w:bCs/>
                <w:iCs/>
                <w:color w:val="FFFFFF"/>
                <w:sz w:val="16"/>
                <w:szCs w:val="16"/>
                <w:lang w:eastAsia="ru-RU"/>
              </w:rPr>
              <w:t>ощность, МВт</w:t>
            </w:r>
          </w:p>
        </w:tc>
        <w:tc>
          <w:tcPr>
            <w:tcW w:w="564"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2822EDC4"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ПО, </w:t>
            </w:r>
            <w:proofErr w:type="spellStart"/>
            <w:r w:rsidRPr="00916A4D">
              <w:rPr>
                <w:rFonts w:ascii="Myriad Pro" w:eastAsia="Times New Roman" w:hAnsi="Myriad Pro" w:cs="Arial CYR"/>
                <w:b/>
                <w:bCs/>
                <w:iCs/>
                <w:color w:val="FFFFFF"/>
                <w:sz w:val="16"/>
                <w:szCs w:val="16"/>
                <w:lang w:eastAsia="ru-RU"/>
              </w:rPr>
              <w:t>млн.кВт</w:t>
            </w:r>
            <w:proofErr w:type="spellEnd"/>
            <w:r w:rsidRPr="00916A4D">
              <w:rPr>
                <w:rFonts w:ascii="Myriad Pro" w:eastAsia="Times New Roman" w:hAnsi="Myriad Pro" w:cs="Arial CYR"/>
                <w:b/>
                <w:bCs/>
                <w:iCs/>
                <w:color w:val="FFFFFF"/>
                <w:sz w:val="16"/>
                <w:szCs w:val="16"/>
                <w:lang w:eastAsia="ru-RU"/>
              </w:rPr>
              <w:t>*ч</w:t>
            </w:r>
          </w:p>
        </w:tc>
        <w:tc>
          <w:tcPr>
            <w:tcW w:w="2104" w:type="pct"/>
            <w:gridSpan w:val="6"/>
            <w:tcBorders>
              <w:top w:val="single" w:sz="4" w:space="0" w:color="FFFFFF"/>
              <w:left w:val="single" w:sz="4" w:space="0" w:color="FFFFFF"/>
              <w:bottom w:val="single" w:sz="4" w:space="0" w:color="FFFFFF"/>
              <w:right w:val="single" w:sz="4" w:space="0" w:color="FFFFFF"/>
            </w:tcBorders>
            <w:shd w:val="clear" w:color="auto" w:fill="4F6228"/>
          </w:tcPr>
          <w:p w14:paraId="5F083E8F" w14:textId="77777777" w:rsidR="00306348" w:rsidRPr="00916A4D" w:rsidRDefault="00225491"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w:t>
            </w:r>
            <w:r w:rsidR="00306348" w:rsidRPr="00916A4D">
              <w:rPr>
                <w:rFonts w:ascii="Myriad Pro" w:eastAsia="Times New Roman" w:hAnsi="Myriad Pro" w:cs="Arial CYR"/>
                <w:b/>
                <w:bCs/>
                <w:iCs/>
                <w:color w:val="FFFFFF"/>
                <w:sz w:val="16"/>
                <w:szCs w:val="16"/>
                <w:lang w:eastAsia="ru-RU"/>
              </w:rPr>
              <w:t>ариф</w:t>
            </w:r>
          </w:p>
        </w:tc>
        <w:tc>
          <w:tcPr>
            <w:tcW w:w="1551" w:type="pct"/>
            <w:gridSpan w:val="4"/>
            <w:tcBorders>
              <w:top w:val="single" w:sz="4" w:space="0" w:color="FFFFFF"/>
              <w:left w:val="single" w:sz="4" w:space="0" w:color="FFFFFF"/>
              <w:bottom w:val="single" w:sz="4" w:space="0" w:color="FFFFFF"/>
              <w:right w:val="single" w:sz="4" w:space="0" w:color="FFFFFF"/>
            </w:tcBorders>
            <w:shd w:val="clear" w:color="auto" w:fill="4F6228"/>
          </w:tcPr>
          <w:p w14:paraId="5A54E34B"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Выручка</w:t>
            </w:r>
          </w:p>
        </w:tc>
      </w:tr>
      <w:tr w:rsidR="009C3367" w:rsidRPr="00916A4D" w14:paraId="7999A857" w14:textId="77777777" w:rsidTr="001D0256">
        <w:trPr>
          <w:cantSplit/>
          <w:tblHeader/>
          <w:jc w:val="center"/>
        </w:trPr>
        <w:tc>
          <w:tcPr>
            <w:tcW w:w="341" w:type="pct"/>
            <w:vMerge/>
            <w:tcBorders>
              <w:top w:val="single" w:sz="4" w:space="0" w:color="FFFFFF"/>
              <w:left w:val="single" w:sz="4" w:space="0" w:color="FFFFFF"/>
              <w:bottom w:val="single" w:sz="4" w:space="0" w:color="FFFFFF"/>
              <w:right w:val="single" w:sz="4" w:space="0" w:color="FFFFFF"/>
            </w:tcBorders>
            <w:shd w:val="clear" w:color="auto" w:fill="4F6228"/>
          </w:tcPr>
          <w:p w14:paraId="7AFEF918"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440"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22A6FABE"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564"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7AEE0996"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872"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18F2B309" w14:textId="77777777" w:rsidR="00306348" w:rsidRPr="00916A4D" w:rsidRDefault="00225491"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С</w:t>
            </w:r>
            <w:r w:rsidR="00306348" w:rsidRPr="00916A4D">
              <w:rPr>
                <w:rFonts w:ascii="Myriad Pro" w:eastAsia="Times New Roman" w:hAnsi="Myriad Pro" w:cs="Arial CYR"/>
                <w:b/>
                <w:bCs/>
                <w:iCs/>
                <w:color w:val="FFFFFF"/>
                <w:sz w:val="16"/>
                <w:szCs w:val="16"/>
                <w:lang w:eastAsia="ru-RU"/>
              </w:rPr>
              <w:t>тавка на содержание сетей руб./МВт</w:t>
            </w:r>
          </w:p>
        </w:tc>
        <w:tc>
          <w:tcPr>
            <w:tcW w:w="572"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31CB1758" w14:textId="77777777" w:rsidR="00306348" w:rsidRPr="00916A4D" w:rsidRDefault="00225491"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С</w:t>
            </w:r>
            <w:r w:rsidR="00306348" w:rsidRPr="00916A4D">
              <w:rPr>
                <w:rFonts w:ascii="Myriad Pro" w:eastAsia="Times New Roman" w:hAnsi="Myriad Pro" w:cs="Arial CYR"/>
                <w:b/>
                <w:bCs/>
                <w:iCs/>
                <w:color w:val="FFFFFF"/>
                <w:sz w:val="16"/>
                <w:szCs w:val="16"/>
                <w:lang w:eastAsia="ru-RU"/>
              </w:rPr>
              <w:t>тавка на оплату потерь, руб./МВт*ч</w:t>
            </w:r>
          </w:p>
        </w:tc>
        <w:tc>
          <w:tcPr>
            <w:tcW w:w="660"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574B51DA" w14:textId="77777777" w:rsidR="00306348" w:rsidRPr="00916A4D" w:rsidRDefault="00225491" w:rsidP="009F60EA">
            <w:pPr>
              <w:spacing w:after="0" w:line="240" w:lineRule="auto"/>
              <w:jc w:val="center"/>
              <w:rPr>
                <w:rFonts w:ascii="Myriad Pro" w:eastAsia="Times New Roman" w:hAnsi="Myriad Pro" w:cs="Arial CYR"/>
                <w:b/>
                <w:bCs/>
                <w:color w:val="FFFFFF"/>
                <w:sz w:val="16"/>
                <w:szCs w:val="16"/>
                <w:lang w:eastAsia="ru-RU"/>
              </w:rPr>
            </w:pPr>
            <w:proofErr w:type="spellStart"/>
            <w:r w:rsidRPr="00916A4D">
              <w:rPr>
                <w:rFonts w:ascii="Myriad Pro" w:eastAsia="Times New Roman" w:hAnsi="Myriad Pro" w:cs="Arial CYR"/>
                <w:b/>
                <w:bCs/>
                <w:color w:val="FFFFFF"/>
                <w:sz w:val="16"/>
                <w:szCs w:val="16"/>
                <w:lang w:eastAsia="ru-RU"/>
              </w:rPr>
              <w:t>О</w:t>
            </w:r>
            <w:r w:rsidR="00306348" w:rsidRPr="00916A4D">
              <w:rPr>
                <w:rFonts w:ascii="Myriad Pro" w:eastAsia="Times New Roman" w:hAnsi="Myriad Pro" w:cs="Arial CYR"/>
                <w:b/>
                <w:bCs/>
                <w:color w:val="FFFFFF"/>
                <w:sz w:val="16"/>
                <w:szCs w:val="16"/>
                <w:lang w:eastAsia="ru-RU"/>
              </w:rPr>
              <w:t>дноставочный</w:t>
            </w:r>
            <w:proofErr w:type="spellEnd"/>
            <w:r w:rsidR="00306348" w:rsidRPr="00916A4D">
              <w:rPr>
                <w:rFonts w:ascii="Myriad Pro" w:eastAsia="Times New Roman" w:hAnsi="Myriad Pro" w:cs="Arial CYR"/>
                <w:b/>
                <w:bCs/>
                <w:color w:val="FFFFFF"/>
                <w:sz w:val="16"/>
                <w:szCs w:val="16"/>
                <w:lang w:eastAsia="ru-RU"/>
              </w:rPr>
              <w:t xml:space="preserve"> тариф, руб./МВт*ч</w:t>
            </w:r>
          </w:p>
        </w:tc>
        <w:tc>
          <w:tcPr>
            <w:tcW w:w="1160" w:type="pct"/>
            <w:gridSpan w:val="3"/>
            <w:tcBorders>
              <w:top w:val="single" w:sz="4" w:space="0" w:color="FFFFFF"/>
              <w:left w:val="single" w:sz="4" w:space="0" w:color="FFFFFF"/>
              <w:bottom w:val="single" w:sz="4" w:space="0" w:color="FFFFFF"/>
              <w:right w:val="single" w:sz="4" w:space="0" w:color="FFFFFF"/>
            </w:tcBorders>
            <w:shd w:val="clear" w:color="auto" w:fill="4F6228"/>
          </w:tcPr>
          <w:p w14:paraId="7F8FEB96"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2-х ставочный тариф</w:t>
            </w:r>
          </w:p>
        </w:tc>
        <w:tc>
          <w:tcPr>
            <w:tcW w:w="39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F4DE010" w14:textId="77777777" w:rsidR="00306348" w:rsidRPr="00916A4D" w:rsidRDefault="00306348" w:rsidP="009F60EA">
            <w:pPr>
              <w:spacing w:after="0" w:line="240" w:lineRule="auto"/>
              <w:jc w:val="center"/>
              <w:rPr>
                <w:rFonts w:ascii="Myriad Pro" w:eastAsia="Times New Roman" w:hAnsi="Myriad Pro" w:cs="Arial CYR"/>
                <w:b/>
                <w:bCs/>
                <w:color w:val="FFFFFF"/>
                <w:sz w:val="16"/>
                <w:szCs w:val="16"/>
                <w:lang w:eastAsia="ru-RU"/>
              </w:rPr>
            </w:pPr>
            <w:proofErr w:type="spellStart"/>
            <w:r w:rsidRPr="00916A4D">
              <w:rPr>
                <w:rFonts w:ascii="Myriad Pro" w:eastAsia="Times New Roman" w:hAnsi="Myriad Pro" w:cs="Arial CYR"/>
                <w:b/>
                <w:bCs/>
                <w:color w:val="FFFFFF"/>
                <w:sz w:val="16"/>
                <w:szCs w:val="16"/>
                <w:lang w:eastAsia="ru-RU"/>
              </w:rPr>
              <w:t>Одноставочный</w:t>
            </w:r>
            <w:proofErr w:type="spellEnd"/>
            <w:r w:rsidRPr="00916A4D">
              <w:rPr>
                <w:rFonts w:ascii="Myriad Pro" w:eastAsia="Times New Roman" w:hAnsi="Myriad Pro" w:cs="Arial CYR"/>
                <w:b/>
                <w:bCs/>
                <w:color w:val="FFFFFF"/>
                <w:sz w:val="16"/>
                <w:szCs w:val="16"/>
                <w:lang w:eastAsia="ru-RU"/>
              </w:rPr>
              <w:t xml:space="preserve"> тариф</w:t>
            </w:r>
          </w:p>
        </w:tc>
      </w:tr>
      <w:tr w:rsidR="009C3367" w:rsidRPr="00916A4D" w14:paraId="40653C44" w14:textId="77777777" w:rsidTr="001D0256">
        <w:trPr>
          <w:cantSplit/>
          <w:tblHeader/>
          <w:jc w:val="center"/>
        </w:trPr>
        <w:tc>
          <w:tcPr>
            <w:tcW w:w="341" w:type="pct"/>
            <w:vMerge/>
            <w:tcBorders>
              <w:top w:val="single" w:sz="4" w:space="0" w:color="FFFFFF"/>
              <w:left w:val="single" w:sz="4" w:space="0" w:color="FFFFFF"/>
              <w:bottom w:val="single" w:sz="4" w:space="0" w:color="FFFFFF"/>
              <w:right w:val="single" w:sz="4" w:space="0" w:color="FFFFFF"/>
            </w:tcBorders>
            <w:shd w:val="clear" w:color="auto" w:fill="auto"/>
          </w:tcPr>
          <w:p w14:paraId="16DC0C57"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440"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12D22D77"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564"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2426E920"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872"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03CA41A0"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572"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0144582B"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660"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35F71036" w14:textId="77777777" w:rsidR="00306348" w:rsidRPr="00916A4D" w:rsidRDefault="00306348" w:rsidP="009F60EA">
            <w:pPr>
              <w:spacing w:after="0" w:line="240" w:lineRule="auto"/>
              <w:jc w:val="center"/>
              <w:rPr>
                <w:rFonts w:ascii="Myriad Pro" w:eastAsia="Times New Roman" w:hAnsi="Myriad Pro" w:cs="Arial CYR"/>
                <w:b/>
                <w:bCs/>
                <w:color w:val="FFFFFF"/>
                <w:sz w:val="16"/>
                <w:szCs w:val="16"/>
                <w:lang w:eastAsia="ru-RU"/>
              </w:rPr>
            </w:pPr>
          </w:p>
        </w:tc>
        <w:tc>
          <w:tcPr>
            <w:tcW w:w="407" w:type="pct"/>
            <w:tcBorders>
              <w:top w:val="single" w:sz="4" w:space="0" w:color="FFFFFF"/>
              <w:left w:val="single" w:sz="4" w:space="0" w:color="FFFFFF"/>
              <w:bottom w:val="single" w:sz="4" w:space="0" w:color="FFFFFF"/>
              <w:right w:val="single" w:sz="4" w:space="0" w:color="FFFFFF"/>
            </w:tcBorders>
            <w:shd w:val="clear" w:color="auto" w:fill="4F6228"/>
          </w:tcPr>
          <w:p w14:paraId="6235AFFF" w14:textId="77777777" w:rsidR="00306348" w:rsidRPr="00916A4D" w:rsidRDefault="00306348" w:rsidP="009F60EA">
            <w:pPr>
              <w:spacing w:after="0" w:line="240" w:lineRule="auto"/>
              <w:jc w:val="center"/>
              <w:rPr>
                <w:rFonts w:ascii="Myriad Pro" w:eastAsia="Times New Roman" w:hAnsi="Myriad Pro" w:cs="Arial CYR"/>
                <w:b/>
                <w:bCs/>
                <w:color w:val="FFFFFF"/>
                <w:sz w:val="16"/>
                <w:szCs w:val="16"/>
                <w:lang w:eastAsia="ru-RU"/>
              </w:rPr>
            </w:pPr>
            <w:r w:rsidRPr="00916A4D">
              <w:rPr>
                <w:rFonts w:ascii="Myriad Pro" w:eastAsia="Times New Roman" w:hAnsi="Myriad Pro" w:cs="Arial CYR"/>
                <w:b/>
                <w:bCs/>
                <w:color w:val="FFFFFF"/>
                <w:sz w:val="16"/>
                <w:szCs w:val="16"/>
                <w:lang w:eastAsia="ru-RU"/>
              </w:rPr>
              <w:t>Всего, в т.ч.:</w:t>
            </w:r>
          </w:p>
        </w:tc>
        <w:tc>
          <w:tcPr>
            <w:tcW w:w="363" w:type="pct"/>
            <w:tcBorders>
              <w:top w:val="single" w:sz="4" w:space="0" w:color="FFFFFF"/>
              <w:left w:val="single" w:sz="4" w:space="0" w:color="FFFFFF"/>
              <w:bottom w:val="single" w:sz="4" w:space="0" w:color="FFFFFF"/>
              <w:right w:val="single" w:sz="4" w:space="0" w:color="FFFFFF"/>
            </w:tcBorders>
            <w:shd w:val="clear" w:color="auto" w:fill="4F6228"/>
          </w:tcPr>
          <w:p w14:paraId="40ADC0C6" w14:textId="77777777" w:rsidR="00306348" w:rsidRPr="00916A4D" w:rsidRDefault="009C3367" w:rsidP="009F60EA">
            <w:pPr>
              <w:spacing w:after="0" w:line="240" w:lineRule="auto"/>
              <w:jc w:val="center"/>
              <w:rPr>
                <w:rFonts w:ascii="Myriad Pro" w:eastAsia="Times New Roman" w:hAnsi="Myriad Pro" w:cs="Arial CYR"/>
                <w:b/>
                <w:bCs/>
                <w:color w:val="FFFFFF"/>
                <w:sz w:val="14"/>
                <w:szCs w:val="14"/>
                <w:lang w:eastAsia="ru-RU"/>
              </w:rPr>
            </w:pPr>
            <w:r w:rsidRPr="00916A4D">
              <w:rPr>
                <w:rFonts w:ascii="Myriad Pro" w:eastAsia="Times New Roman" w:hAnsi="Myriad Pro" w:cs="Arial CYR"/>
                <w:b/>
                <w:bCs/>
                <w:color w:val="FFFFFF"/>
                <w:sz w:val="14"/>
                <w:szCs w:val="14"/>
                <w:lang w:eastAsia="ru-RU"/>
              </w:rPr>
              <w:t>н</w:t>
            </w:r>
            <w:r w:rsidR="00306348" w:rsidRPr="00916A4D">
              <w:rPr>
                <w:rFonts w:ascii="Myriad Pro" w:eastAsia="Times New Roman" w:hAnsi="Myriad Pro" w:cs="Arial CYR"/>
                <w:b/>
                <w:bCs/>
                <w:color w:val="FFFFFF"/>
                <w:sz w:val="14"/>
                <w:szCs w:val="14"/>
                <w:lang w:eastAsia="ru-RU"/>
              </w:rPr>
              <w:t>а содержание</w:t>
            </w:r>
          </w:p>
        </w:tc>
        <w:tc>
          <w:tcPr>
            <w:tcW w:w="390" w:type="pct"/>
            <w:tcBorders>
              <w:top w:val="single" w:sz="4" w:space="0" w:color="FFFFFF"/>
              <w:left w:val="single" w:sz="4" w:space="0" w:color="FFFFFF"/>
              <w:bottom w:val="single" w:sz="4" w:space="0" w:color="FFFFFF"/>
              <w:right w:val="single" w:sz="4" w:space="0" w:color="FFFFFF"/>
            </w:tcBorders>
            <w:shd w:val="clear" w:color="auto" w:fill="4F6228"/>
          </w:tcPr>
          <w:p w14:paraId="64C93E6C" w14:textId="77777777" w:rsidR="00306348" w:rsidRPr="00916A4D" w:rsidRDefault="009C3367" w:rsidP="00DD2887">
            <w:pPr>
              <w:spacing w:after="0" w:line="240" w:lineRule="auto"/>
              <w:jc w:val="center"/>
              <w:rPr>
                <w:rFonts w:ascii="Myriad Pro" w:eastAsia="Times New Roman" w:hAnsi="Myriad Pro" w:cs="Arial CYR"/>
                <w:b/>
                <w:bCs/>
                <w:color w:val="FFFFFF"/>
                <w:sz w:val="16"/>
                <w:szCs w:val="16"/>
                <w:lang w:eastAsia="ru-RU"/>
              </w:rPr>
            </w:pPr>
            <w:r w:rsidRPr="00916A4D">
              <w:rPr>
                <w:rFonts w:ascii="Myriad Pro" w:eastAsia="Times New Roman" w:hAnsi="Myriad Pro" w:cs="Arial CYR"/>
                <w:b/>
                <w:bCs/>
                <w:color w:val="FFFFFF"/>
                <w:sz w:val="16"/>
                <w:szCs w:val="16"/>
                <w:lang w:eastAsia="ru-RU"/>
              </w:rPr>
              <w:t>на</w:t>
            </w:r>
            <w:r w:rsidR="00306348" w:rsidRPr="00916A4D">
              <w:rPr>
                <w:rFonts w:ascii="Myriad Pro" w:eastAsia="Times New Roman" w:hAnsi="Myriad Pro" w:cs="Arial CYR"/>
                <w:b/>
                <w:bCs/>
                <w:color w:val="FFFFFF"/>
                <w:sz w:val="16"/>
                <w:szCs w:val="16"/>
                <w:lang w:eastAsia="ru-RU"/>
              </w:rPr>
              <w:t xml:space="preserve"> потери</w:t>
            </w:r>
          </w:p>
        </w:tc>
        <w:tc>
          <w:tcPr>
            <w:tcW w:w="391" w:type="pct"/>
            <w:vMerge/>
            <w:tcBorders>
              <w:top w:val="single" w:sz="4" w:space="0" w:color="FFFFFF"/>
              <w:left w:val="single" w:sz="4" w:space="0" w:color="FFFFFF"/>
              <w:bottom w:val="single" w:sz="4" w:space="0" w:color="FFFFFF"/>
              <w:right w:val="single" w:sz="4" w:space="0" w:color="FFFFFF"/>
            </w:tcBorders>
            <w:shd w:val="clear" w:color="auto" w:fill="4F6228"/>
          </w:tcPr>
          <w:p w14:paraId="176CB4EA" w14:textId="77777777" w:rsidR="00306348" w:rsidRPr="00916A4D" w:rsidRDefault="00306348" w:rsidP="009F60EA">
            <w:pPr>
              <w:spacing w:after="0" w:line="240" w:lineRule="auto"/>
              <w:jc w:val="center"/>
              <w:rPr>
                <w:rFonts w:ascii="Myriad Pro" w:eastAsia="Times New Roman" w:hAnsi="Myriad Pro" w:cs="Arial CYR"/>
                <w:b/>
                <w:bCs/>
                <w:color w:val="FFFFFF"/>
                <w:sz w:val="16"/>
                <w:szCs w:val="16"/>
                <w:lang w:eastAsia="ru-RU"/>
              </w:rPr>
            </w:pPr>
          </w:p>
        </w:tc>
      </w:tr>
      <w:tr w:rsidR="009C3367" w:rsidRPr="00916A4D" w14:paraId="61782E27" w14:textId="77777777" w:rsidTr="001D0256">
        <w:trPr>
          <w:cantSplit/>
          <w:tblHeader/>
          <w:jc w:val="center"/>
        </w:trPr>
        <w:tc>
          <w:tcPr>
            <w:tcW w:w="341" w:type="pct"/>
            <w:vMerge/>
            <w:tcBorders>
              <w:top w:val="single" w:sz="4" w:space="0" w:color="FFFFFF"/>
              <w:left w:val="single" w:sz="4" w:space="0" w:color="FFFFFF"/>
              <w:bottom w:val="single" w:sz="4" w:space="0" w:color="FFFFFF"/>
              <w:right w:val="single" w:sz="4" w:space="0" w:color="FFFFFF"/>
            </w:tcBorders>
            <w:shd w:val="clear" w:color="auto" w:fill="auto"/>
          </w:tcPr>
          <w:p w14:paraId="06C5CC95"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p>
        </w:tc>
        <w:tc>
          <w:tcPr>
            <w:tcW w:w="205" w:type="pct"/>
            <w:tcBorders>
              <w:top w:val="single" w:sz="4" w:space="0" w:color="FFFFFF"/>
              <w:left w:val="single" w:sz="4" w:space="0" w:color="FFFFFF"/>
              <w:bottom w:val="single" w:sz="4" w:space="0" w:color="FFFFFF"/>
              <w:right w:val="single" w:sz="4" w:space="0" w:color="FFFFFF"/>
            </w:tcBorders>
            <w:shd w:val="clear" w:color="auto" w:fill="4F6228"/>
          </w:tcPr>
          <w:p w14:paraId="6D46155E"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235" w:type="pct"/>
            <w:tcBorders>
              <w:top w:val="single" w:sz="4" w:space="0" w:color="FFFFFF"/>
              <w:left w:val="single" w:sz="4" w:space="0" w:color="FFFFFF"/>
              <w:bottom w:val="single" w:sz="4" w:space="0" w:color="FFFFFF"/>
              <w:right w:val="single" w:sz="4" w:space="0" w:color="FFFFFF"/>
            </w:tcBorders>
            <w:shd w:val="clear" w:color="auto" w:fill="4F6228"/>
          </w:tcPr>
          <w:p w14:paraId="34AE9B8E"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282" w:type="pct"/>
            <w:tcBorders>
              <w:top w:val="single" w:sz="4" w:space="0" w:color="FFFFFF"/>
              <w:left w:val="single" w:sz="4" w:space="0" w:color="FFFFFF"/>
              <w:bottom w:val="single" w:sz="4" w:space="0" w:color="FFFFFF"/>
              <w:right w:val="single" w:sz="4" w:space="0" w:color="FFFFFF"/>
            </w:tcBorders>
            <w:shd w:val="clear" w:color="auto" w:fill="4F6228"/>
          </w:tcPr>
          <w:p w14:paraId="29925959"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282" w:type="pct"/>
            <w:tcBorders>
              <w:top w:val="single" w:sz="4" w:space="0" w:color="FFFFFF"/>
              <w:left w:val="single" w:sz="4" w:space="0" w:color="FFFFFF"/>
              <w:bottom w:val="single" w:sz="4" w:space="0" w:color="FFFFFF"/>
              <w:right w:val="single" w:sz="4" w:space="0" w:color="FFFFFF"/>
            </w:tcBorders>
            <w:shd w:val="clear" w:color="auto" w:fill="4F6228"/>
          </w:tcPr>
          <w:p w14:paraId="6E7A7F19"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423" w:type="pct"/>
            <w:tcBorders>
              <w:top w:val="single" w:sz="4" w:space="0" w:color="FFFFFF"/>
              <w:left w:val="single" w:sz="4" w:space="0" w:color="FFFFFF"/>
              <w:bottom w:val="single" w:sz="4" w:space="0" w:color="FFFFFF"/>
              <w:right w:val="single" w:sz="4" w:space="0" w:color="FFFFFF"/>
            </w:tcBorders>
            <w:shd w:val="clear" w:color="auto" w:fill="4F6228"/>
          </w:tcPr>
          <w:p w14:paraId="6C6AE521"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449" w:type="pct"/>
            <w:tcBorders>
              <w:top w:val="single" w:sz="4" w:space="0" w:color="FFFFFF"/>
              <w:left w:val="single" w:sz="4" w:space="0" w:color="FFFFFF"/>
              <w:bottom w:val="single" w:sz="4" w:space="0" w:color="FFFFFF"/>
              <w:right w:val="single" w:sz="4" w:space="0" w:color="FFFFFF"/>
            </w:tcBorders>
            <w:shd w:val="clear" w:color="auto" w:fill="4F6228"/>
          </w:tcPr>
          <w:p w14:paraId="5BE5175A"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290" w:type="pct"/>
            <w:tcBorders>
              <w:top w:val="single" w:sz="4" w:space="0" w:color="FFFFFF"/>
              <w:left w:val="single" w:sz="4" w:space="0" w:color="FFFFFF"/>
              <w:bottom w:val="single" w:sz="4" w:space="0" w:color="FFFFFF"/>
              <w:right w:val="single" w:sz="4" w:space="0" w:color="FFFFFF"/>
            </w:tcBorders>
            <w:shd w:val="clear" w:color="auto" w:fill="4F6228"/>
          </w:tcPr>
          <w:p w14:paraId="7EBDB4FA"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282" w:type="pct"/>
            <w:tcBorders>
              <w:top w:val="single" w:sz="4" w:space="0" w:color="FFFFFF"/>
              <w:left w:val="single" w:sz="4" w:space="0" w:color="FFFFFF"/>
              <w:bottom w:val="single" w:sz="4" w:space="0" w:color="FFFFFF"/>
              <w:right w:val="single" w:sz="4" w:space="0" w:color="FFFFFF"/>
            </w:tcBorders>
            <w:shd w:val="clear" w:color="auto" w:fill="4F6228"/>
          </w:tcPr>
          <w:p w14:paraId="4ED4E07E"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329" w:type="pct"/>
            <w:tcBorders>
              <w:top w:val="single" w:sz="4" w:space="0" w:color="FFFFFF"/>
              <w:left w:val="single" w:sz="4" w:space="0" w:color="FFFFFF"/>
              <w:bottom w:val="single" w:sz="4" w:space="0" w:color="FFFFFF"/>
              <w:right w:val="single" w:sz="4" w:space="0" w:color="FFFFFF"/>
            </w:tcBorders>
            <w:shd w:val="clear" w:color="auto" w:fill="4F6228"/>
          </w:tcPr>
          <w:p w14:paraId="57B51D69"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331" w:type="pct"/>
            <w:tcBorders>
              <w:top w:val="single" w:sz="4" w:space="0" w:color="FFFFFF"/>
              <w:left w:val="single" w:sz="4" w:space="0" w:color="FFFFFF"/>
              <w:bottom w:val="single" w:sz="4" w:space="0" w:color="FFFFFF"/>
              <w:right w:val="single" w:sz="4" w:space="0" w:color="FFFFFF"/>
            </w:tcBorders>
            <w:shd w:val="clear" w:color="auto" w:fill="4F6228"/>
          </w:tcPr>
          <w:p w14:paraId="5A36249A"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407" w:type="pct"/>
            <w:tcBorders>
              <w:top w:val="single" w:sz="4" w:space="0" w:color="FFFFFF"/>
              <w:left w:val="single" w:sz="4" w:space="0" w:color="FFFFFF"/>
              <w:bottom w:val="single" w:sz="4" w:space="0" w:color="FFFFFF"/>
              <w:right w:val="single" w:sz="4" w:space="0" w:color="FFFFFF"/>
            </w:tcBorders>
            <w:shd w:val="clear" w:color="auto" w:fill="4F6228"/>
          </w:tcPr>
          <w:p w14:paraId="6A271184"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c>
          <w:tcPr>
            <w:tcW w:w="363" w:type="pct"/>
            <w:tcBorders>
              <w:top w:val="single" w:sz="4" w:space="0" w:color="FFFFFF"/>
              <w:left w:val="single" w:sz="4" w:space="0" w:color="FFFFFF"/>
              <w:bottom w:val="single" w:sz="4" w:space="0" w:color="FFFFFF"/>
              <w:right w:val="single" w:sz="4" w:space="0" w:color="FFFFFF"/>
            </w:tcBorders>
            <w:shd w:val="clear" w:color="auto" w:fill="4F6228"/>
          </w:tcPr>
          <w:p w14:paraId="77D7F288"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c>
          <w:tcPr>
            <w:tcW w:w="390" w:type="pct"/>
            <w:tcBorders>
              <w:top w:val="single" w:sz="4" w:space="0" w:color="FFFFFF"/>
              <w:left w:val="single" w:sz="4" w:space="0" w:color="FFFFFF"/>
              <w:bottom w:val="single" w:sz="4" w:space="0" w:color="FFFFFF"/>
              <w:right w:val="single" w:sz="4" w:space="0" w:color="FFFFFF"/>
            </w:tcBorders>
            <w:shd w:val="clear" w:color="auto" w:fill="4F6228"/>
          </w:tcPr>
          <w:p w14:paraId="328035BB"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c>
          <w:tcPr>
            <w:tcW w:w="391" w:type="pct"/>
            <w:tcBorders>
              <w:top w:val="single" w:sz="4" w:space="0" w:color="FFFFFF"/>
              <w:left w:val="single" w:sz="4" w:space="0" w:color="FFFFFF"/>
              <w:bottom w:val="single" w:sz="4" w:space="0" w:color="FFFFFF"/>
              <w:right w:val="single" w:sz="4" w:space="0" w:color="FFFFFF"/>
            </w:tcBorders>
            <w:shd w:val="clear" w:color="auto" w:fill="4F6228"/>
          </w:tcPr>
          <w:p w14:paraId="7B9A172E" w14:textId="77777777" w:rsidR="00306348" w:rsidRPr="00916A4D" w:rsidRDefault="00306348"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r>
      <w:tr w:rsidR="009C3367" w:rsidRPr="00916A4D" w14:paraId="78382B06" w14:textId="77777777" w:rsidTr="001D0256">
        <w:trPr>
          <w:cantSplit/>
          <w:jc w:val="center"/>
        </w:trPr>
        <w:tc>
          <w:tcPr>
            <w:tcW w:w="341" w:type="pct"/>
            <w:tcBorders>
              <w:top w:val="single" w:sz="4" w:space="0" w:color="FFFFFF"/>
            </w:tcBorders>
            <w:shd w:val="clear" w:color="auto" w:fill="D6E3BC" w:themeFill="accent3" w:themeFillTint="66"/>
            <w:vAlign w:val="center"/>
          </w:tcPr>
          <w:p w14:paraId="5A8F847A" w14:textId="77777777" w:rsidR="00306348" w:rsidRPr="00916A4D" w:rsidRDefault="00306348"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ИТОГО</w:t>
            </w:r>
          </w:p>
        </w:tc>
        <w:tc>
          <w:tcPr>
            <w:tcW w:w="205" w:type="pct"/>
            <w:tcBorders>
              <w:top w:val="single" w:sz="4" w:space="0" w:color="FFFFFF"/>
            </w:tcBorders>
            <w:shd w:val="clear" w:color="auto" w:fill="D6E3BC" w:themeFill="accent3" w:themeFillTint="66"/>
            <w:vAlign w:val="center"/>
          </w:tcPr>
          <w:p w14:paraId="4EDA3541"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267,9</w:t>
            </w:r>
          </w:p>
        </w:tc>
        <w:tc>
          <w:tcPr>
            <w:tcW w:w="235" w:type="pct"/>
            <w:tcBorders>
              <w:top w:val="single" w:sz="4" w:space="0" w:color="FFFFFF"/>
            </w:tcBorders>
            <w:shd w:val="clear" w:color="auto" w:fill="D6E3BC" w:themeFill="accent3" w:themeFillTint="66"/>
            <w:vAlign w:val="center"/>
          </w:tcPr>
          <w:p w14:paraId="2439DEE6"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256,4</w:t>
            </w:r>
          </w:p>
        </w:tc>
        <w:tc>
          <w:tcPr>
            <w:tcW w:w="282" w:type="pct"/>
            <w:tcBorders>
              <w:top w:val="single" w:sz="4" w:space="0" w:color="FFFFFF"/>
            </w:tcBorders>
            <w:shd w:val="clear" w:color="auto" w:fill="D6E3BC" w:themeFill="accent3" w:themeFillTint="66"/>
            <w:vAlign w:val="center"/>
          </w:tcPr>
          <w:p w14:paraId="5B28E0B0"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892,5</w:t>
            </w:r>
          </w:p>
        </w:tc>
        <w:tc>
          <w:tcPr>
            <w:tcW w:w="282" w:type="pct"/>
            <w:tcBorders>
              <w:top w:val="single" w:sz="4" w:space="0" w:color="FFFFFF"/>
            </w:tcBorders>
            <w:shd w:val="clear" w:color="auto" w:fill="D6E3BC" w:themeFill="accent3" w:themeFillTint="66"/>
            <w:vAlign w:val="center"/>
          </w:tcPr>
          <w:p w14:paraId="4A40B68C"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851,2</w:t>
            </w:r>
          </w:p>
        </w:tc>
        <w:tc>
          <w:tcPr>
            <w:tcW w:w="423" w:type="pct"/>
            <w:tcBorders>
              <w:top w:val="single" w:sz="4" w:space="0" w:color="FFFFFF"/>
            </w:tcBorders>
            <w:shd w:val="clear" w:color="auto" w:fill="D6E3BC" w:themeFill="accent3" w:themeFillTint="66"/>
            <w:noWrap/>
            <w:vAlign w:val="center"/>
          </w:tcPr>
          <w:p w14:paraId="2FA8074E"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49" w:type="pct"/>
            <w:tcBorders>
              <w:top w:val="single" w:sz="4" w:space="0" w:color="FFFFFF"/>
            </w:tcBorders>
            <w:shd w:val="clear" w:color="auto" w:fill="D6E3BC" w:themeFill="accent3" w:themeFillTint="66"/>
            <w:noWrap/>
            <w:vAlign w:val="center"/>
          </w:tcPr>
          <w:p w14:paraId="5C2D0B22"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90" w:type="pct"/>
            <w:tcBorders>
              <w:top w:val="single" w:sz="4" w:space="0" w:color="FFFFFF"/>
            </w:tcBorders>
            <w:shd w:val="clear" w:color="auto" w:fill="D6E3BC" w:themeFill="accent3" w:themeFillTint="66"/>
            <w:noWrap/>
            <w:vAlign w:val="center"/>
          </w:tcPr>
          <w:p w14:paraId="47110259"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82" w:type="pct"/>
            <w:tcBorders>
              <w:top w:val="single" w:sz="4" w:space="0" w:color="FFFFFF"/>
            </w:tcBorders>
            <w:shd w:val="clear" w:color="auto" w:fill="D6E3BC" w:themeFill="accent3" w:themeFillTint="66"/>
            <w:noWrap/>
            <w:vAlign w:val="center"/>
          </w:tcPr>
          <w:p w14:paraId="7293F8DB"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29" w:type="pct"/>
            <w:tcBorders>
              <w:top w:val="single" w:sz="4" w:space="0" w:color="FFFFFF"/>
            </w:tcBorders>
            <w:shd w:val="clear" w:color="auto" w:fill="D6E3BC" w:themeFill="accent3" w:themeFillTint="66"/>
            <w:noWrap/>
            <w:vAlign w:val="center"/>
          </w:tcPr>
          <w:p w14:paraId="31BED24F"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31" w:type="pct"/>
            <w:tcBorders>
              <w:top w:val="single" w:sz="4" w:space="0" w:color="FFFFFF"/>
            </w:tcBorders>
            <w:shd w:val="clear" w:color="auto" w:fill="D6E3BC" w:themeFill="accent3" w:themeFillTint="66"/>
            <w:noWrap/>
            <w:vAlign w:val="center"/>
          </w:tcPr>
          <w:p w14:paraId="0096F825"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07" w:type="pct"/>
            <w:tcBorders>
              <w:top w:val="single" w:sz="4" w:space="0" w:color="FFFFFF"/>
            </w:tcBorders>
            <w:shd w:val="clear" w:color="auto" w:fill="D6E3BC" w:themeFill="accent3" w:themeFillTint="66"/>
            <w:noWrap/>
            <w:vAlign w:val="center"/>
          </w:tcPr>
          <w:p w14:paraId="3ABA55F2"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4 290 913,75</w:t>
            </w:r>
          </w:p>
        </w:tc>
        <w:tc>
          <w:tcPr>
            <w:tcW w:w="363" w:type="pct"/>
            <w:tcBorders>
              <w:top w:val="single" w:sz="4" w:space="0" w:color="FFFFFF"/>
            </w:tcBorders>
            <w:shd w:val="clear" w:color="auto" w:fill="D6E3BC" w:themeFill="accent3" w:themeFillTint="66"/>
            <w:noWrap/>
            <w:vAlign w:val="center"/>
          </w:tcPr>
          <w:p w14:paraId="197FE8BA"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90" w:type="pct"/>
            <w:tcBorders>
              <w:top w:val="single" w:sz="4" w:space="0" w:color="FFFFFF"/>
            </w:tcBorders>
            <w:shd w:val="clear" w:color="auto" w:fill="D6E3BC" w:themeFill="accent3" w:themeFillTint="66"/>
            <w:noWrap/>
            <w:vAlign w:val="center"/>
          </w:tcPr>
          <w:p w14:paraId="5B0FF545"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91" w:type="pct"/>
            <w:tcBorders>
              <w:top w:val="single" w:sz="4" w:space="0" w:color="FFFFFF"/>
            </w:tcBorders>
            <w:shd w:val="clear" w:color="auto" w:fill="D6E3BC" w:themeFill="accent3" w:themeFillTint="66"/>
            <w:noWrap/>
            <w:vAlign w:val="center"/>
          </w:tcPr>
          <w:p w14:paraId="0E413FC5"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4 290 913,35</w:t>
            </w:r>
          </w:p>
        </w:tc>
      </w:tr>
      <w:tr w:rsidR="009C3367" w:rsidRPr="00916A4D" w14:paraId="0C8EFE9E" w14:textId="77777777" w:rsidTr="001D0256">
        <w:trPr>
          <w:cantSplit/>
          <w:jc w:val="center"/>
        </w:trPr>
        <w:tc>
          <w:tcPr>
            <w:tcW w:w="341" w:type="pct"/>
            <w:shd w:val="clear" w:color="auto" w:fill="auto"/>
            <w:noWrap/>
            <w:vAlign w:val="center"/>
          </w:tcPr>
          <w:p w14:paraId="1DD789CE" w14:textId="77777777" w:rsidR="00306348" w:rsidRPr="00916A4D" w:rsidRDefault="00306348"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прочие потребители</w:t>
            </w:r>
          </w:p>
        </w:tc>
        <w:tc>
          <w:tcPr>
            <w:tcW w:w="205" w:type="pct"/>
            <w:shd w:val="clear" w:color="auto" w:fill="auto"/>
            <w:vAlign w:val="center"/>
          </w:tcPr>
          <w:p w14:paraId="70CE6ACA"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183,3</w:t>
            </w:r>
          </w:p>
        </w:tc>
        <w:tc>
          <w:tcPr>
            <w:tcW w:w="235" w:type="pct"/>
            <w:shd w:val="clear" w:color="auto" w:fill="auto"/>
            <w:vAlign w:val="center"/>
          </w:tcPr>
          <w:p w14:paraId="39E3C81C"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176,7</w:t>
            </w:r>
          </w:p>
        </w:tc>
        <w:tc>
          <w:tcPr>
            <w:tcW w:w="282" w:type="pct"/>
            <w:shd w:val="clear" w:color="auto" w:fill="auto"/>
            <w:vAlign w:val="center"/>
          </w:tcPr>
          <w:p w14:paraId="7280B668"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575,63</w:t>
            </w:r>
          </w:p>
        </w:tc>
        <w:tc>
          <w:tcPr>
            <w:tcW w:w="282" w:type="pct"/>
            <w:shd w:val="clear" w:color="auto" w:fill="auto"/>
            <w:vAlign w:val="center"/>
          </w:tcPr>
          <w:p w14:paraId="4EE2A49F"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551,40</w:t>
            </w:r>
          </w:p>
        </w:tc>
        <w:tc>
          <w:tcPr>
            <w:tcW w:w="423" w:type="pct"/>
            <w:shd w:val="clear" w:color="auto" w:fill="auto"/>
            <w:noWrap/>
            <w:vAlign w:val="center"/>
          </w:tcPr>
          <w:p w14:paraId="67D256E1"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49" w:type="pct"/>
            <w:shd w:val="clear" w:color="auto" w:fill="auto"/>
            <w:noWrap/>
            <w:vAlign w:val="center"/>
          </w:tcPr>
          <w:p w14:paraId="0B5BDDE4"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90" w:type="pct"/>
            <w:shd w:val="clear" w:color="auto" w:fill="auto"/>
            <w:noWrap/>
            <w:vAlign w:val="center"/>
          </w:tcPr>
          <w:p w14:paraId="5E5C39BC"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82" w:type="pct"/>
            <w:shd w:val="clear" w:color="auto" w:fill="auto"/>
            <w:noWrap/>
            <w:vAlign w:val="center"/>
          </w:tcPr>
          <w:p w14:paraId="131FCD32"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29" w:type="pct"/>
            <w:shd w:val="clear" w:color="auto" w:fill="auto"/>
            <w:noWrap/>
            <w:vAlign w:val="center"/>
          </w:tcPr>
          <w:p w14:paraId="460FC038"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31" w:type="pct"/>
            <w:shd w:val="clear" w:color="auto" w:fill="auto"/>
            <w:noWrap/>
            <w:vAlign w:val="center"/>
          </w:tcPr>
          <w:p w14:paraId="654E0201"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07" w:type="pct"/>
            <w:shd w:val="clear" w:color="auto" w:fill="auto"/>
            <w:noWrap/>
            <w:vAlign w:val="center"/>
          </w:tcPr>
          <w:p w14:paraId="7CAFBC26"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3 313 891,45</w:t>
            </w:r>
          </w:p>
        </w:tc>
        <w:tc>
          <w:tcPr>
            <w:tcW w:w="363" w:type="pct"/>
            <w:shd w:val="clear" w:color="auto" w:fill="auto"/>
            <w:noWrap/>
            <w:vAlign w:val="center"/>
          </w:tcPr>
          <w:p w14:paraId="7CD1EB32"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90" w:type="pct"/>
            <w:shd w:val="clear" w:color="auto" w:fill="auto"/>
            <w:noWrap/>
            <w:vAlign w:val="center"/>
          </w:tcPr>
          <w:p w14:paraId="1C38E4DD"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91" w:type="pct"/>
            <w:shd w:val="clear" w:color="auto" w:fill="auto"/>
            <w:noWrap/>
            <w:vAlign w:val="center"/>
          </w:tcPr>
          <w:p w14:paraId="4DB0A3F6"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3 313 891,04</w:t>
            </w:r>
          </w:p>
        </w:tc>
      </w:tr>
      <w:tr w:rsidR="009C3367" w:rsidRPr="00916A4D" w14:paraId="18BF27F6" w14:textId="77777777" w:rsidTr="001D0256">
        <w:trPr>
          <w:cantSplit/>
          <w:jc w:val="center"/>
        </w:trPr>
        <w:tc>
          <w:tcPr>
            <w:tcW w:w="341" w:type="pct"/>
            <w:shd w:val="clear" w:color="auto" w:fill="auto"/>
            <w:vAlign w:val="center"/>
          </w:tcPr>
          <w:p w14:paraId="64CABC9A" w14:textId="77777777" w:rsidR="00306348" w:rsidRPr="00916A4D" w:rsidRDefault="00306348"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ВН</w:t>
            </w:r>
          </w:p>
        </w:tc>
        <w:tc>
          <w:tcPr>
            <w:tcW w:w="205" w:type="pct"/>
            <w:shd w:val="clear" w:color="auto" w:fill="auto"/>
            <w:vAlign w:val="center"/>
          </w:tcPr>
          <w:p w14:paraId="50B24B8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42</w:t>
            </w:r>
          </w:p>
        </w:tc>
        <w:tc>
          <w:tcPr>
            <w:tcW w:w="235" w:type="pct"/>
            <w:shd w:val="clear" w:color="auto" w:fill="auto"/>
            <w:vAlign w:val="center"/>
          </w:tcPr>
          <w:p w14:paraId="6308E70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40,79</w:t>
            </w:r>
          </w:p>
        </w:tc>
        <w:tc>
          <w:tcPr>
            <w:tcW w:w="282" w:type="pct"/>
            <w:shd w:val="clear" w:color="auto" w:fill="auto"/>
            <w:vAlign w:val="center"/>
          </w:tcPr>
          <w:p w14:paraId="679458C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118,71</w:t>
            </w:r>
          </w:p>
        </w:tc>
        <w:tc>
          <w:tcPr>
            <w:tcW w:w="282" w:type="pct"/>
            <w:shd w:val="clear" w:color="auto" w:fill="auto"/>
            <w:vAlign w:val="center"/>
          </w:tcPr>
          <w:p w14:paraId="411EA49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113,71</w:t>
            </w:r>
          </w:p>
        </w:tc>
        <w:tc>
          <w:tcPr>
            <w:tcW w:w="423" w:type="pct"/>
            <w:shd w:val="clear" w:color="auto" w:fill="auto"/>
            <w:noWrap/>
            <w:vAlign w:val="center"/>
          </w:tcPr>
          <w:p w14:paraId="4F9CBD3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787 509,60</w:t>
            </w:r>
          </w:p>
        </w:tc>
        <w:tc>
          <w:tcPr>
            <w:tcW w:w="449" w:type="pct"/>
            <w:shd w:val="clear" w:color="auto" w:fill="auto"/>
            <w:noWrap/>
            <w:vAlign w:val="center"/>
          </w:tcPr>
          <w:p w14:paraId="4B1500E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794 754,88</w:t>
            </w:r>
          </w:p>
        </w:tc>
        <w:tc>
          <w:tcPr>
            <w:tcW w:w="290" w:type="pct"/>
            <w:shd w:val="clear" w:color="auto" w:fill="auto"/>
            <w:noWrap/>
            <w:vAlign w:val="center"/>
          </w:tcPr>
          <w:p w14:paraId="7FD0E17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88,35</w:t>
            </w:r>
          </w:p>
        </w:tc>
        <w:tc>
          <w:tcPr>
            <w:tcW w:w="282" w:type="pct"/>
            <w:shd w:val="clear" w:color="auto" w:fill="auto"/>
            <w:noWrap/>
            <w:vAlign w:val="center"/>
          </w:tcPr>
          <w:p w14:paraId="0B6708A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92,33</w:t>
            </w:r>
          </w:p>
        </w:tc>
        <w:tc>
          <w:tcPr>
            <w:tcW w:w="329" w:type="pct"/>
            <w:shd w:val="clear" w:color="auto" w:fill="auto"/>
            <w:noWrap/>
            <w:vAlign w:val="center"/>
          </w:tcPr>
          <w:p w14:paraId="0AC4720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1 760,15</w:t>
            </w:r>
          </w:p>
        </w:tc>
        <w:tc>
          <w:tcPr>
            <w:tcW w:w="331" w:type="pct"/>
            <w:shd w:val="clear" w:color="auto" w:fill="auto"/>
            <w:noWrap/>
            <w:vAlign w:val="center"/>
          </w:tcPr>
          <w:p w14:paraId="2D56105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1 802,78</w:t>
            </w:r>
          </w:p>
        </w:tc>
        <w:tc>
          <w:tcPr>
            <w:tcW w:w="407" w:type="pct"/>
            <w:shd w:val="clear" w:color="auto" w:fill="auto"/>
            <w:noWrap/>
            <w:vAlign w:val="center"/>
          </w:tcPr>
          <w:p w14:paraId="59BE999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413 947,60</w:t>
            </w:r>
          </w:p>
        </w:tc>
        <w:tc>
          <w:tcPr>
            <w:tcW w:w="363" w:type="pct"/>
            <w:shd w:val="clear" w:color="auto" w:fill="auto"/>
            <w:noWrap/>
            <w:vAlign w:val="center"/>
          </w:tcPr>
          <w:p w14:paraId="001860C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392 960,73</w:t>
            </w:r>
          </w:p>
        </w:tc>
        <w:tc>
          <w:tcPr>
            <w:tcW w:w="390" w:type="pct"/>
            <w:shd w:val="clear" w:color="auto" w:fill="auto"/>
            <w:noWrap/>
            <w:vAlign w:val="center"/>
          </w:tcPr>
          <w:p w14:paraId="42464B8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20 986,87</w:t>
            </w:r>
          </w:p>
        </w:tc>
        <w:tc>
          <w:tcPr>
            <w:tcW w:w="391" w:type="pct"/>
            <w:shd w:val="clear" w:color="auto" w:fill="auto"/>
            <w:noWrap/>
            <w:vAlign w:val="center"/>
          </w:tcPr>
          <w:p w14:paraId="1DCB3BB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413 941,52</w:t>
            </w:r>
          </w:p>
        </w:tc>
      </w:tr>
      <w:tr w:rsidR="009C3367" w:rsidRPr="00916A4D" w14:paraId="56BCAAF9" w14:textId="77777777" w:rsidTr="001D0256">
        <w:trPr>
          <w:cantSplit/>
          <w:jc w:val="center"/>
        </w:trPr>
        <w:tc>
          <w:tcPr>
            <w:tcW w:w="341" w:type="pct"/>
            <w:shd w:val="clear" w:color="auto" w:fill="auto"/>
            <w:vAlign w:val="center"/>
          </w:tcPr>
          <w:p w14:paraId="786CD697" w14:textId="77777777" w:rsidR="00306348" w:rsidRPr="00916A4D" w:rsidRDefault="00306348"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СН1</w:t>
            </w:r>
          </w:p>
        </w:tc>
        <w:tc>
          <w:tcPr>
            <w:tcW w:w="205" w:type="pct"/>
            <w:shd w:val="clear" w:color="auto" w:fill="auto"/>
            <w:vAlign w:val="center"/>
          </w:tcPr>
          <w:p w14:paraId="027150F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2,91</w:t>
            </w:r>
          </w:p>
        </w:tc>
        <w:tc>
          <w:tcPr>
            <w:tcW w:w="235" w:type="pct"/>
            <w:shd w:val="clear" w:color="auto" w:fill="auto"/>
            <w:vAlign w:val="center"/>
          </w:tcPr>
          <w:p w14:paraId="503C2C8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2,95</w:t>
            </w:r>
          </w:p>
        </w:tc>
        <w:tc>
          <w:tcPr>
            <w:tcW w:w="282" w:type="pct"/>
            <w:shd w:val="clear" w:color="auto" w:fill="auto"/>
            <w:vAlign w:val="center"/>
          </w:tcPr>
          <w:p w14:paraId="2F845F1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8,52</w:t>
            </w:r>
          </w:p>
        </w:tc>
        <w:tc>
          <w:tcPr>
            <w:tcW w:w="282" w:type="pct"/>
            <w:shd w:val="clear" w:color="auto" w:fill="auto"/>
            <w:vAlign w:val="center"/>
          </w:tcPr>
          <w:p w14:paraId="044069A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8,16</w:t>
            </w:r>
          </w:p>
        </w:tc>
        <w:tc>
          <w:tcPr>
            <w:tcW w:w="423" w:type="pct"/>
            <w:shd w:val="clear" w:color="auto" w:fill="auto"/>
            <w:noWrap/>
            <w:vAlign w:val="center"/>
          </w:tcPr>
          <w:p w14:paraId="3622921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1 304 708,66</w:t>
            </w:r>
          </w:p>
        </w:tc>
        <w:tc>
          <w:tcPr>
            <w:tcW w:w="449" w:type="pct"/>
            <w:shd w:val="clear" w:color="auto" w:fill="auto"/>
            <w:noWrap/>
            <w:vAlign w:val="center"/>
          </w:tcPr>
          <w:p w14:paraId="674AAB4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1 321 669,88</w:t>
            </w:r>
          </w:p>
        </w:tc>
        <w:tc>
          <w:tcPr>
            <w:tcW w:w="290" w:type="pct"/>
            <w:shd w:val="clear" w:color="auto" w:fill="auto"/>
            <w:noWrap/>
            <w:vAlign w:val="center"/>
          </w:tcPr>
          <w:p w14:paraId="3699D4D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211,41</w:t>
            </w:r>
          </w:p>
        </w:tc>
        <w:tc>
          <w:tcPr>
            <w:tcW w:w="282" w:type="pct"/>
            <w:shd w:val="clear" w:color="auto" w:fill="auto"/>
            <w:noWrap/>
            <w:vAlign w:val="center"/>
          </w:tcPr>
          <w:p w14:paraId="4686A38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241,38</w:t>
            </w:r>
          </w:p>
        </w:tc>
        <w:tc>
          <w:tcPr>
            <w:tcW w:w="329" w:type="pct"/>
            <w:shd w:val="clear" w:color="auto" w:fill="auto"/>
            <w:noWrap/>
            <w:vAlign w:val="center"/>
          </w:tcPr>
          <w:p w14:paraId="363C5C1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2 887,28</w:t>
            </w:r>
          </w:p>
        </w:tc>
        <w:tc>
          <w:tcPr>
            <w:tcW w:w="331" w:type="pct"/>
            <w:shd w:val="clear" w:color="auto" w:fill="auto"/>
            <w:noWrap/>
            <w:vAlign w:val="center"/>
          </w:tcPr>
          <w:p w14:paraId="44A4D2D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3 111,21</w:t>
            </w:r>
          </w:p>
        </w:tc>
        <w:tc>
          <w:tcPr>
            <w:tcW w:w="407" w:type="pct"/>
            <w:shd w:val="clear" w:color="auto" w:fill="auto"/>
            <w:noWrap/>
            <w:vAlign w:val="center"/>
          </w:tcPr>
          <w:p w14:paraId="023953B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49 944,64</w:t>
            </w:r>
          </w:p>
        </w:tc>
        <w:tc>
          <w:tcPr>
            <w:tcW w:w="363" w:type="pct"/>
            <w:shd w:val="clear" w:color="auto" w:fill="auto"/>
            <w:noWrap/>
            <w:vAlign w:val="center"/>
          </w:tcPr>
          <w:p w14:paraId="6C4CF2C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46 173,77</w:t>
            </w:r>
          </w:p>
        </w:tc>
        <w:tc>
          <w:tcPr>
            <w:tcW w:w="390" w:type="pct"/>
            <w:shd w:val="clear" w:color="auto" w:fill="auto"/>
            <w:noWrap/>
            <w:vAlign w:val="center"/>
          </w:tcPr>
          <w:p w14:paraId="5F0BE7E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3 770,87</w:t>
            </w:r>
          </w:p>
        </w:tc>
        <w:tc>
          <w:tcPr>
            <w:tcW w:w="391" w:type="pct"/>
            <w:shd w:val="clear" w:color="auto" w:fill="auto"/>
            <w:noWrap/>
            <w:vAlign w:val="center"/>
          </w:tcPr>
          <w:p w14:paraId="66CCB80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49 987,10</w:t>
            </w:r>
          </w:p>
        </w:tc>
      </w:tr>
      <w:tr w:rsidR="009C3367" w:rsidRPr="00916A4D" w14:paraId="71BCBBAB" w14:textId="77777777" w:rsidTr="001D0256">
        <w:trPr>
          <w:cantSplit/>
          <w:jc w:val="center"/>
        </w:trPr>
        <w:tc>
          <w:tcPr>
            <w:tcW w:w="341" w:type="pct"/>
            <w:shd w:val="clear" w:color="auto" w:fill="auto"/>
            <w:vAlign w:val="center"/>
          </w:tcPr>
          <w:p w14:paraId="1EF808C5" w14:textId="77777777" w:rsidR="00306348" w:rsidRPr="00916A4D" w:rsidRDefault="00306348"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СН2</w:t>
            </w:r>
          </w:p>
        </w:tc>
        <w:tc>
          <w:tcPr>
            <w:tcW w:w="205" w:type="pct"/>
            <w:shd w:val="clear" w:color="auto" w:fill="auto"/>
            <w:vAlign w:val="center"/>
          </w:tcPr>
          <w:p w14:paraId="2C75402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91,4</w:t>
            </w:r>
          </w:p>
        </w:tc>
        <w:tc>
          <w:tcPr>
            <w:tcW w:w="235" w:type="pct"/>
            <w:shd w:val="clear" w:color="auto" w:fill="auto"/>
            <w:vAlign w:val="center"/>
          </w:tcPr>
          <w:p w14:paraId="292A5F0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87,82</w:t>
            </w:r>
          </w:p>
        </w:tc>
        <w:tc>
          <w:tcPr>
            <w:tcW w:w="282" w:type="pct"/>
            <w:shd w:val="clear" w:color="auto" w:fill="auto"/>
            <w:vAlign w:val="center"/>
          </w:tcPr>
          <w:p w14:paraId="598B462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300,35</w:t>
            </w:r>
          </w:p>
        </w:tc>
        <w:tc>
          <w:tcPr>
            <w:tcW w:w="282" w:type="pct"/>
            <w:shd w:val="clear" w:color="auto" w:fill="auto"/>
            <w:vAlign w:val="center"/>
          </w:tcPr>
          <w:p w14:paraId="4F0E7CF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287,71</w:t>
            </w:r>
          </w:p>
        </w:tc>
        <w:tc>
          <w:tcPr>
            <w:tcW w:w="423" w:type="pct"/>
            <w:shd w:val="clear" w:color="auto" w:fill="auto"/>
            <w:noWrap/>
            <w:vAlign w:val="center"/>
          </w:tcPr>
          <w:p w14:paraId="79DCD7C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1 594 093,67</w:t>
            </w:r>
          </w:p>
        </w:tc>
        <w:tc>
          <w:tcPr>
            <w:tcW w:w="449" w:type="pct"/>
            <w:shd w:val="clear" w:color="auto" w:fill="auto"/>
            <w:noWrap/>
            <w:vAlign w:val="center"/>
          </w:tcPr>
          <w:p w14:paraId="2850165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1 614 816,90</w:t>
            </w:r>
          </w:p>
        </w:tc>
        <w:tc>
          <w:tcPr>
            <w:tcW w:w="290" w:type="pct"/>
            <w:shd w:val="clear" w:color="auto" w:fill="auto"/>
            <w:noWrap/>
            <w:vAlign w:val="center"/>
          </w:tcPr>
          <w:p w14:paraId="2376B27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234,89</w:t>
            </w:r>
          </w:p>
        </w:tc>
        <w:tc>
          <w:tcPr>
            <w:tcW w:w="282" w:type="pct"/>
            <w:shd w:val="clear" w:color="auto" w:fill="auto"/>
            <w:noWrap/>
            <w:vAlign w:val="center"/>
          </w:tcPr>
          <w:p w14:paraId="1BAA7B4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250,16</w:t>
            </w:r>
          </w:p>
        </w:tc>
        <w:tc>
          <w:tcPr>
            <w:tcW w:w="329" w:type="pct"/>
            <w:shd w:val="clear" w:color="auto" w:fill="auto"/>
            <w:noWrap/>
            <w:vAlign w:val="center"/>
          </w:tcPr>
          <w:p w14:paraId="7647C45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3 145,55</w:t>
            </w:r>
          </w:p>
        </w:tc>
        <w:tc>
          <w:tcPr>
            <w:tcW w:w="331" w:type="pct"/>
            <w:shd w:val="clear" w:color="auto" w:fill="auto"/>
            <w:noWrap/>
            <w:vAlign w:val="center"/>
          </w:tcPr>
          <w:p w14:paraId="3A43C88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3 207,53</w:t>
            </w:r>
          </w:p>
        </w:tc>
        <w:tc>
          <w:tcPr>
            <w:tcW w:w="407" w:type="pct"/>
            <w:shd w:val="clear" w:color="auto" w:fill="auto"/>
            <w:noWrap/>
            <w:vAlign w:val="center"/>
          </w:tcPr>
          <w:p w14:paraId="55716A6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1 867 603,03</w:t>
            </w:r>
          </w:p>
        </w:tc>
        <w:tc>
          <w:tcPr>
            <w:tcW w:w="363" w:type="pct"/>
            <w:shd w:val="clear" w:color="auto" w:fill="auto"/>
            <w:noWrap/>
            <w:vAlign w:val="center"/>
          </w:tcPr>
          <w:p w14:paraId="7B0C504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1 725 080,3</w:t>
            </w:r>
          </w:p>
        </w:tc>
        <w:tc>
          <w:tcPr>
            <w:tcW w:w="390" w:type="pct"/>
            <w:shd w:val="clear" w:color="auto" w:fill="auto"/>
            <w:noWrap/>
            <w:vAlign w:val="center"/>
          </w:tcPr>
          <w:p w14:paraId="226FAF1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142 522,75</w:t>
            </w:r>
          </w:p>
        </w:tc>
        <w:tc>
          <w:tcPr>
            <w:tcW w:w="391" w:type="pct"/>
            <w:shd w:val="clear" w:color="auto" w:fill="auto"/>
            <w:noWrap/>
            <w:vAlign w:val="center"/>
          </w:tcPr>
          <w:p w14:paraId="319D11B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1 867 604,40</w:t>
            </w:r>
          </w:p>
        </w:tc>
      </w:tr>
      <w:tr w:rsidR="009C3367" w:rsidRPr="00916A4D" w14:paraId="1AE9CE5C" w14:textId="77777777" w:rsidTr="001D0256">
        <w:trPr>
          <w:cantSplit/>
          <w:jc w:val="center"/>
        </w:trPr>
        <w:tc>
          <w:tcPr>
            <w:tcW w:w="341" w:type="pct"/>
            <w:shd w:val="clear" w:color="auto" w:fill="auto"/>
            <w:vAlign w:val="center"/>
          </w:tcPr>
          <w:p w14:paraId="70787F70" w14:textId="77777777" w:rsidR="00306348" w:rsidRPr="00916A4D" w:rsidRDefault="00306348"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НН</w:t>
            </w:r>
          </w:p>
        </w:tc>
        <w:tc>
          <w:tcPr>
            <w:tcW w:w="205" w:type="pct"/>
            <w:shd w:val="clear" w:color="auto" w:fill="auto"/>
            <w:vAlign w:val="center"/>
          </w:tcPr>
          <w:p w14:paraId="59BDD05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47,02</w:t>
            </w:r>
          </w:p>
        </w:tc>
        <w:tc>
          <w:tcPr>
            <w:tcW w:w="235" w:type="pct"/>
            <w:shd w:val="clear" w:color="auto" w:fill="auto"/>
            <w:vAlign w:val="center"/>
          </w:tcPr>
          <w:p w14:paraId="61ED8B2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45,2</w:t>
            </w:r>
          </w:p>
        </w:tc>
        <w:tc>
          <w:tcPr>
            <w:tcW w:w="282" w:type="pct"/>
            <w:shd w:val="clear" w:color="auto" w:fill="auto"/>
            <w:vAlign w:val="center"/>
          </w:tcPr>
          <w:p w14:paraId="7100BEF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148,05</w:t>
            </w:r>
          </w:p>
        </w:tc>
        <w:tc>
          <w:tcPr>
            <w:tcW w:w="282" w:type="pct"/>
            <w:shd w:val="clear" w:color="auto" w:fill="auto"/>
            <w:vAlign w:val="center"/>
          </w:tcPr>
          <w:p w14:paraId="44AC165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141,82</w:t>
            </w:r>
          </w:p>
        </w:tc>
        <w:tc>
          <w:tcPr>
            <w:tcW w:w="423" w:type="pct"/>
            <w:shd w:val="clear" w:color="auto" w:fill="auto"/>
            <w:noWrap/>
            <w:vAlign w:val="center"/>
          </w:tcPr>
          <w:p w14:paraId="18E1585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1 529 143,59</w:t>
            </w:r>
          </w:p>
        </w:tc>
        <w:tc>
          <w:tcPr>
            <w:tcW w:w="449" w:type="pct"/>
            <w:shd w:val="clear" w:color="auto" w:fill="auto"/>
            <w:noWrap/>
            <w:vAlign w:val="center"/>
          </w:tcPr>
          <w:p w14:paraId="180650C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1 549 022,47</w:t>
            </w:r>
          </w:p>
        </w:tc>
        <w:tc>
          <w:tcPr>
            <w:tcW w:w="290" w:type="pct"/>
            <w:shd w:val="clear" w:color="auto" w:fill="auto"/>
            <w:noWrap/>
            <w:vAlign w:val="center"/>
          </w:tcPr>
          <w:p w14:paraId="4554C57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437,66</w:t>
            </w:r>
          </w:p>
        </w:tc>
        <w:tc>
          <w:tcPr>
            <w:tcW w:w="282" w:type="pct"/>
            <w:shd w:val="clear" w:color="auto" w:fill="auto"/>
            <w:noWrap/>
            <w:vAlign w:val="center"/>
          </w:tcPr>
          <w:p w14:paraId="60285FC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466,11</w:t>
            </w:r>
          </w:p>
        </w:tc>
        <w:tc>
          <w:tcPr>
            <w:tcW w:w="329" w:type="pct"/>
            <w:shd w:val="clear" w:color="auto" w:fill="auto"/>
            <w:noWrap/>
            <w:vAlign w:val="center"/>
          </w:tcPr>
          <w:p w14:paraId="07EEAD8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3 351,43</w:t>
            </w:r>
          </w:p>
        </w:tc>
        <w:tc>
          <w:tcPr>
            <w:tcW w:w="331" w:type="pct"/>
            <w:shd w:val="clear" w:color="auto" w:fill="auto"/>
            <w:noWrap/>
            <w:vAlign w:val="center"/>
          </w:tcPr>
          <w:p w14:paraId="6A831CC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3 428,14</w:t>
            </w:r>
          </w:p>
        </w:tc>
        <w:tc>
          <w:tcPr>
            <w:tcW w:w="407" w:type="pct"/>
            <w:shd w:val="clear" w:color="auto" w:fill="auto"/>
            <w:noWrap/>
            <w:vAlign w:val="center"/>
          </w:tcPr>
          <w:p w14:paraId="42F311B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982 396,17</w:t>
            </w:r>
          </w:p>
        </w:tc>
        <w:tc>
          <w:tcPr>
            <w:tcW w:w="363" w:type="pct"/>
            <w:shd w:val="clear" w:color="auto" w:fill="auto"/>
            <w:noWrap/>
            <w:vAlign w:val="center"/>
          </w:tcPr>
          <w:p w14:paraId="01FBB87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851 496,88</w:t>
            </w:r>
          </w:p>
        </w:tc>
        <w:tc>
          <w:tcPr>
            <w:tcW w:w="390" w:type="pct"/>
            <w:shd w:val="clear" w:color="auto" w:fill="auto"/>
            <w:noWrap/>
            <w:vAlign w:val="center"/>
          </w:tcPr>
          <w:p w14:paraId="30E10B1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130 899,28</w:t>
            </w:r>
          </w:p>
        </w:tc>
        <w:tc>
          <w:tcPr>
            <w:tcW w:w="391" w:type="pct"/>
            <w:shd w:val="clear" w:color="auto" w:fill="auto"/>
            <w:noWrap/>
            <w:vAlign w:val="center"/>
          </w:tcPr>
          <w:p w14:paraId="44736B5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982 358,03</w:t>
            </w:r>
          </w:p>
        </w:tc>
      </w:tr>
      <w:tr w:rsidR="009C3367" w:rsidRPr="00916A4D" w14:paraId="1F486B60" w14:textId="77777777" w:rsidTr="001D0256">
        <w:trPr>
          <w:cantSplit/>
          <w:jc w:val="center"/>
        </w:trPr>
        <w:tc>
          <w:tcPr>
            <w:tcW w:w="341" w:type="pct"/>
            <w:shd w:val="clear" w:color="auto" w:fill="auto"/>
            <w:noWrap/>
            <w:vAlign w:val="center"/>
          </w:tcPr>
          <w:p w14:paraId="169E6C87" w14:textId="77777777" w:rsidR="00306348" w:rsidRPr="00916A4D" w:rsidRDefault="00306348"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население</w:t>
            </w:r>
          </w:p>
        </w:tc>
        <w:tc>
          <w:tcPr>
            <w:tcW w:w="205" w:type="pct"/>
            <w:shd w:val="clear" w:color="auto" w:fill="auto"/>
            <w:vAlign w:val="center"/>
          </w:tcPr>
          <w:p w14:paraId="56B626FF"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84,6</w:t>
            </w:r>
          </w:p>
        </w:tc>
        <w:tc>
          <w:tcPr>
            <w:tcW w:w="235" w:type="pct"/>
            <w:shd w:val="clear" w:color="auto" w:fill="auto"/>
            <w:vAlign w:val="center"/>
          </w:tcPr>
          <w:p w14:paraId="2502E812"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79,61</w:t>
            </w:r>
          </w:p>
        </w:tc>
        <w:tc>
          <w:tcPr>
            <w:tcW w:w="282" w:type="pct"/>
            <w:shd w:val="clear" w:color="auto" w:fill="auto"/>
            <w:vAlign w:val="center"/>
          </w:tcPr>
          <w:p w14:paraId="7B8DAF6F"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316,9</w:t>
            </w:r>
          </w:p>
        </w:tc>
        <w:tc>
          <w:tcPr>
            <w:tcW w:w="282" w:type="pct"/>
            <w:shd w:val="clear" w:color="auto" w:fill="auto"/>
            <w:vAlign w:val="center"/>
          </w:tcPr>
          <w:p w14:paraId="05903EAC"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299,78</w:t>
            </w:r>
          </w:p>
        </w:tc>
        <w:tc>
          <w:tcPr>
            <w:tcW w:w="423" w:type="pct"/>
            <w:shd w:val="clear" w:color="auto" w:fill="auto"/>
            <w:noWrap/>
            <w:vAlign w:val="center"/>
          </w:tcPr>
          <w:p w14:paraId="09C0FE04"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49" w:type="pct"/>
            <w:shd w:val="clear" w:color="auto" w:fill="auto"/>
            <w:noWrap/>
            <w:vAlign w:val="center"/>
          </w:tcPr>
          <w:p w14:paraId="4BDD9567"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90" w:type="pct"/>
            <w:shd w:val="clear" w:color="auto" w:fill="auto"/>
            <w:noWrap/>
            <w:vAlign w:val="center"/>
          </w:tcPr>
          <w:p w14:paraId="0EB961DE"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82" w:type="pct"/>
            <w:shd w:val="clear" w:color="auto" w:fill="auto"/>
            <w:noWrap/>
            <w:vAlign w:val="center"/>
          </w:tcPr>
          <w:p w14:paraId="78EC4621"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29" w:type="pct"/>
            <w:shd w:val="clear" w:color="auto" w:fill="auto"/>
            <w:noWrap/>
            <w:vAlign w:val="center"/>
          </w:tcPr>
          <w:p w14:paraId="1B4B60F1"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31" w:type="pct"/>
            <w:shd w:val="clear" w:color="auto" w:fill="auto"/>
            <w:noWrap/>
            <w:vAlign w:val="center"/>
          </w:tcPr>
          <w:p w14:paraId="35D2C841"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07" w:type="pct"/>
            <w:shd w:val="clear" w:color="auto" w:fill="auto"/>
            <w:noWrap/>
            <w:vAlign w:val="center"/>
          </w:tcPr>
          <w:p w14:paraId="7259431F"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63" w:type="pct"/>
            <w:shd w:val="clear" w:color="auto" w:fill="auto"/>
            <w:noWrap/>
            <w:vAlign w:val="center"/>
          </w:tcPr>
          <w:p w14:paraId="6570F079"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90" w:type="pct"/>
            <w:shd w:val="clear" w:color="auto" w:fill="auto"/>
            <w:noWrap/>
            <w:vAlign w:val="center"/>
          </w:tcPr>
          <w:p w14:paraId="38C647AC"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91" w:type="pct"/>
            <w:shd w:val="clear" w:color="auto" w:fill="auto"/>
            <w:noWrap/>
            <w:vAlign w:val="center"/>
          </w:tcPr>
          <w:p w14:paraId="29B852AC"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977 022,31</w:t>
            </w:r>
          </w:p>
        </w:tc>
      </w:tr>
      <w:tr w:rsidR="009C3367" w:rsidRPr="00916A4D" w14:paraId="0E55139C" w14:textId="77777777" w:rsidTr="001D0256">
        <w:trPr>
          <w:cantSplit/>
          <w:jc w:val="center"/>
        </w:trPr>
        <w:tc>
          <w:tcPr>
            <w:tcW w:w="341" w:type="pct"/>
            <w:shd w:val="clear" w:color="auto" w:fill="auto"/>
            <w:vAlign w:val="center"/>
          </w:tcPr>
          <w:p w14:paraId="384C0204"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1*</w:t>
            </w:r>
          </w:p>
        </w:tc>
        <w:tc>
          <w:tcPr>
            <w:tcW w:w="205" w:type="pct"/>
            <w:shd w:val="clear" w:color="auto" w:fill="auto"/>
            <w:vAlign w:val="center"/>
          </w:tcPr>
          <w:p w14:paraId="56F6198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3A3D8A1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65E648A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172,53</w:t>
            </w:r>
          </w:p>
        </w:tc>
        <w:tc>
          <w:tcPr>
            <w:tcW w:w="282" w:type="pct"/>
            <w:shd w:val="clear" w:color="auto" w:fill="auto"/>
            <w:vAlign w:val="center"/>
          </w:tcPr>
          <w:p w14:paraId="4E7D008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163,2</w:t>
            </w:r>
          </w:p>
        </w:tc>
        <w:tc>
          <w:tcPr>
            <w:tcW w:w="423" w:type="pct"/>
            <w:shd w:val="clear" w:color="auto" w:fill="auto"/>
            <w:noWrap/>
            <w:vAlign w:val="center"/>
          </w:tcPr>
          <w:p w14:paraId="2C8A5C8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530BF82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0D3B3BC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3471B5D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095A8DF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1 973,25</w:t>
            </w:r>
          </w:p>
        </w:tc>
        <w:tc>
          <w:tcPr>
            <w:tcW w:w="331" w:type="pct"/>
            <w:shd w:val="clear" w:color="auto" w:fill="auto"/>
            <w:noWrap/>
            <w:vAlign w:val="center"/>
          </w:tcPr>
          <w:p w14:paraId="72051CC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2 073,68</w:t>
            </w:r>
          </w:p>
        </w:tc>
        <w:tc>
          <w:tcPr>
            <w:tcW w:w="407" w:type="pct"/>
            <w:shd w:val="clear" w:color="auto" w:fill="auto"/>
            <w:noWrap/>
            <w:vAlign w:val="center"/>
          </w:tcPr>
          <w:p w14:paraId="492E45F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0F3F648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0DFF9D2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223CB76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678 869,40</w:t>
            </w:r>
          </w:p>
        </w:tc>
      </w:tr>
      <w:tr w:rsidR="009C3367" w:rsidRPr="00916A4D" w14:paraId="34DA1DF1" w14:textId="77777777" w:rsidTr="001D0256">
        <w:trPr>
          <w:cantSplit/>
          <w:jc w:val="center"/>
        </w:trPr>
        <w:tc>
          <w:tcPr>
            <w:tcW w:w="341" w:type="pct"/>
            <w:shd w:val="clear" w:color="auto" w:fill="auto"/>
            <w:vAlign w:val="center"/>
          </w:tcPr>
          <w:p w14:paraId="70DE00B1"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2*</w:t>
            </w:r>
          </w:p>
        </w:tc>
        <w:tc>
          <w:tcPr>
            <w:tcW w:w="205" w:type="pct"/>
            <w:shd w:val="clear" w:color="auto" w:fill="auto"/>
            <w:vAlign w:val="center"/>
          </w:tcPr>
          <w:p w14:paraId="0FCD68E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563E679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331A025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21,53</w:t>
            </w:r>
          </w:p>
        </w:tc>
        <w:tc>
          <w:tcPr>
            <w:tcW w:w="282" w:type="pct"/>
            <w:shd w:val="clear" w:color="auto" w:fill="auto"/>
            <w:vAlign w:val="center"/>
          </w:tcPr>
          <w:p w14:paraId="07D8E40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20,37</w:t>
            </w:r>
          </w:p>
        </w:tc>
        <w:tc>
          <w:tcPr>
            <w:tcW w:w="423" w:type="pct"/>
            <w:shd w:val="clear" w:color="auto" w:fill="auto"/>
            <w:noWrap/>
            <w:vAlign w:val="center"/>
          </w:tcPr>
          <w:p w14:paraId="26B0B64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644CFA6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782E7DD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2A9E345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124BA17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1 134,26</w:t>
            </w:r>
          </w:p>
        </w:tc>
        <w:tc>
          <w:tcPr>
            <w:tcW w:w="331" w:type="pct"/>
            <w:shd w:val="clear" w:color="auto" w:fill="auto"/>
            <w:noWrap/>
            <w:vAlign w:val="center"/>
          </w:tcPr>
          <w:p w14:paraId="7A7EF9B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1 200,80</w:t>
            </w:r>
          </w:p>
        </w:tc>
        <w:tc>
          <w:tcPr>
            <w:tcW w:w="407" w:type="pct"/>
            <w:shd w:val="clear" w:color="auto" w:fill="auto"/>
            <w:noWrap/>
            <w:vAlign w:val="center"/>
          </w:tcPr>
          <w:p w14:paraId="743FFD3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55E1DEF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5533047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2140250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48 880,91</w:t>
            </w:r>
          </w:p>
        </w:tc>
      </w:tr>
      <w:tr w:rsidR="009C3367" w:rsidRPr="00916A4D" w14:paraId="3373F550" w14:textId="77777777" w:rsidTr="001D0256">
        <w:trPr>
          <w:cantSplit/>
          <w:jc w:val="center"/>
        </w:trPr>
        <w:tc>
          <w:tcPr>
            <w:tcW w:w="341" w:type="pct"/>
            <w:shd w:val="clear" w:color="auto" w:fill="auto"/>
            <w:vAlign w:val="center"/>
          </w:tcPr>
          <w:p w14:paraId="2EBB8590"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3*</w:t>
            </w:r>
          </w:p>
        </w:tc>
        <w:tc>
          <w:tcPr>
            <w:tcW w:w="205" w:type="pct"/>
            <w:shd w:val="clear" w:color="auto" w:fill="auto"/>
            <w:vAlign w:val="center"/>
          </w:tcPr>
          <w:p w14:paraId="6AFFA51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6C6CB9D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22227BB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110,28</w:t>
            </w:r>
          </w:p>
        </w:tc>
        <w:tc>
          <w:tcPr>
            <w:tcW w:w="282" w:type="pct"/>
            <w:shd w:val="clear" w:color="auto" w:fill="auto"/>
            <w:vAlign w:val="center"/>
          </w:tcPr>
          <w:p w14:paraId="1FF0289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104,31</w:t>
            </w:r>
          </w:p>
        </w:tc>
        <w:tc>
          <w:tcPr>
            <w:tcW w:w="423" w:type="pct"/>
            <w:shd w:val="clear" w:color="auto" w:fill="auto"/>
            <w:noWrap/>
            <w:vAlign w:val="center"/>
          </w:tcPr>
          <w:p w14:paraId="5B52FDC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19DEA6F8"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0DB82C3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6D86308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5001458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964,77</w:t>
            </w:r>
          </w:p>
        </w:tc>
        <w:tc>
          <w:tcPr>
            <w:tcW w:w="331" w:type="pct"/>
            <w:shd w:val="clear" w:color="auto" w:fill="auto"/>
            <w:noWrap/>
            <w:vAlign w:val="center"/>
          </w:tcPr>
          <w:p w14:paraId="5BD4F76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1 022,83</w:t>
            </w:r>
          </w:p>
        </w:tc>
        <w:tc>
          <w:tcPr>
            <w:tcW w:w="407" w:type="pct"/>
            <w:shd w:val="clear" w:color="auto" w:fill="auto"/>
            <w:noWrap/>
            <w:vAlign w:val="center"/>
          </w:tcPr>
          <w:p w14:paraId="1424F0F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683CB11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7B634B4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2B4C916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213 086,23</w:t>
            </w:r>
          </w:p>
        </w:tc>
      </w:tr>
      <w:tr w:rsidR="009C3367" w:rsidRPr="00916A4D" w14:paraId="59B00561" w14:textId="77777777" w:rsidTr="001D0256">
        <w:trPr>
          <w:cantSplit/>
          <w:jc w:val="center"/>
        </w:trPr>
        <w:tc>
          <w:tcPr>
            <w:tcW w:w="341" w:type="pct"/>
            <w:shd w:val="clear" w:color="auto" w:fill="auto"/>
            <w:vAlign w:val="center"/>
          </w:tcPr>
          <w:p w14:paraId="0296DB6D"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4.1*</w:t>
            </w:r>
          </w:p>
        </w:tc>
        <w:tc>
          <w:tcPr>
            <w:tcW w:w="205" w:type="pct"/>
            <w:shd w:val="clear" w:color="auto" w:fill="auto"/>
            <w:vAlign w:val="center"/>
          </w:tcPr>
          <w:p w14:paraId="706CA48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12F00D1D"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1E33BBB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6,63</w:t>
            </w:r>
          </w:p>
        </w:tc>
        <w:tc>
          <w:tcPr>
            <w:tcW w:w="282" w:type="pct"/>
            <w:shd w:val="clear" w:color="auto" w:fill="auto"/>
            <w:vAlign w:val="center"/>
          </w:tcPr>
          <w:p w14:paraId="41B565C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6,27</w:t>
            </w:r>
          </w:p>
        </w:tc>
        <w:tc>
          <w:tcPr>
            <w:tcW w:w="423" w:type="pct"/>
            <w:shd w:val="clear" w:color="auto" w:fill="auto"/>
            <w:noWrap/>
            <w:vAlign w:val="center"/>
          </w:tcPr>
          <w:p w14:paraId="670F28C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4B9C938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50D4096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7179246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4F75A26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964,77</w:t>
            </w:r>
          </w:p>
        </w:tc>
        <w:tc>
          <w:tcPr>
            <w:tcW w:w="331" w:type="pct"/>
            <w:shd w:val="clear" w:color="auto" w:fill="auto"/>
            <w:noWrap/>
            <w:vAlign w:val="center"/>
          </w:tcPr>
          <w:p w14:paraId="6EE3814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1 022,83</w:t>
            </w:r>
          </w:p>
        </w:tc>
        <w:tc>
          <w:tcPr>
            <w:tcW w:w="407" w:type="pct"/>
            <w:shd w:val="clear" w:color="auto" w:fill="auto"/>
            <w:noWrap/>
            <w:vAlign w:val="center"/>
          </w:tcPr>
          <w:p w14:paraId="28E2C44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1E8FAE1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0916258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31A9C9D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12 809,57</w:t>
            </w:r>
          </w:p>
        </w:tc>
      </w:tr>
      <w:tr w:rsidR="009C3367" w:rsidRPr="00916A4D" w14:paraId="247863BA" w14:textId="77777777" w:rsidTr="001D0256">
        <w:trPr>
          <w:cantSplit/>
          <w:jc w:val="center"/>
        </w:trPr>
        <w:tc>
          <w:tcPr>
            <w:tcW w:w="341" w:type="pct"/>
            <w:shd w:val="clear" w:color="auto" w:fill="auto"/>
            <w:vAlign w:val="center"/>
          </w:tcPr>
          <w:p w14:paraId="50CB4BC1"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4.2*</w:t>
            </w:r>
          </w:p>
        </w:tc>
        <w:tc>
          <w:tcPr>
            <w:tcW w:w="205" w:type="pct"/>
            <w:shd w:val="clear" w:color="auto" w:fill="auto"/>
            <w:vAlign w:val="center"/>
          </w:tcPr>
          <w:p w14:paraId="22260C1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28A9EA0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1983E01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3</w:t>
            </w:r>
          </w:p>
        </w:tc>
        <w:tc>
          <w:tcPr>
            <w:tcW w:w="282" w:type="pct"/>
            <w:shd w:val="clear" w:color="auto" w:fill="auto"/>
            <w:vAlign w:val="center"/>
          </w:tcPr>
          <w:p w14:paraId="7337B7A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2,62</w:t>
            </w:r>
          </w:p>
        </w:tc>
        <w:tc>
          <w:tcPr>
            <w:tcW w:w="423" w:type="pct"/>
            <w:shd w:val="clear" w:color="auto" w:fill="auto"/>
            <w:noWrap/>
            <w:vAlign w:val="center"/>
          </w:tcPr>
          <w:p w14:paraId="3B8C71F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15FC8F2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150CD27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27F3E0E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5207A91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1 973,25</w:t>
            </w:r>
          </w:p>
        </w:tc>
        <w:tc>
          <w:tcPr>
            <w:tcW w:w="331" w:type="pct"/>
            <w:shd w:val="clear" w:color="auto" w:fill="auto"/>
            <w:noWrap/>
            <w:vAlign w:val="center"/>
          </w:tcPr>
          <w:p w14:paraId="0AEE2FB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2 073,68</w:t>
            </w:r>
          </w:p>
        </w:tc>
        <w:tc>
          <w:tcPr>
            <w:tcW w:w="407" w:type="pct"/>
            <w:shd w:val="clear" w:color="auto" w:fill="auto"/>
            <w:noWrap/>
            <w:vAlign w:val="center"/>
          </w:tcPr>
          <w:p w14:paraId="6EA97C4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7712D41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285E634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481338D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11 352,79</w:t>
            </w:r>
          </w:p>
        </w:tc>
      </w:tr>
      <w:tr w:rsidR="009C3367" w:rsidRPr="00916A4D" w14:paraId="75C2DF59" w14:textId="77777777" w:rsidTr="001D0256">
        <w:trPr>
          <w:cantSplit/>
          <w:jc w:val="center"/>
        </w:trPr>
        <w:tc>
          <w:tcPr>
            <w:tcW w:w="341" w:type="pct"/>
            <w:shd w:val="clear" w:color="auto" w:fill="auto"/>
            <w:vAlign w:val="center"/>
          </w:tcPr>
          <w:p w14:paraId="3996A552"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4.3*</w:t>
            </w:r>
          </w:p>
        </w:tc>
        <w:tc>
          <w:tcPr>
            <w:tcW w:w="205" w:type="pct"/>
            <w:shd w:val="clear" w:color="auto" w:fill="auto"/>
            <w:vAlign w:val="center"/>
          </w:tcPr>
          <w:p w14:paraId="635110F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38045C7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1A5D57A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2,46</w:t>
            </w:r>
          </w:p>
        </w:tc>
        <w:tc>
          <w:tcPr>
            <w:tcW w:w="282" w:type="pct"/>
            <w:shd w:val="clear" w:color="auto" w:fill="auto"/>
            <w:vAlign w:val="center"/>
          </w:tcPr>
          <w:p w14:paraId="09F810D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2,33</w:t>
            </w:r>
          </w:p>
        </w:tc>
        <w:tc>
          <w:tcPr>
            <w:tcW w:w="423" w:type="pct"/>
            <w:shd w:val="clear" w:color="auto" w:fill="auto"/>
            <w:noWrap/>
            <w:vAlign w:val="center"/>
          </w:tcPr>
          <w:p w14:paraId="0CA9B41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656D7BA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342D146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4074746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4EA1999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1 973,25</w:t>
            </w:r>
          </w:p>
        </w:tc>
        <w:tc>
          <w:tcPr>
            <w:tcW w:w="331" w:type="pct"/>
            <w:shd w:val="clear" w:color="auto" w:fill="auto"/>
            <w:noWrap/>
            <w:vAlign w:val="center"/>
          </w:tcPr>
          <w:p w14:paraId="288DDBFF"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2 073,68</w:t>
            </w:r>
          </w:p>
        </w:tc>
        <w:tc>
          <w:tcPr>
            <w:tcW w:w="407" w:type="pct"/>
            <w:shd w:val="clear" w:color="auto" w:fill="auto"/>
            <w:noWrap/>
            <w:vAlign w:val="center"/>
          </w:tcPr>
          <w:p w14:paraId="653D8A92"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04F9E114"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013C6E2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065B406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9 685,87</w:t>
            </w:r>
          </w:p>
        </w:tc>
      </w:tr>
      <w:tr w:rsidR="009C3367" w:rsidRPr="00916A4D" w14:paraId="76D95878" w14:textId="77777777" w:rsidTr="001D0256">
        <w:trPr>
          <w:cantSplit/>
          <w:jc w:val="center"/>
        </w:trPr>
        <w:tc>
          <w:tcPr>
            <w:tcW w:w="341" w:type="pct"/>
            <w:shd w:val="clear" w:color="auto" w:fill="auto"/>
            <w:vAlign w:val="center"/>
          </w:tcPr>
          <w:p w14:paraId="4FFF518D"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4.4*</w:t>
            </w:r>
          </w:p>
        </w:tc>
        <w:tc>
          <w:tcPr>
            <w:tcW w:w="205" w:type="pct"/>
            <w:shd w:val="clear" w:color="auto" w:fill="auto"/>
            <w:vAlign w:val="center"/>
          </w:tcPr>
          <w:p w14:paraId="10E85E5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35" w:type="pct"/>
            <w:shd w:val="clear" w:color="auto" w:fill="auto"/>
            <w:vAlign w:val="center"/>
          </w:tcPr>
          <w:p w14:paraId="3D77504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vAlign w:val="center"/>
          </w:tcPr>
          <w:p w14:paraId="25504BA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0,15</w:t>
            </w:r>
          </w:p>
        </w:tc>
        <w:tc>
          <w:tcPr>
            <w:tcW w:w="282" w:type="pct"/>
            <w:shd w:val="clear" w:color="auto" w:fill="auto"/>
            <w:vAlign w:val="center"/>
          </w:tcPr>
          <w:p w14:paraId="1473098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0,15</w:t>
            </w:r>
          </w:p>
        </w:tc>
        <w:tc>
          <w:tcPr>
            <w:tcW w:w="423" w:type="pct"/>
            <w:shd w:val="clear" w:color="auto" w:fill="auto"/>
            <w:noWrap/>
            <w:vAlign w:val="center"/>
          </w:tcPr>
          <w:p w14:paraId="1C4255C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449" w:type="pct"/>
            <w:shd w:val="clear" w:color="auto" w:fill="auto"/>
            <w:noWrap/>
            <w:vAlign w:val="center"/>
          </w:tcPr>
          <w:p w14:paraId="37E211F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90" w:type="pct"/>
            <w:shd w:val="clear" w:color="auto" w:fill="auto"/>
            <w:noWrap/>
            <w:vAlign w:val="center"/>
          </w:tcPr>
          <w:p w14:paraId="76D89DB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282" w:type="pct"/>
            <w:shd w:val="clear" w:color="auto" w:fill="auto"/>
            <w:noWrap/>
            <w:vAlign w:val="center"/>
          </w:tcPr>
          <w:p w14:paraId="6F27D6B6"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29" w:type="pct"/>
            <w:shd w:val="clear" w:color="auto" w:fill="auto"/>
            <w:noWrap/>
            <w:vAlign w:val="center"/>
          </w:tcPr>
          <w:p w14:paraId="666504E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1 973,25</w:t>
            </w:r>
          </w:p>
        </w:tc>
        <w:tc>
          <w:tcPr>
            <w:tcW w:w="331" w:type="pct"/>
            <w:shd w:val="clear" w:color="auto" w:fill="auto"/>
            <w:noWrap/>
            <w:vAlign w:val="center"/>
          </w:tcPr>
          <w:p w14:paraId="4C7A8E80"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2 073,68</w:t>
            </w:r>
          </w:p>
        </w:tc>
        <w:tc>
          <w:tcPr>
            <w:tcW w:w="407" w:type="pct"/>
            <w:shd w:val="clear" w:color="auto" w:fill="auto"/>
            <w:noWrap/>
            <w:vAlign w:val="center"/>
          </w:tcPr>
          <w:p w14:paraId="14B9AA41"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31C54CB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791CDECB"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639C1B8A"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607,04</w:t>
            </w:r>
          </w:p>
        </w:tc>
      </w:tr>
      <w:tr w:rsidR="009C3367" w:rsidRPr="00916A4D" w14:paraId="006610FC" w14:textId="77777777" w:rsidTr="001D0256">
        <w:trPr>
          <w:cantSplit/>
          <w:jc w:val="center"/>
        </w:trPr>
        <w:tc>
          <w:tcPr>
            <w:tcW w:w="341" w:type="pct"/>
            <w:shd w:val="clear" w:color="auto" w:fill="auto"/>
            <w:vAlign w:val="center"/>
          </w:tcPr>
          <w:p w14:paraId="0B23DD8C" w14:textId="77777777" w:rsidR="00306348" w:rsidRPr="00916A4D" w:rsidRDefault="00306348" w:rsidP="009F60EA">
            <w:pPr>
              <w:spacing w:after="0" w:line="240" w:lineRule="auto"/>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4.5*</w:t>
            </w:r>
          </w:p>
        </w:tc>
        <w:tc>
          <w:tcPr>
            <w:tcW w:w="205" w:type="pct"/>
            <w:shd w:val="clear" w:color="auto" w:fill="auto"/>
            <w:vAlign w:val="center"/>
          </w:tcPr>
          <w:p w14:paraId="79F6F156"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35" w:type="pct"/>
            <w:shd w:val="clear" w:color="auto" w:fill="auto"/>
            <w:vAlign w:val="center"/>
          </w:tcPr>
          <w:p w14:paraId="11957A43"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82" w:type="pct"/>
            <w:shd w:val="clear" w:color="auto" w:fill="auto"/>
            <w:vAlign w:val="center"/>
          </w:tcPr>
          <w:p w14:paraId="2E80264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0,32</w:t>
            </w:r>
          </w:p>
        </w:tc>
        <w:tc>
          <w:tcPr>
            <w:tcW w:w="282" w:type="pct"/>
            <w:shd w:val="clear" w:color="auto" w:fill="auto"/>
            <w:vAlign w:val="center"/>
          </w:tcPr>
          <w:p w14:paraId="0549EFC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0,53</w:t>
            </w:r>
          </w:p>
        </w:tc>
        <w:tc>
          <w:tcPr>
            <w:tcW w:w="423" w:type="pct"/>
            <w:shd w:val="clear" w:color="auto" w:fill="auto"/>
            <w:noWrap/>
            <w:vAlign w:val="center"/>
          </w:tcPr>
          <w:p w14:paraId="00815C2D"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449" w:type="pct"/>
            <w:shd w:val="clear" w:color="auto" w:fill="auto"/>
            <w:noWrap/>
            <w:vAlign w:val="center"/>
          </w:tcPr>
          <w:p w14:paraId="7DB9CF82"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90" w:type="pct"/>
            <w:shd w:val="clear" w:color="auto" w:fill="auto"/>
            <w:noWrap/>
            <w:vAlign w:val="center"/>
          </w:tcPr>
          <w:p w14:paraId="5C5AB206"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282" w:type="pct"/>
            <w:shd w:val="clear" w:color="auto" w:fill="auto"/>
            <w:noWrap/>
            <w:vAlign w:val="center"/>
          </w:tcPr>
          <w:p w14:paraId="1E6C890B" w14:textId="77777777" w:rsidR="00306348" w:rsidRPr="00916A4D" w:rsidRDefault="00306348" w:rsidP="009F60EA">
            <w:pPr>
              <w:spacing w:after="0" w:line="240" w:lineRule="auto"/>
              <w:jc w:val="center"/>
              <w:rPr>
                <w:rFonts w:ascii="Myriad Pro" w:eastAsia="Times New Roman" w:hAnsi="Myriad Pro" w:cs="Arial CYR"/>
                <w:b/>
                <w:bCs/>
                <w:sz w:val="16"/>
                <w:szCs w:val="16"/>
                <w:lang w:eastAsia="ru-RU"/>
              </w:rPr>
            </w:pPr>
          </w:p>
        </w:tc>
        <w:tc>
          <w:tcPr>
            <w:tcW w:w="329" w:type="pct"/>
            <w:shd w:val="clear" w:color="auto" w:fill="auto"/>
            <w:noWrap/>
            <w:vAlign w:val="center"/>
          </w:tcPr>
          <w:p w14:paraId="44D21DF3"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1 973,25</w:t>
            </w:r>
          </w:p>
        </w:tc>
        <w:tc>
          <w:tcPr>
            <w:tcW w:w="331" w:type="pct"/>
            <w:shd w:val="clear" w:color="auto" w:fill="auto"/>
            <w:noWrap/>
            <w:vAlign w:val="center"/>
          </w:tcPr>
          <w:p w14:paraId="4BD3BA89"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2 073,68</w:t>
            </w:r>
          </w:p>
        </w:tc>
        <w:tc>
          <w:tcPr>
            <w:tcW w:w="407" w:type="pct"/>
            <w:shd w:val="clear" w:color="auto" w:fill="auto"/>
            <w:noWrap/>
            <w:vAlign w:val="center"/>
          </w:tcPr>
          <w:p w14:paraId="14A7E9A5"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63" w:type="pct"/>
            <w:shd w:val="clear" w:color="auto" w:fill="auto"/>
            <w:noWrap/>
            <w:vAlign w:val="center"/>
          </w:tcPr>
          <w:p w14:paraId="08BB2A8C"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0" w:type="pct"/>
            <w:shd w:val="clear" w:color="auto" w:fill="auto"/>
            <w:noWrap/>
            <w:vAlign w:val="center"/>
          </w:tcPr>
          <w:p w14:paraId="0F5BFAE7"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p>
        </w:tc>
        <w:tc>
          <w:tcPr>
            <w:tcW w:w="391" w:type="pct"/>
            <w:shd w:val="clear" w:color="auto" w:fill="auto"/>
            <w:noWrap/>
            <w:vAlign w:val="center"/>
          </w:tcPr>
          <w:p w14:paraId="56B532AE" w14:textId="77777777" w:rsidR="00306348" w:rsidRPr="00916A4D" w:rsidRDefault="00306348" w:rsidP="009F60EA">
            <w:pPr>
              <w:spacing w:after="0" w:line="240" w:lineRule="auto"/>
              <w:jc w:val="center"/>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1 730,49</w:t>
            </w:r>
          </w:p>
        </w:tc>
      </w:tr>
    </w:tbl>
    <w:p w14:paraId="66A649DE" w14:textId="77777777" w:rsidR="00306348" w:rsidRPr="00916A4D" w:rsidRDefault="00306348" w:rsidP="0028550E">
      <w:pPr>
        <w:spacing w:after="0" w:line="360" w:lineRule="auto"/>
        <w:jc w:val="both"/>
        <w:rPr>
          <w:rFonts w:ascii="Myriad Pro" w:hAnsi="Myriad Pro"/>
          <w:sz w:val="26"/>
          <w:szCs w:val="26"/>
        </w:rPr>
        <w:sectPr w:rsidR="00306348" w:rsidRPr="00916A4D" w:rsidSect="001D0256">
          <w:pgSz w:w="15840" w:h="12240" w:orient="landscape"/>
          <w:pgMar w:top="1843" w:right="851" w:bottom="1134" w:left="1418" w:header="720" w:footer="720" w:gutter="0"/>
          <w:cols w:space="720"/>
          <w:noEndnote/>
        </w:sectPr>
      </w:pPr>
    </w:p>
    <w:p w14:paraId="146CBDF1" w14:textId="77777777" w:rsidR="002C1DD4" w:rsidRPr="00916A4D" w:rsidRDefault="002C1DD4" w:rsidP="00481802">
      <w:pPr>
        <w:pStyle w:val="afffb"/>
        <w:rPr>
          <w:lang w:val="ru-RU"/>
        </w:rPr>
      </w:pPr>
      <w:r w:rsidRPr="00916A4D">
        <w:rPr>
          <w:lang w:val="ru-RU"/>
        </w:rPr>
        <w:lastRenderedPageBreak/>
        <w:t xml:space="preserve">По итогам </w:t>
      </w:r>
      <w:smartTag w:uri="urn:schemas-microsoft-com:office:smarttags" w:element="metricconverter">
        <w:smartTagPr>
          <w:attr w:name="ProductID" w:val="2017 г"/>
        </w:smartTagPr>
        <w:r w:rsidRPr="00916A4D">
          <w:rPr>
            <w:lang w:val="ru-RU"/>
          </w:rPr>
          <w:t>2017 г</w:t>
        </w:r>
      </w:smartTag>
      <w:r w:rsidRPr="00916A4D">
        <w:rPr>
          <w:lang w:val="ru-RU"/>
        </w:rPr>
        <w:t xml:space="preserve">. товарная выручка филиала ПАО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составила </w:t>
      </w:r>
      <w:r w:rsidR="007B00AB" w:rsidRPr="00916A4D">
        <w:rPr>
          <w:lang w:val="ru-RU"/>
        </w:rPr>
        <w:t>4 248</w:t>
      </w:r>
      <w:r w:rsidR="005A3E68" w:rsidRPr="00916A4D">
        <w:rPr>
          <w:lang w:val="ru-RU"/>
        </w:rPr>
        <w:t> 607,38</w:t>
      </w:r>
      <w:r w:rsidRPr="00916A4D">
        <w:rPr>
          <w:lang w:val="ru-RU"/>
        </w:rPr>
        <w:t xml:space="preserve"> тыс. руб. без НДС, что на </w:t>
      </w:r>
      <w:r w:rsidR="005A3E68" w:rsidRPr="00916A4D">
        <w:rPr>
          <w:lang w:val="ru-RU"/>
        </w:rPr>
        <w:t>42 305,</w:t>
      </w:r>
      <w:r w:rsidR="007B00AB" w:rsidRPr="00916A4D">
        <w:rPr>
          <w:lang w:val="ru-RU"/>
        </w:rPr>
        <w:t>74 тыс.</w:t>
      </w:r>
      <w:r w:rsidRPr="00916A4D">
        <w:rPr>
          <w:lang w:val="ru-RU"/>
        </w:rPr>
        <w:t xml:space="preserve"> руб. ниже установленной НВВ.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43"/>
        <w:gridCol w:w="1753"/>
        <w:gridCol w:w="1856"/>
        <w:gridCol w:w="1884"/>
        <w:gridCol w:w="2268"/>
      </w:tblGrid>
      <w:tr w:rsidR="00481802" w:rsidRPr="00916A4D" w14:paraId="7917179F" w14:textId="77777777" w:rsidTr="004F07F7">
        <w:trPr>
          <w:cantSplit/>
        </w:trPr>
        <w:tc>
          <w:tcPr>
            <w:tcW w:w="1082"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2ABF84D1"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Наименование</w:t>
            </w:r>
            <w:r w:rsidR="005A3E68" w:rsidRPr="00916A4D">
              <w:rPr>
                <w:rFonts w:ascii="Myriad Pro" w:eastAsia="Times New Roman" w:hAnsi="Myriad Pro" w:cs="Arial"/>
                <w:b/>
                <w:bCs/>
                <w:iCs/>
                <w:color w:val="FFFFFF"/>
                <w:sz w:val="18"/>
                <w:szCs w:val="18"/>
                <w:lang w:eastAsia="ru-RU"/>
              </w:rPr>
              <w:t> </w:t>
            </w:r>
          </w:p>
        </w:tc>
        <w:tc>
          <w:tcPr>
            <w:tcW w:w="3918" w:type="pct"/>
            <w:gridSpan w:val="4"/>
            <w:tcBorders>
              <w:top w:val="single" w:sz="4" w:space="0" w:color="FFFFFF"/>
              <w:left w:val="single" w:sz="4" w:space="0" w:color="FFFFFF"/>
              <w:bottom w:val="single" w:sz="4" w:space="0" w:color="FFFFFF"/>
              <w:right w:val="single" w:sz="4" w:space="0" w:color="FFFFFF"/>
            </w:tcBorders>
            <w:shd w:val="clear" w:color="auto" w:fill="4F6228"/>
            <w:noWrap/>
          </w:tcPr>
          <w:p w14:paraId="10571D98"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w:t>
            </w:r>
            <w:r w:rsidR="005A3E68" w:rsidRPr="00916A4D">
              <w:rPr>
                <w:rFonts w:ascii="Myriad Pro" w:eastAsia="Times New Roman" w:hAnsi="Myriad Pro" w:cs="Arial"/>
                <w:b/>
                <w:bCs/>
                <w:iCs/>
                <w:color w:val="FFFFFF"/>
                <w:sz w:val="18"/>
                <w:szCs w:val="18"/>
                <w:lang w:eastAsia="ru-RU"/>
              </w:rPr>
              <w:t>умма, тыс. руб.</w:t>
            </w:r>
          </w:p>
        </w:tc>
      </w:tr>
      <w:tr w:rsidR="00481802" w:rsidRPr="00916A4D" w14:paraId="4D9E9DFB" w14:textId="77777777" w:rsidTr="004F07F7">
        <w:trPr>
          <w:cantSplit/>
        </w:trPr>
        <w:tc>
          <w:tcPr>
            <w:tcW w:w="1082" w:type="pct"/>
            <w:vMerge/>
            <w:tcBorders>
              <w:top w:val="single" w:sz="4" w:space="0" w:color="FFFFFF"/>
              <w:left w:val="single" w:sz="4" w:space="0" w:color="FFFFFF"/>
              <w:bottom w:val="single" w:sz="4" w:space="0" w:color="FFFFFF"/>
              <w:right w:val="single" w:sz="4" w:space="0" w:color="FFFFFF"/>
            </w:tcBorders>
            <w:shd w:val="clear" w:color="auto" w:fill="4F6228"/>
          </w:tcPr>
          <w:p w14:paraId="05F232F0" w14:textId="77777777" w:rsidR="005A3E68" w:rsidRPr="00916A4D" w:rsidRDefault="005A3E68" w:rsidP="009F60EA">
            <w:pPr>
              <w:spacing w:after="0" w:line="240" w:lineRule="auto"/>
              <w:rPr>
                <w:rFonts w:ascii="Myriad Pro" w:eastAsia="Times New Roman" w:hAnsi="Myriad Pro" w:cs="Arial"/>
                <w:b/>
                <w:bCs/>
                <w:iCs/>
                <w:color w:val="FFFFFF"/>
                <w:sz w:val="18"/>
                <w:szCs w:val="18"/>
                <w:lang w:eastAsia="ru-RU"/>
              </w:rPr>
            </w:pPr>
          </w:p>
        </w:tc>
        <w:tc>
          <w:tcPr>
            <w:tcW w:w="885"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798E48D"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У</w:t>
            </w:r>
            <w:r w:rsidR="005A3E68" w:rsidRPr="00916A4D">
              <w:rPr>
                <w:rFonts w:ascii="Myriad Pro" w:eastAsia="Times New Roman" w:hAnsi="Myriad Pro" w:cs="Arial"/>
                <w:b/>
                <w:bCs/>
                <w:iCs/>
                <w:color w:val="FFFFFF"/>
                <w:sz w:val="18"/>
                <w:szCs w:val="18"/>
                <w:lang w:eastAsia="ru-RU"/>
              </w:rPr>
              <w:t>тверждена котловая НВВ</w:t>
            </w:r>
          </w:p>
        </w:tc>
        <w:tc>
          <w:tcPr>
            <w:tcW w:w="1888" w:type="pct"/>
            <w:gridSpan w:val="2"/>
            <w:tcBorders>
              <w:top w:val="single" w:sz="4" w:space="0" w:color="FFFFFF"/>
              <w:left w:val="single" w:sz="4" w:space="0" w:color="FFFFFF"/>
              <w:bottom w:val="single" w:sz="4" w:space="0" w:color="FFFFFF"/>
              <w:right w:val="single" w:sz="4" w:space="0" w:color="FFFFFF"/>
            </w:tcBorders>
            <w:shd w:val="clear" w:color="auto" w:fill="4F6228"/>
            <w:noWrap/>
          </w:tcPr>
          <w:p w14:paraId="7F84B402"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П</w:t>
            </w:r>
            <w:r w:rsidR="005A3E68" w:rsidRPr="00916A4D">
              <w:rPr>
                <w:rFonts w:ascii="Myriad Pro" w:eastAsia="Times New Roman" w:hAnsi="Myriad Pro" w:cs="Arial"/>
                <w:b/>
                <w:bCs/>
                <w:iCs/>
                <w:color w:val="FFFFFF"/>
                <w:sz w:val="18"/>
                <w:szCs w:val="18"/>
                <w:lang w:eastAsia="ru-RU"/>
              </w:rPr>
              <w:t>лановая НВВ</w:t>
            </w:r>
          </w:p>
        </w:tc>
        <w:tc>
          <w:tcPr>
            <w:tcW w:w="1145"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0FAB92C"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Т</w:t>
            </w:r>
            <w:r w:rsidR="005A3E68" w:rsidRPr="00916A4D">
              <w:rPr>
                <w:rFonts w:ascii="Myriad Pro" w:eastAsia="Times New Roman" w:hAnsi="Myriad Pro" w:cs="Arial"/>
                <w:b/>
                <w:bCs/>
                <w:iCs/>
                <w:color w:val="FFFFFF"/>
                <w:sz w:val="18"/>
                <w:szCs w:val="18"/>
                <w:lang w:eastAsia="ru-RU"/>
              </w:rPr>
              <w:t>оварная выручка, факт</w:t>
            </w:r>
          </w:p>
        </w:tc>
      </w:tr>
      <w:tr w:rsidR="00481802" w:rsidRPr="00916A4D" w14:paraId="3BEB30A0" w14:textId="77777777" w:rsidTr="004F07F7">
        <w:trPr>
          <w:cantSplit/>
        </w:trPr>
        <w:tc>
          <w:tcPr>
            <w:tcW w:w="1082" w:type="pct"/>
            <w:vMerge/>
            <w:tcBorders>
              <w:top w:val="single" w:sz="4" w:space="0" w:color="FFFFFF"/>
              <w:left w:val="single" w:sz="4" w:space="0" w:color="FFFFFF"/>
              <w:bottom w:val="single" w:sz="4" w:space="0" w:color="FFFFFF"/>
              <w:right w:val="single" w:sz="4" w:space="0" w:color="FFFFFF"/>
            </w:tcBorders>
            <w:shd w:val="clear" w:color="auto" w:fill="auto"/>
          </w:tcPr>
          <w:p w14:paraId="591F8D95" w14:textId="77777777" w:rsidR="005A3E68" w:rsidRPr="00916A4D" w:rsidRDefault="005A3E68" w:rsidP="009F60EA">
            <w:pPr>
              <w:spacing w:after="0" w:line="240" w:lineRule="auto"/>
              <w:rPr>
                <w:rFonts w:ascii="Myriad Pro" w:eastAsia="Times New Roman" w:hAnsi="Myriad Pro" w:cs="Arial"/>
                <w:b/>
                <w:bCs/>
                <w:iCs/>
                <w:color w:val="FFFFFF"/>
                <w:sz w:val="18"/>
                <w:szCs w:val="18"/>
                <w:lang w:eastAsia="ru-RU"/>
              </w:rPr>
            </w:pPr>
          </w:p>
        </w:tc>
        <w:tc>
          <w:tcPr>
            <w:tcW w:w="885" w:type="pct"/>
            <w:vMerge/>
            <w:tcBorders>
              <w:top w:val="single" w:sz="4" w:space="0" w:color="FFFFFF"/>
              <w:left w:val="single" w:sz="4" w:space="0" w:color="FFFFFF"/>
              <w:bottom w:val="single" w:sz="4" w:space="0" w:color="FFFFFF"/>
              <w:right w:val="single" w:sz="4" w:space="0" w:color="FFFFFF"/>
            </w:tcBorders>
            <w:shd w:val="clear" w:color="auto" w:fill="auto"/>
          </w:tcPr>
          <w:p w14:paraId="2A878072" w14:textId="77777777" w:rsidR="005A3E68" w:rsidRPr="00916A4D" w:rsidRDefault="005A3E68" w:rsidP="009F60EA">
            <w:pPr>
              <w:spacing w:after="0" w:line="240" w:lineRule="auto"/>
              <w:jc w:val="center"/>
              <w:rPr>
                <w:rFonts w:ascii="Myriad Pro" w:eastAsia="Times New Roman" w:hAnsi="Myriad Pro" w:cs="Arial"/>
                <w:b/>
                <w:bCs/>
                <w:iCs/>
                <w:color w:val="FFFFFF"/>
                <w:sz w:val="18"/>
                <w:szCs w:val="18"/>
                <w:lang w:eastAsia="ru-RU"/>
              </w:rPr>
            </w:pPr>
          </w:p>
        </w:tc>
        <w:tc>
          <w:tcPr>
            <w:tcW w:w="937" w:type="pct"/>
            <w:tcBorders>
              <w:top w:val="single" w:sz="4" w:space="0" w:color="FFFFFF"/>
              <w:left w:val="single" w:sz="4" w:space="0" w:color="FFFFFF"/>
              <w:bottom w:val="single" w:sz="4" w:space="0" w:color="FFFFFF"/>
              <w:right w:val="single" w:sz="4" w:space="0" w:color="FFFFFF"/>
            </w:tcBorders>
            <w:shd w:val="clear" w:color="auto" w:fill="4F6228"/>
          </w:tcPr>
          <w:p w14:paraId="2B575DCC"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по </w:t>
            </w:r>
            <w:proofErr w:type="spellStart"/>
            <w:r w:rsidRPr="00916A4D">
              <w:rPr>
                <w:rFonts w:ascii="Myriad Pro" w:eastAsia="Times New Roman" w:hAnsi="Myriad Pro" w:cs="Arial"/>
                <w:b/>
                <w:bCs/>
                <w:iCs/>
                <w:color w:val="FFFFFF"/>
                <w:sz w:val="18"/>
                <w:szCs w:val="18"/>
                <w:lang w:eastAsia="ru-RU"/>
              </w:rPr>
              <w:t>двухставочному</w:t>
            </w:r>
            <w:proofErr w:type="spellEnd"/>
            <w:r w:rsidRPr="00916A4D">
              <w:rPr>
                <w:rFonts w:ascii="Myriad Pro" w:eastAsia="Times New Roman" w:hAnsi="Myriad Pro" w:cs="Arial"/>
                <w:b/>
                <w:bCs/>
                <w:iCs/>
                <w:color w:val="FFFFFF"/>
                <w:sz w:val="18"/>
                <w:szCs w:val="18"/>
                <w:lang w:eastAsia="ru-RU"/>
              </w:rPr>
              <w:t xml:space="preserve"> тарифу</w:t>
            </w:r>
          </w:p>
        </w:tc>
        <w:tc>
          <w:tcPr>
            <w:tcW w:w="951" w:type="pct"/>
            <w:tcBorders>
              <w:top w:val="single" w:sz="4" w:space="0" w:color="FFFFFF"/>
              <w:left w:val="single" w:sz="4" w:space="0" w:color="FFFFFF"/>
              <w:bottom w:val="single" w:sz="4" w:space="0" w:color="FFFFFF"/>
              <w:right w:val="single" w:sz="4" w:space="0" w:color="FFFFFF"/>
            </w:tcBorders>
            <w:shd w:val="clear" w:color="auto" w:fill="4F6228"/>
          </w:tcPr>
          <w:p w14:paraId="51B6206B" w14:textId="77777777" w:rsidR="005A3E68" w:rsidRPr="00916A4D" w:rsidRDefault="00481802"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по </w:t>
            </w:r>
            <w:proofErr w:type="spellStart"/>
            <w:r w:rsidRPr="00916A4D">
              <w:rPr>
                <w:rFonts w:ascii="Myriad Pro" w:eastAsia="Times New Roman" w:hAnsi="Myriad Pro" w:cs="Arial"/>
                <w:b/>
                <w:bCs/>
                <w:iCs/>
                <w:color w:val="FFFFFF"/>
                <w:sz w:val="18"/>
                <w:szCs w:val="18"/>
                <w:lang w:eastAsia="ru-RU"/>
              </w:rPr>
              <w:t>одноставочному</w:t>
            </w:r>
            <w:proofErr w:type="spellEnd"/>
            <w:r w:rsidRPr="00916A4D">
              <w:rPr>
                <w:rFonts w:ascii="Myriad Pro" w:eastAsia="Times New Roman" w:hAnsi="Myriad Pro" w:cs="Arial"/>
                <w:b/>
                <w:bCs/>
                <w:iCs/>
                <w:color w:val="FFFFFF"/>
                <w:sz w:val="18"/>
                <w:szCs w:val="18"/>
                <w:lang w:eastAsia="ru-RU"/>
              </w:rPr>
              <w:t xml:space="preserve"> тарифу</w:t>
            </w:r>
          </w:p>
        </w:tc>
        <w:tc>
          <w:tcPr>
            <w:tcW w:w="1145" w:type="pct"/>
            <w:vMerge/>
            <w:tcBorders>
              <w:top w:val="single" w:sz="4" w:space="0" w:color="FFFFFF"/>
              <w:left w:val="single" w:sz="4" w:space="0" w:color="FFFFFF"/>
              <w:bottom w:val="single" w:sz="4" w:space="0" w:color="FFFFFF"/>
              <w:right w:val="single" w:sz="4" w:space="0" w:color="FFFFFF"/>
            </w:tcBorders>
            <w:shd w:val="clear" w:color="auto" w:fill="4F6228"/>
          </w:tcPr>
          <w:p w14:paraId="53068362" w14:textId="77777777" w:rsidR="005A3E68" w:rsidRPr="00916A4D" w:rsidRDefault="005A3E68" w:rsidP="009F60EA">
            <w:pPr>
              <w:spacing w:after="0" w:line="240" w:lineRule="auto"/>
              <w:jc w:val="center"/>
              <w:rPr>
                <w:rFonts w:ascii="Myriad Pro" w:eastAsia="Times New Roman" w:hAnsi="Myriad Pro" w:cs="Arial"/>
                <w:b/>
                <w:bCs/>
                <w:iCs/>
                <w:color w:val="FFFFFF"/>
                <w:sz w:val="18"/>
                <w:szCs w:val="18"/>
                <w:lang w:eastAsia="ru-RU"/>
              </w:rPr>
            </w:pPr>
          </w:p>
        </w:tc>
      </w:tr>
      <w:tr w:rsidR="005A3E68" w:rsidRPr="00916A4D" w14:paraId="505C24A5" w14:textId="77777777">
        <w:trPr>
          <w:cantSplit/>
        </w:trPr>
        <w:tc>
          <w:tcPr>
            <w:tcW w:w="1082" w:type="pct"/>
            <w:tcBorders>
              <w:top w:val="single" w:sz="4" w:space="0" w:color="FFFFFF"/>
            </w:tcBorders>
            <w:shd w:val="clear" w:color="auto" w:fill="auto"/>
            <w:noWrap/>
            <w:vAlign w:val="center"/>
          </w:tcPr>
          <w:p w14:paraId="48B544CA" w14:textId="77777777" w:rsidR="005A3E68" w:rsidRPr="00916A4D" w:rsidRDefault="005A3E68" w:rsidP="009F60EA">
            <w:pPr>
              <w:spacing w:after="0" w:line="240" w:lineRule="auto"/>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ИТОГО</w:t>
            </w:r>
          </w:p>
        </w:tc>
        <w:tc>
          <w:tcPr>
            <w:tcW w:w="885" w:type="pct"/>
            <w:tcBorders>
              <w:top w:val="single" w:sz="4" w:space="0" w:color="FFFFFF"/>
            </w:tcBorders>
            <w:shd w:val="clear" w:color="auto" w:fill="auto"/>
            <w:vAlign w:val="center"/>
          </w:tcPr>
          <w:p w14:paraId="6D1CCAFA" w14:textId="77777777" w:rsidR="005A3E68" w:rsidRPr="00916A4D" w:rsidRDefault="005A3E6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4 290 913,12</w:t>
            </w:r>
          </w:p>
        </w:tc>
        <w:tc>
          <w:tcPr>
            <w:tcW w:w="937" w:type="pct"/>
            <w:tcBorders>
              <w:top w:val="single" w:sz="4" w:space="0" w:color="FFFFFF"/>
            </w:tcBorders>
            <w:shd w:val="clear" w:color="auto" w:fill="auto"/>
            <w:noWrap/>
            <w:vAlign w:val="center"/>
          </w:tcPr>
          <w:p w14:paraId="04A3D19C" w14:textId="77777777" w:rsidR="005A3E68" w:rsidRPr="00916A4D" w:rsidRDefault="005A3E6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4 290 913,75</w:t>
            </w:r>
          </w:p>
        </w:tc>
        <w:tc>
          <w:tcPr>
            <w:tcW w:w="951" w:type="pct"/>
            <w:tcBorders>
              <w:top w:val="single" w:sz="4" w:space="0" w:color="FFFFFF"/>
            </w:tcBorders>
            <w:shd w:val="clear" w:color="auto" w:fill="auto"/>
            <w:noWrap/>
            <w:vAlign w:val="center"/>
          </w:tcPr>
          <w:p w14:paraId="1BACF9A8" w14:textId="77777777" w:rsidR="005A3E68" w:rsidRPr="00916A4D" w:rsidRDefault="005A3E6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4 290 913,35</w:t>
            </w:r>
          </w:p>
        </w:tc>
        <w:tc>
          <w:tcPr>
            <w:tcW w:w="1145" w:type="pct"/>
            <w:tcBorders>
              <w:top w:val="single" w:sz="4" w:space="0" w:color="FFFFFF"/>
            </w:tcBorders>
            <w:shd w:val="clear" w:color="auto" w:fill="auto"/>
            <w:noWrap/>
            <w:vAlign w:val="center"/>
          </w:tcPr>
          <w:p w14:paraId="55F26D68" w14:textId="77777777" w:rsidR="005A3E68" w:rsidRPr="00916A4D" w:rsidRDefault="005A3E68" w:rsidP="009F60EA">
            <w:pPr>
              <w:spacing w:after="0" w:line="240" w:lineRule="auto"/>
              <w:jc w:val="center"/>
              <w:rPr>
                <w:rFonts w:ascii="Myriad Pro" w:eastAsia="Times New Roman" w:hAnsi="Myriad Pro" w:cs="Arial"/>
                <w:b/>
                <w:bCs/>
                <w:sz w:val="18"/>
                <w:szCs w:val="18"/>
                <w:lang w:eastAsia="ru-RU"/>
              </w:rPr>
            </w:pPr>
            <w:r w:rsidRPr="00916A4D">
              <w:rPr>
                <w:rFonts w:ascii="Myriad Pro" w:eastAsia="Times New Roman" w:hAnsi="Myriad Pro" w:cs="Arial"/>
                <w:b/>
                <w:bCs/>
                <w:sz w:val="18"/>
                <w:szCs w:val="18"/>
                <w:lang w:eastAsia="ru-RU"/>
              </w:rPr>
              <w:t>4 248 607,38</w:t>
            </w:r>
          </w:p>
        </w:tc>
      </w:tr>
    </w:tbl>
    <w:p w14:paraId="79F69D10" w14:textId="77777777" w:rsidR="005A3E68" w:rsidRPr="00916A4D" w:rsidRDefault="005A3E68" w:rsidP="00481802">
      <w:pPr>
        <w:pStyle w:val="afffd"/>
      </w:pPr>
      <w:r w:rsidRPr="00916A4D">
        <w:t xml:space="preserve">При тарифном регулировании на 2019 год Государственным комитетом Псковской области по тарифам и </w:t>
      </w:r>
      <w:r w:rsidR="007B00AB" w:rsidRPr="00916A4D">
        <w:t>энергетике учтены</w:t>
      </w:r>
      <w:r w:rsidRPr="00916A4D">
        <w:t xml:space="preserve"> выпадающие доходы в связи с недобором утвержденной НВВ на содержание сетей по факту </w:t>
      </w:r>
      <w:smartTag w:uri="urn:schemas-microsoft-com:office:smarttags" w:element="metricconverter">
        <w:smartTagPr>
          <w:attr w:name="ProductID" w:val="2017 г"/>
        </w:smartTagPr>
        <w:r w:rsidRPr="00916A4D">
          <w:t>2017 г</w:t>
        </w:r>
      </w:smartTag>
      <w:r w:rsidRPr="00916A4D">
        <w:t>. в размере 30 520,29 тыс. руб.</w:t>
      </w:r>
    </w:p>
    <w:p w14:paraId="47A2DD1A" w14:textId="2F093055" w:rsidR="000C41EA" w:rsidRPr="00916A4D" w:rsidRDefault="000C41EA" w:rsidP="00481802">
      <w:pPr>
        <w:spacing w:after="0" w:line="360" w:lineRule="auto"/>
        <w:ind w:firstLine="567"/>
        <w:contextualSpacing/>
        <w:jc w:val="both"/>
        <w:rPr>
          <w:rFonts w:ascii="Myriad Pro" w:hAnsi="Myriad Pro"/>
          <w:sz w:val="26"/>
          <w:szCs w:val="26"/>
        </w:rPr>
      </w:pPr>
      <w:r w:rsidRPr="00916A4D">
        <w:rPr>
          <w:rFonts w:ascii="Myriad Pro" w:hAnsi="Myriad Pro"/>
          <w:sz w:val="26"/>
          <w:szCs w:val="26"/>
        </w:rPr>
        <w:t>В соответствии с</w:t>
      </w:r>
      <w:r w:rsidR="0000451F" w:rsidRPr="00916A4D">
        <w:rPr>
          <w:rFonts w:ascii="Myriad Pro" w:hAnsi="Myriad Pro"/>
          <w:sz w:val="26"/>
          <w:szCs w:val="26"/>
        </w:rPr>
        <w:t xml:space="preserve"> Экспертным заключением по делу об установлении тарифов на услуги по передаче электрической энергии потребителям услуг (кроме сетевых организаций), расположенных на территории Псковской области на 2018 год от 29.12.</w:t>
      </w:r>
      <w:r w:rsidR="00BF4BDF" w:rsidRPr="00916A4D">
        <w:rPr>
          <w:rFonts w:ascii="Myriad Pro" w:hAnsi="Myriad Pro"/>
          <w:sz w:val="26"/>
          <w:szCs w:val="26"/>
        </w:rPr>
        <w:t>2017</w:t>
      </w:r>
      <w:r w:rsidRPr="00916A4D">
        <w:rPr>
          <w:rFonts w:ascii="Myriad Pro" w:hAnsi="Myriad Pro"/>
          <w:sz w:val="26"/>
          <w:szCs w:val="26"/>
        </w:rPr>
        <w:t xml:space="preserve"> </w:t>
      </w:r>
      <w:r w:rsidR="0000451F" w:rsidRPr="00916A4D">
        <w:rPr>
          <w:rFonts w:ascii="Myriad Pro" w:hAnsi="Myriad Pro"/>
          <w:sz w:val="26"/>
          <w:szCs w:val="26"/>
        </w:rPr>
        <w:t xml:space="preserve">сводная выручка сетевых организаций, принятая в расчет при установлении тарифов на услуги по передаче электрической энергии в целях расчетов с потребителями услуг (кроме сетевых организаций), расположенными на территории Псковской области составляет 4 010 934,72 тыс. руб. </w:t>
      </w:r>
    </w:p>
    <w:p w14:paraId="4E0919BE" w14:textId="77777777" w:rsidR="0000451F" w:rsidRPr="00916A4D" w:rsidRDefault="0000451F" w:rsidP="00481802">
      <w:pPr>
        <w:pStyle w:val="afffb"/>
        <w:rPr>
          <w:lang w:val="ru-RU"/>
        </w:rPr>
      </w:pPr>
      <w:r w:rsidRPr="00916A4D">
        <w:rPr>
          <w:lang w:val="ru-RU"/>
        </w:rPr>
        <w:t>Сводные расходы на оплату потерь по территориальным сетевым организациям Псковской области технологического расхода (потерь) электрической энергии в сетях составляют 616 052,57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93"/>
        <w:gridCol w:w="5473"/>
        <w:gridCol w:w="1919"/>
        <w:gridCol w:w="1919"/>
      </w:tblGrid>
      <w:tr w:rsidR="009C3367" w:rsidRPr="00916A4D" w14:paraId="4D7F21C9" w14:textId="77777777" w:rsidTr="004F07F7">
        <w:trPr>
          <w:tblHeader/>
        </w:trPr>
        <w:tc>
          <w:tcPr>
            <w:tcW w:w="29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E2D6C0F"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 п./п.</w:t>
            </w:r>
          </w:p>
        </w:tc>
        <w:tc>
          <w:tcPr>
            <w:tcW w:w="276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F9753B7"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Наименование сетевой организации</w:t>
            </w:r>
          </w:p>
        </w:tc>
        <w:tc>
          <w:tcPr>
            <w:tcW w:w="969" w:type="pct"/>
            <w:tcBorders>
              <w:top w:val="single" w:sz="4" w:space="0" w:color="FFFFFF"/>
              <w:left w:val="single" w:sz="4" w:space="0" w:color="FFFFFF"/>
              <w:bottom w:val="single" w:sz="4" w:space="0" w:color="FFFFFF"/>
              <w:right w:val="single" w:sz="4" w:space="0" w:color="FFFFFF"/>
            </w:tcBorders>
            <w:shd w:val="clear" w:color="auto" w:fill="4F6228"/>
          </w:tcPr>
          <w:p w14:paraId="2B736C46"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Необходимая валовая выручка сетевых организаций без учета оплаты потерь</w:t>
            </w:r>
          </w:p>
        </w:tc>
        <w:tc>
          <w:tcPr>
            <w:tcW w:w="969" w:type="pct"/>
            <w:tcBorders>
              <w:top w:val="single" w:sz="4" w:space="0" w:color="FFFFFF"/>
              <w:left w:val="single" w:sz="4" w:space="0" w:color="FFFFFF"/>
              <w:bottom w:val="single" w:sz="4" w:space="0" w:color="FFFFFF"/>
              <w:right w:val="single" w:sz="4" w:space="0" w:color="FFFFFF"/>
            </w:tcBorders>
            <w:shd w:val="clear" w:color="auto" w:fill="4F6228"/>
          </w:tcPr>
          <w:p w14:paraId="060D7646"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Необходимая валовая выручка сетевых организаций на оплату потерь</w:t>
            </w:r>
          </w:p>
        </w:tc>
      </w:tr>
      <w:tr w:rsidR="009C3367" w:rsidRPr="00916A4D" w14:paraId="3948FE36" w14:textId="77777777" w:rsidTr="004F07F7">
        <w:trPr>
          <w:tblHeader/>
        </w:trPr>
        <w:tc>
          <w:tcPr>
            <w:tcW w:w="299" w:type="pct"/>
            <w:vMerge/>
            <w:tcBorders>
              <w:top w:val="single" w:sz="4" w:space="0" w:color="FFFFFF"/>
              <w:left w:val="single" w:sz="4" w:space="0" w:color="FFFFFF"/>
              <w:bottom w:val="single" w:sz="4" w:space="0" w:color="FFFFFF"/>
              <w:right w:val="single" w:sz="4" w:space="0" w:color="FFFFFF"/>
            </w:tcBorders>
            <w:shd w:val="clear" w:color="auto" w:fill="4F6228"/>
          </w:tcPr>
          <w:p w14:paraId="21400B5D" w14:textId="77777777" w:rsidR="00DE68B4" w:rsidRPr="00916A4D" w:rsidRDefault="00DE68B4" w:rsidP="009F60EA">
            <w:pPr>
              <w:spacing w:after="0" w:line="240" w:lineRule="auto"/>
              <w:rPr>
                <w:rFonts w:ascii="Myriad Pro" w:eastAsia="Times New Roman" w:hAnsi="Myriad Pro"/>
                <w:b/>
                <w:bCs/>
                <w:color w:val="FFFFFF"/>
                <w:sz w:val="18"/>
                <w:szCs w:val="18"/>
                <w:lang w:eastAsia="ru-RU"/>
              </w:rPr>
            </w:pPr>
          </w:p>
        </w:tc>
        <w:tc>
          <w:tcPr>
            <w:tcW w:w="2763" w:type="pct"/>
            <w:vMerge/>
            <w:tcBorders>
              <w:top w:val="single" w:sz="4" w:space="0" w:color="FFFFFF"/>
              <w:left w:val="single" w:sz="4" w:space="0" w:color="FFFFFF"/>
              <w:bottom w:val="single" w:sz="4" w:space="0" w:color="FFFFFF"/>
              <w:right w:val="single" w:sz="4" w:space="0" w:color="FFFFFF"/>
            </w:tcBorders>
            <w:shd w:val="clear" w:color="auto" w:fill="4F6228"/>
          </w:tcPr>
          <w:p w14:paraId="3100C57A"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p>
        </w:tc>
        <w:tc>
          <w:tcPr>
            <w:tcW w:w="969" w:type="pct"/>
            <w:tcBorders>
              <w:top w:val="single" w:sz="4" w:space="0" w:color="FFFFFF"/>
              <w:left w:val="single" w:sz="4" w:space="0" w:color="FFFFFF"/>
              <w:bottom w:val="single" w:sz="4" w:space="0" w:color="FFFFFF"/>
              <w:right w:val="single" w:sz="4" w:space="0" w:color="FFFFFF"/>
            </w:tcBorders>
            <w:shd w:val="clear" w:color="auto" w:fill="4F6228"/>
            <w:noWrap/>
          </w:tcPr>
          <w:p w14:paraId="05A4B93B"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тыс. руб.</w:t>
            </w:r>
          </w:p>
        </w:tc>
        <w:tc>
          <w:tcPr>
            <w:tcW w:w="969" w:type="pct"/>
            <w:tcBorders>
              <w:top w:val="single" w:sz="4" w:space="0" w:color="FFFFFF"/>
              <w:left w:val="single" w:sz="4" w:space="0" w:color="FFFFFF"/>
              <w:bottom w:val="single" w:sz="4" w:space="0" w:color="FFFFFF"/>
              <w:right w:val="single" w:sz="4" w:space="0" w:color="FFFFFF"/>
            </w:tcBorders>
            <w:shd w:val="clear" w:color="auto" w:fill="4F6228"/>
            <w:noWrap/>
          </w:tcPr>
          <w:p w14:paraId="1B62D318" w14:textId="77777777" w:rsidR="00DE68B4" w:rsidRPr="00916A4D" w:rsidRDefault="00DE68B4" w:rsidP="009F60EA">
            <w:pPr>
              <w:spacing w:after="0" w:line="240" w:lineRule="auto"/>
              <w:jc w:val="center"/>
              <w:rPr>
                <w:rFonts w:ascii="Myriad Pro" w:eastAsia="Times New Roman" w:hAnsi="Myriad Pro"/>
                <w:b/>
                <w:bCs/>
                <w:color w:val="FFFFFF"/>
                <w:sz w:val="18"/>
                <w:szCs w:val="18"/>
                <w:lang w:eastAsia="ru-RU"/>
              </w:rPr>
            </w:pPr>
            <w:r w:rsidRPr="00916A4D">
              <w:rPr>
                <w:rFonts w:ascii="Myriad Pro" w:eastAsia="Times New Roman" w:hAnsi="Myriad Pro"/>
                <w:b/>
                <w:bCs/>
                <w:color w:val="FFFFFF"/>
                <w:sz w:val="18"/>
                <w:szCs w:val="18"/>
                <w:lang w:eastAsia="ru-RU"/>
              </w:rPr>
              <w:t>тыс. руб.</w:t>
            </w:r>
          </w:p>
        </w:tc>
      </w:tr>
      <w:tr w:rsidR="00DE68B4" w:rsidRPr="00916A4D" w14:paraId="09323D8B" w14:textId="77777777">
        <w:trPr>
          <w:cantSplit/>
        </w:trPr>
        <w:tc>
          <w:tcPr>
            <w:tcW w:w="299" w:type="pct"/>
            <w:tcBorders>
              <w:top w:val="single" w:sz="4" w:space="0" w:color="FFFFFF"/>
            </w:tcBorders>
            <w:shd w:val="clear" w:color="auto" w:fill="auto"/>
            <w:noWrap/>
            <w:vAlign w:val="center"/>
          </w:tcPr>
          <w:p w14:paraId="404D23D3"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w:t>
            </w:r>
          </w:p>
        </w:tc>
        <w:tc>
          <w:tcPr>
            <w:tcW w:w="2763" w:type="pct"/>
            <w:tcBorders>
              <w:top w:val="single" w:sz="4" w:space="0" w:color="FFFFFF"/>
            </w:tcBorders>
            <w:shd w:val="clear" w:color="auto" w:fill="auto"/>
            <w:vAlign w:val="center"/>
          </w:tcPr>
          <w:p w14:paraId="6A64370F" w14:textId="77777777" w:rsidR="00DE68B4" w:rsidRPr="00916A4D" w:rsidRDefault="00DE68B4"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Публичное акционерное общество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сетевая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Псковэнерго</w:t>
            </w:r>
            <w:r w:rsidR="00593147" w:rsidRPr="00916A4D">
              <w:rPr>
                <w:rFonts w:ascii="Myriad Pro" w:eastAsia="Times New Roman" w:hAnsi="Myriad Pro"/>
                <w:sz w:val="18"/>
                <w:szCs w:val="18"/>
                <w:lang w:eastAsia="ru-RU"/>
              </w:rPr>
              <w:t>»</w:t>
            </w:r>
          </w:p>
        </w:tc>
        <w:tc>
          <w:tcPr>
            <w:tcW w:w="969" w:type="pct"/>
            <w:tcBorders>
              <w:top w:val="single" w:sz="4" w:space="0" w:color="FFFFFF"/>
            </w:tcBorders>
            <w:shd w:val="clear" w:color="auto" w:fill="auto"/>
            <w:noWrap/>
            <w:vAlign w:val="center"/>
          </w:tcPr>
          <w:p w14:paraId="21A11963"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3 930 563,19</w:t>
            </w:r>
          </w:p>
        </w:tc>
        <w:tc>
          <w:tcPr>
            <w:tcW w:w="969" w:type="pct"/>
            <w:tcBorders>
              <w:top w:val="single" w:sz="4" w:space="0" w:color="FFFFFF"/>
            </w:tcBorders>
            <w:shd w:val="clear" w:color="auto" w:fill="auto"/>
            <w:noWrap/>
            <w:vAlign w:val="center"/>
          </w:tcPr>
          <w:p w14:paraId="3C57A3C3"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597 979,00</w:t>
            </w:r>
          </w:p>
        </w:tc>
      </w:tr>
      <w:tr w:rsidR="00DE68B4" w:rsidRPr="00916A4D" w14:paraId="40939C3F" w14:textId="77777777">
        <w:trPr>
          <w:cantSplit/>
        </w:trPr>
        <w:tc>
          <w:tcPr>
            <w:tcW w:w="299" w:type="pct"/>
            <w:shd w:val="clear" w:color="auto" w:fill="auto"/>
            <w:noWrap/>
            <w:vAlign w:val="center"/>
          </w:tcPr>
          <w:p w14:paraId="676FBED5"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lastRenderedPageBreak/>
              <w:t>2</w:t>
            </w:r>
          </w:p>
        </w:tc>
        <w:tc>
          <w:tcPr>
            <w:tcW w:w="2763" w:type="pct"/>
            <w:shd w:val="clear" w:color="auto" w:fill="auto"/>
            <w:vAlign w:val="center"/>
          </w:tcPr>
          <w:p w14:paraId="44F8DA34" w14:textId="77777777" w:rsidR="00DE68B4" w:rsidRPr="00916A4D" w:rsidRDefault="00DE68B4"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Акционерное общество </w:t>
            </w:r>
            <w:r w:rsidR="00593147" w:rsidRPr="00916A4D">
              <w:rPr>
                <w:rFonts w:ascii="Myriad Pro" w:eastAsia="Times New Roman" w:hAnsi="Myriad Pro"/>
                <w:sz w:val="18"/>
                <w:szCs w:val="18"/>
                <w:lang w:eastAsia="ru-RU"/>
              </w:rPr>
              <w:t>«</w:t>
            </w:r>
            <w:proofErr w:type="spellStart"/>
            <w:r w:rsidRPr="00916A4D">
              <w:rPr>
                <w:rFonts w:ascii="Myriad Pro" w:eastAsia="Times New Roman" w:hAnsi="Myriad Pro"/>
                <w:sz w:val="18"/>
                <w:szCs w:val="18"/>
                <w:lang w:eastAsia="ru-RU"/>
              </w:rPr>
              <w:t>Оборонэнерго</w:t>
            </w:r>
            <w:proofErr w:type="spellEnd"/>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Северо-Западный) на территории псковской области в границах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сетевая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Псковэнерго</w:t>
            </w:r>
            <w:r w:rsidR="00593147" w:rsidRPr="00916A4D">
              <w:rPr>
                <w:rFonts w:ascii="Myriad Pro" w:eastAsia="Times New Roman" w:hAnsi="Myriad Pro"/>
                <w:sz w:val="18"/>
                <w:szCs w:val="18"/>
                <w:lang w:eastAsia="ru-RU"/>
              </w:rPr>
              <w:t>»</w:t>
            </w:r>
          </w:p>
        </w:tc>
        <w:tc>
          <w:tcPr>
            <w:tcW w:w="969" w:type="pct"/>
            <w:shd w:val="clear" w:color="auto" w:fill="auto"/>
            <w:noWrap/>
            <w:vAlign w:val="center"/>
          </w:tcPr>
          <w:p w14:paraId="19D7DB27"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59 853,03</w:t>
            </w:r>
          </w:p>
        </w:tc>
        <w:tc>
          <w:tcPr>
            <w:tcW w:w="969" w:type="pct"/>
            <w:shd w:val="clear" w:color="auto" w:fill="auto"/>
            <w:noWrap/>
            <w:vAlign w:val="center"/>
          </w:tcPr>
          <w:p w14:paraId="08FF2DFB"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12 196,47</w:t>
            </w:r>
          </w:p>
        </w:tc>
      </w:tr>
      <w:tr w:rsidR="00DE68B4" w:rsidRPr="00916A4D" w14:paraId="0D922DFE" w14:textId="77777777">
        <w:trPr>
          <w:cantSplit/>
        </w:trPr>
        <w:tc>
          <w:tcPr>
            <w:tcW w:w="299" w:type="pct"/>
            <w:shd w:val="clear" w:color="auto" w:fill="auto"/>
            <w:noWrap/>
            <w:vAlign w:val="center"/>
          </w:tcPr>
          <w:p w14:paraId="79DE0136"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w:t>
            </w:r>
          </w:p>
        </w:tc>
        <w:tc>
          <w:tcPr>
            <w:tcW w:w="2763" w:type="pct"/>
            <w:shd w:val="clear" w:color="auto" w:fill="auto"/>
            <w:vAlign w:val="center"/>
          </w:tcPr>
          <w:p w14:paraId="54E17D23" w14:textId="77777777" w:rsidR="00DE68B4" w:rsidRPr="00916A4D" w:rsidRDefault="00DE68B4"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Открытое акционерное общество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Российские железные дороги</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Октябрьская дирекция по энергообеспечению - структурное подразделение </w:t>
            </w:r>
            <w:r w:rsidR="00593147" w:rsidRPr="00916A4D">
              <w:rPr>
                <w:rFonts w:ascii="Myriad Pro" w:eastAsia="Times New Roman" w:hAnsi="Myriad Pro"/>
                <w:sz w:val="18"/>
                <w:szCs w:val="18"/>
                <w:lang w:eastAsia="ru-RU"/>
              </w:rPr>
              <w:t>«</w:t>
            </w:r>
            <w:proofErr w:type="spellStart"/>
            <w:r w:rsidRPr="00916A4D">
              <w:rPr>
                <w:rFonts w:ascii="Myriad Pro" w:eastAsia="Times New Roman" w:hAnsi="Myriad Pro"/>
                <w:sz w:val="18"/>
                <w:szCs w:val="18"/>
                <w:lang w:eastAsia="ru-RU"/>
              </w:rPr>
              <w:t>Трансэнерго</w:t>
            </w:r>
            <w:proofErr w:type="spellEnd"/>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на территории Псковской области в границах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сетевая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(филиал публичного акционерного общества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Межрегиональная распределительная компания Северо-Запада</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 xml:space="preserve">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Псковэнерго</w:t>
            </w:r>
            <w:r w:rsidR="00593147" w:rsidRPr="00916A4D">
              <w:rPr>
                <w:rFonts w:ascii="Myriad Pro" w:eastAsia="Times New Roman" w:hAnsi="Myriad Pro"/>
                <w:sz w:val="18"/>
                <w:szCs w:val="18"/>
                <w:lang w:eastAsia="ru-RU"/>
              </w:rPr>
              <w:t>»</w:t>
            </w:r>
          </w:p>
        </w:tc>
        <w:tc>
          <w:tcPr>
            <w:tcW w:w="969" w:type="pct"/>
            <w:shd w:val="clear" w:color="auto" w:fill="auto"/>
            <w:noWrap/>
            <w:vAlign w:val="center"/>
          </w:tcPr>
          <w:p w14:paraId="698A7FC1"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13 466,71</w:t>
            </w:r>
          </w:p>
        </w:tc>
        <w:tc>
          <w:tcPr>
            <w:tcW w:w="969" w:type="pct"/>
            <w:shd w:val="clear" w:color="auto" w:fill="auto"/>
            <w:noWrap/>
            <w:vAlign w:val="center"/>
          </w:tcPr>
          <w:p w14:paraId="0153F95E"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3 809,38</w:t>
            </w:r>
          </w:p>
        </w:tc>
      </w:tr>
      <w:tr w:rsidR="00DE68B4" w:rsidRPr="00916A4D" w14:paraId="2D34B5F9" w14:textId="77777777">
        <w:trPr>
          <w:cantSplit/>
        </w:trPr>
        <w:tc>
          <w:tcPr>
            <w:tcW w:w="299" w:type="pct"/>
            <w:shd w:val="clear" w:color="auto" w:fill="auto"/>
            <w:noWrap/>
            <w:vAlign w:val="center"/>
          </w:tcPr>
          <w:p w14:paraId="3BFB2E82"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w:t>
            </w:r>
          </w:p>
        </w:tc>
        <w:tc>
          <w:tcPr>
            <w:tcW w:w="2763" w:type="pct"/>
            <w:shd w:val="clear" w:color="auto" w:fill="auto"/>
            <w:vAlign w:val="center"/>
          </w:tcPr>
          <w:p w14:paraId="2E341046" w14:textId="77777777" w:rsidR="00DE68B4" w:rsidRPr="00916A4D" w:rsidRDefault="00DE68B4" w:rsidP="009F60EA">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Общество с ограниченной ответственностью </w:t>
            </w:r>
            <w:r w:rsidR="00593147" w:rsidRPr="00916A4D">
              <w:rPr>
                <w:rFonts w:ascii="Myriad Pro" w:eastAsia="Times New Roman" w:hAnsi="Myriad Pro"/>
                <w:sz w:val="18"/>
                <w:szCs w:val="18"/>
                <w:lang w:eastAsia="ru-RU"/>
              </w:rPr>
              <w:t>«</w:t>
            </w:r>
            <w:r w:rsidRPr="00916A4D">
              <w:rPr>
                <w:rFonts w:ascii="Myriad Pro" w:eastAsia="Times New Roman" w:hAnsi="Myriad Pro"/>
                <w:sz w:val="18"/>
                <w:szCs w:val="18"/>
                <w:lang w:eastAsia="ru-RU"/>
              </w:rPr>
              <w:t>Энергосети</w:t>
            </w:r>
            <w:r w:rsidR="00593147" w:rsidRPr="00916A4D">
              <w:rPr>
                <w:rFonts w:ascii="Myriad Pro" w:eastAsia="Times New Roman" w:hAnsi="Myriad Pro"/>
                <w:sz w:val="18"/>
                <w:szCs w:val="18"/>
                <w:lang w:eastAsia="ru-RU"/>
              </w:rPr>
              <w:t>»</w:t>
            </w:r>
          </w:p>
        </w:tc>
        <w:tc>
          <w:tcPr>
            <w:tcW w:w="969" w:type="pct"/>
            <w:shd w:val="clear" w:color="auto" w:fill="auto"/>
            <w:noWrap/>
            <w:vAlign w:val="center"/>
          </w:tcPr>
          <w:p w14:paraId="1E6123E6"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7 051,79</w:t>
            </w:r>
          </w:p>
        </w:tc>
        <w:tc>
          <w:tcPr>
            <w:tcW w:w="969" w:type="pct"/>
            <w:shd w:val="clear" w:color="auto" w:fill="auto"/>
            <w:noWrap/>
            <w:vAlign w:val="center"/>
          </w:tcPr>
          <w:p w14:paraId="0FAAF990"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2 067,71</w:t>
            </w:r>
          </w:p>
        </w:tc>
      </w:tr>
      <w:tr w:rsidR="00DE68B4" w:rsidRPr="00916A4D" w14:paraId="50C54B87" w14:textId="77777777" w:rsidTr="00E563E7">
        <w:trPr>
          <w:cantSplit/>
        </w:trPr>
        <w:tc>
          <w:tcPr>
            <w:tcW w:w="299" w:type="pct"/>
            <w:shd w:val="clear" w:color="auto" w:fill="D6E3BC" w:themeFill="accent3" w:themeFillTint="66"/>
            <w:noWrap/>
            <w:vAlign w:val="center"/>
          </w:tcPr>
          <w:p w14:paraId="5A35CED2" w14:textId="77777777" w:rsidR="00DE68B4" w:rsidRPr="00916A4D" w:rsidRDefault="00DE68B4" w:rsidP="009F60EA">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2763" w:type="pct"/>
            <w:shd w:val="clear" w:color="auto" w:fill="D6E3BC" w:themeFill="accent3" w:themeFillTint="66"/>
            <w:vAlign w:val="center"/>
          </w:tcPr>
          <w:p w14:paraId="5D4C456C" w14:textId="77777777" w:rsidR="00DE68B4" w:rsidRPr="00916A4D" w:rsidRDefault="00DE68B4" w:rsidP="009F60EA">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ВСЕГО</w:t>
            </w:r>
          </w:p>
        </w:tc>
        <w:tc>
          <w:tcPr>
            <w:tcW w:w="969" w:type="pct"/>
            <w:shd w:val="clear" w:color="auto" w:fill="D6E3BC" w:themeFill="accent3" w:themeFillTint="66"/>
            <w:noWrap/>
            <w:vAlign w:val="center"/>
          </w:tcPr>
          <w:p w14:paraId="52103918" w14:textId="77777777" w:rsidR="00DE68B4" w:rsidRPr="00916A4D" w:rsidRDefault="00DE68B4"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4 010 934,72</w:t>
            </w:r>
          </w:p>
        </w:tc>
        <w:tc>
          <w:tcPr>
            <w:tcW w:w="969" w:type="pct"/>
            <w:shd w:val="clear" w:color="auto" w:fill="D6E3BC" w:themeFill="accent3" w:themeFillTint="66"/>
            <w:noWrap/>
            <w:vAlign w:val="center"/>
          </w:tcPr>
          <w:p w14:paraId="536B2708" w14:textId="77777777" w:rsidR="00DE68B4" w:rsidRPr="00916A4D" w:rsidRDefault="00DE68B4" w:rsidP="009F60EA">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616 052,56</w:t>
            </w:r>
          </w:p>
        </w:tc>
      </w:tr>
    </w:tbl>
    <w:p w14:paraId="3BEF49EB" w14:textId="16AD3419" w:rsidR="00BB77EF" w:rsidRPr="00916A4D" w:rsidRDefault="00BB77EF" w:rsidP="00481802">
      <w:pPr>
        <w:pStyle w:val="afffd"/>
        <w:tabs>
          <w:tab w:val="clear" w:pos="960"/>
          <w:tab w:val="num" w:pos="1134"/>
        </w:tabs>
      </w:pPr>
      <w:r w:rsidRPr="00916A4D">
        <w:t xml:space="preserve">Затем на основании приказа ФАС России от 20.04.2018 № 527/18 Госкомитетом были внесены изменения в приказ от 29.12.2017 № 217-э, касающиеся размера необходимой валовой выручки сетевой организации на долгосрочный период регулирования. </w:t>
      </w:r>
    </w:p>
    <w:p w14:paraId="65F387F9" w14:textId="77777777" w:rsidR="00BB77EF" w:rsidRPr="00916A4D" w:rsidRDefault="00BB77EF" w:rsidP="00481802">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В соответствии с Приказом Государственного комитета Псковской области по тарифам и энергетике от 01.6.2018 №23-э необходимая валовая выручка Филиала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без учета оплаты потерь составила 3 867 998,53 тыс. руб.</w:t>
      </w:r>
    </w:p>
    <w:p w14:paraId="4AB43FDC" w14:textId="77777777" w:rsidR="0000451F" w:rsidRPr="00916A4D" w:rsidRDefault="002D3079" w:rsidP="00481802">
      <w:pPr>
        <w:pStyle w:val="afffb"/>
        <w:rPr>
          <w:rFonts w:eastAsia="Times New Roman"/>
          <w:bCs/>
          <w:lang w:val="ru-RU" w:eastAsia="ru-RU"/>
        </w:rPr>
      </w:pPr>
      <w:r w:rsidRPr="00916A4D">
        <w:rPr>
          <w:lang w:val="ru-RU"/>
        </w:rPr>
        <w:t>Исходя из вышеизложенного, утвержденная НВВ на 2018 год по филиалу ПАО</w:t>
      </w:r>
      <w:r w:rsidR="00316785" w:rsidRPr="00916A4D">
        <w:rPr>
          <w:lang w:val="ru-RU"/>
        </w:rPr>
        <w:t>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составила </w:t>
      </w:r>
      <w:r w:rsidRPr="00916A4D">
        <w:rPr>
          <w:rFonts w:eastAsia="Times New Roman"/>
          <w:bCs/>
          <w:lang w:val="ru-RU" w:eastAsia="ru-RU"/>
        </w:rPr>
        <w:t>4 564 422,63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952"/>
        <w:gridCol w:w="4952"/>
      </w:tblGrid>
      <w:tr w:rsidR="002D3079" w:rsidRPr="00916A4D" w14:paraId="6401D2AD" w14:textId="77777777" w:rsidTr="00916A4D">
        <w:trPr>
          <w:cantSplit/>
          <w:trHeight w:val="420"/>
        </w:trPr>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002C40D" w14:textId="77777777" w:rsidR="002D3079" w:rsidRPr="00916A4D" w:rsidRDefault="002D3079" w:rsidP="009F60EA">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Показатель</w:t>
            </w:r>
          </w:p>
        </w:tc>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27D422" w14:textId="77777777" w:rsidR="002D3079" w:rsidRPr="00916A4D" w:rsidRDefault="002D3079" w:rsidP="009F60EA">
            <w:pPr>
              <w:spacing w:after="0" w:line="240" w:lineRule="auto"/>
              <w:jc w:val="center"/>
              <w:rPr>
                <w:rFonts w:ascii="Myriad Pro" w:hAnsi="Myriad Pro"/>
                <w:b/>
                <w:bCs/>
                <w:color w:val="FFFFFF"/>
                <w:sz w:val="20"/>
                <w:szCs w:val="20"/>
              </w:rPr>
            </w:pPr>
            <w:r w:rsidRPr="00916A4D">
              <w:rPr>
                <w:rFonts w:ascii="Myriad Pro" w:hAnsi="Myriad Pro"/>
                <w:b/>
                <w:bCs/>
                <w:color w:val="FFFFFF"/>
                <w:sz w:val="20"/>
                <w:szCs w:val="20"/>
              </w:rPr>
              <w:t>Сумма, тыс. руб.</w:t>
            </w:r>
          </w:p>
        </w:tc>
      </w:tr>
      <w:tr w:rsidR="002D3079" w:rsidRPr="00916A4D" w14:paraId="752B9486" w14:textId="77777777">
        <w:trPr>
          <w:cantSplit/>
        </w:trPr>
        <w:tc>
          <w:tcPr>
            <w:tcW w:w="2500" w:type="pct"/>
            <w:tcBorders>
              <w:top w:val="single" w:sz="4" w:space="0" w:color="FFFFFF"/>
            </w:tcBorders>
            <w:shd w:val="clear" w:color="auto" w:fill="auto"/>
            <w:vAlign w:val="center"/>
          </w:tcPr>
          <w:p w14:paraId="34FC129C" w14:textId="77777777" w:rsidR="002D3079" w:rsidRPr="00916A4D" w:rsidRDefault="002D3079" w:rsidP="009F60EA">
            <w:pPr>
              <w:spacing w:after="0" w:line="240" w:lineRule="auto"/>
              <w:rPr>
                <w:rFonts w:ascii="Myriad Pro" w:hAnsi="Myriad Pro"/>
                <w:sz w:val="20"/>
                <w:szCs w:val="20"/>
              </w:rPr>
            </w:pPr>
            <w:r w:rsidRPr="00916A4D">
              <w:rPr>
                <w:rFonts w:ascii="Myriad Pro" w:hAnsi="Myriad Pro"/>
                <w:sz w:val="20"/>
                <w:szCs w:val="20"/>
              </w:rPr>
              <w:t>НВВ на содержание сетей</w:t>
            </w:r>
          </w:p>
        </w:tc>
        <w:tc>
          <w:tcPr>
            <w:tcW w:w="2500" w:type="pct"/>
            <w:tcBorders>
              <w:top w:val="single" w:sz="4" w:space="0" w:color="FFFFFF"/>
            </w:tcBorders>
            <w:shd w:val="clear" w:color="auto" w:fill="auto"/>
            <w:vAlign w:val="center"/>
          </w:tcPr>
          <w:p w14:paraId="4562AA49" w14:textId="77777777" w:rsidR="002D3079" w:rsidRPr="00916A4D" w:rsidRDefault="002D3079" w:rsidP="009F60EA">
            <w:pPr>
              <w:spacing w:after="0" w:line="240" w:lineRule="auto"/>
              <w:ind w:right="52"/>
              <w:jc w:val="center"/>
              <w:rPr>
                <w:rFonts w:ascii="Myriad Pro" w:hAnsi="Myriad Pro"/>
                <w:sz w:val="20"/>
                <w:szCs w:val="20"/>
              </w:rPr>
            </w:pPr>
            <w:r w:rsidRPr="00916A4D">
              <w:rPr>
                <w:rFonts w:ascii="Myriad Pro" w:hAnsi="Myriad Pro"/>
                <w:sz w:val="20"/>
                <w:szCs w:val="20"/>
              </w:rPr>
              <w:t>3 867 998,53</w:t>
            </w:r>
          </w:p>
        </w:tc>
      </w:tr>
      <w:tr w:rsidR="002D3079" w:rsidRPr="00916A4D" w14:paraId="0D03DF5F" w14:textId="77777777">
        <w:trPr>
          <w:cantSplit/>
        </w:trPr>
        <w:tc>
          <w:tcPr>
            <w:tcW w:w="2500" w:type="pct"/>
            <w:shd w:val="clear" w:color="auto" w:fill="auto"/>
            <w:vAlign w:val="center"/>
          </w:tcPr>
          <w:p w14:paraId="23EDC900" w14:textId="77777777" w:rsidR="002D3079" w:rsidRPr="00916A4D" w:rsidRDefault="002D3079" w:rsidP="009F60EA">
            <w:pPr>
              <w:spacing w:after="0" w:line="240" w:lineRule="auto"/>
              <w:rPr>
                <w:rFonts w:ascii="Myriad Pro" w:hAnsi="Myriad Pro"/>
                <w:sz w:val="20"/>
                <w:szCs w:val="20"/>
              </w:rPr>
            </w:pPr>
            <w:r w:rsidRPr="00916A4D">
              <w:rPr>
                <w:rFonts w:ascii="Myriad Pro" w:hAnsi="Myriad Pro"/>
                <w:sz w:val="20"/>
                <w:szCs w:val="20"/>
              </w:rPr>
              <w:t>Оплата услуг ТСО</w:t>
            </w:r>
          </w:p>
        </w:tc>
        <w:tc>
          <w:tcPr>
            <w:tcW w:w="2500" w:type="pct"/>
            <w:shd w:val="clear" w:color="auto" w:fill="auto"/>
            <w:vAlign w:val="center"/>
          </w:tcPr>
          <w:p w14:paraId="7444C343" w14:textId="77777777" w:rsidR="002D3079" w:rsidRPr="00916A4D" w:rsidRDefault="002D3079" w:rsidP="009F60EA">
            <w:pPr>
              <w:spacing w:after="0" w:line="240" w:lineRule="auto"/>
              <w:ind w:right="52"/>
              <w:jc w:val="center"/>
              <w:rPr>
                <w:rFonts w:ascii="Myriad Pro" w:hAnsi="Myriad Pro"/>
                <w:sz w:val="20"/>
                <w:szCs w:val="20"/>
              </w:rPr>
            </w:pPr>
            <w:r w:rsidRPr="00916A4D">
              <w:rPr>
                <w:rFonts w:ascii="Myriad Pro" w:hAnsi="Myriad Pro"/>
                <w:sz w:val="20"/>
                <w:szCs w:val="20"/>
              </w:rPr>
              <w:t>98 445,09</w:t>
            </w:r>
          </w:p>
        </w:tc>
      </w:tr>
      <w:tr w:rsidR="002D3079" w:rsidRPr="00916A4D" w14:paraId="05EDF938" w14:textId="77777777">
        <w:trPr>
          <w:cantSplit/>
        </w:trPr>
        <w:tc>
          <w:tcPr>
            <w:tcW w:w="2500" w:type="pct"/>
            <w:shd w:val="clear" w:color="auto" w:fill="auto"/>
            <w:vAlign w:val="center"/>
          </w:tcPr>
          <w:p w14:paraId="689D0711" w14:textId="77777777" w:rsidR="002D3079" w:rsidRPr="00916A4D" w:rsidRDefault="002D3079" w:rsidP="009F60EA">
            <w:pPr>
              <w:spacing w:after="0" w:line="240" w:lineRule="auto"/>
              <w:rPr>
                <w:rFonts w:ascii="Myriad Pro" w:hAnsi="Myriad Pro"/>
                <w:sz w:val="20"/>
                <w:szCs w:val="20"/>
              </w:rPr>
            </w:pPr>
            <w:r w:rsidRPr="00916A4D">
              <w:rPr>
                <w:rFonts w:ascii="Myriad Pro" w:hAnsi="Myriad Pro"/>
                <w:sz w:val="20"/>
                <w:szCs w:val="20"/>
              </w:rPr>
              <w:t>Оплата потерь электроэнергии</w:t>
            </w:r>
          </w:p>
        </w:tc>
        <w:tc>
          <w:tcPr>
            <w:tcW w:w="2500" w:type="pct"/>
            <w:shd w:val="clear" w:color="auto" w:fill="auto"/>
            <w:vAlign w:val="center"/>
          </w:tcPr>
          <w:p w14:paraId="6B2502EC" w14:textId="77777777" w:rsidR="002D3079" w:rsidRPr="00916A4D" w:rsidRDefault="002D3079" w:rsidP="009F60EA">
            <w:pPr>
              <w:spacing w:after="0" w:line="240" w:lineRule="auto"/>
              <w:ind w:right="52"/>
              <w:jc w:val="center"/>
              <w:rPr>
                <w:rFonts w:ascii="Myriad Pro" w:hAnsi="Myriad Pro"/>
                <w:sz w:val="20"/>
                <w:szCs w:val="20"/>
              </w:rPr>
            </w:pPr>
            <w:r w:rsidRPr="00916A4D">
              <w:rPr>
                <w:rFonts w:ascii="Myriad Pro" w:hAnsi="Myriad Pro"/>
                <w:sz w:val="20"/>
                <w:szCs w:val="20"/>
              </w:rPr>
              <w:t>597 979,00</w:t>
            </w:r>
          </w:p>
        </w:tc>
      </w:tr>
      <w:tr w:rsidR="002D3079" w:rsidRPr="00916A4D" w14:paraId="17652A0C" w14:textId="77777777" w:rsidTr="00E563E7">
        <w:trPr>
          <w:cantSplit/>
        </w:trPr>
        <w:tc>
          <w:tcPr>
            <w:tcW w:w="2500" w:type="pct"/>
            <w:shd w:val="clear" w:color="auto" w:fill="D6E3BC" w:themeFill="accent3" w:themeFillTint="66"/>
            <w:vAlign w:val="center"/>
          </w:tcPr>
          <w:p w14:paraId="157E98F6" w14:textId="77777777" w:rsidR="002D3079" w:rsidRPr="00916A4D" w:rsidRDefault="002D3079" w:rsidP="009F60EA">
            <w:pPr>
              <w:spacing w:after="0" w:line="240" w:lineRule="auto"/>
              <w:rPr>
                <w:rFonts w:ascii="Myriad Pro" w:hAnsi="Myriad Pro"/>
                <w:b/>
                <w:sz w:val="20"/>
                <w:szCs w:val="20"/>
              </w:rPr>
            </w:pPr>
            <w:r w:rsidRPr="00916A4D">
              <w:rPr>
                <w:rFonts w:ascii="Myriad Pro" w:hAnsi="Myriad Pro"/>
                <w:b/>
                <w:sz w:val="20"/>
                <w:szCs w:val="20"/>
              </w:rPr>
              <w:t>ИТОГО НВВ котловая</w:t>
            </w:r>
          </w:p>
        </w:tc>
        <w:tc>
          <w:tcPr>
            <w:tcW w:w="2500" w:type="pct"/>
            <w:shd w:val="clear" w:color="auto" w:fill="D6E3BC" w:themeFill="accent3" w:themeFillTint="66"/>
            <w:vAlign w:val="center"/>
          </w:tcPr>
          <w:p w14:paraId="34BED103" w14:textId="77777777" w:rsidR="002D3079" w:rsidRPr="00916A4D" w:rsidRDefault="002D3079" w:rsidP="009F60EA">
            <w:pPr>
              <w:spacing w:after="0" w:line="240" w:lineRule="auto"/>
              <w:ind w:right="52"/>
              <w:jc w:val="center"/>
              <w:rPr>
                <w:rFonts w:ascii="Myriad Pro" w:hAnsi="Myriad Pro"/>
                <w:b/>
                <w:sz w:val="20"/>
                <w:szCs w:val="20"/>
              </w:rPr>
            </w:pPr>
            <w:r w:rsidRPr="00916A4D">
              <w:rPr>
                <w:rFonts w:ascii="Myriad Pro" w:hAnsi="Myriad Pro"/>
                <w:b/>
                <w:sz w:val="20"/>
                <w:szCs w:val="20"/>
              </w:rPr>
              <w:t>4 564 422,63</w:t>
            </w:r>
          </w:p>
        </w:tc>
      </w:tr>
    </w:tbl>
    <w:p w14:paraId="1F0ACC8D" w14:textId="77777777" w:rsidR="000C41EA" w:rsidRPr="00916A4D" w:rsidRDefault="000C41EA" w:rsidP="00481802">
      <w:pPr>
        <w:pStyle w:val="afffd"/>
        <w:spacing w:after="200"/>
      </w:pPr>
      <w:r w:rsidRPr="00916A4D">
        <w:lastRenderedPageBreak/>
        <w:t>В соответствии с Приложением №3 к приказу Государственного комитета Псковской области по та</w:t>
      </w:r>
      <w:r w:rsidR="005D6F26" w:rsidRPr="00916A4D">
        <w:t>рифам и энергетике от 01.06</w:t>
      </w:r>
      <w:r w:rsidRPr="00916A4D">
        <w:t>.201</w:t>
      </w:r>
      <w:r w:rsidR="005D6F26" w:rsidRPr="00916A4D">
        <w:t>8 года №</w:t>
      </w:r>
      <w:r w:rsidRPr="00916A4D">
        <w:t>2</w:t>
      </w:r>
      <w:r w:rsidR="005D6F26" w:rsidRPr="00916A4D">
        <w:t>4</w:t>
      </w:r>
      <w:r w:rsidRPr="00916A4D">
        <w:t xml:space="preserve">-э полезный отпуск филиала ПАО </w:t>
      </w:r>
      <w:r w:rsidR="00593147" w:rsidRPr="00916A4D">
        <w:t>«</w:t>
      </w:r>
      <w:r w:rsidRPr="00916A4D">
        <w:t>МРСК Северо-Запада</w:t>
      </w:r>
      <w:r w:rsidR="00593147" w:rsidRPr="00916A4D">
        <w:t>»</w:t>
      </w:r>
      <w:r w:rsidRPr="00916A4D">
        <w:t xml:space="preserve"> </w:t>
      </w:r>
      <w:r w:rsidR="00593147" w:rsidRPr="00916A4D">
        <w:t>«</w:t>
      </w:r>
      <w:r w:rsidRPr="00916A4D">
        <w:t>Псковэнерго</w:t>
      </w:r>
      <w:r w:rsidR="00593147" w:rsidRPr="00916A4D">
        <w:t>»</w:t>
      </w:r>
      <w:r w:rsidRPr="00916A4D">
        <w:t xml:space="preserve"> распределяется следующим образом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077"/>
        <w:gridCol w:w="1941"/>
        <w:gridCol w:w="1941"/>
        <w:gridCol w:w="1945"/>
      </w:tblGrid>
      <w:tr w:rsidR="009C3367" w:rsidRPr="00916A4D" w14:paraId="7BD501C6" w14:textId="77777777" w:rsidTr="004F07F7">
        <w:trPr>
          <w:cantSplit/>
        </w:trPr>
        <w:tc>
          <w:tcPr>
            <w:tcW w:w="2058"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7C560DEB" w14:textId="77777777" w:rsidR="005D6F26" w:rsidRPr="00916A4D" w:rsidRDefault="00A039B1" w:rsidP="009F60EA">
            <w:pPr>
              <w:spacing w:after="0" w:line="240" w:lineRule="auto"/>
              <w:jc w:val="center"/>
              <w:rPr>
                <w:rFonts w:ascii="Myriad Pro" w:eastAsia="Times New Roman" w:hAnsi="Myriad Pro" w:cs="Arial CYR"/>
                <w:b/>
                <w:bCs/>
                <w:color w:val="FFFFFF"/>
                <w:sz w:val="20"/>
                <w:szCs w:val="20"/>
                <w:lang w:eastAsia="ru-RU"/>
              </w:rPr>
            </w:pPr>
            <w:r w:rsidRPr="00916A4D">
              <w:rPr>
                <w:rFonts w:ascii="Myriad Pro" w:eastAsia="Times New Roman" w:hAnsi="Myriad Pro" w:cs="Arial CYR"/>
                <w:b/>
                <w:bCs/>
                <w:color w:val="FFFFFF"/>
                <w:sz w:val="20"/>
                <w:szCs w:val="20"/>
                <w:lang w:eastAsia="ru-RU"/>
              </w:rPr>
              <w:t>Наименование</w:t>
            </w:r>
            <w:r w:rsidR="005D6F26" w:rsidRPr="00916A4D">
              <w:rPr>
                <w:rFonts w:ascii="Myriad Pro" w:eastAsia="Times New Roman" w:hAnsi="Myriad Pro" w:cs="Arial CYR"/>
                <w:b/>
                <w:bCs/>
                <w:color w:val="FFFFFF"/>
                <w:sz w:val="20"/>
                <w:szCs w:val="20"/>
                <w:lang w:eastAsia="ru-RU"/>
              </w:rPr>
              <w:t> </w:t>
            </w:r>
          </w:p>
        </w:tc>
        <w:tc>
          <w:tcPr>
            <w:tcW w:w="2942"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0C60E244" w14:textId="77777777" w:rsidR="005D6F26" w:rsidRPr="00916A4D" w:rsidRDefault="005D6F26" w:rsidP="009F60EA">
            <w:pPr>
              <w:spacing w:after="0" w:line="240" w:lineRule="auto"/>
              <w:jc w:val="center"/>
              <w:rPr>
                <w:rFonts w:ascii="Myriad Pro" w:eastAsia="Times New Roman" w:hAnsi="Myriad Pro" w:cs="Arial"/>
                <w:b/>
                <w:bCs/>
                <w:iCs/>
                <w:color w:val="FFFFFF"/>
                <w:sz w:val="20"/>
                <w:szCs w:val="20"/>
                <w:lang w:eastAsia="ru-RU"/>
              </w:rPr>
            </w:pPr>
            <w:r w:rsidRPr="00916A4D">
              <w:rPr>
                <w:rFonts w:ascii="Myriad Pro" w:eastAsia="Times New Roman" w:hAnsi="Myriad Pro" w:cs="Arial"/>
                <w:b/>
                <w:bCs/>
                <w:iCs/>
                <w:color w:val="FFFFFF"/>
                <w:sz w:val="20"/>
                <w:szCs w:val="20"/>
                <w:lang w:eastAsia="ru-RU"/>
              </w:rPr>
              <w:t>ПО, млн. кВт*ч</w:t>
            </w:r>
          </w:p>
        </w:tc>
      </w:tr>
      <w:tr w:rsidR="009C3367" w:rsidRPr="00916A4D" w14:paraId="773E3994" w14:textId="77777777" w:rsidTr="004F07F7">
        <w:trPr>
          <w:cantSplit/>
          <w:trHeight w:val="253"/>
        </w:trPr>
        <w:tc>
          <w:tcPr>
            <w:tcW w:w="2058" w:type="pct"/>
            <w:vMerge/>
            <w:tcBorders>
              <w:top w:val="single" w:sz="4" w:space="0" w:color="FFFFFF"/>
              <w:left w:val="single" w:sz="4" w:space="0" w:color="FFFFFF"/>
              <w:bottom w:val="single" w:sz="4" w:space="0" w:color="FFFFFF"/>
              <w:right w:val="single" w:sz="4" w:space="0" w:color="FFFFFF"/>
            </w:tcBorders>
            <w:shd w:val="clear" w:color="auto" w:fill="4F6228"/>
          </w:tcPr>
          <w:p w14:paraId="35B1F62D" w14:textId="77777777" w:rsidR="005D6F26" w:rsidRPr="00916A4D" w:rsidRDefault="005D6F26" w:rsidP="009F60EA">
            <w:pPr>
              <w:spacing w:after="0" w:line="240" w:lineRule="auto"/>
              <w:rPr>
                <w:rFonts w:ascii="Myriad Pro" w:eastAsia="Times New Roman" w:hAnsi="Myriad Pro" w:cs="Arial CYR"/>
                <w:b/>
                <w:bCs/>
                <w:color w:val="FFFFFF"/>
                <w:sz w:val="20"/>
                <w:szCs w:val="20"/>
                <w:lang w:eastAsia="ru-RU"/>
              </w:rPr>
            </w:pPr>
          </w:p>
        </w:tc>
        <w:tc>
          <w:tcPr>
            <w:tcW w:w="980" w:type="pct"/>
            <w:tcBorders>
              <w:top w:val="single" w:sz="4" w:space="0" w:color="FFFFFF"/>
              <w:left w:val="single" w:sz="4" w:space="0" w:color="FFFFFF"/>
              <w:bottom w:val="single" w:sz="4" w:space="0" w:color="FFFFFF"/>
              <w:right w:val="single" w:sz="4" w:space="0" w:color="FFFFFF"/>
            </w:tcBorders>
            <w:shd w:val="clear" w:color="auto" w:fill="4F6228"/>
            <w:noWrap/>
          </w:tcPr>
          <w:p w14:paraId="073DEFE6" w14:textId="77777777" w:rsidR="005D6F26" w:rsidRPr="00916A4D" w:rsidRDefault="005D6F26" w:rsidP="009F60EA">
            <w:pPr>
              <w:spacing w:after="0" w:line="240" w:lineRule="auto"/>
              <w:jc w:val="center"/>
              <w:rPr>
                <w:rFonts w:ascii="Myriad Pro" w:eastAsia="Times New Roman" w:hAnsi="Myriad Pro" w:cs="Arial CYR"/>
                <w:b/>
                <w:bCs/>
                <w:color w:val="FFFFFF"/>
                <w:sz w:val="20"/>
                <w:szCs w:val="20"/>
                <w:lang w:eastAsia="ru-RU"/>
              </w:rPr>
            </w:pPr>
            <w:r w:rsidRPr="00916A4D">
              <w:rPr>
                <w:rFonts w:ascii="Myriad Pro" w:eastAsia="Times New Roman" w:hAnsi="Myriad Pro" w:cs="Arial CYR"/>
                <w:b/>
                <w:bCs/>
                <w:color w:val="FFFFFF"/>
                <w:sz w:val="20"/>
                <w:szCs w:val="20"/>
                <w:lang w:eastAsia="ru-RU"/>
              </w:rPr>
              <w:t>год</w:t>
            </w:r>
          </w:p>
        </w:tc>
        <w:tc>
          <w:tcPr>
            <w:tcW w:w="980" w:type="pct"/>
            <w:tcBorders>
              <w:top w:val="single" w:sz="4" w:space="0" w:color="FFFFFF"/>
              <w:left w:val="single" w:sz="4" w:space="0" w:color="FFFFFF"/>
              <w:bottom w:val="single" w:sz="4" w:space="0" w:color="FFFFFF"/>
              <w:right w:val="single" w:sz="4" w:space="0" w:color="FFFFFF"/>
            </w:tcBorders>
            <w:shd w:val="clear" w:color="auto" w:fill="4F6228"/>
            <w:noWrap/>
          </w:tcPr>
          <w:p w14:paraId="6E28EBF8" w14:textId="77777777" w:rsidR="005D6F26" w:rsidRPr="00916A4D" w:rsidRDefault="00CC679B" w:rsidP="009F60EA">
            <w:pPr>
              <w:spacing w:after="0" w:line="240" w:lineRule="auto"/>
              <w:jc w:val="center"/>
              <w:rPr>
                <w:rFonts w:ascii="Myriad Pro" w:eastAsia="Times New Roman" w:hAnsi="Myriad Pro" w:cs="Arial CYR"/>
                <w:b/>
                <w:bCs/>
                <w:color w:val="FFFFFF"/>
                <w:sz w:val="20"/>
                <w:szCs w:val="20"/>
                <w:lang w:eastAsia="ru-RU"/>
              </w:rPr>
            </w:pPr>
            <w:r w:rsidRPr="00916A4D">
              <w:rPr>
                <w:rFonts w:ascii="Myriad Pro" w:eastAsia="Times New Roman" w:hAnsi="Myriad Pro" w:cs="Arial CYR"/>
                <w:b/>
                <w:bCs/>
                <w:color w:val="FFFFFF"/>
                <w:sz w:val="20"/>
                <w:szCs w:val="20"/>
                <w:lang w:eastAsia="ru-RU"/>
              </w:rPr>
              <w:t>1 полугодие</w:t>
            </w:r>
          </w:p>
        </w:tc>
        <w:tc>
          <w:tcPr>
            <w:tcW w:w="981" w:type="pct"/>
            <w:tcBorders>
              <w:top w:val="single" w:sz="4" w:space="0" w:color="FFFFFF"/>
              <w:left w:val="single" w:sz="4" w:space="0" w:color="FFFFFF"/>
              <w:bottom w:val="single" w:sz="4" w:space="0" w:color="FFFFFF"/>
              <w:right w:val="single" w:sz="4" w:space="0" w:color="FFFFFF"/>
            </w:tcBorders>
            <w:shd w:val="clear" w:color="auto" w:fill="4F6228"/>
            <w:noWrap/>
          </w:tcPr>
          <w:p w14:paraId="32F189BF" w14:textId="77777777" w:rsidR="005D6F26" w:rsidRPr="00916A4D" w:rsidRDefault="00CC679B" w:rsidP="009F60EA">
            <w:pPr>
              <w:spacing w:after="0" w:line="240" w:lineRule="auto"/>
              <w:jc w:val="center"/>
              <w:rPr>
                <w:rFonts w:ascii="Myriad Pro" w:eastAsia="Times New Roman" w:hAnsi="Myriad Pro" w:cs="Arial CYR"/>
                <w:b/>
                <w:bCs/>
                <w:color w:val="FFFFFF"/>
                <w:sz w:val="20"/>
                <w:szCs w:val="20"/>
                <w:lang w:eastAsia="ru-RU"/>
              </w:rPr>
            </w:pPr>
            <w:r w:rsidRPr="00916A4D">
              <w:rPr>
                <w:rFonts w:ascii="Myriad Pro" w:eastAsia="Times New Roman" w:hAnsi="Myriad Pro" w:cs="Arial CYR"/>
                <w:b/>
                <w:bCs/>
                <w:color w:val="FFFFFF"/>
                <w:sz w:val="20"/>
                <w:szCs w:val="20"/>
                <w:lang w:eastAsia="ru-RU"/>
              </w:rPr>
              <w:t>2 полугодие</w:t>
            </w:r>
          </w:p>
        </w:tc>
      </w:tr>
      <w:tr w:rsidR="005D6F26" w:rsidRPr="00916A4D" w14:paraId="7455F480" w14:textId="77777777" w:rsidTr="00E563E7">
        <w:trPr>
          <w:cantSplit/>
        </w:trPr>
        <w:tc>
          <w:tcPr>
            <w:tcW w:w="2058" w:type="pct"/>
            <w:tcBorders>
              <w:top w:val="single" w:sz="4" w:space="0" w:color="FFFFFF"/>
            </w:tcBorders>
            <w:shd w:val="clear" w:color="auto" w:fill="D6E3BC" w:themeFill="accent3" w:themeFillTint="66"/>
            <w:noWrap/>
            <w:vAlign w:val="center"/>
          </w:tcPr>
          <w:p w14:paraId="2933D0C3" w14:textId="77777777" w:rsidR="005D6F26" w:rsidRPr="00916A4D" w:rsidRDefault="005D6F26" w:rsidP="009F60EA">
            <w:pPr>
              <w:spacing w:after="0" w:line="240" w:lineRule="auto"/>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ИТОГО</w:t>
            </w:r>
          </w:p>
        </w:tc>
        <w:tc>
          <w:tcPr>
            <w:tcW w:w="980" w:type="pct"/>
            <w:tcBorders>
              <w:top w:val="single" w:sz="4" w:space="0" w:color="FFFFFF"/>
            </w:tcBorders>
            <w:shd w:val="clear" w:color="auto" w:fill="D6E3BC" w:themeFill="accent3" w:themeFillTint="66"/>
            <w:noWrap/>
            <w:vAlign w:val="center"/>
          </w:tcPr>
          <w:p w14:paraId="43DC9531" w14:textId="77777777" w:rsidR="005D6F26" w:rsidRPr="00916A4D" w:rsidRDefault="005D6F26"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1 195,81</w:t>
            </w:r>
          </w:p>
        </w:tc>
        <w:tc>
          <w:tcPr>
            <w:tcW w:w="980" w:type="pct"/>
            <w:tcBorders>
              <w:top w:val="single" w:sz="4" w:space="0" w:color="FFFFFF"/>
            </w:tcBorders>
            <w:shd w:val="clear" w:color="auto" w:fill="D6E3BC" w:themeFill="accent3" w:themeFillTint="66"/>
            <w:noWrap/>
            <w:vAlign w:val="center"/>
          </w:tcPr>
          <w:p w14:paraId="0054562A" w14:textId="77777777" w:rsidR="005D6F26" w:rsidRPr="00916A4D" w:rsidRDefault="005D6F26" w:rsidP="009F60EA">
            <w:pPr>
              <w:spacing w:after="0" w:line="240" w:lineRule="auto"/>
              <w:jc w:val="center"/>
              <w:rPr>
                <w:rFonts w:ascii="Myriad Pro" w:eastAsia="Times New Roman" w:hAnsi="Myriad Pro" w:cs="Arial CYR"/>
                <w:b/>
                <w:bCs/>
                <w:sz w:val="20"/>
                <w:szCs w:val="20"/>
                <w:lang w:eastAsia="ru-RU"/>
              </w:rPr>
            </w:pPr>
            <w:r w:rsidRPr="00916A4D">
              <w:rPr>
                <w:rFonts w:ascii="Myriad Pro" w:eastAsia="Times New Roman" w:hAnsi="Myriad Pro" w:cs="Arial CYR"/>
                <w:b/>
                <w:bCs/>
                <w:sz w:val="20"/>
                <w:szCs w:val="20"/>
                <w:lang w:eastAsia="ru-RU"/>
              </w:rPr>
              <w:t>595,79</w:t>
            </w:r>
          </w:p>
        </w:tc>
        <w:tc>
          <w:tcPr>
            <w:tcW w:w="981" w:type="pct"/>
            <w:tcBorders>
              <w:top w:val="single" w:sz="4" w:space="0" w:color="FFFFFF"/>
            </w:tcBorders>
            <w:shd w:val="clear" w:color="auto" w:fill="D6E3BC" w:themeFill="accent3" w:themeFillTint="66"/>
            <w:noWrap/>
            <w:vAlign w:val="center"/>
          </w:tcPr>
          <w:p w14:paraId="3E7A492C" w14:textId="77777777" w:rsidR="005D6F26" w:rsidRPr="00916A4D" w:rsidRDefault="005D6F26" w:rsidP="009F60EA">
            <w:pPr>
              <w:spacing w:after="0" w:line="240" w:lineRule="auto"/>
              <w:jc w:val="center"/>
              <w:rPr>
                <w:rFonts w:ascii="Myriad Pro" w:eastAsia="Times New Roman" w:hAnsi="Myriad Pro" w:cs="Arial CYR"/>
                <w:b/>
                <w:bCs/>
                <w:sz w:val="20"/>
                <w:szCs w:val="20"/>
                <w:lang w:eastAsia="ru-RU"/>
              </w:rPr>
            </w:pPr>
            <w:r w:rsidRPr="00916A4D">
              <w:rPr>
                <w:rFonts w:ascii="Myriad Pro" w:eastAsia="Times New Roman" w:hAnsi="Myriad Pro" w:cs="Arial CYR"/>
                <w:b/>
                <w:bCs/>
                <w:sz w:val="20"/>
                <w:szCs w:val="20"/>
                <w:lang w:eastAsia="ru-RU"/>
              </w:rPr>
              <w:t>600,02</w:t>
            </w:r>
          </w:p>
        </w:tc>
      </w:tr>
      <w:tr w:rsidR="005D6F26" w:rsidRPr="00916A4D" w14:paraId="402A274C" w14:textId="77777777">
        <w:trPr>
          <w:cantSplit/>
        </w:trPr>
        <w:tc>
          <w:tcPr>
            <w:tcW w:w="2058" w:type="pct"/>
            <w:shd w:val="clear" w:color="auto" w:fill="auto"/>
            <w:vAlign w:val="center"/>
          </w:tcPr>
          <w:p w14:paraId="2091C0B9" w14:textId="77777777" w:rsidR="005D6F26" w:rsidRPr="00916A4D" w:rsidRDefault="005D6F26" w:rsidP="009F60EA">
            <w:pPr>
              <w:spacing w:after="0" w:line="240" w:lineRule="auto"/>
              <w:ind w:left="284"/>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ВН</w:t>
            </w:r>
          </w:p>
        </w:tc>
        <w:tc>
          <w:tcPr>
            <w:tcW w:w="980" w:type="pct"/>
            <w:shd w:val="clear" w:color="auto" w:fill="auto"/>
            <w:noWrap/>
            <w:vAlign w:val="center"/>
          </w:tcPr>
          <w:p w14:paraId="129B342E" w14:textId="77777777" w:rsidR="005D6F26" w:rsidRPr="00916A4D" w:rsidRDefault="005D6F26" w:rsidP="009F60EA">
            <w:pPr>
              <w:spacing w:after="0" w:line="240" w:lineRule="auto"/>
              <w:jc w:val="center"/>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296,27</w:t>
            </w:r>
          </w:p>
        </w:tc>
        <w:tc>
          <w:tcPr>
            <w:tcW w:w="980" w:type="pct"/>
            <w:shd w:val="clear" w:color="auto" w:fill="auto"/>
            <w:noWrap/>
            <w:vAlign w:val="center"/>
          </w:tcPr>
          <w:p w14:paraId="672D7A50"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147,61</w:t>
            </w:r>
          </w:p>
        </w:tc>
        <w:tc>
          <w:tcPr>
            <w:tcW w:w="981" w:type="pct"/>
            <w:shd w:val="clear" w:color="auto" w:fill="auto"/>
            <w:noWrap/>
            <w:vAlign w:val="center"/>
          </w:tcPr>
          <w:p w14:paraId="56BA3257"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148,66</w:t>
            </w:r>
          </w:p>
        </w:tc>
      </w:tr>
      <w:tr w:rsidR="005D6F26" w:rsidRPr="00916A4D" w14:paraId="4D764A44" w14:textId="77777777">
        <w:trPr>
          <w:cantSplit/>
        </w:trPr>
        <w:tc>
          <w:tcPr>
            <w:tcW w:w="2058" w:type="pct"/>
            <w:shd w:val="clear" w:color="auto" w:fill="auto"/>
            <w:vAlign w:val="center"/>
          </w:tcPr>
          <w:p w14:paraId="2C325378" w14:textId="77777777" w:rsidR="005D6F26" w:rsidRPr="00916A4D" w:rsidRDefault="005D6F26" w:rsidP="009F60EA">
            <w:pPr>
              <w:spacing w:after="0" w:line="240" w:lineRule="auto"/>
              <w:ind w:left="284"/>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СН1</w:t>
            </w:r>
          </w:p>
        </w:tc>
        <w:tc>
          <w:tcPr>
            <w:tcW w:w="980" w:type="pct"/>
            <w:shd w:val="clear" w:color="auto" w:fill="auto"/>
            <w:noWrap/>
            <w:vAlign w:val="center"/>
          </w:tcPr>
          <w:p w14:paraId="21B8F9AA" w14:textId="77777777" w:rsidR="005D6F26" w:rsidRPr="00916A4D" w:rsidRDefault="005D6F26" w:rsidP="009F60EA">
            <w:pPr>
              <w:spacing w:after="0" w:line="240" w:lineRule="auto"/>
              <w:jc w:val="center"/>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19,87</w:t>
            </w:r>
          </w:p>
        </w:tc>
        <w:tc>
          <w:tcPr>
            <w:tcW w:w="980" w:type="pct"/>
            <w:shd w:val="clear" w:color="auto" w:fill="auto"/>
            <w:noWrap/>
            <w:vAlign w:val="center"/>
          </w:tcPr>
          <w:p w14:paraId="504EA4C8"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9,9</w:t>
            </w:r>
          </w:p>
        </w:tc>
        <w:tc>
          <w:tcPr>
            <w:tcW w:w="981" w:type="pct"/>
            <w:shd w:val="clear" w:color="auto" w:fill="auto"/>
            <w:noWrap/>
            <w:vAlign w:val="center"/>
          </w:tcPr>
          <w:p w14:paraId="74146512"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9,97</w:t>
            </w:r>
          </w:p>
        </w:tc>
      </w:tr>
      <w:tr w:rsidR="005D6F26" w:rsidRPr="00916A4D" w14:paraId="6D29CF15" w14:textId="77777777">
        <w:trPr>
          <w:cantSplit/>
        </w:trPr>
        <w:tc>
          <w:tcPr>
            <w:tcW w:w="2058" w:type="pct"/>
            <w:shd w:val="clear" w:color="auto" w:fill="auto"/>
            <w:vAlign w:val="center"/>
          </w:tcPr>
          <w:p w14:paraId="4E0BEDBE" w14:textId="77777777" w:rsidR="005D6F26" w:rsidRPr="00916A4D" w:rsidRDefault="005D6F26" w:rsidP="009F60EA">
            <w:pPr>
              <w:spacing w:after="0" w:line="240" w:lineRule="auto"/>
              <w:ind w:left="284"/>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СН2</w:t>
            </w:r>
          </w:p>
        </w:tc>
        <w:tc>
          <w:tcPr>
            <w:tcW w:w="980" w:type="pct"/>
            <w:shd w:val="clear" w:color="auto" w:fill="auto"/>
            <w:noWrap/>
            <w:vAlign w:val="center"/>
          </w:tcPr>
          <w:p w14:paraId="3AAC6019" w14:textId="77777777" w:rsidR="005D6F26" w:rsidRPr="00916A4D" w:rsidRDefault="005D6F26" w:rsidP="009F60EA">
            <w:pPr>
              <w:spacing w:after="0" w:line="240" w:lineRule="auto"/>
              <w:jc w:val="center"/>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551,38</w:t>
            </w:r>
          </w:p>
        </w:tc>
        <w:tc>
          <w:tcPr>
            <w:tcW w:w="980" w:type="pct"/>
            <w:shd w:val="clear" w:color="auto" w:fill="auto"/>
            <w:noWrap/>
            <w:vAlign w:val="center"/>
          </w:tcPr>
          <w:p w14:paraId="01EF8344"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275,71</w:t>
            </w:r>
          </w:p>
        </w:tc>
        <w:tc>
          <w:tcPr>
            <w:tcW w:w="981" w:type="pct"/>
            <w:shd w:val="clear" w:color="auto" w:fill="auto"/>
            <w:noWrap/>
            <w:vAlign w:val="center"/>
          </w:tcPr>
          <w:p w14:paraId="5C8B758F"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275,67</w:t>
            </w:r>
          </w:p>
        </w:tc>
      </w:tr>
      <w:tr w:rsidR="005D6F26" w:rsidRPr="00916A4D" w14:paraId="05CE2488" w14:textId="77777777">
        <w:trPr>
          <w:cantSplit/>
        </w:trPr>
        <w:tc>
          <w:tcPr>
            <w:tcW w:w="2058" w:type="pct"/>
            <w:shd w:val="clear" w:color="auto" w:fill="auto"/>
            <w:vAlign w:val="center"/>
          </w:tcPr>
          <w:p w14:paraId="77FA4B31" w14:textId="77777777" w:rsidR="005D6F26" w:rsidRPr="00916A4D" w:rsidRDefault="005D6F26" w:rsidP="009F60EA">
            <w:pPr>
              <w:spacing w:after="0" w:line="240" w:lineRule="auto"/>
              <w:ind w:left="284"/>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НН</w:t>
            </w:r>
          </w:p>
        </w:tc>
        <w:tc>
          <w:tcPr>
            <w:tcW w:w="980" w:type="pct"/>
            <w:shd w:val="clear" w:color="auto" w:fill="auto"/>
            <w:noWrap/>
            <w:vAlign w:val="center"/>
          </w:tcPr>
          <w:p w14:paraId="58238CA9" w14:textId="77777777" w:rsidR="005D6F26" w:rsidRPr="00916A4D" w:rsidRDefault="005D6F26" w:rsidP="009F60EA">
            <w:pPr>
              <w:spacing w:after="0" w:line="240" w:lineRule="auto"/>
              <w:jc w:val="center"/>
              <w:rPr>
                <w:rFonts w:ascii="Myriad Pro" w:eastAsia="Times New Roman" w:hAnsi="Myriad Pro" w:cs="Arial"/>
                <w:sz w:val="20"/>
                <w:szCs w:val="20"/>
                <w:lang w:eastAsia="ru-RU"/>
              </w:rPr>
            </w:pPr>
            <w:r w:rsidRPr="00916A4D">
              <w:rPr>
                <w:rFonts w:ascii="Myriad Pro" w:eastAsia="Times New Roman" w:hAnsi="Myriad Pro" w:cs="Arial"/>
                <w:sz w:val="20"/>
                <w:szCs w:val="20"/>
                <w:lang w:eastAsia="ru-RU"/>
              </w:rPr>
              <w:t>328,29</w:t>
            </w:r>
          </w:p>
        </w:tc>
        <w:tc>
          <w:tcPr>
            <w:tcW w:w="980" w:type="pct"/>
            <w:shd w:val="clear" w:color="auto" w:fill="auto"/>
            <w:noWrap/>
            <w:vAlign w:val="center"/>
          </w:tcPr>
          <w:p w14:paraId="66D824F4"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162,57</w:t>
            </w:r>
          </w:p>
        </w:tc>
        <w:tc>
          <w:tcPr>
            <w:tcW w:w="981" w:type="pct"/>
            <w:shd w:val="clear" w:color="auto" w:fill="auto"/>
            <w:noWrap/>
            <w:vAlign w:val="center"/>
          </w:tcPr>
          <w:p w14:paraId="0D0EA49F"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165,72</w:t>
            </w:r>
          </w:p>
        </w:tc>
      </w:tr>
      <w:tr w:rsidR="005D6F26" w:rsidRPr="00916A4D" w14:paraId="2B2A60E1" w14:textId="77777777" w:rsidTr="00E563E7">
        <w:trPr>
          <w:cantSplit/>
        </w:trPr>
        <w:tc>
          <w:tcPr>
            <w:tcW w:w="2058" w:type="pct"/>
            <w:shd w:val="clear" w:color="auto" w:fill="D6E3BC" w:themeFill="accent3" w:themeFillTint="66"/>
            <w:noWrap/>
            <w:vAlign w:val="center"/>
          </w:tcPr>
          <w:p w14:paraId="505C34CB" w14:textId="77777777" w:rsidR="005D6F26" w:rsidRPr="00916A4D" w:rsidRDefault="005D6F26" w:rsidP="009F60EA">
            <w:pPr>
              <w:spacing w:after="0" w:line="240" w:lineRule="auto"/>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Прочие потребители</w:t>
            </w:r>
          </w:p>
        </w:tc>
        <w:tc>
          <w:tcPr>
            <w:tcW w:w="980" w:type="pct"/>
            <w:shd w:val="clear" w:color="auto" w:fill="D6E3BC" w:themeFill="accent3" w:themeFillTint="66"/>
            <w:noWrap/>
            <w:vAlign w:val="center"/>
          </w:tcPr>
          <w:p w14:paraId="7C624335" w14:textId="77777777" w:rsidR="005D6F26" w:rsidRPr="00916A4D" w:rsidRDefault="005D6F26"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563,00</w:t>
            </w:r>
          </w:p>
        </w:tc>
        <w:tc>
          <w:tcPr>
            <w:tcW w:w="980" w:type="pct"/>
            <w:shd w:val="clear" w:color="auto" w:fill="D6E3BC" w:themeFill="accent3" w:themeFillTint="66"/>
            <w:noWrap/>
            <w:vAlign w:val="center"/>
          </w:tcPr>
          <w:p w14:paraId="60B944EF" w14:textId="77777777" w:rsidR="005D6F26" w:rsidRPr="00916A4D" w:rsidRDefault="005D6F26" w:rsidP="009F60EA">
            <w:pPr>
              <w:spacing w:after="0" w:line="240" w:lineRule="auto"/>
              <w:jc w:val="center"/>
              <w:rPr>
                <w:rFonts w:ascii="Myriad Pro" w:eastAsia="Times New Roman" w:hAnsi="Myriad Pro" w:cs="Arial CYR"/>
                <w:b/>
                <w:bCs/>
                <w:sz w:val="20"/>
                <w:szCs w:val="20"/>
                <w:lang w:eastAsia="ru-RU"/>
              </w:rPr>
            </w:pPr>
            <w:r w:rsidRPr="00916A4D">
              <w:rPr>
                <w:rFonts w:ascii="Myriad Pro" w:eastAsia="Times New Roman" w:hAnsi="Myriad Pro" w:cs="Arial CYR"/>
                <w:b/>
                <w:bCs/>
                <w:sz w:val="20"/>
                <w:szCs w:val="20"/>
                <w:lang w:eastAsia="ru-RU"/>
              </w:rPr>
              <w:t>271,33</w:t>
            </w:r>
          </w:p>
        </w:tc>
        <w:tc>
          <w:tcPr>
            <w:tcW w:w="981" w:type="pct"/>
            <w:shd w:val="clear" w:color="auto" w:fill="D6E3BC" w:themeFill="accent3" w:themeFillTint="66"/>
            <w:noWrap/>
            <w:vAlign w:val="center"/>
          </w:tcPr>
          <w:p w14:paraId="3E966841" w14:textId="77777777" w:rsidR="005D6F26" w:rsidRPr="00916A4D" w:rsidRDefault="005D6F26" w:rsidP="009F60EA">
            <w:pPr>
              <w:spacing w:after="0" w:line="240" w:lineRule="auto"/>
              <w:jc w:val="center"/>
              <w:rPr>
                <w:rFonts w:ascii="Myriad Pro" w:eastAsia="Times New Roman" w:hAnsi="Myriad Pro" w:cs="Arial CYR"/>
                <w:b/>
                <w:bCs/>
                <w:sz w:val="20"/>
                <w:szCs w:val="20"/>
                <w:lang w:eastAsia="ru-RU"/>
              </w:rPr>
            </w:pPr>
            <w:r w:rsidRPr="00916A4D">
              <w:rPr>
                <w:rFonts w:ascii="Myriad Pro" w:eastAsia="Times New Roman" w:hAnsi="Myriad Pro" w:cs="Arial CYR"/>
                <w:b/>
                <w:bCs/>
                <w:sz w:val="20"/>
                <w:szCs w:val="20"/>
                <w:lang w:eastAsia="ru-RU"/>
              </w:rPr>
              <w:t>291,67</w:t>
            </w:r>
          </w:p>
        </w:tc>
      </w:tr>
      <w:tr w:rsidR="005D6F26" w:rsidRPr="00916A4D" w14:paraId="261E7A9F" w14:textId="77777777" w:rsidTr="00E563E7">
        <w:trPr>
          <w:cantSplit/>
        </w:trPr>
        <w:tc>
          <w:tcPr>
            <w:tcW w:w="2058" w:type="pct"/>
            <w:shd w:val="clear" w:color="auto" w:fill="D6E3BC" w:themeFill="accent3" w:themeFillTint="66"/>
            <w:noWrap/>
            <w:vAlign w:val="center"/>
          </w:tcPr>
          <w:p w14:paraId="13D3545C" w14:textId="77777777" w:rsidR="005D6F26" w:rsidRPr="00916A4D" w:rsidRDefault="005D6F26" w:rsidP="009F60EA">
            <w:pPr>
              <w:spacing w:after="0" w:line="240" w:lineRule="auto"/>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Население</w:t>
            </w:r>
          </w:p>
        </w:tc>
        <w:tc>
          <w:tcPr>
            <w:tcW w:w="980" w:type="pct"/>
            <w:shd w:val="clear" w:color="auto" w:fill="D6E3BC" w:themeFill="accent3" w:themeFillTint="66"/>
            <w:noWrap/>
            <w:vAlign w:val="center"/>
          </w:tcPr>
          <w:p w14:paraId="2D57FEE0" w14:textId="77777777" w:rsidR="005D6F26" w:rsidRPr="00916A4D" w:rsidRDefault="005D6F26"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632,81</w:t>
            </w:r>
          </w:p>
        </w:tc>
        <w:tc>
          <w:tcPr>
            <w:tcW w:w="980" w:type="pct"/>
            <w:shd w:val="clear" w:color="auto" w:fill="D6E3BC" w:themeFill="accent3" w:themeFillTint="66"/>
            <w:noWrap/>
            <w:vAlign w:val="center"/>
          </w:tcPr>
          <w:p w14:paraId="23D9ACB8" w14:textId="77777777" w:rsidR="005D6F26" w:rsidRPr="00916A4D" w:rsidRDefault="005D6F26"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324,46</w:t>
            </w:r>
          </w:p>
        </w:tc>
        <w:tc>
          <w:tcPr>
            <w:tcW w:w="981" w:type="pct"/>
            <w:shd w:val="clear" w:color="auto" w:fill="D6E3BC" w:themeFill="accent3" w:themeFillTint="66"/>
            <w:noWrap/>
            <w:vAlign w:val="center"/>
          </w:tcPr>
          <w:p w14:paraId="70C3E469" w14:textId="77777777" w:rsidR="005D6F26" w:rsidRPr="00916A4D" w:rsidRDefault="005D6F26"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308,35</w:t>
            </w:r>
          </w:p>
        </w:tc>
      </w:tr>
      <w:tr w:rsidR="005D6F26" w:rsidRPr="00916A4D" w14:paraId="51EFFFE6" w14:textId="77777777">
        <w:trPr>
          <w:cantSplit/>
        </w:trPr>
        <w:tc>
          <w:tcPr>
            <w:tcW w:w="2058" w:type="pct"/>
            <w:shd w:val="clear" w:color="auto" w:fill="auto"/>
            <w:noWrap/>
            <w:vAlign w:val="center"/>
          </w:tcPr>
          <w:p w14:paraId="7A52DD94"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1*</w:t>
            </w:r>
          </w:p>
        </w:tc>
        <w:tc>
          <w:tcPr>
            <w:tcW w:w="980" w:type="pct"/>
            <w:shd w:val="clear" w:color="auto" w:fill="auto"/>
            <w:noWrap/>
            <w:vAlign w:val="center"/>
          </w:tcPr>
          <w:p w14:paraId="580B8354"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322,72</w:t>
            </w:r>
          </w:p>
        </w:tc>
        <w:tc>
          <w:tcPr>
            <w:tcW w:w="980" w:type="pct"/>
            <w:shd w:val="clear" w:color="auto" w:fill="auto"/>
            <w:noWrap/>
            <w:vAlign w:val="center"/>
          </w:tcPr>
          <w:p w14:paraId="4CBA246D"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165,47</w:t>
            </w:r>
          </w:p>
        </w:tc>
        <w:tc>
          <w:tcPr>
            <w:tcW w:w="981" w:type="pct"/>
            <w:shd w:val="clear" w:color="auto" w:fill="auto"/>
            <w:noWrap/>
            <w:vAlign w:val="center"/>
          </w:tcPr>
          <w:p w14:paraId="1C144D8E"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157,25</w:t>
            </w:r>
          </w:p>
        </w:tc>
      </w:tr>
      <w:tr w:rsidR="005D6F26" w:rsidRPr="00916A4D" w14:paraId="00005CEE" w14:textId="77777777">
        <w:trPr>
          <w:cantSplit/>
        </w:trPr>
        <w:tc>
          <w:tcPr>
            <w:tcW w:w="2058" w:type="pct"/>
            <w:shd w:val="clear" w:color="auto" w:fill="auto"/>
            <w:noWrap/>
            <w:vAlign w:val="center"/>
          </w:tcPr>
          <w:p w14:paraId="7F39070C"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2*</w:t>
            </w:r>
          </w:p>
        </w:tc>
        <w:tc>
          <w:tcPr>
            <w:tcW w:w="980" w:type="pct"/>
            <w:shd w:val="clear" w:color="auto" w:fill="auto"/>
            <w:noWrap/>
            <w:vAlign w:val="center"/>
          </w:tcPr>
          <w:p w14:paraId="49D05829"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43,65</w:t>
            </w:r>
          </w:p>
        </w:tc>
        <w:tc>
          <w:tcPr>
            <w:tcW w:w="980" w:type="pct"/>
            <w:shd w:val="clear" w:color="auto" w:fill="auto"/>
            <w:noWrap/>
            <w:vAlign w:val="center"/>
          </w:tcPr>
          <w:p w14:paraId="58D30006"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22,38</w:t>
            </w:r>
          </w:p>
        </w:tc>
        <w:tc>
          <w:tcPr>
            <w:tcW w:w="981" w:type="pct"/>
            <w:shd w:val="clear" w:color="auto" w:fill="auto"/>
            <w:noWrap/>
            <w:vAlign w:val="center"/>
          </w:tcPr>
          <w:p w14:paraId="31B4CBEF"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21,27</w:t>
            </w:r>
          </w:p>
        </w:tc>
      </w:tr>
      <w:tr w:rsidR="005D6F26" w:rsidRPr="00916A4D" w14:paraId="55964D2C" w14:textId="77777777">
        <w:trPr>
          <w:cantSplit/>
        </w:trPr>
        <w:tc>
          <w:tcPr>
            <w:tcW w:w="2058" w:type="pct"/>
            <w:shd w:val="clear" w:color="auto" w:fill="auto"/>
            <w:noWrap/>
            <w:vAlign w:val="center"/>
          </w:tcPr>
          <w:p w14:paraId="28F9C66B"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3*</w:t>
            </w:r>
          </w:p>
        </w:tc>
        <w:tc>
          <w:tcPr>
            <w:tcW w:w="980" w:type="pct"/>
            <w:shd w:val="clear" w:color="auto" w:fill="auto"/>
            <w:noWrap/>
            <w:vAlign w:val="center"/>
          </w:tcPr>
          <w:p w14:paraId="113DB3F1"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240,87</w:t>
            </w:r>
          </w:p>
        </w:tc>
        <w:tc>
          <w:tcPr>
            <w:tcW w:w="980" w:type="pct"/>
            <w:shd w:val="clear" w:color="auto" w:fill="auto"/>
            <w:noWrap/>
            <w:vAlign w:val="center"/>
          </w:tcPr>
          <w:p w14:paraId="072CE73E"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123,5</w:t>
            </w:r>
          </w:p>
        </w:tc>
        <w:tc>
          <w:tcPr>
            <w:tcW w:w="981" w:type="pct"/>
            <w:shd w:val="clear" w:color="auto" w:fill="auto"/>
            <w:noWrap/>
            <w:vAlign w:val="center"/>
          </w:tcPr>
          <w:p w14:paraId="60AFDBF6"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117,37</w:t>
            </w:r>
          </w:p>
        </w:tc>
      </w:tr>
      <w:tr w:rsidR="005D6F26" w:rsidRPr="00916A4D" w14:paraId="72A8A6BD" w14:textId="77777777">
        <w:trPr>
          <w:cantSplit/>
        </w:trPr>
        <w:tc>
          <w:tcPr>
            <w:tcW w:w="2058" w:type="pct"/>
            <w:shd w:val="clear" w:color="auto" w:fill="auto"/>
            <w:noWrap/>
            <w:vAlign w:val="center"/>
          </w:tcPr>
          <w:p w14:paraId="021B84E7"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4.1*</w:t>
            </w:r>
          </w:p>
        </w:tc>
        <w:tc>
          <w:tcPr>
            <w:tcW w:w="980" w:type="pct"/>
            <w:shd w:val="clear" w:color="auto" w:fill="auto"/>
            <w:noWrap/>
            <w:vAlign w:val="center"/>
          </w:tcPr>
          <w:p w14:paraId="74C64551"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11,68</w:t>
            </w:r>
          </w:p>
        </w:tc>
        <w:tc>
          <w:tcPr>
            <w:tcW w:w="980" w:type="pct"/>
            <w:shd w:val="clear" w:color="auto" w:fill="auto"/>
            <w:noWrap/>
            <w:vAlign w:val="center"/>
          </w:tcPr>
          <w:p w14:paraId="755E257E"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5,99</w:t>
            </w:r>
          </w:p>
        </w:tc>
        <w:tc>
          <w:tcPr>
            <w:tcW w:w="981" w:type="pct"/>
            <w:shd w:val="clear" w:color="auto" w:fill="auto"/>
            <w:noWrap/>
            <w:vAlign w:val="center"/>
          </w:tcPr>
          <w:p w14:paraId="37D1474A"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5,69</w:t>
            </w:r>
          </w:p>
        </w:tc>
      </w:tr>
      <w:tr w:rsidR="005D6F26" w:rsidRPr="00916A4D" w14:paraId="54F0CD9E" w14:textId="77777777">
        <w:trPr>
          <w:cantSplit/>
        </w:trPr>
        <w:tc>
          <w:tcPr>
            <w:tcW w:w="2058" w:type="pct"/>
            <w:shd w:val="clear" w:color="auto" w:fill="auto"/>
            <w:noWrap/>
            <w:vAlign w:val="center"/>
          </w:tcPr>
          <w:p w14:paraId="4B119E17"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4.2*</w:t>
            </w:r>
          </w:p>
        </w:tc>
        <w:tc>
          <w:tcPr>
            <w:tcW w:w="980" w:type="pct"/>
            <w:shd w:val="clear" w:color="auto" w:fill="auto"/>
            <w:noWrap/>
            <w:vAlign w:val="center"/>
          </w:tcPr>
          <w:p w14:paraId="7DEAB4E3"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2,94</w:t>
            </w:r>
          </w:p>
        </w:tc>
        <w:tc>
          <w:tcPr>
            <w:tcW w:w="980" w:type="pct"/>
            <w:shd w:val="clear" w:color="auto" w:fill="auto"/>
            <w:noWrap/>
            <w:vAlign w:val="center"/>
          </w:tcPr>
          <w:p w14:paraId="302A752E"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1,5</w:t>
            </w:r>
          </w:p>
        </w:tc>
        <w:tc>
          <w:tcPr>
            <w:tcW w:w="981" w:type="pct"/>
            <w:shd w:val="clear" w:color="auto" w:fill="auto"/>
            <w:noWrap/>
            <w:vAlign w:val="center"/>
          </w:tcPr>
          <w:p w14:paraId="67DE4458"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1,43</w:t>
            </w:r>
          </w:p>
        </w:tc>
      </w:tr>
      <w:tr w:rsidR="005D6F26" w:rsidRPr="00916A4D" w14:paraId="099AD70E" w14:textId="77777777">
        <w:trPr>
          <w:cantSplit/>
        </w:trPr>
        <w:tc>
          <w:tcPr>
            <w:tcW w:w="2058" w:type="pct"/>
            <w:shd w:val="clear" w:color="auto" w:fill="auto"/>
            <w:noWrap/>
            <w:vAlign w:val="center"/>
          </w:tcPr>
          <w:p w14:paraId="350D0496"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4.3*</w:t>
            </w:r>
          </w:p>
        </w:tc>
        <w:tc>
          <w:tcPr>
            <w:tcW w:w="980" w:type="pct"/>
            <w:shd w:val="clear" w:color="auto" w:fill="auto"/>
            <w:noWrap/>
            <w:vAlign w:val="center"/>
          </w:tcPr>
          <w:p w14:paraId="4F75AE55"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6,15</w:t>
            </w:r>
          </w:p>
        </w:tc>
        <w:tc>
          <w:tcPr>
            <w:tcW w:w="980" w:type="pct"/>
            <w:shd w:val="clear" w:color="auto" w:fill="auto"/>
            <w:noWrap/>
            <w:vAlign w:val="center"/>
          </w:tcPr>
          <w:p w14:paraId="70ADC36D"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3,15</w:t>
            </w:r>
          </w:p>
        </w:tc>
        <w:tc>
          <w:tcPr>
            <w:tcW w:w="981" w:type="pct"/>
            <w:shd w:val="clear" w:color="auto" w:fill="auto"/>
            <w:noWrap/>
            <w:vAlign w:val="center"/>
          </w:tcPr>
          <w:p w14:paraId="552F108D"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3</w:t>
            </w:r>
          </w:p>
        </w:tc>
      </w:tr>
      <w:tr w:rsidR="005D6F26" w:rsidRPr="00916A4D" w14:paraId="439383D9" w14:textId="77777777">
        <w:trPr>
          <w:cantSplit/>
        </w:trPr>
        <w:tc>
          <w:tcPr>
            <w:tcW w:w="2058" w:type="pct"/>
            <w:shd w:val="clear" w:color="auto" w:fill="auto"/>
            <w:noWrap/>
            <w:vAlign w:val="center"/>
          </w:tcPr>
          <w:p w14:paraId="1438E1CC"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4.4*</w:t>
            </w:r>
          </w:p>
        </w:tc>
        <w:tc>
          <w:tcPr>
            <w:tcW w:w="980" w:type="pct"/>
            <w:shd w:val="clear" w:color="auto" w:fill="auto"/>
            <w:noWrap/>
            <w:vAlign w:val="center"/>
          </w:tcPr>
          <w:p w14:paraId="653AFAF1"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0,45</w:t>
            </w:r>
          </w:p>
        </w:tc>
        <w:tc>
          <w:tcPr>
            <w:tcW w:w="980" w:type="pct"/>
            <w:shd w:val="clear" w:color="auto" w:fill="auto"/>
            <w:noWrap/>
            <w:vAlign w:val="center"/>
          </w:tcPr>
          <w:p w14:paraId="22B9D35B"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0,23</w:t>
            </w:r>
          </w:p>
        </w:tc>
        <w:tc>
          <w:tcPr>
            <w:tcW w:w="981" w:type="pct"/>
            <w:shd w:val="clear" w:color="auto" w:fill="auto"/>
            <w:noWrap/>
            <w:vAlign w:val="center"/>
          </w:tcPr>
          <w:p w14:paraId="4DEE21CD"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0,22</w:t>
            </w:r>
          </w:p>
        </w:tc>
      </w:tr>
      <w:tr w:rsidR="005D6F26" w:rsidRPr="00916A4D" w14:paraId="3D786562" w14:textId="77777777">
        <w:trPr>
          <w:cantSplit/>
        </w:trPr>
        <w:tc>
          <w:tcPr>
            <w:tcW w:w="2058" w:type="pct"/>
            <w:shd w:val="clear" w:color="auto" w:fill="auto"/>
            <w:noWrap/>
            <w:vAlign w:val="center"/>
          </w:tcPr>
          <w:p w14:paraId="0D35F586" w14:textId="77777777" w:rsidR="005D6F26" w:rsidRPr="00916A4D" w:rsidRDefault="005D6F26" w:rsidP="009F60EA">
            <w:pPr>
              <w:spacing w:after="0" w:line="240" w:lineRule="auto"/>
              <w:ind w:left="284"/>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Категория 4.5*</w:t>
            </w:r>
          </w:p>
        </w:tc>
        <w:tc>
          <w:tcPr>
            <w:tcW w:w="980" w:type="pct"/>
            <w:shd w:val="clear" w:color="auto" w:fill="auto"/>
            <w:noWrap/>
            <w:vAlign w:val="center"/>
          </w:tcPr>
          <w:p w14:paraId="6A18D96A" w14:textId="77777777" w:rsidR="005D6F26" w:rsidRPr="00916A4D" w:rsidRDefault="005D6F26" w:rsidP="009F60EA">
            <w:pPr>
              <w:spacing w:after="0" w:line="240" w:lineRule="auto"/>
              <w:jc w:val="center"/>
              <w:rPr>
                <w:rFonts w:ascii="Myriad Pro" w:eastAsia="Times New Roman" w:hAnsi="Myriad Pro" w:cs="Arial"/>
                <w:i/>
                <w:iCs/>
                <w:sz w:val="20"/>
                <w:szCs w:val="20"/>
                <w:lang w:eastAsia="ru-RU"/>
              </w:rPr>
            </w:pPr>
            <w:r w:rsidRPr="00916A4D">
              <w:rPr>
                <w:rFonts w:ascii="Myriad Pro" w:eastAsia="Times New Roman" w:hAnsi="Myriad Pro" w:cs="Arial"/>
                <w:i/>
                <w:iCs/>
                <w:sz w:val="20"/>
                <w:szCs w:val="20"/>
                <w:lang w:eastAsia="ru-RU"/>
              </w:rPr>
              <w:t>4,35</w:t>
            </w:r>
          </w:p>
        </w:tc>
        <w:tc>
          <w:tcPr>
            <w:tcW w:w="980" w:type="pct"/>
            <w:shd w:val="clear" w:color="auto" w:fill="auto"/>
            <w:noWrap/>
            <w:vAlign w:val="center"/>
          </w:tcPr>
          <w:p w14:paraId="56599923"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2,23</w:t>
            </w:r>
          </w:p>
        </w:tc>
        <w:tc>
          <w:tcPr>
            <w:tcW w:w="981" w:type="pct"/>
            <w:shd w:val="clear" w:color="auto" w:fill="auto"/>
            <w:noWrap/>
            <w:vAlign w:val="center"/>
          </w:tcPr>
          <w:p w14:paraId="4654C78E" w14:textId="77777777" w:rsidR="005D6F26" w:rsidRPr="00916A4D" w:rsidRDefault="005D6F26" w:rsidP="009F60EA">
            <w:pPr>
              <w:spacing w:after="0" w:line="240" w:lineRule="auto"/>
              <w:jc w:val="center"/>
              <w:rPr>
                <w:rFonts w:ascii="Myriad Pro" w:eastAsia="Times New Roman" w:hAnsi="Myriad Pro" w:cs="Arial CYR"/>
                <w:sz w:val="20"/>
                <w:szCs w:val="20"/>
                <w:lang w:eastAsia="ru-RU"/>
              </w:rPr>
            </w:pPr>
            <w:r w:rsidRPr="00916A4D">
              <w:rPr>
                <w:rFonts w:ascii="Myriad Pro" w:eastAsia="Times New Roman" w:hAnsi="Myriad Pro" w:cs="Arial CYR"/>
                <w:sz w:val="20"/>
                <w:szCs w:val="20"/>
                <w:lang w:eastAsia="ru-RU"/>
              </w:rPr>
              <w:t>2,12</w:t>
            </w:r>
          </w:p>
        </w:tc>
      </w:tr>
    </w:tbl>
    <w:p w14:paraId="4ED62F6D" w14:textId="77777777" w:rsidR="000C41EA" w:rsidRPr="00916A4D" w:rsidRDefault="000C41EA" w:rsidP="00902613">
      <w:pPr>
        <w:pStyle w:val="afffd"/>
        <w:spacing w:before="0"/>
      </w:pPr>
      <w:r w:rsidRPr="00916A4D">
        <w:t xml:space="preserve">Единые (котловые) тарифы на услуги по передаче электрической энергии по электрическим сетям на территории Псковской области утверждены приказом Государственного комитета Псковской области по тарифам и энергетике от </w:t>
      </w:r>
      <w:r w:rsidR="005D6F26" w:rsidRPr="00916A4D">
        <w:t>29.12.2017 №218-э. На основании приказа ФАС России от 20.04.2018 № 527/18 Госкомитетом приказом от 01.06</w:t>
      </w:r>
      <w:r w:rsidRPr="00916A4D">
        <w:t>.201</w:t>
      </w:r>
      <w:r w:rsidR="005D6F26" w:rsidRPr="00916A4D">
        <w:t>8 №</w:t>
      </w:r>
      <w:r w:rsidRPr="00916A4D">
        <w:t>2</w:t>
      </w:r>
      <w:r w:rsidR="005D6F26" w:rsidRPr="00916A4D">
        <w:t>4</w:t>
      </w:r>
      <w:r w:rsidRPr="00916A4D">
        <w:t xml:space="preserve">-э </w:t>
      </w:r>
      <w:r w:rsidR="005D6F26" w:rsidRPr="00916A4D">
        <w:t>утверждены новые единые (котловые) тарифы на услуги по передаче электрической энергии по электрическим сетям на территории Псковской области на 2018 год.</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39"/>
        <w:gridCol w:w="1458"/>
        <w:gridCol w:w="1180"/>
        <w:gridCol w:w="1678"/>
        <w:gridCol w:w="1458"/>
        <w:gridCol w:w="1180"/>
        <w:gridCol w:w="1676"/>
      </w:tblGrid>
      <w:tr w:rsidR="005D6F26" w:rsidRPr="00916A4D" w14:paraId="03B0A060" w14:textId="77777777" w:rsidTr="00902613">
        <w:trPr>
          <w:cantSplit/>
          <w:trHeight w:val="323"/>
          <w:tblHeader/>
        </w:trPr>
        <w:tc>
          <w:tcPr>
            <w:tcW w:w="75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20E0EAB" w14:textId="77777777" w:rsidR="005D6F26" w:rsidRPr="00916A4D" w:rsidRDefault="00F14F86" w:rsidP="009F60EA">
            <w:pPr>
              <w:spacing w:after="0" w:line="240" w:lineRule="auto"/>
              <w:jc w:val="center"/>
              <w:rPr>
                <w:rFonts w:ascii="Myriad Pro" w:eastAsia="Times New Roman" w:hAnsi="Myriad Pro" w:cs="Arial"/>
                <w:b/>
                <w:bCs/>
                <w:color w:val="FFFFFF"/>
                <w:sz w:val="18"/>
                <w:szCs w:val="18"/>
                <w:lang w:eastAsia="ru-RU"/>
              </w:rPr>
            </w:pPr>
            <w:r w:rsidRPr="00916A4D">
              <w:rPr>
                <w:rFonts w:ascii="Myriad Pro" w:eastAsia="Times New Roman" w:hAnsi="Myriad Pro" w:cs="Arial"/>
                <w:b/>
                <w:bCs/>
                <w:color w:val="FFFFFF"/>
                <w:sz w:val="18"/>
                <w:szCs w:val="18"/>
                <w:lang w:eastAsia="ru-RU"/>
              </w:rPr>
              <w:t>Наименование</w:t>
            </w:r>
          </w:p>
        </w:tc>
        <w:tc>
          <w:tcPr>
            <w:tcW w:w="2122" w:type="pct"/>
            <w:gridSpan w:val="3"/>
            <w:tcBorders>
              <w:top w:val="single" w:sz="4" w:space="0" w:color="FFFFFF"/>
              <w:left w:val="single" w:sz="4" w:space="0" w:color="FFFFFF"/>
              <w:bottom w:val="single" w:sz="4" w:space="0" w:color="FFFFFF"/>
              <w:right w:val="single" w:sz="4" w:space="0" w:color="FFFFFF"/>
            </w:tcBorders>
            <w:shd w:val="clear" w:color="auto" w:fill="4F6228"/>
          </w:tcPr>
          <w:p w14:paraId="50559A00"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1 полугодие </w:t>
            </w:r>
            <w:smartTag w:uri="urn:schemas-microsoft-com:office:smarttags" w:element="metricconverter">
              <w:smartTagPr>
                <w:attr w:name="ProductID" w:val="2018 г"/>
              </w:smartTagPr>
              <w:r w:rsidRPr="00916A4D">
                <w:rPr>
                  <w:rFonts w:ascii="Myriad Pro" w:eastAsia="Times New Roman" w:hAnsi="Myriad Pro" w:cs="Arial"/>
                  <w:b/>
                  <w:bCs/>
                  <w:iCs/>
                  <w:color w:val="FFFFFF"/>
                  <w:sz w:val="18"/>
                  <w:szCs w:val="18"/>
                  <w:lang w:eastAsia="ru-RU"/>
                </w:rPr>
                <w:t>2018 г</w:t>
              </w:r>
            </w:smartTag>
            <w:r w:rsidRPr="00916A4D">
              <w:rPr>
                <w:rFonts w:ascii="Myriad Pro" w:eastAsia="Times New Roman" w:hAnsi="Myriad Pro" w:cs="Arial"/>
                <w:b/>
                <w:bCs/>
                <w:iCs/>
                <w:color w:val="FFFFFF"/>
                <w:sz w:val="18"/>
                <w:szCs w:val="18"/>
                <w:lang w:eastAsia="ru-RU"/>
              </w:rPr>
              <w:t>.</w:t>
            </w:r>
          </w:p>
        </w:tc>
        <w:tc>
          <w:tcPr>
            <w:tcW w:w="2122" w:type="pct"/>
            <w:gridSpan w:val="3"/>
            <w:tcBorders>
              <w:top w:val="single" w:sz="4" w:space="0" w:color="FFFFFF"/>
              <w:left w:val="single" w:sz="4" w:space="0" w:color="FFFFFF"/>
              <w:bottom w:val="single" w:sz="4" w:space="0" w:color="FFFFFF"/>
              <w:right w:val="single" w:sz="4" w:space="0" w:color="FFFFFF"/>
            </w:tcBorders>
            <w:shd w:val="clear" w:color="auto" w:fill="4F6228"/>
          </w:tcPr>
          <w:p w14:paraId="7F01D0B5"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 xml:space="preserve">2 полугодие </w:t>
            </w:r>
            <w:smartTag w:uri="urn:schemas-microsoft-com:office:smarttags" w:element="metricconverter">
              <w:smartTagPr>
                <w:attr w:name="ProductID" w:val="2018 г"/>
              </w:smartTagPr>
              <w:r w:rsidRPr="00916A4D">
                <w:rPr>
                  <w:rFonts w:ascii="Myriad Pro" w:eastAsia="Times New Roman" w:hAnsi="Myriad Pro" w:cs="Arial"/>
                  <w:b/>
                  <w:bCs/>
                  <w:iCs/>
                  <w:color w:val="FFFFFF"/>
                  <w:sz w:val="18"/>
                  <w:szCs w:val="18"/>
                  <w:lang w:eastAsia="ru-RU"/>
                </w:rPr>
                <w:t>2018 г</w:t>
              </w:r>
            </w:smartTag>
            <w:r w:rsidRPr="00916A4D">
              <w:rPr>
                <w:rFonts w:ascii="Myriad Pro" w:eastAsia="Times New Roman" w:hAnsi="Myriad Pro" w:cs="Arial"/>
                <w:b/>
                <w:bCs/>
                <w:iCs/>
                <w:color w:val="FFFFFF"/>
                <w:sz w:val="18"/>
                <w:szCs w:val="18"/>
                <w:lang w:eastAsia="ru-RU"/>
              </w:rPr>
              <w:t>.</w:t>
            </w:r>
          </w:p>
        </w:tc>
      </w:tr>
      <w:tr w:rsidR="005D6F26" w:rsidRPr="00916A4D" w14:paraId="2B621C7C" w14:textId="77777777" w:rsidTr="00902613">
        <w:trPr>
          <w:cantSplit/>
          <w:trHeight w:val="881"/>
          <w:tblHeader/>
        </w:trPr>
        <w:tc>
          <w:tcPr>
            <w:tcW w:w="757" w:type="pct"/>
            <w:vMerge/>
            <w:tcBorders>
              <w:top w:val="single" w:sz="4" w:space="0" w:color="FFFFFF"/>
              <w:left w:val="single" w:sz="4" w:space="0" w:color="FFFFFF"/>
              <w:bottom w:val="single" w:sz="4" w:space="0" w:color="FFFFFF"/>
              <w:right w:val="single" w:sz="4" w:space="0" w:color="FFFFFF"/>
            </w:tcBorders>
            <w:shd w:val="clear" w:color="auto" w:fill="4F6228"/>
          </w:tcPr>
          <w:p w14:paraId="2A0536A7" w14:textId="77777777" w:rsidR="005D6F26" w:rsidRPr="00916A4D" w:rsidRDefault="005D6F26" w:rsidP="009F60EA">
            <w:pPr>
              <w:spacing w:after="0" w:line="240" w:lineRule="auto"/>
              <w:jc w:val="center"/>
              <w:rPr>
                <w:rFonts w:ascii="Myriad Pro" w:eastAsia="Times New Roman" w:hAnsi="Myriad Pro" w:cs="Arial"/>
                <w:b/>
                <w:bCs/>
                <w:color w:val="FFFFFF"/>
                <w:sz w:val="18"/>
                <w:szCs w:val="18"/>
                <w:lang w:eastAsia="ru-RU"/>
              </w:rPr>
            </w:pPr>
          </w:p>
        </w:tc>
        <w:tc>
          <w:tcPr>
            <w:tcW w:w="717" w:type="pct"/>
            <w:tcBorders>
              <w:top w:val="single" w:sz="4" w:space="0" w:color="FFFFFF"/>
              <w:left w:val="single" w:sz="4" w:space="0" w:color="FFFFFF"/>
              <w:bottom w:val="single" w:sz="4" w:space="0" w:color="FFFFFF"/>
              <w:right w:val="single" w:sz="4" w:space="0" w:color="FFFFFF"/>
            </w:tcBorders>
            <w:shd w:val="clear" w:color="auto" w:fill="4F6228"/>
          </w:tcPr>
          <w:p w14:paraId="250E6BDA"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содержание сетей, руб./МВт*мес.</w:t>
            </w:r>
          </w:p>
        </w:tc>
        <w:tc>
          <w:tcPr>
            <w:tcW w:w="580" w:type="pct"/>
            <w:tcBorders>
              <w:top w:val="single" w:sz="4" w:space="0" w:color="FFFFFF"/>
              <w:left w:val="single" w:sz="4" w:space="0" w:color="FFFFFF"/>
              <w:bottom w:val="single" w:sz="4" w:space="0" w:color="FFFFFF"/>
              <w:right w:val="single" w:sz="4" w:space="0" w:color="FFFFFF"/>
            </w:tcBorders>
            <w:shd w:val="clear" w:color="auto" w:fill="4F6228"/>
          </w:tcPr>
          <w:p w14:paraId="354C531A"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оплату потерь, руб./МВт*ч</w:t>
            </w:r>
          </w:p>
        </w:tc>
        <w:tc>
          <w:tcPr>
            <w:tcW w:w="824" w:type="pct"/>
            <w:tcBorders>
              <w:top w:val="single" w:sz="4" w:space="0" w:color="FFFFFF"/>
              <w:left w:val="single" w:sz="4" w:space="0" w:color="FFFFFF"/>
              <w:bottom w:val="single" w:sz="4" w:space="0" w:color="FFFFFF"/>
              <w:right w:val="single" w:sz="4" w:space="0" w:color="FFFFFF"/>
            </w:tcBorders>
            <w:shd w:val="clear" w:color="auto" w:fill="4F6228"/>
          </w:tcPr>
          <w:p w14:paraId="4C1CDC2B"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proofErr w:type="spellStart"/>
            <w:r w:rsidRPr="00916A4D">
              <w:rPr>
                <w:rFonts w:ascii="Myriad Pro" w:eastAsia="Times New Roman" w:hAnsi="Myriad Pro" w:cs="Arial"/>
                <w:b/>
                <w:bCs/>
                <w:iCs/>
                <w:color w:val="FFFFFF"/>
                <w:sz w:val="18"/>
                <w:szCs w:val="18"/>
                <w:lang w:eastAsia="ru-RU"/>
              </w:rPr>
              <w:t>Одноставочный</w:t>
            </w:r>
            <w:proofErr w:type="spellEnd"/>
            <w:r w:rsidRPr="00916A4D">
              <w:rPr>
                <w:rFonts w:ascii="Myriad Pro" w:eastAsia="Times New Roman" w:hAnsi="Myriad Pro" w:cs="Arial"/>
                <w:b/>
                <w:bCs/>
                <w:iCs/>
                <w:color w:val="FFFFFF"/>
                <w:sz w:val="18"/>
                <w:szCs w:val="18"/>
                <w:lang w:eastAsia="ru-RU"/>
              </w:rPr>
              <w:t xml:space="preserve"> тариф, руб./кВт*ч</w:t>
            </w:r>
          </w:p>
        </w:tc>
        <w:tc>
          <w:tcPr>
            <w:tcW w:w="717" w:type="pct"/>
            <w:tcBorders>
              <w:top w:val="single" w:sz="4" w:space="0" w:color="FFFFFF"/>
              <w:left w:val="single" w:sz="4" w:space="0" w:color="FFFFFF"/>
              <w:bottom w:val="single" w:sz="4" w:space="0" w:color="FFFFFF"/>
              <w:right w:val="single" w:sz="4" w:space="0" w:color="FFFFFF"/>
            </w:tcBorders>
            <w:shd w:val="clear" w:color="auto" w:fill="4F6228"/>
          </w:tcPr>
          <w:p w14:paraId="0A3741A7"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содержание сетей, руб./МВт*мес.</w:t>
            </w:r>
          </w:p>
        </w:tc>
        <w:tc>
          <w:tcPr>
            <w:tcW w:w="580" w:type="pct"/>
            <w:tcBorders>
              <w:top w:val="single" w:sz="4" w:space="0" w:color="FFFFFF"/>
              <w:left w:val="single" w:sz="4" w:space="0" w:color="FFFFFF"/>
              <w:bottom w:val="single" w:sz="4" w:space="0" w:color="FFFFFF"/>
              <w:right w:val="single" w:sz="4" w:space="0" w:color="FFFFFF"/>
            </w:tcBorders>
            <w:shd w:val="clear" w:color="auto" w:fill="4F6228"/>
          </w:tcPr>
          <w:p w14:paraId="04DE69F4"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r w:rsidRPr="00916A4D">
              <w:rPr>
                <w:rFonts w:ascii="Myriad Pro" w:eastAsia="Times New Roman" w:hAnsi="Myriad Pro" w:cs="Arial"/>
                <w:b/>
                <w:bCs/>
                <w:iCs/>
                <w:color w:val="FFFFFF"/>
                <w:sz w:val="18"/>
                <w:szCs w:val="18"/>
                <w:lang w:eastAsia="ru-RU"/>
              </w:rPr>
              <w:t>Ставка на оплату потерь, руб./МВт*ч</w:t>
            </w:r>
          </w:p>
        </w:tc>
        <w:tc>
          <w:tcPr>
            <w:tcW w:w="824" w:type="pct"/>
            <w:tcBorders>
              <w:top w:val="single" w:sz="4" w:space="0" w:color="FFFFFF"/>
              <w:left w:val="single" w:sz="4" w:space="0" w:color="FFFFFF"/>
              <w:bottom w:val="single" w:sz="4" w:space="0" w:color="FFFFFF"/>
              <w:right w:val="single" w:sz="4" w:space="0" w:color="FFFFFF"/>
            </w:tcBorders>
            <w:shd w:val="clear" w:color="auto" w:fill="4F6228"/>
          </w:tcPr>
          <w:p w14:paraId="639377A7" w14:textId="77777777" w:rsidR="005D6F26" w:rsidRPr="00916A4D" w:rsidRDefault="005D6F26" w:rsidP="009F60EA">
            <w:pPr>
              <w:spacing w:after="0" w:line="240" w:lineRule="auto"/>
              <w:jc w:val="center"/>
              <w:rPr>
                <w:rFonts w:ascii="Myriad Pro" w:eastAsia="Times New Roman" w:hAnsi="Myriad Pro" w:cs="Arial"/>
                <w:b/>
                <w:bCs/>
                <w:iCs/>
                <w:color w:val="FFFFFF"/>
                <w:sz w:val="18"/>
                <w:szCs w:val="18"/>
                <w:lang w:eastAsia="ru-RU"/>
              </w:rPr>
            </w:pPr>
            <w:proofErr w:type="spellStart"/>
            <w:r w:rsidRPr="00916A4D">
              <w:rPr>
                <w:rFonts w:ascii="Myriad Pro" w:eastAsia="Times New Roman" w:hAnsi="Myriad Pro" w:cs="Arial"/>
                <w:b/>
                <w:bCs/>
                <w:iCs/>
                <w:color w:val="FFFFFF"/>
                <w:sz w:val="18"/>
                <w:szCs w:val="18"/>
                <w:lang w:eastAsia="ru-RU"/>
              </w:rPr>
              <w:t>Одноставочный</w:t>
            </w:r>
            <w:proofErr w:type="spellEnd"/>
            <w:r w:rsidRPr="00916A4D">
              <w:rPr>
                <w:rFonts w:ascii="Myriad Pro" w:eastAsia="Times New Roman" w:hAnsi="Myriad Pro" w:cs="Arial"/>
                <w:b/>
                <w:bCs/>
                <w:iCs/>
                <w:color w:val="FFFFFF"/>
                <w:sz w:val="18"/>
                <w:szCs w:val="18"/>
                <w:lang w:eastAsia="ru-RU"/>
              </w:rPr>
              <w:t xml:space="preserve"> тариф, руб./кВт*ч</w:t>
            </w:r>
          </w:p>
        </w:tc>
      </w:tr>
      <w:tr w:rsidR="005D6F26" w:rsidRPr="00916A4D" w14:paraId="204AC9BD" w14:textId="77777777" w:rsidTr="00902613">
        <w:trPr>
          <w:cantSplit/>
          <w:trHeight w:val="323"/>
        </w:trPr>
        <w:tc>
          <w:tcPr>
            <w:tcW w:w="757" w:type="pct"/>
            <w:tcBorders>
              <w:top w:val="single" w:sz="4" w:space="0" w:color="FFFFFF"/>
            </w:tcBorders>
            <w:shd w:val="clear" w:color="auto" w:fill="auto"/>
            <w:vAlign w:val="center"/>
          </w:tcPr>
          <w:p w14:paraId="6DEB7A37" w14:textId="77777777" w:rsidR="005D6F26" w:rsidRPr="00916A4D" w:rsidRDefault="005D6F26"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ВН</w:t>
            </w:r>
          </w:p>
        </w:tc>
        <w:tc>
          <w:tcPr>
            <w:tcW w:w="717" w:type="pct"/>
            <w:tcBorders>
              <w:top w:val="single" w:sz="4" w:space="0" w:color="FFFFFF"/>
            </w:tcBorders>
            <w:shd w:val="clear" w:color="auto" w:fill="auto"/>
            <w:vAlign w:val="center"/>
          </w:tcPr>
          <w:p w14:paraId="7DBC8085"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794 370,06</w:t>
            </w:r>
          </w:p>
        </w:tc>
        <w:tc>
          <w:tcPr>
            <w:tcW w:w="580" w:type="pct"/>
            <w:tcBorders>
              <w:top w:val="single" w:sz="4" w:space="0" w:color="FFFFFF"/>
            </w:tcBorders>
            <w:shd w:val="clear" w:color="auto" w:fill="auto"/>
            <w:vAlign w:val="center"/>
          </w:tcPr>
          <w:p w14:paraId="439B67E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91,82</w:t>
            </w:r>
          </w:p>
        </w:tc>
        <w:tc>
          <w:tcPr>
            <w:tcW w:w="824" w:type="pct"/>
            <w:tcBorders>
              <w:top w:val="single" w:sz="4" w:space="0" w:color="FFFFFF"/>
            </w:tcBorders>
            <w:shd w:val="clear" w:color="auto" w:fill="auto"/>
            <w:vAlign w:val="center"/>
          </w:tcPr>
          <w:p w14:paraId="3BEEC172"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1800</w:t>
            </w:r>
          </w:p>
        </w:tc>
        <w:tc>
          <w:tcPr>
            <w:tcW w:w="717" w:type="pct"/>
            <w:tcBorders>
              <w:top w:val="single" w:sz="4" w:space="0" w:color="FFFFFF"/>
            </w:tcBorders>
            <w:shd w:val="clear" w:color="auto" w:fill="auto"/>
            <w:vAlign w:val="center"/>
          </w:tcPr>
          <w:p w14:paraId="517FFDC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817 802,77</w:t>
            </w:r>
          </w:p>
        </w:tc>
        <w:tc>
          <w:tcPr>
            <w:tcW w:w="580" w:type="pct"/>
            <w:tcBorders>
              <w:top w:val="single" w:sz="4" w:space="0" w:color="FFFFFF"/>
            </w:tcBorders>
            <w:shd w:val="clear" w:color="auto" w:fill="auto"/>
            <w:vAlign w:val="center"/>
          </w:tcPr>
          <w:p w14:paraId="3638243F"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96,38</w:t>
            </w:r>
          </w:p>
        </w:tc>
        <w:tc>
          <w:tcPr>
            <w:tcW w:w="824" w:type="pct"/>
            <w:tcBorders>
              <w:top w:val="single" w:sz="4" w:space="0" w:color="FFFFFF"/>
            </w:tcBorders>
            <w:shd w:val="clear" w:color="auto" w:fill="auto"/>
            <w:vAlign w:val="center"/>
          </w:tcPr>
          <w:p w14:paraId="22D35403"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1 846,12</w:t>
            </w:r>
          </w:p>
        </w:tc>
      </w:tr>
      <w:tr w:rsidR="005D6F26" w:rsidRPr="00916A4D" w14:paraId="65F85A2E" w14:textId="77777777" w:rsidTr="00902613">
        <w:trPr>
          <w:cantSplit/>
          <w:trHeight w:val="323"/>
        </w:trPr>
        <w:tc>
          <w:tcPr>
            <w:tcW w:w="757" w:type="pct"/>
            <w:shd w:val="clear" w:color="auto" w:fill="auto"/>
            <w:vAlign w:val="center"/>
          </w:tcPr>
          <w:p w14:paraId="702A188C" w14:textId="77777777" w:rsidR="005D6F26" w:rsidRPr="00916A4D" w:rsidRDefault="005D6F26"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lastRenderedPageBreak/>
              <w:t>СН1</w:t>
            </w:r>
          </w:p>
        </w:tc>
        <w:tc>
          <w:tcPr>
            <w:tcW w:w="717" w:type="pct"/>
            <w:shd w:val="clear" w:color="auto" w:fill="auto"/>
            <w:vAlign w:val="center"/>
          </w:tcPr>
          <w:p w14:paraId="19FC983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1 321 669,88</w:t>
            </w:r>
          </w:p>
        </w:tc>
        <w:tc>
          <w:tcPr>
            <w:tcW w:w="580" w:type="pct"/>
            <w:shd w:val="clear" w:color="auto" w:fill="auto"/>
            <w:vAlign w:val="center"/>
          </w:tcPr>
          <w:p w14:paraId="0A692CD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238,59</w:t>
            </w:r>
          </w:p>
        </w:tc>
        <w:tc>
          <w:tcPr>
            <w:tcW w:w="824" w:type="pct"/>
            <w:shd w:val="clear" w:color="auto" w:fill="auto"/>
            <w:vAlign w:val="center"/>
          </w:tcPr>
          <w:p w14:paraId="7FEABF72"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3101,82</w:t>
            </w:r>
          </w:p>
        </w:tc>
        <w:tc>
          <w:tcPr>
            <w:tcW w:w="717" w:type="pct"/>
            <w:shd w:val="clear" w:color="auto" w:fill="auto"/>
            <w:vAlign w:val="center"/>
          </w:tcPr>
          <w:p w14:paraId="6BBF7C3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1 359 998,31</w:t>
            </w:r>
          </w:p>
        </w:tc>
        <w:tc>
          <w:tcPr>
            <w:tcW w:w="580" w:type="pct"/>
            <w:shd w:val="clear" w:color="auto" w:fill="auto"/>
            <w:vAlign w:val="center"/>
          </w:tcPr>
          <w:p w14:paraId="2C0D10F0"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241,44</w:t>
            </w:r>
          </w:p>
        </w:tc>
        <w:tc>
          <w:tcPr>
            <w:tcW w:w="824" w:type="pct"/>
            <w:shd w:val="clear" w:color="auto" w:fill="auto"/>
            <w:vAlign w:val="center"/>
          </w:tcPr>
          <w:p w14:paraId="0C4FA1A1"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3 195,04</w:t>
            </w:r>
          </w:p>
        </w:tc>
      </w:tr>
      <w:tr w:rsidR="005D6F26" w:rsidRPr="00916A4D" w14:paraId="5DA85844" w14:textId="77777777" w:rsidTr="00902613">
        <w:trPr>
          <w:cantSplit/>
          <w:trHeight w:val="323"/>
        </w:trPr>
        <w:tc>
          <w:tcPr>
            <w:tcW w:w="757" w:type="pct"/>
            <w:shd w:val="clear" w:color="auto" w:fill="auto"/>
            <w:vAlign w:val="center"/>
          </w:tcPr>
          <w:p w14:paraId="03A87580" w14:textId="77777777" w:rsidR="005D6F26" w:rsidRPr="00916A4D" w:rsidRDefault="005D6F26"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СН2</w:t>
            </w:r>
          </w:p>
        </w:tc>
        <w:tc>
          <w:tcPr>
            <w:tcW w:w="717" w:type="pct"/>
            <w:shd w:val="clear" w:color="auto" w:fill="auto"/>
            <w:vAlign w:val="center"/>
          </w:tcPr>
          <w:p w14:paraId="70B05A5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1 614 816,90</w:t>
            </w:r>
          </w:p>
        </w:tc>
        <w:tc>
          <w:tcPr>
            <w:tcW w:w="580" w:type="pct"/>
            <w:shd w:val="clear" w:color="auto" w:fill="auto"/>
            <w:vAlign w:val="center"/>
          </w:tcPr>
          <w:p w14:paraId="3887515E"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246,65</w:t>
            </w:r>
          </w:p>
        </w:tc>
        <w:tc>
          <w:tcPr>
            <w:tcW w:w="824" w:type="pct"/>
            <w:shd w:val="clear" w:color="auto" w:fill="auto"/>
            <w:vAlign w:val="center"/>
          </w:tcPr>
          <w:p w14:paraId="3A4943D0"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3203,22</w:t>
            </w:r>
          </w:p>
        </w:tc>
        <w:tc>
          <w:tcPr>
            <w:tcW w:w="717" w:type="pct"/>
            <w:shd w:val="clear" w:color="auto" w:fill="auto"/>
            <w:vAlign w:val="center"/>
          </w:tcPr>
          <w:p w14:paraId="27BB530A"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1 661 646,59</w:t>
            </w:r>
          </w:p>
        </w:tc>
        <w:tc>
          <w:tcPr>
            <w:tcW w:w="580" w:type="pct"/>
            <w:shd w:val="clear" w:color="auto" w:fill="auto"/>
            <w:vAlign w:val="center"/>
          </w:tcPr>
          <w:p w14:paraId="586D5D41"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248,81</w:t>
            </w:r>
          </w:p>
        </w:tc>
        <w:tc>
          <w:tcPr>
            <w:tcW w:w="824" w:type="pct"/>
            <w:shd w:val="clear" w:color="auto" w:fill="auto"/>
            <w:vAlign w:val="center"/>
          </w:tcPr>
          <w:p w14:paraId="769F7069"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3 303,58</w:t>
            </w:r>
          </w:p>
        </w:tc>
      </w:tr>
      <w:tr w:rsidR="005D6F26" w:rsidRPr="00916A4D" w14:paraId="1A688565" w14:textId="77777777" w:rsidTr="00902613">
        <w:trPr>
          <w:cantSplit/>
          <w:trHeight w:val="323"/>
        </w:trPr>
        <w:tc>
          <w:tcPr>
            <w:tcW w:w="757" w:type="pct"/>
            <w:shd w:val="clear" w:color="auto" w:fill="auto"/>
            <w:vAlign w:val="center"/>
          </w:tcPr>
          <w:p w14:paraId="1E4F06BE" w14:textId="77777777" w:rsidR="005D6F26" w:rsidRPr="00916A4D" w:rsidRDefault="005D6F26"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 xml:space="preserve">НН </w:t>
            </w:r>
          </w:p>
        </w:tc>
        <w:tc>
          <w:tcPr>
            <w:tcW w:w="717" w:type="pct"/>
            <w:shd w:val="clear" w:color="auto" w:fill="auto"/>
            <w:vAlign w:val="center"/>
          </w:tcPr>
          <w:p w14:paraId="58C258E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1 549 022,47</w:t>
            </w:r>
          </w:p>
        </w:tc>
        <w:tc>
          <w:tcPr>
            <w:tcW w:w="580" w:type="pct"/>
            <w:shd w:val="clear" w:color="auto" w:fill="auto"/>
            <w:vAlign w:val="center"/>
          </w:tcPr>
          <w:p w14:paraId="32DA54E4"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465,64</w:t>
            </w:r>
          </w:p>
        </w:tc>
        <w:tc>
          <w:tcPr>
            <w:tcW w:w="824" w:type="pct"/>
            <w:shd w:val="clear" w:color="auto" w:fill="auto"/>
            <w:vAlign w:val="center"/>
          </w:tcPr>
          <w:p w14:paraId="7CF76BA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3429,06</w:t>
            </w:r>
          </w:p>
        </w:tc>
        <w:tc>
          <w:tcPr>
            <w:tcW w:w="717" w:type="pct"/>
            <w:shd w:val="clear" w:color="auto" w:fill="auto"/>
            <w:vAlign w:val="center"/>
          </w:tcPr>
          <w:p w14:paraId="3AEA6BD8"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1 585 267,44</w:t>
            </w:r>
          </w:p>
        </w:tc>
        <w:tc>
          <w:tcPr>
            <w:tcW w:w="580" w:type="pct"/>
            <w:shd w:val="clear" w:color="auto" w:fill="auto"/>
            <w:vAlign w:val="center"/>
          </w:tcPr>
          <w:p w14:paraId="4E38068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482,7</w:t>
            </w:r>
          </w:p>
        </w:tc>
        <w:tc>
          <w:tcPr>
            <w:tcW w:w="824" w:type="pct"/>
            <w:shd w:val="clear" w:color="auto" w:fill="auto"/>
            <w:vAlign w:val="center"/>
          </w:tcPr>
          <w:p w14:paraId="565F2057"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3 536,33</w:t>
            </w:r>
          </w:p>
        </w:tc>
      </w:tr>
      <w:tr w:rsidR="005D6F26" w:rsidRPr="00916A4D" w14:paraId="32BEF5DD" w14:textId="77777777" w:rsidTr="00902613">
        <w:trPr>
          <w:cantSplit/>
          <w:trHeight w:val="323"/>
        </w:trPr>
        <w:tc>
          <w:tcPr>
            <w:tcW w:w="757" w:type="pct"/>
            <w:shd w:val="clear" w:color="auto" w:fill="auto"/>
            <w:vAlign w:val="center"/>
          </w:tcPr>
          <w:p w14:paraId="36D23AB9" w14:textId="77777777" w:rsidR="005D6F26" w:rsidRPr="00916A4D" w:rsidRDefault="005D6F26" w:rsidP="009F60EA">
            <w:pPr>
              <w:spacing w:after="0" w:line="240" w:lineRule="auto"/>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Население</w:t>
            </w:r>
          </w:p>
        </w:tc>
        <w:tc>
          <w:tcPr>
            <w:tcW w:w="717" w:type="pct"/>
            <w:shd w:val="clear" w:color="auto" w:fill="auto"/>
            <w:vAlign w:val="center"/>
          </w:tcPr>
          <w:p w14:paraId="3A23AC8A"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059F021A"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40205C5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717" w:type="pct"/>
            <w:shd w:val="clear" w:color="auto" w:fill="auto"/>
            <w:vAlign w:val="center"/>
          </w:tcPr>
          <w:p w14:paraId="3484291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4D2A0265"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5FAAB3C2"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r>
      <w:tr w:rsidR="005D6F26" w:rsidRPr="00916A4D" w14:paraId="01BC2A2A" w14:textId="77777777" w:rsidTr="00902613">
        <w:trPr>
          <w:cantSplit/>
          <w:trHeight w:val="323"/>
        </w:trPr>
        <w:tc>
          <w:tcPr>
            <w:tcW w:w="757" w:type="pct"/>
            <w:shd w:val="clear" w:color="auto" w:fill="auto"/>
            <w:vAlign w:val="center"/>
          </w:tcPr>
          <w:p w14:paraId="62EAF7B3"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1*</w:t>
            </w:r>
          </w:p>
        </w:tc>
        <w:tc>
          <w:tcPr>
            <w:tcW w:w="717" w:type="pct"/>
            <w:shd w:val="clear" w:color="auto" w:fill="auto"/>
            <w:vAlign w:val="center"/>
          </w:tcPr>
          <w:p w14:paraId="6B2D74C0"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49E4EB13"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6E1B2585"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2,07482</w:t>
            </w:r>
          </w:p>
        </w:tc>
        <w:tc>
          <w:tcPr>
            <w:tcW w:w="717" w:type="pct"/>
            <w:shd w:val="clear" w:color="auto" w:fill="auto"/>
            <w:vAlign w:val="center"/>
          </w:tcPr>
          <w:p w14:paraId="227B558E"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708DF45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10E3799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2,13621</w:t>
            </w:r>
          </w:p>
        </w:tc>
      </w:tr>
      <w:tr w:rsidR="005D6F26" w:rsidRPr="00916A4D" w14:paraId="688E6B42" w14:textId="77777777" w:rsidTr="00902613">
        <w:trPr>
          <w:cantSplit/>
          <w:trHeight w:val="323"/>
        </w:trPr>
        <w:tc>
          <w:tcPr>
            <w:tcW w:w="757" w:type="pct"/>
            <w:shd w:val="clear" w:color="auto" w:fill="auto"/>
            <w:vAlign w:val="center"/>
          </w:tcPr>
          <w:p w14:paraId="2AAA495A"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2*</w:t>
            </w:r>
          </w:p>
        </w:tc>
        <w:tc>
          <w:tcPr>
            <w:tcW w:w="717" w:type="pct"/>
            <w:shd w:val="clear" w:color="auto" w:fill="auto"/>
            <w:vAlign w:val="center"/>
          </w:tcPr>
          <w:p w14:paraId="61CCCF19"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0931D4E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57C1DEE3"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1,20194</w:t>
            </w:r>
          </w:p>
        </w:tc>
        <w:tc>
          <w:tcPr>
            <w:tcW w:w="717" w:type="pct"/>
            <w:shd w:val="clear" w:color="auto" w:fill="auto"/>
            <w:vAlign w:val="center"/>
          </w:tcPr>
          <w:p w14:paraId="4390880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1AC02F8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59ECB2A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1,23579</w:t>
            </w:r>
          </w:p>
        </w:tc>
      </w:tr>
      <w:tr w:rsidR="005D6F26" w:rsidRPr="00916A4D" w14:paraId="2A6D3E7D" w14:textId="77777777" w:rsidTr="00902613">
        <w:trPr>
          <w:cantSplit/>
          <w:trHeight w:val="323"/>
        </w:trPr>
        <w:tc>
          <w:tcPr>
            <w:tcW w:w="757" w:type="pct"/>
            <w:shd w:val="clear" w:color="auto" w:fill="auto"/>
            <w:vAlign w:val="center"/>
          </w:tcPr>
          <w:p w14:paraId="3AB5C4D4"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3*</w:t>
            </w:r>
          </w:p>
        </w:tc>
        <w:tc>
          <w:tcPr>
            <w:tcW w:w="717" w:type="pct"/>
            <w:shd w:val="clear" w:color="auto" w:fill="auto"/>
            <w:vAlign w:val="center"/>
          </w:tcPr>
          <w:p w14:paraId="6A4CCA89"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1F02DB97"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4BAEDFF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1,02736</w:t>
            </w:r>
          </w:p>
        </w:tc>
        <w:tc>
          <w:tcPr>
            <w:tcW w:w="717" w:type="pct"/>
            <w:shd w:val="clear" w:color="auto" w:fill="auto"/>
            <w:vAlign w:val="center"/>
          </w:tcPr>
          <w:p w14:paraId="0ED2AB60"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43052E88"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38D6FB23"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1,05570</w:t>
            </w:r>
          </w:p>
        </w:tc>
      </w:tr>
      <w:tr w:rsidR="005D6F26" w:rsidRPr="00916A4D" w14:paraId="5F99F731" w14:textId="77777777" w:rsidTr="00902613">
        <w:trPr>
          <w:cantSplit/>
          <w:trHeight w:val="323"/>
        </w:trPr>
        <w:tc>
          <w:tcPr>
            <w:tcW w:w="757" w:type="pct"/>
            <w:shd w:val="clear" w:color="auto" w:fill="auto"/>
            <w:vAlign w:val="center"/>
          </w:tcPr>
          <w:p w14:paraId="3C0313E8"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4.1*</w:t>
            </w:r>
          </w:p>
        </w:tc>
        <w:tc>
          <w:tcPr>
            <w:tcW w:w="717" w:type="pct"/>
            <w:shd w:val="clear" w:color="auto" w:fill="auto"/>
            <w:vAlign w:val="center"/>
          </w:tcPr>
          <w:p w14:paraId="5D1F8498"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1D2EA8D7"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22100FF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1,02736</w:t>
            </w:r>
          </w:p>
        </w:tc>
        <w:tc>
          <w:tcPr>
            <w:tcW w:w="717" w:type="pct"/>
            <w:shd w:val="clear" w:color="auto" w:fill="auto"/>
            <w:vAlign w:val="center"/>
          </w:tcPr>
          <w:p w14:paraId="5D41DBC9"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4299926C"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1893225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1,05570</w:t>
            </w:r>
          </w:p>
        </w:tc>
      </w:tr>
      <w:tr w:rsidR="005D6F26" w:rsidRPr="00916A4D" w14:paraId="761AB54E" w14:textId="77777777" w:rsidTr="00902613">
        <w:trPr>
          <w:cantSplit/>
          <w:trHeight w:val="323"/>
        </w:trPr>
        <w:tc>
          <w:tcPr>
            <w:tcW w:w="757" w:type="pct"/>
            <w:shd w:val="clear" w:color="auto" w:fill="auto"/>
            <w:vAlign w:val="center"/>
          </w:tcPr>
          <w:p w14:paraId="30ACEF7D"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4.2*</w:t>
            </w:r>
          </w:p>
        </w:tc>
        <w:tc>
          <w:tcPr>
            <w:tcW w:w="717" w:type="pct"/>
            <w:shd w:val="clear" w:color="auto" w:fill="auto"/>
            <w:vAlign w:val="center"/>
          </w:tcPr>
          <w:p w14:paraId="756C5C55"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591F257C"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1AEDE29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2,07482</w:t>
            </w:r>
          </w:p>
        </w:tc>
        <w:tc>
          <w:tcPr>
            <w:tcW w:w="717" w:type="pct"/>
            <w:shd w:val="clear" w:color="auto" w:fill="auto"/>
            <w:vAlign w:val="center"/>
          </w:tcPr>
          <w:p w14:paraId="331A547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1427D12C"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56903A55"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2,13621</w:t>
            </w:r>
          </w:p>
        </w:tc>
      </w:tr>
      <w:tr w:rsidR="005D6F26" w:rsidRPr="00916A4D" w14:paraId="5EA8B178" w14:textId="77777777" w:rsidTr="00902613">
        <w:trPr>
          <w:cantSplit/>
          <w:trHeight w:val="323"/>
        </w:trPr>
        <w:tc>
          <w:tcPr>
            <w:tcW w:w="757" w:type="pct"/>
            <w:shd w:val="clear" w:color="auto" w:fill="auto"/>
            <w:vAlign w:val="center"/>
          </w:tcPr>
          <w:p w14:paraId="79AA56C9"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4.3*</w:t>
            </w:r>
          </w:p>
        </w:tc>
        <w:tc>
          <w:tcPr>
            <w:tcW w:w="717" w:type="pct"/>
            <w:shd w:val="clear" w:color="auto" w:fill="auto"/>
            <w:vAlign w:val="center"/>
          </w:tcPr>
          <w:p w14:paraId="16D05B20"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5244A913"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2F171E90"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2,07482</w:t>
            </w:r>
          </w:p>
        </w:tc>
        <w:tc>
          <w:tcPr>
            <w:tcW w:w="717" w:type="pct"/>
            <w:shd w:val="clear" w:color="auto" w:fill="auto"/>
            <w:vAlign w:val="center"/>
          </w:tcPr>
          <w:p w14:paraId="24FC39EE"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7B471B1A"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71E7A4C3"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2,13621</w:t>
            </w:r>
          </w:p>
        </w:tc>
      </w:tr>
      <w:tr w:rsidR="005D6F26" w:rsidRPr="00916A4D" w14:paraId="4D2E2F08" w14:textId="77777777" w:rsidTr="00902613">
        <w:trPr>
          <w:cantSplit/>
          <w:trHeight w:val="323"/>
        </w:trPr>
        <w:tc>
          <w:tcPr>
            <w:tcW w:w="757" w:type="pct"/>
            <w:shd w:val="clear" w:color="auto" w:fill="auto"/>
            <w:vAlign w:val="center"/>
          </w:tcPr>
          <w:p w14:paraId="08AD2057"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4.4*</w:t>
            </w:r>
          </w:p>
        </w:tc>
        <w:tc>
          <w:tcPr>
            <w:tcW w:w="717" w:type="pct"/>
            <w:shd w:val="clear" w:color="auto" w:fill="auto"/>
            <w:vAlign w:val="center"/>
          </w:tcPr>
          <w:p w14:paraId="74BE519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444DF41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7D99DA2A"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2,07482</w:t>
            </w:r>
          </w:p>
        </w:tc>
        <w:tc>
          <w:tcPr>
            <w:tcW w:w="717" w:type="pct"/>
            <w:shd w:val="clear" w:color="auto" w:fill="auto"/>
            <w:vAlign w:val="center"/>
          </w:tcPr>
          <w:p w14:paraId="125365DC"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24777247"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1567E0F7"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2,13621</w:t>
            </w:r>
          </w:p>
        </w:tc>
      </w:tr>
      <w:tr w:rsidR="005D6F26" w:rsidRPr="00916A4D" w14:paraId="63D4CB5F" w14:textId="77777777" w:rsidTr="00902613">
        <w:trPr>
          <w:cantSplit/>
          <w:trHeight w:val="323"/>
        </w:trPr>
        <w:tc>
          <w:tcPr>
            <w:tcW w:w="757" w:type="pct"/>
            <w:shd w:val="clear" w:color="auto" w:fill="auto"/>
            <w:vAlign w:val="center"/>
          </w:tcPr>
          <w:p w14:paraId="7FCF34CC" w14:textId="77777777" w:rsidR="005D6F26" w:rsidRPr="00916A4D" w:rsidRDefault="005D6F26" w:rsidP="009F60EA">
            <w:pPr>
              <w:spacing w:after="0" w:line="240" w:lineRule="auto"/>
              <w:ind w:left="142"/>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Категория 4.5*</w:t>
            </w:r>
          </w:p>
        </w:tc>
        <w:tc>
          <w:tcPr>
            <w:tcW w:w="717" w:type="pct"/>
            <w:shd w:val="clear" w:color="auto" w:fill="auto"/>
            <w:vAlign w:val="center"/>
          </w:tcPr>
          <w:p w14:paraId="4B296FB8"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0FAFB831"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6339FB2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1,02736</w:t>
            </w:r>
          </w:p>
        </w:tc>
        <w:tc>
          <w:tcPr>
            <w:tcW w:w="717" w:type="pct"/>
            <w:shd w:val="clear" w:color="auto" w:fill="auto"/>
            <w:vAlign w:val="center"/>
          </w:tcPr>
          <w:p w14:paraId="4265E336"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580" w:type="pct"/>
            <w:shd w:val="clear" w:color="auto" w:fill="auto"/>
            <w:vAlign w:val="center"/>
          </w:tcPr>
          <w:p w14:paraId="59CA5DBD"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p>
        </w:tc>
        <w:tc>
          <w:tcPr>
            <w:tcW w:w="824" w:type="pct"/>
            <w:shd w:val="clear" w:color="auto" w:fill="auto"/>
            <w:vAlign w:val="center"/>
          </w:tcPr>
          <w:p w14:paraId="437B14AB" w14:textId="77777777" w:rsidR="005D6F26" w:rsidRPr="00916A4D" w:rsidRDefault="005D6F26" w:rsidP="009F60EA">
            <w:pPr>
              <w:spacing w:after="0" w:line="240" w:lineRule="auto"/>
              <w:jc w:val="center"/>
              <w:rPr>
                <w:rFonts w:ascii="Myriad Pro" w:eastAsia="Times New Roman" w:hAnsi="Myriad Pro" w:cs="Arial"/>
                <w:sz w:val="18"/>
                <w:szCs w:val="18"/>
                <w:lang w:eastAsia="ru-RU"/>
              </w:rPr>
            </w:pPr>
            <w:r w:rsidRPr="00916A4D">
              <w:rPr>
                <w:rFonts w:ascii="Myriad Pro" w:eastAsia="Times New Roman" w:hAnsi="Myriad Pro" w:cs="Arial"/>
                <w:sz w:val="18"/>
                <w:szCs w:val="18"/>
                <w:lang w:eastAsia="ru-RU"/>
              </w:rPr>
              <w:t>1,05570</w:t>
            </w:r>
          </w:p>
        </w:tc>
      </w:tr>
    </w:tbl>
    <w:p w14:paraId="758AE0E3" w14:textId="77777777" w:rsidR="000C41EA" w:rsidRPr="00916A4D" w:rsidRDefault="000C41EA" w:rsidP="00F14F86">
      <w:pPr>
        <w:pStyle w:val="afffd"/>
        <w:tabs>
          <w:tab w:val="clear" w:pos="960"/>
          <w:tab w:val="num" w:pos="1134"/>
        </w:tabs>
      </w:pPr>
      <w:r w:rsidRPr="00916A4D">
        <w:t>Индивидуальные тарифы на услуги по передаче электрической энергии для взаиморасчетов между сетевыми организациями утверждены приказом Гос</w:t>
      </w:r>
      <w:r w:rsidR="005D6F26" w:rsidRPr="00916A4D">
        <w:t>комитета Псковской области от 29</w:t>
      </w:r>
      <w:r w:rsidRPr="00916A4D">
        <w:t>.12.201</w:t>
      </w:r>
      <w:r w:rsidR="005D6F26" w:rsidRPr="00916A4D">
        <w:t>7 №216</w:t>
      </w:r>
      <w:r w:rsidRPr="00916A4D">
        <w:t xml:space="preserve">-э на </w:t>
      </w:r>
      <w:smartTag w:uri="urn:schemas-microsoft-com:office:smarttags" w:element="metricconverter">
        <w:smartTagPr>
          <w:attr w:name="ProductID" w:val="2018 г"/>
        </w:smartTagPr>
        <w:r w:rsidRPr="00916A4D">
          <w:t>201</w:t>
        </w:r>
        <w:r w:rsidR="005D6F26" w:rsidRPr="00916A4D">
          <w:t>8</w:t>
        </w:r>
        <w:r w:rsidRPr="00916A4D">
          <w:t xml:space="preserve"> г</w:t>
        </w:r>
      </w:smartTag>
      <w:r w:rsidRPr="00916A4D">
        <w:t>.</w:t>
      </w:r>
    </w:p>
    <w:p w14:paraId="6BE25B73" w14:textId="77777777" w:rsidR="000C41EA" w:rsidRPr="00916A4D" w:rsidRDefault="000C41EA" w:rsidP="00F14F86">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Исполнителем рассчитана плановая величина котловой необходимой валовой выручки (как произведение плановых объемов полезного отпуска и тарифов на передачу) на 201</w:t>
      </w:r>
      <w:r w:rsidR="005D6F26" w:rsidRPr="00916A4D">
        <w:rPr>
          <w:rFonts w:ascii="Myriad Pro" w:hAnsi="Myriad Pro"/>
          <w:sz w:val="26"/>
          <w:szCs w:val="26"/>
        </w:rPr>
        <w:t>8</w:t>
      </w:r>
      <w:r w:rsidRPr="00916A4D">
        <w:rPr>
          <w:rFonts w:ascii="Myriad Pro" w:hAnsi="Myriad Pro"/>
          <w:sz w:val="26"/>
          <w:szCs w:val="26"/>
        </w:rPr>
        <w:t xml:space="preserve"> год двумя способами:</w:t>
      </w:r>
    </w:p>
    <w:p w14:paraId="65DB35B3" w14:textId="77777777" w:rsidR="000C41EA" w:rsidRPr="00916A4D" w:rsidRDefault="000C41EA" w:rsidP="00316785">
      <w:pPr>
        <w:numPr>
          <w:ilvl w:val="0"/>
          <w:numId w:val="19"/>
        </w:numPr>
        <w:tabs>
          <w:tab w:val="clear" w:pos="720"/>
          <w:tab w:val="left" w:pos="0"/>
          <w:tab w:val="num" w:pos="1134"/>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По </w:t>
      </w:r>
      <w:proofErr w:type="spellStart"/>
      <w:r w:rsidRPr="00916A4D">
        <w:rPr>
          <w:rFonts w:ascii="Myriad Pro" w:hAnsi="Myriad Pro"/>
          <w:sz w:val="26"/>
          <w:szCs w:val="26"/>
        </w:rPr>
        <w:t>двухставочному</w:t>
      </w:r>
      <w:proofErr w:type="spellEnd"/>
      <w:r w:rsidRPr="00916A4D">
        <w:rPr>
          <w:rFonts w:ascii="Myriad Pro" w:hAnsi="Myriad Pro"/>
          <w:sz w:val="26"/>
          <w:szCs w:val="26"/>
        </w:rPr>
        <w:t xml:space="preserve"> тарифу плановая величина котловой необходимой валовой выручки на 2019 год составила по филиалу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w:t>
      </w:r>
      <w:r w:rsidR="005D6F26" w:rsidRPr="00916A4D">
        <w:rPr>
          <w:rFonts w:ascii="Myriad Pro" w:hAnsi="Myriad Pro"/>
          <w:sz w:val="26"/>
          <w:szCs w:val="26"/>
        </w:rPr>
        <w:t>4</w:t>
      </w:r>
      <w:r w:rsidR="00C4675E" w:rsidRPr="00916A4D">
        <w:rPr>
          <w:rFonts w:ascii="Myriad Pro" w:hAnsi="Myriad Pro"/>
          <w:sz w:val="26"/>
          <w:szCs w:val="26"/>
        </w:rPr>
        <w:t> </w:t>
      </w:r>
      <w:r w:rsidR="005D6F26" w:rsidRPr="00916A4D">
        <w:rPr>
          <w:rFonts w:ascii="Myriad Pro" w:hAnsi="Myriad Pro"/>
          <w:sz w:val="26"/>
          <w:szCs w:val="26"/>
        </w:rPr>
        <w:t>564</w:t>
      </w:r>
      <w:r w:rsidR="00C4675E" w:rsidRPr="00916A4D">
        <w:rPr>
          <w:rFonts w:ascii="Myriad Pro" w:hAnsi="Myriad Pro"/>
          <w:sz w:val="26"/>
          <w:szCs w:val="26"/>
        </w:rPr>
        <w:t xml:space="preserve"> </w:t>
      </w:r>
      <w:r w:rsidR="005D6F26" w:rsidRPr="00916A4D">
        <w:rPr>
          <w:rFonts w:ascii="Myriad Pro" w:hAnsi="Myriad Pro"/>
          <w:sz w:val="26"/>
          <w:szCs w:val="26"/>
        </w:rPr>
        <w:t xml:space="preserve">613,44 </w:t>
      </w:r>
      <w:r w:rsidR="00C4675E" w:rsidRPr="00916A4D">
        <w:rPr>
          <w:rFonts w:ascii="Myriad Pro" w:hAnsi="Myriad Pro"/>
          <w:sz w:val="26"/>
          <w:szCs w:val="26"/>
        </w:rPr>
        <w:t>тыс. руб. без НДС, что на 190,82 тыс. руб. выше утвержденной НВВ на 2018 год.</w:t>
      </w:r>
    </w:p>
    <w:p w14:paraId="25A7F5A9" w14:textId="77777777" w:rsidR="00C4675E" w:rsidRPr="00916A4D" w:rsidRDefault="000C41EA" w:rsidP="00316785">
      <w:pPr>
        <w:numPr>
          <w:ilvl w:val="0"/>
          <w:numId w:val="19"/>
        </w:numPr>
        <w:tabs>
          <w:tab w:val="clear" w:pos="720"/>
          <w:tab w:val="left" w:pos="0"/>
          <w:tab w:val="num" w:pos="1134"/>
        </w:tabs>
        <w:spacing w:after="0" w:line="360" w:lineRule="auto"/>
        <w:ind w:left="0" w:firstLine="567"/>
        <w:contextualSpacing/>
        <w:jc w:val="both"/>
        <w:rPr>
          <w:rFonts w:ascii="Myriad Pro" w:hAnsi="Myriad Pro"/>
          <w:sz w:val="26"/>
          <w:szCs w:val="26"/>
        </w:rPr>
      </w:pPr>
      <w:r w:rsidRPr="00916A4D">
        <w:rPr>
          <w:rFonts w:ascii="Myriad Pro" w:hAnsi="Myriad Pro"/>
          <w:sz w:val="26"/>
          <w:szCs w:val="26"/>
        </w:rPr>
        <w:t xml:space="preserve">По </w:t>
      </w:r>
      <w:proofErr w:type="spellStart"/>
      <w:r w:rsidRPr="00916A4D">
        <w:rPr>
          <w:rFonts w:ascii="Myriad Pro" w:hAnsi="Myriad Pro"/>
          <w:sz w:val="26"/>
          <w:szCs w:val="26"/>
        </w:rPr>
        <w:t>одноставочному</w:t>
      </w:r>
      <w:proofErr w:type="spellEnd"/>
      <w:r w:rsidRPr="00916A4D">
        <w:rPr>
          <w:rFonts w:ascii="Myriad Pro" w:hAnsi="Myriad Pro"/>
          <w:sz w:val="26"/>
          <w:szCs w:val="26"/>
        </w:rPr>
        <w:t xml:space="preserve"> тарифу плановая величина котловой необходимой валовой выручки на 2019 год составила по филиалу ПАО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Pr="00916A4D">
        <w:rPr>
          <w:rFonts w:ascii="Myriad Pro" w:hAnsi="Myriad Pro"/>
          <w:sz w:val="26"/>
          <w:szCs w:val="26"/>
        </w:rPr>
        <w:t xml:space="preserve"> </w:t>
      </w:r>
      <w:r w:rsidR="00593147" w:rsidRPr="00916A4D">
        <w:rPr>
          <w:rFonts w:ascii="Myriad Pro" w:hAnsi="Myriad Pro"/>
          <w:sz w:val="26"/>
          <w:szCs w:val="26"/>
        </w:rPr>
        <w:t>«</w:t>
      </w:r>
      <w:r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w:t>
      </w:r>
      <w:r w:rsidR="00C4675E" w:rsidRPr="00916A4D">
        <w:rPr>
          <w:rFonts w:ascii="Myriad Pro" w:hAnsi="Myriad Pro"/>
          <w:sz w:val="26"/>
          <w:szCs w:val="26"/>
        </w:rPr>
        <w:t xml:space="preserve">4 564 671,65 </w:t>
      </w:r>
      <w:r w:rsidRPr="00916A4D">
        <w:rPr>
          <w:rFonts w:ascii="Myriad Pro" w:hAnsi="Myriad Pro"/>
          <w:sz w:val="26"/>
          <w:szCs w:val="26"/>
        </w:rPr>
        <w:t>тыс. руб. без НДС</w:t>
      </w:r>
      <w:r w:rsidR="00C4675E" w:rsidRPr="00916A4D">
        <w:rPr>
          <w:rFonts w:ascii="Myriad Pro" w:hAnsi="Myriad Pro"/>
          <w:sz w:val="26"/>
          <w:szCs w:val="26"/>
        </w:rPr>
        <w:t>, что на 249,03 тыс. руб. выше утвержденной НВВ на 2018 год.</w:t>
      </w:r>
    </w:p>
    <w:p w14:paraId="1144E607" w14:textId="77777777" w:rsidR="000C41EA" w:rsidRPr="00916A4D" w:rsidRDefault="000C41EA" w:rsidP="000C41EA">
      <w:pPr>
        <w:spacing w:after="0" w:line="360" w:lineRule="auto"/>
        <w:contextualSpacing/>
        <w:jc w:val="center"/>
        <w:rPr>
          <w:rFonts w:ascii="Myriad Pro" w:hAnsi="Myriad Pro"/>
          <w:b/>
          <w:sz w:val="26"/>
          <w:szCs w:val="26"/>
        </w:rPr>
        <w:sectPr w:rsidR="000C41EA" w:rsidRPr="00916A4D" w:rsidSect="009D2423">
          <w:pgSz w:w="12240" w:h="15840"/>
          <w:pgMar w:top="1134" w:right="851" w:bottom="1134" w:left="1701" w:header="720" w:footer="720" w:gutter="0"/>
          <w:cols w:space="720"/>
          <w:noEndnote/>
        </w:sectPr>
      </w:pPr>
    </w:p>
    <w:p w14:paraId="1B395151" w14:textId="77777777" w:rsidR="000C41EA" w:rsidRPr="00916A4D" w:rsidRDefault="000C41EA" w:rsidP="00F14F86">
      <w:pPr>
        <w:pStyle w:val="afffb"/>
        <w:rPr>
          <w:b/>
          <w:lang w:val="ru-RU"/>
        </w:rPr>
      </w:pPr>
      <w:r w:rsidRPr="00916A4D">
        <w:rPr>
          <w:b/>
          <w:lang w:val="ru-RU"/>
        </w:rPr>
        <w:lastRenderedPageBreak/>
        <w:t xml:space="preserve">Расчет плановой величины НВВ на </w:t>
      </w:r>
      <w:smartTag w:uri="urn:schemas-microsoft-com:office:smarttags" w:element="metricconverter">
        <w:smartTagPr>
          <w:attr w:name="ProductID" w:val="2018 г"/>
        </w:smartTagPr>
        <w:r w:rsidRPr="00916A4D">
          <w:rPr>
            <w:b/>
            <w:lang w:val="ru-RU"/>
          </w:rPr>
          <w:t>201</w:t>
        </w:r>
        <w:r w:rsidR="00C4675E" w:rsidRPr="00916A4D">
          <w:rPr>
            <w:b/>
            <w:lang w:val="ru-RU"/>
          </w:rPr>
          <w:t>8</w:t>
        </w:r>
        <w:r w:rsidRPr="00916A4D">
          <w:rPr>
            <w:b/>
            <w:lang w:val="ru-RU"/>
          </w:rPr>
          <w:t xml:space="preserve"> г</w:t>
        </w:r>
      </w:smartTag>
      <w:r w:rsidRPr="00916A4D">
        <w:rPr>
          <w:b/>
          <w:lang w:val="ru-RU"/>
        </w:rPr>
        <w:t xml:space="preserve">. по </w:t>
      </w:r>
      <w:proofErr w:type="spellStart"/>
      <w:r w:rsidRPr="00916A4D">
        <w:rPr>
          <w:b/>
          <w:lang w:val="ru-RU"/>
        </w:rPr>
        <w:t>одноставочному</w:t>
      </w:r>
      <w:proofErr w:type="spellEnd"/>
      <w:r w:rsidRPr="00916A4D">
        <w:rPr>
          <w:b/>
          <w:lang w:val="ru-RU"/>
        </w:rPr>
        <w:t xml:space="preserve"> и </w:t>
      </w:r>
      <w:proofErr w:type="spellStart"/>
      <w:r w:rsidRPr="00916A4D">
        <w:rPr>
          <w:b/>
          <w:lang w:val="ru-RU"/>
        </w:rPr>
        <w:t>двухставочному</w:t>
      </w:r>
      <w:proofErr w:type="spellEnd"/>
      <w:r w:rsidRPr="00916A4D">
        <w:rPr>
          <w:b/>
          <w:lang w:val="ru-RU"/>
        </w:rPr>
        <w:t xml:space="preserve"> тарифу (кроме населения)</w:t>
      </w:r>
    </w:p>
    <w:tbl>
      <w:tblPr>
        <w:tblW w:w="531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25"/>
        <w:gridCol w:w="733"/>
        <w:gridCol w:w="720"/>
        <w:gridCol w:w="721"/>
        <w:gridCol w:w="866"/>
        <w:gridCol w:w="1153"/>
        <w:gridCol w:w="1154"/>
        <w:gridCol w:w="715"/>
        <w:gridCol w:w="850"/>
        <w:gridCol w:w="853"/>
        <w:gridCol w:w="850"/>
        <w:gridCol w:w="1197"/>
        <w:gridCol w:w="1155"/>
        <w:gridCol w:w="1113"/>
        <w:gridCol w:w="1217"/>
        <w:gridCol w:w="19"/>
      </w:tblGrid>
      <w:tr w:rsidR="009C3367" w:rsidRPr="00916A4D" w14:paraId="780F06CC" w14:textId="77777777" w:rsidTr="00544DB7">
        <w:trPr>
          <w:gridAfter w:val="1"/>
          <w:wAfter w:w="19" w:type="dxa"/>
          <w:cantSplit/>
          <w:tblHeader/>
        </w:trPr>
        <w:tc>
          <w:tcPr>
            <w:tcW w:w="1025" w:type="dxa"/>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00F161CD" w14:textId="77777777" w:rsidR="000C41EA" w:rsidRPr="00916A4D" w:rsidRDefault="00CC679B"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Наименование</w:t>
            </w:r>
            <w:r w:rsidR="000C41EA" w:rsidRPr="00916A4D">
              <w:rPr>
                <w:rFonts w:ascii="Myriad Pro" w:eastAsia="Times New Roman" w:hAnsi="Myriad Pro" w:cs="Arial CYR"/>
                <w:b/>
                <w:bCs/>
                <w:iCs/>
                <w:color w:val="FFFFFF"/>
                <w:sz w:val="16"/>
                <w:szCs w:val="16"/>
                <w:lang w:eastAsia="ru-RU"/>
              </w:rPr>
              <w:t> </w:t>
            </w:r>
          </w:p>
        </w:tc>
        <w:tc>
          <w:tcPr>
            <w:tcW w:w="1453"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4741B2FD" w14:textId="77777777" w:rsidR="000C41EA" w:rsidRPr="00916A4D" w:rsidRDefault="00F14F86"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М</w:t>
            </w:r>
            <w:r w:rsidR="000C41EA" w:rsidRPr="00916A4D">
              <w:rPr>
                <w:rFonts w:ascii="Myriad Pro" w:eastAsia="Times New Roman" w:hAnsi="Myriad Pro" w:cs="Arial CYR"/>
                <w:b/>
                <w:bCs/>
                <w:iCs/>
                <w:color w:val="FFFFFF"/>
                <w:sz w:val="16"/>
                <w:szCs w:val="16"/>
                <w:lang w:eastAsia="ru-RU"/>
              </w:rPr>
              <w:t>ощность, МВт</w:t>
            </w:r>
          </w:p>
        </w:tc>
        <w:tc>
          <w:tcPr>
            <w:tcW w:w="1587"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3E7C729F"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ПО, млн.</w:t>
            </w:r>
            <w:r w:rsidR="00E913EF" w:rsidRPr="00916A4D">
              <w:rPr>
                <w:rFonts w:ascii="Myriad Pro" w:eastAsia="Times New Roman" w:hAnsi="Myriad Pro" w:cs="Arial CYR"/>
                <w:b/>
                <w:bCs/>
                <w:iCs/>
                <w:color w:val="FFFFFF"/>
                <w:sz w:val="16"/>
                <w:szCs w:val="16"/>
                <w:lang w:eastAsia="ru-RU"/>
              </w:rPr>
              <w:t xml:space="preserve"> </w:t>
            </w:r>
            <w:r w:rsidRPr="00916A4D">
              <w:rPr>
                <w:rFonts w:ascii="Myriad Pro" w:eastAsia="Times New Roman" w:hAnsi="Myriad Pro" w:cs="Arial CYR"/>
                <w:b/>
                <w:bCs/>
                <w:iCs/>
                <w:color w:val="FFFFFF"/>
                <w:sz w:val="16"/>
                <w:szCs w:val="16"/>
                <w:lang w:eastAsia="ru-RU"/>
              </w:rPr>
              <w:t>кВт*ч</w:t>
            </w:r>
          </w:p>
        </w:tc>
        <w:tc>
          <w:tcPr>
            <w:tcW w:w="5575" w:type="dxa"/>
            <w:gridSpan w:val="6"/>
            <w:tcBorders>
              <w:top w:val="single" w:sz="4" w:space="0" w:color="FFFFFF"/>
              <w:left w:val="single" w:sz="4" w:space="0" w:color="FFFFFF"/>
              <w:bottom w:val="single" w:sz="4" w:space="0" w:color="FFFFFF"/>
              <w:right w:val="single" w:sz="4" w:space="0" w:color="FFFFFF"/>
            </w:tcBorders>
            <w:shd w:val="clear" w:color="auto" w:fill="4F6228"/>
          </w:tcPr>
          <w:p w14:paraId="4746137B" w14:textId="77777777" w:rsidR="000C41EA" w:rsidRPr="00916A4D" w:rsidRDefault="00F14F86"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w:t>
            </w:r>
            <w:r w:rsidR="000C41EA" w:rsidRPr="00916A4D">
              <w:rPr>
                <w:rFonts w:ascii="Myriad Pro" w:eastAsia="Times New Roman" w:hAnsi="Myriad Pro" w:cs="Arial CYR"/>
                <w:b/>
                <w:bCs/>
                <w:iCs/>
                <w:color w:val="FFFFFF"/>
                <w:sz w:val="16"/>
                <w:szCs w:val="16"/>
                <w:lang w:eastAsia="ru-RU"/>
              </w:rPr>
              <w:t>ариф</w:t>
            </w:r>
          </w:p>
        </w:tc>
        <w:tc>
          <w:tcPr>
            <w:tcW w:w="4682" w:type="dxa"/>
            <w:gridSpan w:val="4"/>
            <w:tcBorders>
              <w:top w:val="single" w:sz="4" w:space="0" w:color="FFFFFF"/>
              <w:left w:val="single" w:sz="4" w:space="0" w:color="FFFFFF"/>
              <w:bottom w:val="single" w:sz="4" w:space="0" w:color="FFFFFF"/>
              <w:right w:val="single" w:sz="4" w:space="0" w:color="FFFFFF"/>
            </w:tcBorders>
            <w:shd w:val="clear" w:color="auto" w:fill="4F6228"/>
          </w:tcPr>
          <w:p w14:paraId="666627BA"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Выручка</w:t>
            </w:r>
          </w:p>
        </w:tc>
      </w:tr>
      <w:tr w:rsidR="009C3367" w:rsidRPr="00916A4D" w14:paraId="36813F3D" w14:textId="77777777" w:rsidTr="00544DB7">
        <w:trPr>
          <w:cantSplit/>
          <w:tblHeader/>
        </w:trPr>
        <w:tc>
          <w:tcPr>
            <w:tcW w:w="1025" w:type="dxa"/>
            <w:vMerge/>
            <w:tcBorders>
              <w:top w:val="single" w:sz="4" w:space="0" w:color="FFFFFF"/>
              <w:left w:val="single" w:sz="4" w:space="0" w:color="FFFFFF"/>
              <w:bottom w:val="single" w:sz="4" w:space="0" w:color="FFFFFF"/>
              <w:right w:val="single" w:sz="4" w:space="0" w:color="FFFFFF"/>
            </w:tcBorders>
            <w:shd w:val="clear" w:color="auto" w:fill="4F6228"/>
          </w:tcPr>
          <w:p w14:paraId="7384C674" w14:textId="77777777" w:rsidR="000C41EA" w:rsidRPr="00916A4D" w:rsidRDefault="000C41EA" w:rsidP="009F60EA">
            <w:pPr>
              <w:spacing w:after="0" w:line="240" w:lineRule="auto"/>
              <w:rPr>
                <w:rFonts w:ascii="Myriad Pro" w:eastAsia="Times New Roman" w:hAnsi="Myriad Pro" w:cs="Arial CYR"/>
                <w:b/>
                <w:bCs/>
                <w:i/>
                <w:iCs/>
                <w:color w:val="FFFFFF"/>
                <w:sz w:val="16"/>
                <w:szCs w:val="16"/>
                <w:lang w:eastAsia="ru-RU"/>
              </w:rPr>
            </w:pPr>
          </w:p>
        </w:tc>
        <w:tc>
          <w:tcPr>
            <w:tcW w:w="1453"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47BE4434"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p>
        </w:tc>
        <w:tc>
          <w:tcPr>
            <w:tcW w:w="1587"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694B66AA"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p>
        </w:tc>
        <w:tc>
          <w:tcPr>
            <w:tcW w:w="2307"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0CAE778E" w14:textId="77777777" w:rsidR="000C41EA" w:rsidRPr="00916A4D" w:rsidRDefault="00F14F86"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С</w:t>
            </w:r>
            <w:r w:rsidR="000C41EA" w:rsidRPr="00916A4D">
              <w:rPr>
                <w:rFonts w:ascii="Myriad Pro" w:eastAsia="Times New Roman" w:hAnsi="Myriad Pro" w:cs="Arial CYR"/>
                <w:b/>
                <w:bCs/>
                <w:iCs/>
                <w:color w:val="FFFFFF"/>
                <w:sz w:val="16"/>
                <w:szCs w:val="16"/>
                <w:lang w:eastAsia="ru-RU"/>
              </w:rPr>
              <w:t>тавка на содержание сетей руб./МВт</w:t>
            </w:r>
          </w:p>
        </w:tc>
        <w:tc>
          <w:tcPr>
            <w:tcW w:w="156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1C2D365D" w14:textId="77777777" w:rsidR="000C41EA" w:rsidRPr="00916A4D" w:rsidRDefault="00F14F86"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С</w:t>
            </w:r>
            <w:r w:rsidR="000C41EA" w:rsidRPr="00916A4D">
              <w:rPr>
                <w:rFonts w:ascii="Myriad Pro" w:eastAsia="Times New Roman" w:hAnsi="Myriad Pro" w:cs="Arial CYR"/>
                <w:b/>
                <w:bCs/>
                <w:iCs/>
                <w:color w:val="FFFFFF"/>
                <w:sz w:val="16"/>
                <w:szCs w:val="16"/>
                <w:lang w:eastAsia="ru-RU"/>
              </w:rPr>
              <w:t>тавка на оплату потерь, руб./МВт*ч</w:t>
            </w:r>
          </w:p>
        </w:tc>
        <w:tc>
          <w:tcPr>
            <w:tcW w:w="1703"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0D8B54F8" w14:textId="77777777" w:rsidR="000C41EA" w:rsidRPr="00916A4D" w:rsidRDefault="00E913EF" w:rsidP="009F60EA">
            <w:pPr>
              <w:spacing w:after="0" w:line="240" w:lineRule="auto"/>
              <w:jc w:val="center"/>
              <w:rPr>
                <w:rFonts w:ascii="Myriad Pro" w:eastAsia="Times New Roman" w:hAnsi="Myriad Pro" w:cs="Arial CYR"/>
                <w:b/>
                <w:bCs/>
                <w:color w:val="FFFFFF"/>
                <w:sz w:val="16"/>
                <w:szCs w:val="16"/>
                <w:lang w:eastAsia="ru-RU"/>
              </w:rPr>
            </w:pPr>
            <w:proofErr w:type="spellStart"/>
            <w:r w:rsidRPr="00916A4D">
              <w:rPr>
                <w:rFonts w:ascii="Myriad Pro" w:eastAsia="Times New Roman" w:hAnsi="Myriad Pro" w:cs="Arial CYR"/>
                <w:b/>
                <w:bCs/>
                <w:color w:val="FFFFFF"/>
                <w:sz w:val="16"/>
                <w:szCs w:val="16"/>
                <w:lang w:eastAsia="ru-RU"/>
              </w:rPr>
              <w:t>Одноставочный</w:t>
            </w:r>
            <w:proofErr w:type="spellEnd"/>
            <w:r w:rsidR="000C41EA" w:rsidRPr="00916A4D">
              <w:rPr>
                <w:rFonts w:ascii="Myriad Pro" w:eastAsia="Times New Roman" w:hAnsi="Myriad Pro" w:cs="Arial CYR"/>
                <w:b/>
                <w:bCs/>
                <w:color w:val="FFFFFF"/>
                <w:sz w:val="16"/>
                <w:szCs w:val="16"/>
                <w:lang w:eastAsia="ru-RU"/>
              </w:rPr>
              <w:t xml:space="preserve"> тариф, руб./МВт*ч</w:t>
            </w:r>
          </w:p>
        </w:tc>
        <w:tc>
          <w:tcPr>
            <w:tcW w:w="3465" w:type="dxa"/>
            <w:gridSpan w:val="3"/>
            <w:tcBorders>
              <w:top w:val="single" w:sz="4" w:space="0" w:color="FFFFFF"/>
              <w:left w:val="single" w:sz="4" w:space="0" w:color="FFFFFF"/>
              <w:bottom w:val="single" w:sz="4" w:space="0" w:color="FFFFFF"/>
              <w:right w:val="single" w:sz="4" w:space="0" w:color="FFFFFF"/>
            </w:tcBorders>
            <w:shd w:val="clear" w:color="auto" w:fill="4F6228"/>
          </w:tcPr>
          <w:p w14:paraId="35477700"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2-х ставочный тариф</w:t>
            </w:r>
          </w:p>
        </w:tc>
        <w:tc>
          <w:tcPr>
            <w:tcW w:w="1236"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11AD0ABA" w14:textId="77777777" w:rsidR="000C41EA" w:rsidRPr="00916A4D" w:rsidRDefault="000C41EA" w:rsidP="009F60EA">
            <w:pPr>
              <w:spacing w:after="0" w:line="240" w:lineRule="auto"/>
              <w:jc w:val="center"/>
              <w:rPr>
                <w:rFonts w:ascii="Myriad Pro" w:eastAsia="Times New Roman" w:hAnsi="Myriad Pro" w:cs="Arial CYR"/>
                <w:b/>
                <w:bCs/>
                <w:color w:val="FFFFFF"/>
                <w:sz w:val="16"/>
                <w:szCs w:val="16"/>
                <w:lang w:eastAsia="ru-RU"/>
              </w:rPr>
            </w:pPr>
            <w:proofErr w:type="spellStart"/>
            <w:r w:rsidRPr="00916A4D">
              <w:rPr>
                <w:rFonts w:ascii="Myriad Pro" w:eastAsia="Times New Roman" w:hAnsi="Myriad Pro" w:cs="Arial CYR"/>
                <w:b/>
                <w:bCs/>
                <w:color w:val="FFFFFF"/>
                <w:sz w:val="16"/>
                <w:szCs w:val="16"/>
                <w:lang w:eastAsia="ru-RU"/>
              </w:rPr>
              <w:t>Одноставочный</w:t>
            </w:r>
            <w:proofErr w:type="spellEnd"/>
            <w:r w:rsidRPr="00916A4D">
              <w:rPr>
                <w:rFonts w:ascii="Myriad Pro" w:eastAsia="Times New Roman" w:hAnsi="Myriad Pro" w:cs="Arial CYR"/>
                <w:b/>
                <w:bCs/>
                <w:color w:val="FFFFFF"/>
                <w:sz w:val="16"/>
                <w:szCs w:val="16"/>
                <w:lang w:eastAsia="ru-RU"/>
              </w:rPr>
              <w:t xml:space="preserve"> тариф</w:t>
            </w:r>
          </w:p>
        </w:tc>
      </w:tr>
      <w:tr w:rsidR="009C3367" w:rsidRPr="00916A4D" w14:paraId="63D3D53B" w14:textId="77777777" w:rsidTr="00544DB7">
        <w:trPr>
          <w:cantSplit/>
          <w:tblHeader/>
        </w:trPr>
        <w:tc>
          <w:tcPr>
            <w:tcW w:w="1025" w:type="dxa"/>
            <w:vMerge/>
            <w:tcBorders>
              <w:top w:val="single" w:sz="4" w:space="0" w:color="FFFFFF"/>
              <w:left w:val="single" w:sz="4" w:space="0" w:color="FFFFFF"/>
              <w:bottom w:val="single" w:sz="4" w:space="0" w:color="FFFFFF"/>
              <w:right w:val="single" w:sz="4" w:space="0" w:color="FFFFFF"/>
            </w:tcBorders>
            <w:shd w:val="clear" w:color="auto" w:fill="4F6228"/>
          </w:tcPr>
          <w:p w14:paraId="1763CD72" w14:textId="77777777" w:rsidR="000C41EA" w:rsidRPr="00916A4D" w:rsidRDefault="000C41EA" w:rsidP="009F60EA">
            <w:pPr>
              <w:spacing w:after="0" w:line="240" w:lineRule="auto"/>
              <w:rPr>
                <w:rFonts w:ascii="Myriad Pro" w:eastAsia="Times New Roman" w:hAnsi="Myriad Pro" w:cs="Arial CYR"/>
                <w:b/>
                <w:bCs/>
                <w:i/>
                <w:iCs/>
                <w:color w:val="FFFFFF"/>
                <w:sz w:val="16"/>
                <w:szCs w:val="16"/>
                <w:lang w:eastAsia="ru-RU"/>
              </w:rPr>
            </w:pPr>
          </w:p>
        </w:tc>
        <w:tc>
          <w:tcPr>
            <w:tcW w:w="1453"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6ACD506C"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p>
        </w:tc>
        <w:tc>
          <w:tcPr>
            <w:tcW w:w="1587"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61934069"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p>
        </w:tc>
        <w:tc>
          <w:tcPr>
            <w:tcW w:w="2307"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691ADBAD"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p>
        </w:tc>
        <w:tc>
          <w:tcPr>
            <w:tcW w:w="1565"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466A6C64"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p>
        </w:tc>
        <w:tc>
          <w:tcPr>
            <w:tcW w:w="1703"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7BCD0B6C" w14:textId="77777777" w:rsidR="000C41EA" w:rsidRPr="00916A4D" w:rsidRDefault="000C41EA" w:rsidP="009F60EA">
            <w:pPr>
              <w:spacing w:after="0" w:line="240" w:lineRule="auto"/>
              <w:jc w:val="center"/>
              <w:rPr>
                <w:rFonts w:ascii="Myriad Pro" w:eastAsia="Times New Roman" w:hAnsi="Myriad Pro" w:cs="Arial CYR"/>
                <w:b/>
                <w:bCs/>
                <w:color w:val="FFFFFF"/>
                <w:sz w:val="16"/>
                <w:szCs w:val="16"/>
                <w:lang w:eastAsia="ru-RU"/>
              </w:rPr>
            </w:pPr>
          </w:p>
        </w:tc>
        <w:tc>
          <w:tcPr>
            <w:tcW w:w="1197" w:type="dxa"/>
            <w:tcBorders>
              <w:top w:val="single" w:sz="4" w:space="0" w:color="FFFFFF"/>
              <w:left w:val="single" w:sz="4" w:space="0" w:color="FFFFFF"/>
              <w:bottom w:val="single" w:sz="4" w:space="0" w:color="FFFFFF"/>
              <w:right w:val="single" w:sz="4" w:space="0" w:color="FFFFFF"/>
            </w:tcBorders>
            <w:shd w:val="clear" w:color="auto" w:fill="4F6228"/>
          </w:tcPr>
          <w:p w14:paraId="043C18F0" w14:textId="77777777" w:rsidR="000C41EA" w:rsidRPr="00916A4D" w:rsidRDefault="000C41EA" w:rsidP="009F60EA">
            <w:pPr>
              <w:spacing w:after="0" w:line="240" w:lineRule="auto"/>
              <w:jc w:val="center"/>
              <w:rPr>
                <w:rFonts w:ascii="Myriad Pro" w:eastAsia="Times New Roman" w:hAnsi="Myriad Pro" w:cs="Arial CYR"/>
                <w:b/>
                <w:bCs/>
                <w:color w:val="FFFFFF"/>
                <w:sz w:val="16"/>
                <w:szCs w:val="16"/>
                <w:lang w:eastAsia="ru-RU"/>
              </w:rPr>
            </w:pPr>
            <w:r w:rsidRPr="00916A4D">
              <w:rPr>
                <w:rFonts w:ascii="Myriad Pro" w:eastAsia="Times New Roman" w:hAnsi="Myriad Pro" w:cs="Arial CYR"/>
                <w:b/>
                <w:bCs/>
                <w:color w:val="FFFFFF"/>
                <w:sz w:val="16"/>
                <w:szCs w:val="16"/>
                <w:lang w:eastAsia="ru-RU"/>
              </w:rPr>
              <w:t>Всего, в т.ч.:</w:t>
            </w:r>
          </w:p>
        </w:tc>
        <w:tc>
          <w:tcPr>
            <w:tcW w:w="1155" w:type="dxa"/>
            <w:tcBorders>
              <w:top w:val="single" w:sz="4" w:space="0" w:color="FFFFFF"/>
              <w:left w:val="single" w:sz="4" w:space="0" w:color="FFFFFF"/>
              <w:bottom w:val="single" w:sz="4" w:space="0" w:color="FFFFFF"/>
              <w:right w:val="single" w:sz="4" w:space="0" w:color="FFFFFF"/>
            </w:tcBorders>
            <w:shd w:val="clear" w:color="auto" w:fill="4F6228"/>
          </w:tcPr>
          <w:p w14:paraId="1095557B" w14:textId="77777777" w:rsidR="000C41EA" w:rsidRPr="00916A4D" w:rsidRDefault="00F14F86" w:rsidP="009F60EA">
            <w:pPr>
              <w:spacing w:after="0" w:line="240" w:lineRule="auto"/>
              <w:jc w:val="center"/>
              <w:rPr>
                <w:rFonts w:ascii="Myriad Pro" w:eastAsia="Times New Roman" w:hAnsi="Myriad Pro" w:cs="Arial CYR"/>
                <w:b/>
                <w:bCs/>
                <w:color w:val="FFFFFF"/>
                <w:sz w:val="16"/>
                <w:szCs w:val="16"/>
                <w:lang w:eastAsia="ru-RU"/>
              </w:rPr>
            </w:pPr>
            <w:r w:rsidRPr="00916A4D">
              <w:rPr>
                <w:rFonts w:ascii="Myriad Pro" w:eastAsia="Times New Roman" w:hAnsi="Myriad Pro" w:cs="Arial CYR"/>
                <w:b/>
                <w:bCs/>
                <w:color w:val="FFFFFF"/>
                <w:sz w:val="16"/>
                <w:szCs w:val="16"/>
                <w:lang w:eastAsia="ru-RU"/>
              </w:rPr>
              <w:t>Н</w:t>
            </w:r>
            <w:r w:rsidR="000C41EA" w:rsidRPr="00916A4D">
              <w:rPr>
                <w:rFonts w:ascii="Myriad Pro" w:eastAsia="Times New Roman" w:hAnsi="Myriad Pro" w:cs="Arial CYR"/>
                <w:b/>
                <w:bCs/>
                <w:color w:val="FFFFFF"/>
                <w:sz w:val="16"/>
                <w:szCs w:val="16"/>
                <w:lang w:eastAsia="ru-RU"/>
              </w:rPr>
              <w:t>а содержание</w:t>
            </w:r>
          </w:p>
        </w:tc>
        <w:tc>
          <w:tcPr>
            <w:tcW w:w="1113" w:type="dxa"/>
            <w:tcBorders>
              <w:top w:val="single" w:sz="4" w:space="0" w:color="FFFFFF"/>
              <w:left w:val="single" w:sz="4" w:space="0" w:color="FFFFFF"/>
              <w:bottom w:val="single" w:sz="4" w:space="0" w:color="FFFFFF"/>
              <w:right w:val="single" w:sz="4" w:space="0" w:color="FFFFFF"/>
            </w:tcBorders>
            <w:shd w:val="clear" w:color="auto" w:fill="4F6228"/>
          </w:tcPr>
          <w:p w14:paraId="4BFCFC31" w14:textId="77777777" w:rsidR="000C41EA" w:rsidRPr="00916A4D" w:rsidRDefault="00F14F86" w:rsidP="009F60EA">
            <w:pPr>
              <w:spacing w:after="0" w:line="240" w:lineRule="auto"/>
              <w:jc w:val="center"/>
              <w:rPr>
                <w:rFonts w:ascii="Myriad Pro" w:eastAsia="Times New Roman" w:hAnsi="Myriad Pro" w:cs="Arial CYR"/>
                <w:b/>
                <w:bCs/>
                <w:color w:val="FFFFFF"/>
                <w:sz w:val="16"/>
                <w:szCs w:val="16"/>
                <w:lang w:eastAsia="ru-RU"/>
              </w:rPr>
            </w:pPr>
            <w:r w:rsidRPr="00916A4D">
              <w:rPr>
                <w:rFonts w:ascii="Myriad Pro" w:eastAsia="Times New Roman" w:hAnsi="Myriad Pro" w:cs="Arial CYR"/>
                <w:b/>
                <w:bCs/>
                <w:color w:val="FFFFFF"/>
                <w:sz w:val="16"/>
                <w:szCs w:val="16"/>
                <w:lang w:eastAsia="ru-RU"/>
              </w:rPr>
              <w:t>Н</w:t>
            </w:r>
            <w:r w:rsidR="000C41EA" w:rsidRPr="00916A4D">
              <w:rPr>
                <w:rFonts w:ascii="Myriad Pro" w:eastAsia="Times New Roman" w:hAnsi="Myriad Pro" w:cs="Arial CYR"/>
                <w:b/>
                <w:bCs/>
                <w:color w:val="FFFFFF"/>
                <w:sz w:val="16"/>
                <w:szCs w:val="16"/>
                <w:lang w:eastAsia="ru-RU"/>
              </w:rPr>
              <w:t>а потери</w:t>
            </w:r>
          </w:p>
        </w:tc>
        <w:tc>
          <w:tcPr>
            <w:tcW w:w="1236" w:type="dxa"/>
            <w:gridSpan w:val="2"/>
            <w:vMerge/>
            <w:tcBorders>
              <w:top w:val="single" w:sz="4" w:space="0" w:color="FFFFFF"/>
              <w:left w:val="single" w:sz="4" w:space="0" w:color="FFFFFF"/>
              <w:bottom w:val="single" w:sz="4" w:space="0" w:color="FFFFFF"/>
              <w:right w:val="single" w:sz="4" w:space="0" w:color="FFFFFF"/>
            </w:tcBorders>
            <w:shd w:val="clear" w:color="auto" w:fill="4F6228"/>
          </w:tcPr>
          <w:p w14:paraId="4363B998" w14:textId="77777777" w:rsidR="000C41EA" w:rsidRPr="00916A4D" w:rsidRDefault="000C41EA" w:rsidP="009F60EA">
            <w:pPr>
              <w:spacing w:after="0" w:line="240" w:lineRule="auto"/>
              <w:jc w:val="center"/>
              <w:rPr>
                <w:rFonts w:ascii="Myriad Pro" w:eastAsia="Times New Roman" w:hAnsi="Myriad Pro" w:cs="Arial CYR"/>
                <w:b/>
                <w:bCs/>
                <w:color w:val="FFFFFF"/>
                <w:sz w:val="16"/>
                <w:szCs w:val="16"/>
                <w:lang w:eastAsia="ru-RU"/>
              </w:rPr>
            </w:pPr>
          </w:p>
        </w:tc>
      </w:tr>
      <w:tr w:rsidR="009C3367" w:rsidRPr="00916A4D" w14:paraId="5C778504" w14:textId="77777777" w:rsidTr="00544DB7">
        <w:trPr>
          <w:cantSplit/>
          <w:tblHeader/>
        </w:trPr>
        <w:tc>
          <w:tcPr>
            <w:tcW w:w="1025" w:type="dxa"/>
            <w:vMerge/>
            <w:tcBorders>
              <w:top w:val="single" w:sz="4" w:space="0" w:color="FFFFFF"/>
              <w:left w:val="single" w:sz="4" w:space="0" w:color="FFFFFF"/>
              <w:bottom w:val="single" w:sz="4" w:space="0" w:color="FFFFFF"/>
              <w:right w:val="single" w:sz="4" w:space="0" w:color="FFFFFF"/>
            </w:tcBorders>
            <w:shd w:val="clear" w:color="auto" w:fill="4F6228"/>
          </w:tcPr>
          <w:p w14:paraId="50A8308B" w14:textId="77777777" w:rsidR="000C41EA" w:rsidRPr="00916A4D" w:rsidRDefault="000C41EA" w:rsidP="009F60EA">
            <w:pPr>
              <w:spacing w:after="0" w:line="240" w:lineRule="auto"/>
              <w:rPr>
                <w:rFonts w:ascii="Myriad Pro" w:eastAsia="Times New Roman" w:hAnsi="Myriad Pro" w:cs="Arial CYR"/>
                <w:b/>
                <w:bCs/>
                <w:i/>
                <w:iCs/>
                <w:color w:val="FFFFFF"/>
                <w:sz w:val="16"/>
                <w:szCs w:val="16"/>
                <w:lang w:eastAsia="ru-RU"/>
              </w:rPr>
            </w:pPr>
          </w:p>
        </w:tc>
        <w:tc>
          <w:tcPr>
            <w:tcW w:w="733" w:type="dxa"/>
            <w:tcBorders>
              <w:top w:val="single" w:sz="4" w:space="0" w:color="FFFFFF"/>
              <w:left w:val="single" w:sz="4" w:space="0" w:color="FFFFFF"/>
              <w:bottom w:val="single" w:sz="4" w:space="0" w:color="FFFFFF"/>
              <w:right w:val="single" w:sz="4" w:space="0" w:color="FFFFFF"/>
            </w:tcBorders>
            <w:shd w:val="clear" w:color="auto" w:fill="4F6228"/>
          </w:tcPr>
          <w:p w14:paraId="5F5B24DA"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720" w:type="dxa"/>
            <w:tcBorders>
              <w:top w:val="single" w:sz="4" w:space="0" w:color="FFFFFF"/>
              <w:left w:val="single" w:sz="4" w:space="0" w:color="FFFFFF"/>
              <w:bottom w:val="single" w:sz="4" w:space="0" w:color="FFFFFF"/>
              <w:right w:val="single" w:sz="4" w:space="0" w:color="FFFFFF"/>
            </w:tcBorders>
            <w:shd w:val="clear" w:color="auto" w:fill="4F6228"/>
          </w:tcPr>
          <w:p w14:paraId="46A1AFAA"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721" w:type="dxa"/>
            <w:tcBorders>
              <w:top w:val="single" w:sz="4" w:space="0" w:color="FFFFFF"/>
              <w:left w:val="single" w:sz="4" w:space="0" w:color="FFFFFF"/>
              <w:bottom w:val="single" w:sz="4" w:space="0" w:color="FFFFFF"/>
              <w:right w:val="single" w:sz="4" w:space="0" w:color="FFFFFF"/>
            </w:tcBorders>
            <w:shd w:val="clear" w:color="auto" w:fill="4F6228"/>
          </w:tcPr>
          <w:p w14:paraId="43DCD8E3"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866" w:type="dxa"/>
            <w:tcBorders>
              <w:top w:val="single" w:sz="4" w:space="0" w:color="FFFFFF"/>
              <w:left w:val="single" w:sz="4" w:space="0" w:color="FFFFFF"/>
              <w:bottom w:val="single" w:sz="4" w:space="0" w:color="FFFFFF"/>
              <w:right w:val="single" w:sz="4" w:space="0" w:color="FFFFFF"/>
            </w:tcBorders>
            <w:shd w:val="clear" w:color="auto" w:fill="4F6228"/>
          </w:tcPr>
          <w:p w14:paraId="0A7944ED"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1153" w:type="dxa"/>
            <w:tcBorders>
              <w:top w:val="single" w:sz="4" w:space="0" w:color="FFFFFF"/>
              <w:left w:val="single" w:sz="4" w:space="0" w:color="FFFFFF"/>
              <w:bottom w:val="single" w:sz="4" w:space="0" w:color="FFFFFF"/>
              <w:right w:val="single" w:sz="4" w:space="0" w:color="FFFFFF"/>
            </w:tcBorders>
            <w:shd w:val="clear" w:color="auto" w:fill="4F6228"/>
          </w:tcPr>
          <w:p w14:paraId="6955DE02"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1154" w:type="dxa"/>
            <w:tcBorders>
              <w:top w:val="single" w:sz="4" w:space="0" w:color="FFFFFF"/>
              <w:left w:val="single" w:sz="4" w:space="0" w:color="FFFFFF"/>
              <w:bottom w:val="single" w:sz="4" w:space="0" w:color="FFFFFF"/>
              <w:right w:val="single" w:sz="4" w:space="0" w:color="FFFFFF"/>
            </w:tcBorders>
            <w:shd w:val="clear" w:color="auto" w:fill="4F6228"/>
          </w:tcPr>
          <w:p w14:paraId="1E32EF7C"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715" w:type="dxa"/>
            <w:tcBorders>
              <w:top w:val="single" w:sz="4" w:space="0" w:color="FFFFFF"/>
              <w:left w:val="single" w:sz="4" w:space="0" w:color="FFFFFF"/>
              <w:bottom w:val="single" w:sz="4" w:space="0" w:color="FFFFFF"/>
              <w:right w:val="single" w:sz="4" w:space="0" w:color="FFFFFF"/>
            </w:tcBorders>
            <w:shd w:val="clear" w:color="auto" w:fill="4F6228"/>
          </w:tcPr>
          <w:p w14:paraId="231A2C15"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850" w:type="dxa"/>
            <w:tcBorders>
              <w:top w:val="single" w:sz="4" w:space="0" w:color="FFFFFF"/>
              <w:left w:val="single" w:sz="4" w:space="0" w:color="FFFFFF"/>
              <w:bottom w:val="single" w:sz="4" w:space="0" w:color="FFFFFF"/>
              <w:right w:val="single" w:sz="4" w:space="0" w:color="FFFFFF"/>
            </w:tcBorders>
            <w:shd w:val="clear" w:color="auto" w:fill="4F6228"/>
          </w:tcPr>
          <w:p w14:paraId="3E19F8C5"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853" w:type="dxa"/>
            <w:tcBorders>
              <w:top w:val="single" w:sz="4" w:space="0" w:color="FFFFFF"/>
              <w:left w:val="single" w:sz="4" w:space="0" w:color="FFFFFF"/>
              <w:bottom w:val="single" w:sz="4" w:space="0" w:color="FFFFFF"/>
              <w:right w:val="single" w:sz="4" w:space="0" w:color="FFFFFF"/>
            </w:tcBorders>
            <w:shd w:val="clear" w:color="auto" w:fill="4F6228"/>
          </w:tcPr>
          <w:p w14:paraId="056980ED"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1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850" w:type="dxa"/>
            <w:tcBorders>
              <w:top w:val="single" w:sz="4" w:space="0" w:color="FFFFFF"/>
              <w:left w:val="single" w:sz="4" w:space="0" w:color="FFFFFF"/>
              <w:bottom w:val="single" w:sz="4" w:space="0" w:color="FFFFFF"/>
              <w:right w:val="single" w:sz="4" w:space="0" w:color="FFFFFF"/>
            </w:tcBorders>
            <w:shd w:val="clear" w:color="auto" w:fill="4F6228"/>
          </w:tcPr>
          <w:p w14:paraId="3B83B208"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 xml:space="preserve">2 </w:t>
            </w:r>
            <w:proofErr w:type="spellStart"/>
            <w:r w:rsidRPr="00916A4D">
              <w:rPr>
                <w:rFonts w:ascii="Myriad Pro" w:eastAsia="Times New Roman" w:hAnsi="Myriad Pro" w:cs="Arial CYR"/>
                <w:b/>
                <w:bCs/>
                <w:iCs/>
                <w:color w:val="FFFFFF"/>
                <w:sz w:val="16"/>
                <w:szCs w:val="16"/>
                <w:lang w:eastAsia="ru-RU"/>
              </w:rPr>
              <w:t>плг</w:t>
            </w:r>
            <w:proofErr w:type="spellEnd"/>
          </w:p>
        </w:tc>
        <w:tc>
          <w:tcPr>
            <w:tcW w:w="1197" w:type="dxa"/>
            <w:tcBorders>
              <w:top w:val="single" w:sz="4" w:space="0" w:color="FFFFFF"/>
              <w:left w:val="single" w:sz="4" w:space="0" w:color="FFFFFF"/>
              <w:bottom w:val="single" w:sz="4" w:space="0" w:color="FFFFFF"/>
              <w:right w:val="single" w:sz="4" w:space="0" w:color="FFFFFF"/>
            </w:tcBorders>
            <w:shd w:val="clear" w:color="auto" w:fill="4F6228"/>
          </w:tcPr>
          <w:p w14:paraId="46519DA5"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c>
          <w:tcPr>
            <w:tcW w:w="1155" w:type="dxa"/>
            <w:tcBorders>
              <w:top w:val="single" w:sz="4" w:space="0" w:color="FFFFFF"/>
              <w:left w:val="single" w:sz="4" w:space="0" w:color="FFFFFF"/>
              <w:bottom w:val="single" w:sz="4" w:space="0" w:color="FFFFFF"/>
              <w:right w:val="single" w:sz="4" w:space="0" w:color="FFFFFF"/>
            </w:tcBorders>
            <w:shd w:val="clear" w:color="auto" w:fill="4F6228"/>
          </w:tcPr>
          <w:p w14:paraId="44199A62"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c>
          <w:tcPr>
            <w:tcW w:w="1113" w:type="dxa"/>
            <w:tcBorders>
              <w:top w:val="single" w:sz="4" w:space="0" w:color="FFFFFF"/>
              <w:left w:val="single" w:sz="4" w:space="0" w:color="FFFFFF"/>
              <w:bottom w:val="single" w:sz="4" w:space="0" w:color="FFFFFF"/>
              <w:right w:val="single" w:sz="4" w:space="0" w:color="FFFFFF"/>
            </w:tcBorders>
            <w:shd w:val="clear" w:color="auto" w:fill="4F6228"/>
          </w:tcPr>
          <w:p w14:paraId="25447A78"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c>
          <w:tcPr>
            <w:tcW w:w="1236" w:type="dxa"/>
            <w:gridSpan w:val="2"/>
            <w:tcBorders>
              <w:top w:val="single" w:sz="4" w:space="0" w:color="FFFFFF"/>
              <w:left w:val="single" w:sz="4" w:space="0" w:color="FFFFFF"/>
              <w:bottom w:val="single" w:sz="4" w:space="0" w:color="FFFFFF"/>
              <w:right w:val="single" w:sz="4" w:space="0" w:color="FFFFFF"/>
            </w:tcBorders>
            <w:shd w:val="clear" w:color="auto" w:fill="4F6228"/>
          </w:tcPr>
          <w:p w14:paraId="4F1B1167" w14:textId="77777777" w:rsidR="000C41EA" w:rsidRPr="00916A4D" w:rsidRDefault="000C41EA" w:rsidP="009F60EA">
            <w:pPr>
              <w:spacing w:after="0" w:line="240" w:lineRule="auto"/>
              <w:jc w:val="center"/>
              <w:rPr>
                <w:rFonts w:ascii="Myriad Pro" w:eastAsia="Times New Roman" w:hAnsi="Myriad Pro" w:cs="Arial CYR"/>
                <w:b/>
                <w:bCs/>
                <w:iCs/>
                <w:color w:val="FFFFFF"/>
                <w:sz w:val="16"/>
                <w:szCs w:val="16"/>
                <w:lang w:eastAsia="ru-RU"/>
              </w:rPr>
            </w:pPr>
            <w:r w:rsidRPr="00916A4D">
              <w:rPr>
                <w:rFonts w:ascii="Myriad Pro" w:eastAsia="Times New Roman" w:hAnsi="Myriad Pro" w:cs="Arial CYR"/>
                <w:b/>
                <w:bCs/>
                <w:iCs/>
                <w:color w:val="FFFFFF"/>
                <w:sz w:val="16"/>
                <w:szCs w:val="16"/>
                <w:lang w:eastAsia="ru-RU"/>
              </w:rPr>
              <w:t>тыс. руб.</w:t>
            </w:r>
          </w:p>
        </w:tc>
      </w:tr>
      <w:tr w:rsidR="00617356" w:rsidRPr="00916A4D" w14:paraId="7464A7AA" w14:textId="77777777" w:rsidTr="00544DB7">
        <w:trPr>
          <w:cantSplit/>
        </w:trPr>
        <w:tc>
          <w:tcPr>
            <w:tcW w:w="1025" w:type="dxa"/>
            <w:tcBorders>
              <w:top w:val="single" w:sz="4" w:space="0" w:color="FFFFFF"/>
            </w:tcBorders>
            <w:shd w:val="clear" w:color="auto" w:fill="D6E3BC" w:themeFill="accent3" w:themeFillTint="66"/>
            <w:vAlign w:val="center"/>
          </w:tcPr>
          <w:p w14:paraId="7036DA2B" w14:textId="77777777" w:rsidR="00617356" w:rsidRPr="00916A4D" w:rsidRDefault="00617356"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ИТОГО</w:t>
            </w:r>
          </w:p>
        </w:tc>
        <w:tc>
          <w:tcPr>
            <w:tcW w:w="733" w:type="dxa"/>
            <w:tcBorders>
              <w:top w:val="single" w:sz="4" w:space="0" w:color="FFFFFF"/>
            </w:tcBorders>
            <w:shd w:val="clear" w:color="auto" w:fill="D6E3BC" w:themeFill="accent3" w:themeFillTint="66"/>
            <w:vAlign w:val="center"/>
          </w:tcPr>
          <w:p w14:paraId="035C9D29"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279,0</w:t>
            </w:r>
          </w:p>
        </w:tc>
        <w:tc>
          <w:tcPr>
            <w:tcW w:w="720" w:type="dxa"/>
            <w:tcBorders>
              <w:top w:val="single" w:sz="4" w:space="0" w:color="FFFFFF"/>
            </w:tcBorders>
            <w:shd w:val="clear" w:color="auto" w:fill="D6E3BC" w:themeFill="accent3" w:themeFillTint="66"/>
            <w:vAlign w:val="center"/>
          </w:tcPr>
          <w:p w14:paraId="1305D2FD"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276,5</w:t>
            </w:r>
          </w:p>
        </w:tc>
        <w:tc>
          <w:tcPr>
            <w:tcW w:w="721" w:type="dxa"/>
            <w:tcBorders>
              <w:top w:val="single" w:sz="4" w:space="0" w:color="FFFFFF"/>
            </w:tcBorders>
            <w:shd w:val="clear" w:color="auto" w:fill="D6E3BC" w:themeFill="accent3" w:themeFillTint="66"/>
            <w:vAlign w:val="center"/>
          </w:tcPr>
          <w:p w14:paraId="617BE403"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920,3</w:t>
            </w:r>
          </w:p>
        </w:tc>
        <w:tc>
          <w:tcPr>
            <w:tcW w:w="866" w:type="dxa"/>
            <w:tcBorders>
              <w:top w:val="single" w:sz="4" w:space="0" w:color="FFFFFF"/>
            </w:tcBorders>
            <w:shd w:val="clear" w:color="auto" w:fill="D6E3BC" w:themeFill="accent3" w:themeFillTint="66"/>
            <w:vAlign w:val="center"/>
          </w:tcPr>
          <w:p w14:paraId="68E73874"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908,4</w:t>
            </w:r>
          </w:p>
        </w:tc>
        <w:tc>
          <w:tcPr>
            <w:tcW w:w="1153" w:type="dxa"/>
            <w:tcBorders>
              <w:top w:val="single" w:sz="4" w:space="0" w:color="FFFFFF"/>
            </w:tcBorders>
            <w:shd w:val="clear" w:color="auto" w:fill="D6E3BC" w:themeFill="accent3" w:themeFillTint="66"/>
            <w:noWrap/>
            <w:vAlign w:val="center"/>
          </w:tcPr>
          <w:p w14:paraId="096DB387"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1154" w:type="dxa"/>
            <w:tcBorders>
              <w:top w:val="single" w:sz="4" w:space="0" w:color="FFFFFF"/>
            </w:tcBorders>
            <w:shd w:val="clear" w:color="auto" w:fill="D6E3BC" w:themeFill="accent3" w:themeFillTint="66"/>
            <w:noWrap/>
            <w:vAlign w:val="center"/>
          </w:tcPr>
          <w:p w14:paraId="508CFF69"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715" w:type="dxa"/>
            <w:tcBorders>
              <w:top w:val="single" w:sz="4" w:space="0" w:color="FFFFFF"/>
            </w:tcBorders>
            <w:shd w:val="clear" w:color="auto" w:fill="D6E3BC" w:themeFill="accent3" w:themeFillTint="66"/>
            <w:noWrap/>
            <w:vAlign w:val="center"/>
          </w:tcPr>
          <w:p w14:paraId="4C2F2FEB"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850" w:type="dxa"/>
            <w:tcBorders>
              <w:top w:val="single" w:sz="4" w:space="0" w:color="FFFFFF"/>
            </w:tcBorders>
            <w:shd w:val="clear" w:color="auto" w:fill="D6E3BC" w:themeFill="accent3" w:themeFillTint="66"/>
            <w:noWrap/>
            <w:vAlign w:val="center"/>
          </w:tcPr>
          <w:p w14:paraId="494E1CDE"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853" w:type="dxa"/>
            <w:tcBorders>
              <w:top w:val="single" w:sz="4" w:space="0" w:color="FFFFFF"/>
            </w:tcBorders>
            <w:shd w:val="clear" w:color="auto" w:fill="D6E3BC" w:themeFill="accent3" w:themeFillTint="66"/>
            <w:noWrap/>
            <w:vAlign w:val="center"/>
          </w:tcPr>
          <w:p w14:paraId="54B649F6"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850" w:type="dxa"/>
            <w:tcBorders>
              <w:top w:val="single" w:sz="4" w:space="0" w:color="FFFFFF"/>
            </w:tcBorders>
            <w:shd w:val="clear" w:color="auto" w:fill="D6E3BC" w:themeFill="accent3" w:themeFillTint="66"/>
            <w:noWrap/>
            <w:vAlign w:val="center"/>
          </w:tcPr>
          <w:p w14:paraId="70404FFC"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1197" w:type="dxa"/>
            <w:tcBorders>
              <w:top w:val="single" w:sz="4" w:space="0" w:color="FFFFFF"/>
            </w:tcBorders>
            <w:shd w:val="clear" w:color="auto" w:fill="D6E3BC" w:themeFill="accent3" w:themeFillTint="66"/>
            <w:noWrap/>
            <w:vAlign w:val="center"/>
          </w:tcPr>
          <w:p w14:paraId="6E496CC8"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4 564 613,44</w:t>
            </w:r>
          </w:p>
        </w:tc>
        <w:tc>
          <w:tcPr>
            <w:tcW w:w="1155" w:type="dxa"/>
            <w:tcBorders>
              <w:top w:val="single" w:sz="4" w:space="0" w:color="FFFFFF"/>
            </w:tcBorders>
            <w:shd w:val="clear" w:color="auto" w:fill="D6E3BC" w:themeFill="accent3" w:themeFillTint="66"/>
            <w:noWrap/>
            <w:vAlign w:val="center"/>
          </w:tcPr>
          <w:p w14:paraId="11DF26C6" w14:textId="77777777" w:rsidR="00617356" w:rsidRPr="00916A4D" w:rsidRDefault="00617356" w:rsidP="009F60EA">
            <w:pPr>
              <w:spacing w:after="0" w:line="240" w:lineRule="auto"/>
              <w:jc w:val="center"/>
              <w:rPr>
                <w:rFonts w:ascii="Myriad Pro" w:hAnsi="Myriad Pro" w:cs="Arial CYR"/>
                <w:b/>
                <w:bCs/>
                <w:sz w:val="16"/>
                <w:szCs w:val="16"/>
              </w:rPr>
            </w:pPr>
          </w:p>
        </w:tc>
        <w:tc>
          <w:tcPr>
            <w:tcW w:w="1113" w:type="dxa"/>
            <w:tcBorders>
              <w:top w:val="single" w:sz="4" w:space="0" w:color="FFFFFF"/>
            </w:tcBorders>
            <w:shd w:val="clear" w:color="auto" w:fill="D6E3BC" w:themeFill="accent3" w:themeFillTint="66"/>
            <w:noWrap/>
            <w:vAlign w:val="center"/>
          </w:tcPr>
          <w:p w14:paraId="38DF45FC" w14:textId="77777777" w:rsidR="00617356" w:rsidRPr="00916A4D" w:rsidRDefault="00617356" w:rsidP="009F60EA">
            <w:pPr>
              <w:spacing w:after="0" w:line="240" w:lineRule="auto"/>
              <w:jc w:val="center"/>
              <w:rPr>
                <w:rFonts w:ascii="Myriad Pro" w:hAnsi="Myriad Pro" w:cs="Arial CYR"/>
                <w:b/>
                <w:bCs/>
                <w:sz w:val="16"/>
                <w:szCs w:val="16"/>
              </w:rPr>
            </w:pPr>
          </w:p>
        </w:tc>
        <w:tc>
          <w:tcPr>
            <w:tcW w:w="1236" w:type="dxa"/>
            <w:gridSpan w:val="2"/>
            <w:tcBorders>
              <w:top w:val="single" w:sz="4" w:space="0" w:color="FFFFFF"/>
            </w:tcBorders>
            <w:shd w:val="clear" w:color="auto" w:fill="D6E3BC" w:themeFill="accent3" w:themeFillTint="66"/>
            <w:noWrap/>
            <w:vAlign w:val="center"/>
          </w:tcPr>
          <w:p w14:paraId="688C9608"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4 564 671,65</w:t>
            </w:r>
          </w:p>
        </w:tc>
      </w:tr>
      <w:tr w:rsidR="00617356" w:rsidRPr="00916A4D" w14:paraId="1E2DC26D" w14:textId="77777777" w:rsidTr="00544DB7">
        <w:trPr>
          <w:cantSplit/>
        </w:trPr>
        <w:tc>
          <w:tcPr>
            <w:tcW w:w="1025" w:type="dxa"/>
            <w:shd w:val="clear" w:color="auto" w:fill="auto"/>
            <w:noWrap/>
            <w:vAlign w:val="center"/>
          </w:tcPr>
          <w:p w14:paraId="54812123" w14:textId="77777777" w:rsidR="00617356" w:rsidRPr="00916A4D" w:rsidRDefault="00617356"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прочие потребители</w:t>
            </w:r>
          </w:p>
        </w:tc>
        <w:tc>
          <w:tcPr>
            <w:tcW w:w="733" w:type="dxa"/>
            <w:shd w:val="clear" w:color="auto" w:fill="auto"/>
            <w:vAlign w:val="center"/>
          </w:tcPr>
          <w:p w14:paraId="78E129A2"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192,4</w:t>
            </w:r>
          </w:p>
        </w:tc>
        <w:tc>
          <w:tcPr>
            <w:tcW w:w="720" w:type="dxa"/>
            <w:shd w:val="clear" w:color="auto" w:fill="auto"/>
            <w:vAlign w:val="center"/>
          </w:tcPr>
          <w:p w14:paraId="71071799"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194,3</w:t>
            </w:r>
          </w:p>
        </w:tc>
        <w:tc>
          <w:tcPr>
            <w:tcW w:w="721" w:type="dxa"/>
            <w:shd w:val="clear" w:color="auto" w:fill="auto"/>
            <w:vAlign w:val="center"/>
          </w:tcPr>
          <w:p w14:paraId="38212A37"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595,79</w:t>
            </w:r>
          </w:p>
        </w:tc>
        <w:tc>
          <w:tcPr>
            <w:tcW w:w="866" w:type="dxa"/>
            <w:shd w:val="clear" w:color="auto" w:fill="auto"/>
            <w:vAlign w:val="center"/>
          </w:tcPr>
          <w:p w14:paraId="6B5D4D87"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600,02</w:t>
            </w:r>
          </w:p>
        </w:tc>
        <w:tc>
          <w:tcPr>
            <w:tcW w:w="1153" w:type="dxa"/>
            <w:shd w:val="clear" w:color="auto" w:fill="auto"/>
            <w:noWrap/>
            <w:vAlign w:val="center"/>
          </w:tcPr>
          <w:p w14:paraId="7574342B"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1154" w:type="dxa"/>
            <w:shd w:val="clear" w:color="auto" w:fill="auto"/>
            <w:noWrap/>
            <w:vAlign w:val="center"/>
          </w:tcPr>
          <w:p w14:paraId="060246D7"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715" w:type="dxa"/>
            <w:shd w:val="clear" w:color="auto" w:fill="auto"/>
            <w:noWrap/>
            <w:vAlign w:val="center"/>
          </w:tcPr>
          <w:p w14:paraId="20646B44"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850" w:type="dxa"/>
            <w:shd w:val="clear" w:color="auto" w:fill="auto"/>
            <w:noWrap/>
            <w:vAlign w:val="center"/>
          </w:tcPr>
          <w:p w14:paraId="4773DC48"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853" w:type="dxa"/>
            <w:shd w:val="clear" w:color="auto" w:fill="auto"/>
            <w:noWrap/>
            <w:vAlign w:val="center"/>
          </w:tcPr>
          <w:p w14:paraId="42D6820F"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850" w:type="dxa"/>
            <w:shd w:val="clear" w:color="auto" w:fill="auto"/>
            <w:noWrap/>
            <w:vAlign w:val="center"/>
          </w:tcPr>
          <w:p w14:paraId="3A48535D"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1197" w:type="dxa"/>
            <w:shd w:val="clear" w:color="auto" w:fill="auto"/>
            <w:noWrap/>
            <w:vAlign w:val="center"/>
          </w:tcPr>
          <w:p w14:paraId="03B2EF6E"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3 540 007,14</w:t>
            </w:r>
          </w:p>
        </w:tc>
        <w:tc>
          <w:tcPr>
            <w:tcW w:w="1155" w:type="dxa"/>
            <w:shd w:val="clear" w:color="auto" w:fill="auto"/>
            <w:noWrap/>
            <w:vAlign w:val="center"/>
          </w:tcPr>
          <w:p w14:paraId="0297FDDF" w14:textId="77777777" w:rsidR="00617356" w:rsidRPr="00916A4D" w:rsidRDefault="00617356" w:rsidP="009F60EA">
            <w:pPr>
              <w:spacing w:after="0" w:line="240" w:lineRule="auto"/>
              <w:jc w:val="center"/>
              <w:rPr>
                <w:rFonts w:ascii="Myriad Pro" w:hAnsi="Myriad Pro" w:cs="Arial CYR"/>
                <w:b/>
                <w:bCs/>
                <w:sz w:val="16"/>
                <w:szCs w:val="16"/>
              </w:rPr>
            </w:pPr>
          </w:p>
        </w:tc>
        <w:tc>
          <w:tcPr>
            <w:tcW w:w="1113" w:type="dxa"/>
            <w:shd w:val="clear" w:color="auto" w:fill="auto"/>
            <w:noWrap/>
            <w:vAlign w:val="center"/>
          </w:tcPr>
          <w:p w14:paraId="1BF2FC40" w14:textId="77777777" w:rsidR="00617356" w:rsidRPr="00916A4D" w:rsidRDefault="00617356" w:rsidP="009F60EA">
            <w:pPr>
              <w:spacing w:after="0" w:line="240" w:lineRule="auto"/>
              <w:jc w:val="center"/>
              <w:rPr>
                <w:rFonts w:ascii="Myriad Pro" w:hAnsi="Myriad Pro" w:cs="Arial CYR"/>
                <w:b/>
                <w:bCs/>
                <w:sz w:val="16"/>
                <w:szCs w:val="16"/>
              </w:rPr>
            </w:pPr>
          </w:p>
        </w:tc>
        <w:tc>
          <w:tcPr>
            <w:tcW w:w="1236" w:type="dxa"/>
            <w:gridSpan w:val="2"/>
            <w:shd w:val="clear" w:color="auto" w:fill="auto"/>
            <w:noWrap/>
            <w:vAlign w:val="center"/>
          </w:tcPr>
          <w:p w14:paraId="53C3EB7B"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3 540 065,34</w:t>
            </w:r>
          </w:p>
        </w:tc>
      </w:tr>
      <w:tr w:rsidR="00617356" w:rsidRPr="00916A4D" w14:paraId="3CD83580" w14:textId="77777777" w:rsidTr="00544DB7">
        <w:trPr>
          <w:cantSplit/>
        </w:trPr>
        <w:tc>
          <w:tcPr>
            <w:tcW w:w="1025" w:type="dxa"/>
            <w:shd w:val="clear" w:color="auto" w:fill="auto"/>
            <w:vAlign w:val="center"/>
          </w:tcPr>
          <w:p w14:paraId="5C8882EC"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ВН</w:t>
            </w:r>
          </w:p>
        </w:tc>
        <w:tc>
          <w:tcPr>
            <w:tcW w:w="733" w:type="dxa"/>
            <w:shd w:val="clear" w:color="auto" w:fill="auto"/>
            <w:vAlign w:val="center"/>
          </w:tcPr>
          <w:p w14:paraId="7C1381D4"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52,9</w:t>
            </w:r>
          </w:p>
        </w:tc>
        <w:tc>
          <w:tcPr>
            <w:tcW w:w="720" w:type="dxa"/>
            <w:shd w:val="clear" w:color="auto" w:fill="auto"/>
            <w:vAlign w:val="center"/>
          </w:tcPr>
          <w:p w14:paraId="1368AA0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53,01</w:t>
            </w:r>
          </w:p>
        </w:tc>
        <w:tc>
          <w:tcPr>
            <w:tcW w:w="721" w:type="dxa"/>
            <w:shd w:val="clear" w:color="auto" w:fill="auto"/>
            <w:vAlign w:val="center"/>
          </w:tcPr>
          <w:p w14:paraId="314F02A4"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147,61</w:t>
            </w:r>
          </w:p>
        </w:tc>
        <w:tc>
          <w:tcPr>
            <w:tcW w:w="866" w:type="dxa"/>
            <w:shd w:val="clear" w:color="auto" w:fill="auto"/>
            <w:vAlign w:val="center"/>
          </w:tcPr>
          <w:p w14:paraId="3F25275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148,66</w:t>
            </w:r>
          </w:p>
        </w:tc>
        <w:tc>
          <w:tcPr>
            <w:tcW w:w="1153" w:type="dxa"/>
            <w:shd w:val="clear" w:color="auto" w:fill="auto"/>
            <w:noWrap/>
            <w:vAlign w:val="center"/>
          </w:tcPr>
          <w:p w14:paraId="0F6325A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794 370,06</w:t>
            </w:r>
          </w:p>
        </w:tc>
        <w:tc>
          <w:tcPr>
            <w:tcW w:w="1154" w:type="dxa"/>
            <w:shd w:val="clear" w:color="auto" w:fill="auto"/>
            <w:noWrap/>
            <w:vAlign w:val="center"/>
          </w:tcPr>
          <w:p w14:paraId="69A914F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817 802,77</w:t>
            </w:r>
          </w:p>
        </w:tc>
        <w:tc>
          <w:tcPr>
            <w:tcW w:w="715" w:type="dxa"/>
            <w:shd w:val="clear" w:color="auto" w:fill="auto"/>
            <w:noWrap/>
            <w:vAlign w:val="center"/>
          </w:tcPr>
          <w:p w14:paraId="1697487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91,82</w:t>
            </w:r>
          </w:p>
        </w:tc>
        <w:tc>
          <w:tcPr>
            <w:tcW w:w="850" w:type="dxa"/>
            <w:shd w:val="clear" w:color="auto" w:fill="auto"/>
            <w:noWrap/>
            <w:vAlign w:val="center"/>
          </w:tcPr>
          <w:p w14:paraId="44C4B2A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96,38</w:t>
            </w:r>
          </w:p>
        </w:tc>
        <w:tc>
          <w:tcPr>
            <w:tcW w:w="853" w:type="dxa"/>
            <w:shd w:val="clear" w:color="auto" w:fill="auto"/>
            <w:noWrap/>
            <w:vAlign w:val="center"/>
          </w:tcPr>
          <w:p w14:paraId="4907C42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1800</w:t>
            </w:r>
          </w:p>
        </w:tc>
        <w:tc>
          <w:tcPr>
            <w:tcW w:w="850" w:type="dxa"/>
            <w:shd w:val="clear" w:color="auto" w:fill="auto"/>
            <w:noWrap/>
            <w:vAlign w:val="center"/>
          </w:tcPr>
          <w:p w14:paraId="49FD118A"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1846,12</w:t>
            </w:r>
          </w:p>
        </w:tc>
        <w:tc>
          <w:tcPr>
            <w:tcW w:w="1197" w:type="dxa"/>
            <w:shd w:val="clear" w:color="auto" w:fill="auto"/>
            <w:noWrap/>
            <w:vAlign w:val="center"/>
          </w:tcPr>
          <w:p w14:paraId="0C96C14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540 124,81</w:t>
            </w:r>
          </w:p>
        </w:tc>
        <w:tc>
          <w:tcPr>
            <w:tcW w:w="1155" w:type="dxa"/>
            <w:shd w:val="clear" w:color="auto" w:fill="auto"/>
            <w:noWrap/>
            <w:vAlign w:val="center"/>
          </w:tcPr>
          <w:p w14:paraId="0E80F0E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512 243,41</w:t>
            </w:r>
          </w:p>
        </w:tc>
        <w:tc>
          <w:tcPr>
            <w:tcW w:w="1113" w:type="dxa"/>
            <w:shd w:val="clear" w:color="auto" w:fill="auto"/>
            <w:noWrap/>
            <w:vAlign w:val="center"/>
          </w:tcPr>
          <w:p w14:paraId="03A74F7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27 881,40</w:t>
            </w:r>
          </w:p>
        </w:tc>
        <w:tc>
          <w:tcPr>
            <w:tcW w:w="1236" w:type="dxa"/>
            <w:gridSpan w:val="2"/>
            <w:shd w:val="clear" w:color="auto" w:fill="auto"/>
            <w:noWrap/>
            <w:vAlign w:val="center"/>
          </w:tcPr>
          <w:p w14:paraId="449FADB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540 142,20</w:t>
            </w:r>
          </w:p>
        </w:tc>
      </w:tr>
      <w:tr w:rsidR="00617356" w:rsidRPr="00916A4D" w14:paraId="3D7A4E71" w14:textId="77777777" w:rsidTr="00544DB7">
        <w:trPr>
          <w:cantSplit/>
        </w:trPr>
        <w:tc>
          <w:tcPr>
            <w:tcW w:w="1025" w:type="dxa"/>
            <w:shd w:val="clear" w:color="auto" w:fill="auto"/>
            <w:vAlign w:val="center"/>
          </w:tcPr>
          <w:p w14:paraId="4D89382E"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СН1</w:t>
            </w:r>
          </w:p>
        </w:tc>
        <w:tc>
          <w:tcPr>
            <w:tcW w:w="733" w:type="dxa"/>
            <w:shd w:val="clear" w:color="auto" w:fill="auto"/>
            <w:vAlign w:val="center"/>
          </w:tcPr>
          <w:p w14:paraId="243D1DE5"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3,57</w:t>
            </w:r>
          </w:p>
        </w:tc>
        <w:tc>
          <w:tcPr>
            <w:tcW w:w="720" w:type="dxa"/>
            <w:shd w:val="clear" w:color="auto" w:fill="auto"/>
            <w:vAlign w:val="center"/>
          </w:tcPr>
          <w:p w14:paraId="57B0A43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3,61</w:t>
            </w:r>
          </w:p>
        </w:tc>
        <w:tc>
          <w:tcPr>
            <w:tcW w:w="721" w:type="dxa"/>
            <w:shd w:val="clear" w:color="auto" w:fill="auto"/>
            <w:vAlign w:val="center"/>
          </w:tcPr>
          <w:p w14:paraId="2E98E3D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9,90</w:t>
            </w:r>
          </w:p>
        </w:tc>
        <w:tc>
          <w:tcPr>
            <w:tcW w:w="866" w:type="dxa"/>
            <w:shd w:val="clear" w:color="auto" w:fill="auto"/>
            <w:vAlign w:val="center"/>
          </w:tcPr>
          <w:p w14:paraId="3A6A883A"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9,97</w:t>
            </w:r>
          </w:p>
        </w:tc>
        <w:tc>
          <w:tcPr>
            <w:tcW w:w="1153" w:type="dxa"/>
            <w:shd w:val="clear" w:color="auto" w:fill="auto"/>
            <w:noWrap/>
            <w:vAlign w:val="center"/>
          </w:tcPr>
          <w:p w14:paraId="23F8E4FA"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1 321 669,88</w:t>
            </w:r>
          </w:p>
        </w:tc>
        <w:tc>
          <w:tcPr>
            <w:tcW w:w="1154" w:type="dxa"/>
            <w:shd w:val="clear" w:color="auto" w:fill="auto"/>
            <w:noWrap/>
            <w:vAlign w:val="center"/>
          </w:tcPr>
          <w:p w14:paraId="1E74FE60"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1 359 998,31</w:t>
            </w:r>
          </w:p>
        </w:tc>
        <w:tc>
          <w:tcPr>
            <w:tcW w:w="715" w:type="dxa"/>
            <w:shd w:val="clear" w:color="auto" w:fill="auto"/>
            <w:noWrap/>
            <w:vAlign w:val="center"/>
          </w:tcPr>
          <w:p w14:paraId="094F5B2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238,59</w:t>
            </w:r>
          </w:p>
        </w:tc>
        <w:tc>
          <w:tcPr>
            <w:tcW w:w="850" w:type="dxa"/>
            <w:shd w:val="clear" w:color="auto" w:fill="auto"/>
            <w:noWrap/>
            <w:vAlign w:val="center"/>
          </w:tcPr>
          <w:p w14:paraId="4468BC70"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241,44</w:t>
            </w:r>
          </w:p>
        </w:tc>
        <w:tc>
          <w:tcPr>
            <w:tcW w:w="853" w:type="dxa"/>
            <w:shd w:val="clear" w:color="auto" w:fill="auto"/>
            <w:noWrap/>
            <w:vAlign w:val="center"/>
          </w:tcPr>
          <w:p w14:paraId="0111E34B"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3101,82</w:t>
            </w:r>
          </w:p>
        </w:tc>
        <w:tc>
          <w:tcPr>
            <w:tcW w:w="850" w:type="dxa"/>
            <w:shd w:val="clear" w:color="auto" w:fill="auto"/>
            <w:noWrap/>
            <w:vAlign w:val="center"/>
          </w:tcPr>
          <w:p w14:paraId="2649561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3195,04</w:t>
            </w:r>
          </w:p>
        </w:tc>
        <w:tc>
          <w:tcPr>
            <w:tcW w:w="1197" w:type="dxa"/>
            <w:shd w:val="clear" w:color="auto" w:fill="auto"/>
            <w:noWrap/>
            <w:vAlign w:val="center"/>
          </w:tcPr>
          <w:p w14:paraId="66797445"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62 536,93</w:t>
            </w:r>
          </w:p>
        </w:tc>
        <w:tc>
          <w:tcPr>
            <w:tcW w:w="1155" w:type="dxa"/>
            <w:shd w:val="clear" w:color="auto" w:fill="auto"/>
            <w:noWrap/>
            <w:vAlign w:val="center"/>
          </w:tcPr>
          <w:p w14:paraId="5C6E6952"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57 767,73</w:t>
            </w:r>
          </w:p>
        </w:tc>
        <w:tc>
          <w:tcPr>
            <w:tcW w:w="1113" w:type="dxa"/>
            <w:shd w:val="clear" w:color="auto" w:fill="auto"/>
            <w:noWrap/>
            <w:vAlign w:val="center"/>
          </w:tcPr>
          <w:p w14:paraId="12CB66A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4 769,20</w:t>
            </w:r>
          </w:p>
        </w:tc>
        <w:tc>
          <w:tcPr>
            <w:tcW w:w="1236" w:type="dxa"/>
            <w:gridSpan w:val="2"/>
            <w:shd w:val="clear" w:color="auto" w:fill="auto"/>
            <w:noWrap/>
            <w:vAlign w:val="center"/>
          </w:tcPr>
          <w:p w14:paraId="202EC64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62 562,57</w:t>
            </w:r>
          </w:p>
        </w:tc>
      </w:tr>
      <w:tr w:rsidR="00617356" w:rsidRPr="00916A4D" w14:paraId="298E5FBF" w14:textId="77777777" w:rsidTr="00544DB7">
        <w:trPr>
          <w:cantSplit/>
        </w:trPr>
        <w:tc>
          <w:tcPr>
            <w:tcW w:w="1025" w:type="dxa"/>
            <w:shd w:val="clear" w:color="auto" w:fill="auto"/>
            <w:vAlign w:val="center"/>
          </w:tcPr>
          <w:p w14:paraId="1820100F"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СН2</w:t>
            </w:r>
          </w:p>
        </w:tc>
        <w:tc>
          <w:tcPr>
            <w:tcW w:w="733" w:type="dxa"/>
            <w:shd w:val="clear" w:color="auto" w:fill="auto"/>
            <w:vAlign w:val="center"/>
          </w:tcPr>
          <w:p w14:paraId="2114BC1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84,26</w:t>
            </w:r>
          </w:p>
        </w:tc>
        <w:tc>
          <w:tcPr>
            <w:tcW w:w="720" w:type="dxa"/>
            <w:shd w:val="clear" w:color="auto" w:fill="auto"/>
            <w:vAlign w:val="center"/>
          </w:tcPr>
          <w:p w14:paraId="33813B8A"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84,46</w:t>
            </w:r>
          </w:p>
        </w:tc>
        <w:tc>
          <w:tcPr>
            <w:tcW w:w="721" w:type="dxa"/>
            <w:shd w:val="clear" w:color="auto" w:fill="auto"/>
            <w:vAlign w:val="center"/>
          </w:tcPr>
          <w:p w14:paraId="7FD5EDE7"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275,71</w:t>
            </w:r>
          </w:p>
        </w:tc>
        <w:tc>
          <w:tcPr>
            <w:tcW w:w="866" w:type="dxa"/>
            <w:shd w:val="clear" w:color="auto" w:fill="auto"/>
            <w:vAlign w:val="center"/>
          </w:tcPr>
          <w:p w14:paraId="4D14AFC7"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275,67</w:t>
            </w:r>
          </w:p>
        </w:tc>
        <w:tc>
          <w:tcPr>
            <w:tcW w:w="1153" w:type="dxa"/>
            <w:shd w:val="clear" w:color="auto" w:fill="auto"/>
            <w:noWrap/>
            <w:vAlign w:val="center"/>
          </w:tcPr>
          <w:p w14:paraId="2DA83EA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1 614 816,90</w:t>
            </w:r>
          </w:p>
        </w:tc>
        <w:tc>
          <w:tcPr>
            <w:tcW w:w="1154" w:type="dxa"/>
            <w:shd w:val="clear" w:color="auto" w:fill="auto"/>
            <w:noWrap/>
            <w:vAlign w:val="center"/>
          </w:tcPr>
          <w:p w14:paraId="2A798DC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1 661 646,59</w:t>
            </w:r>
          </w:p>
        </w:tc>
        <w:tc>
          <w:tcPr>
            <w:tcW w:w="715" w:type="dxa"/>
            <w:shd w:val="clear" w:color="auto" w:fill="auto"/>
            <w:noWrap/>
            <w:vAlign w:val="center"/>
          </w:tcPr>
          <w:p w14:paraId="1441BD3A"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246,65</w:t>
            </w:r>
          </w:p>
        </w:tc>
        <w:tc>
          <w:tcPr>
            <w:tcW w:w="850" w:type="dxa"/>
            <w:shd w:val="clear" w:color="auto" w:fill="auto"/>
            <w:noWrap/>
            <w:vAlign w:val="center"/>
          </w:tcPr>
          <w:p w14:paraId="3905260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248,81</w:t>
            </w:r>
          </w:p>
        </w:tc>
        <w:tc>
          <w:tcPr>
            <w:tcW w:w="853" w:type="dxa"/>
            <w:shd w:val="clear" w:color="auto" w:fill="auto"/>
            <w:noWrap/>
            <w:vAlign w:val="center"/>
          </w:tcPr>
          <w:p w14:paraId="15917B3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3203,22</w:t>
            </w:r>
          </w:p>
        </w:tc>
        <w:tc>
          <w:tcPr>
            <w:tcW w:w="850" w:type="dxa"/>
            <w:shd w:val="clear" w:color="auto" w:fill="auto"/>
            <w:noWrap/>
            <w:vAlign w:val="center"/>
          </w:tcPr>
          <w:p w14:paraId="0931CE0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3303,58</w:t>
            </w:r>
          </w:p>
        </w:tc>
        <w:tc>
          <w:tcPr>
            <w:tcW w:w="1197" w:type="dxa"/>
            <w:shd w:val="clear" w:color="auto" w:fill="auto"/>
            <w:noWrap/>
            <w:vAlign w:val="center"/>
          </w:tcPr>
          <w:p w14:paraId="56BA51A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1 795 036,18</w:t>
            </w:r>
          </w:p>
        </w:tc>
        <w:tc>
          <w:tcPr>
            <w:tcW w:w="1155" w:type="dxa"/>
            <w:shd w:val="clear" w:color="auto" w:fill="auto"/>
            <w:noWrap/>
            <w:vAlign w:val="center"/>
          </w:tcPr>
          <w:p w14:paraId="44DACBA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1 658 442,86</w:t>
            </w:r>
          </w:p>
        </w:tc>
        <w:tc>
          <w:tcPr>
            <w:tcW w:w="1113" w:type="dxa"/>
            <w:shd w:val="clear" w:color="auto" w:fill="auto"/>
            <w:noWrap/>
            <w:vAlign w:val="center"/>
          </w:tcPr>
          <w:p w14:paraId="18C3C606"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136 593,32</w:t>
            </w:r>
          </w:p>
        </w:tc>
        <w:tc>
          <w:tcPr>
            <w:tcW w:w="1236" w:type="dxa"/>
            <w:gridSpan w:val="2"/>
            <w:shd w:val="clear" w:color="auto" w:fill="auto"/>
            <w:noWrap/>
            <w:vAlign w:val="center"/>
          </w:tcPr>
          <w:p w14:paraId="29908D6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1 793 857,68</w:t>
            </w:r>
          </w:p>
        </w:tc>
      </w:tr>
      <w:tr w:rsidR="00617356" w:rsidRPr="00916A4D" w14:paraId="314E28BF" w14:textId="77777777" w:rsidTr="00544DB7">
        <w:trPr>
          <w:cantSplit/>
        </w:trPr>
        <w:tc>
          <w:tcPr>
            <w:tcW w:w="1025" w:type="dxa"/>
            <w:shd w:val="clear" w:color="auto" w:fill="auto"/>
            <w:vAlign w:val="center"/>
          </w:tcPr>
          <w:p w14:paraId="55FBF15C"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НН</w:t>
            </w:r>
          </w:p>
        </w:tc>
        <w:tc>
          <w:tcPr>
            <w:tcW w:w="733" w:type="dxa"/>
            <w:shd w:val="clear" w:color="auto" w:fill="auto"/>
            <w:vAlign w:val="center"/>
          </w:tcPr>
          <w:p w14:paraId="3D67417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51,71</w:t>
            </w:r>
          </w:p>
        </w:tc>
        <w:tc>
          <w:tcPr>
            <w:tcW w:w="720" w:type="dxa"/>
            <w:shd w:val="clear" w:color="auto" w:fill="auto"/>
            <w:vAlign w:val="center"/>
          </w:tcPr>
          <w:p w14:paraId="3D486E44"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53,2</w:t>
            </w:r>
          </w:p>
        </w:tc>
        <w:tc>
          <w:tcPr>
            <w:tcW w:w="721" w:type="dxa"/>
            <w:shd w:val="clear" w:color="auto" w:fill="auto"/>
            <w:vAlign w:val="center"/>
          </w:tcPr>
          <w:p w14:paraId="1EBB0B56"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162,57</w:t>
            </w:r>
          </w:p>
        </w:tc>
        <w:tc>
          <w:tcPr>
            <w:tcW w:w="866" w:type="dxa"/>
            <w:shd w:val="clear" w:color="auto" w:fill="auto"/>
            <w:vAlign w:val="center"/>
          </w:tcPr>
          <w:p w14:paraId="08AE938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165,72</w:t>
            </w:r>
          </w:p>
        </w:tc>
        <w:tc>
          <w:tcPr>
            <w:tcW w:w="1153" w:type="dxa"/>
            <w:shd w:val="clear" w:color="auto" w:fill="auto"/>
            <w:noWrap/>
            <w:vAlign w:val="center"/>
          </w:tcPr>
          <w:p w14:paraId="2C5F2944"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1 549 022,47</w:t>
            </w:r>
          </w:p>
        </w:tc>
        <w:tc>
          <w:tcPr>
            <w:tcW w:w="1154" w:type="dxa"/>
            <w:shd w:val="clear" w:color="auto" w:fill="auto"/>
            <w:noWrap/>
            <w:vAlign w:val="center"/>
          </w:tcPr>
          <w:p w14:paraId="59BEF38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1 585 267,44</w:t>
            </w:r>
          </w:p>
        </w:tc>
        <w:tc>
          <w:tcPr>
            <w:tcW w:w="715" w:type="dxa"/>
            <w:shd w:val="clear" w:color="auto" w:fill="auto"/>
            <w:noWrap/>
            <w:vAlign w:val="center"/>
          </w:tcPr>
          <w:p w14:paraId="0D90D251"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465,64</w:t>
            </w:r>
          </w:p>
        </w:tc>
        <w:tc>
          <w:tcPr>
            <w:tcW w:w="850" w:type="dxa"/>
            <w:shd w:val="clear" w:color="auto" w:fill="auto"/>
            <w:noWrap/>
            <w:vAlign w:val="center"/>
          </w:tcPr>
          <w:p w14:paraId="07E12C3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482,7</w:t>
            </w:r>
          </w:p>
        </w:tc>
        <w:tc>
          <w:tcPr>
            <w:tcW w:w="853" w:type="dxa"/>
            <w:shd w:val="clear" w:color="auto" w:fill="auto"/>
            <w:noWrap/>
            <w:vAlign w:val="center"/>
          </w:tcPr>
          <w:p w14:paraId="646A1C0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3429,06</w:t>
            </w:r>
          </w:p>
        </w:tc>
        <w:tc>
          <w:tcPr>
            <w:tcW w:w="850" w:type="dxa"/>
            <w:shd w:val="clear" w:color="auto" w:fill="auto"/>
            <w:noWrap/>
            <w:vAlign w:val="center"/>
          </w:tcPr>
          <w:p w14:paraId="55C362B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3536,33</w:t>
            </w:r>
          </w:p>
        </w:tc>
        <w:tc>
          <w:tcPr>
            <w:tcW w:w="1197" w:type="dxa"/>
            <w:shd w:val="clear" w:color="auto" w:fill="auto"/>
            <w:noWrap/>
            <w:vAlign w:val="center"/>
          </w:tcPr>
          <w:p w14:paraId="43AFA6BB"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1 142 309,22</w:t>
            </w:r>
          </w:p>
        </w:tc>
        <w:tc>
          <w:tcPr>
            <w:tcW w:w="1155" w:type="dxa"/>
            <w:shd w:val="clear" w:color="auto" w:fill="auto"/>
            <w:noWrap/>
            <w:vAlign w:val="center"/>
          </w:tcPr>
          <w:p w14:paraId="449C2502"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986 617,08</w:t>
            </w:r>
          </w:p>
        </w:tc>
        <w:tc>
          <w:tcPr>
            <w:tcW w:w="1113" w:type="dxa"/>
            <w:shd w:val="clear" w:color="auto" w:fill="auto"/>
            <w:noWrap/>
            <w:vAlign w:val="center"/>
          </w:tcPr>
          <w:p w14:paraId="354485B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155 692,14</w:t>
            </w:r>
          </w:p>
        </w:tc>
        <w:tc>
          <w:tcPr>
            <w:tcW w:w="1236" w:type="dxa"/>
            <w:gridSpan w:val="2"/>
            <w:shd w:val="clear" w:color="auto" w:fill="auto"/>
            <w:noWrap/>
            <w:vAlign w:val="center"/>
          </w:tcPr>
          <w:p w14:paraId="20CB4621"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1 143 502,89</w:t>
            </w:r>
          </w:p>
        </w:tc>
      </w:tr>
      <w:tr w:rsidR="00617356" w:rsidRPr="00916A4D" w14:paraId="1F952C74" w14:textId="77777777" w:rsidTr="00544DB7">
        <w:trPr>
          <w:cantSplit/>
        </w:trPr>
        <w:tc>
          <w:tcPr>
            <w:tcW w:w="1025" w:type="dxa"/>
            <w:shd w:val="clear" w:color="auto" w:fill="auto"/>
            <w:noWrap/>
            <w:vAlign w:val="center"/>
          </w:tcPr>
          <w:p w14:paraId="1E7DE92D" w14:textId="77777777" w:rsidR="00617356" w:rsidRPr="00916A4D" w:rsidRDefault="00617356" w:rsidP="009F60EA">
            <w:pPr>
              <w:spacing w:after="0" w:line="240" w:lineRule="auto"/>
              <w:rPr>
                <w:rFonts w:ascii="Myriad Pro" w:eastAsia="Times New Roman" w:hAnsi="Myriad Pro" w:cs="Arial CYR"/>
                <w:b/>
                <w:bCs/>
                <w:sz w:val="16"/>
                <w:szCs w:val="16"/>
                <w:lang w:eastAsia="ru-RU"/>
              </w:rPr>
            </w:pPr>
            <w:r w:rsidRPr="00916A4D">
              <w:rPr>
                <w:rFonts w:ascii="Myriad Pro" w:eastAsia="Times New Roman" w:hAnsi="Myriad Pro" w:cs="Arial CYR"/>
                <w:b/>
                <w:bCs/>
                <w:sz w:val="16"/>
                <w:szCs w:val="16"/>
                <w:lang w:eastAsia="ru-RU"/>
              </w:rPr>
              <w:t>население</w:t>
            </w:r>
          </w:p>
        </w:tc>
        <w:tc>
          <w:tcPr>
            <w:tcW w:w="733" w:type="dxa"/>
            <w:shd w:val="clear" w:color="auto" w:fill="auto"/>
            <w:vAlign w:val="center"/>
          </w:tcPr>
          <w:p w14:paraId="5F672941"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86,53</w:t>
            </w:r>
          </w:p>
        </w:tc>
        <w:tc>
          <w:tcPr>
            <w:tcW w:w="720" w:type="dxa"/>
            <w:shd w:val="clear" w:color="auto" w:fill="auto"/>
            <w:vAlign w:val="center"/>
          </w:tcPr>
          <w:p w14:paraId="13A68E83"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82,23</w:t>
            </w:r>
          </w:p>
        </w:tc>
        <w:tc>
          <w:tcPr>
            <w:tcW w:w="721" w:type="dxa"/>
            <w:shd w:val="clear" w:color="auto" w:fill="auto"/>
            <w:vAlign w:val="center"/>
          </w:tcPr>
          <w:p w14:paraId="77B600A4"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324,46</w:t>
            </w:r>
          </w:p>
        </w:tc>
        <w:tc>
          <w:tcPr>
            <w:tcW w:w="866" w:type="dxa"/>
            <w:shd w:val="clear" w:color="auto" w:fill="auto"/>
            <w:vAlign w:val="center"/>
          </w:tcPr>
          <w:p w14:paraId="1C43979B"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308,35</w:t>
            </w:r>
          </w:p>
        </w:tc>
        <w:tc>
          <w:tcPr>
            <w:tcW w:w="1153" w:type="dxa"/>
            <w:shd w:val="clear" w:color="auto" w:fill="auto"/>
            <w:noWrap/>
            <w:vAlign w:val="center"/>
          </w:tcPr>
          <w:p w14:paraId="681BCAE1"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1154" w:type="dxa"/>
            <w:shd w:val="clear" w:color="auto" w:fill="auto"/>
            <w:noWrap/>
            <w:vAlign w:val="center"/>
          </w:tcPr>
          <w:p w14:paraId="0D431513"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715" w:type="dxa"/>
            <w:shd w:val="clear" w:color="auto" w:fill="auto"/>
            <w:noWrap/>
            <w:vAlign w:val="center"/>
          </w:tcPr>
          <w:p w14:paraId="618C2CA1" w14:textId="77777777" w:rsidR="00617356" w:rsidRPr="00916A4D" w:rsidRDefault="00617356" w:rsidP="009F60EA">
            <w:pPr>
              <w:spacing w:after="0" w:line="240" w:lineRule="auto"/>
              <w:jc w:val="center"/>
              <w:rPr>
                <w:rFonts w:ascii="Myriad Pro" w:hAnsi="Myriad Pro" w:cs="Arial CYR"/>
                <w:b/>
                <w:bCs/>
                <w:sz w:val="16"/>
                <w:szCs w:val="16"/>
              </w:rPr>
            </w:pPr>
          </w:p>
        </w:tc>
        <w:tc>
          <w:tcPr>
            <w:tcW w:w="850" w:type="dxa"/>
            <w:shd w:val="clear" w:color="auto" w:fill="auto"/>
            <w:noWrap/>
            <w:vAlign w:val="center"/>
          </w:tcPr>
          <w:p w14:paraId="5998F534" w14:textId="77777777" w:rsidR="00617356" w:rsidRPr="00916A4D" w:rsidRDefault="00617356" w:rsidP="009F60EA">
            <w:pPr>
              <w:spacing w:after="0" w:line="240" w:lineRule="auto"/>
              <w:jc w:val="center"/>
              <w:rPr>
                <w:rFonts w:ascii="Myriad Pro" w:hAnsi="Myriad Pro" w:cs="Arial CYR"/>
                <w:b/>
                <w:bCs/>
                <w:sz w:val="16"/>
                <w:szCs w:val="16"/>
              </w:rPr>
            </w:pPr>
          </w:p>
        </w:tc>
        <w:tc>
          <w:tcPr>
            <w:tcW w:w="853" w:type="dxa"/>
            <w:shd w:val="clear" w:color="auto" w:fill="auto"/>
            <w:noWrap/>
            <w:vAlign w:val="center"/>
          </w:tcPr>
          <w:p w14:paraId="5C03A820" w14:textId="77777777" w:rsidR="00617356" w:rsidRPr="00916A4D" w:rsidRDefault="00617356" w:rsidP="009F60EA">
            <w:pPr>
              <w:spacing w:after="0" w:line="240" w:lineRule="auto"/>
              <w:jc w:val="center"/>
              <w:rPr>
                <w:rFonts w:ascii="Myriad Pro" w:hAnsi="Myriad Pro" w:cs="Arial CYR"/>
                <w:b/>
                <w:bCs/>
                <w:sz w:val="16"/>
                <w:szCs w:val="16"/>
              </w:rPr>
            </w:pPr>
          </w:p>
        </w:tc>
        <w:tc>
          <w:tcPr>
            <w:tcW w:w="850" w:type="dxa"/>
            <w:shd w:val="clear" w:color="auto" w:fill="auto"/>
            <w:noWrap/>
            <w:vAlign w:val="center"/>
          </w:tcPr>
          <w:p w14:paraId="1355C478" w14:textId="77777777" w:rsidR="00617356" w:rsidRPr="00916A4D" w:rsidRDefault="00617356" w:rsidP="009F60EA">
            <w:pPr>
              <w:spacing w:after="0" w:line="240" w:lineRule="auto"/>
              <w:jc w:val="center"/>
              <w:rPr>
                <w:rFonts w:ascii="Myriad Pro" w:hAnsi="Myriad Pro" w:cs="Arial CYR"/>
                <w:b/>
                <w:bCs/>
                <w:sz w:val="16"/>
                <w:szCs w:val="16"/>
              </w:rPr>
            </w:pPr>
          </w:p>
        </w:tc>
        <w:tc>
          <w:tcPr>
            <w:tcW w:w="1197" w:type="dxa"/>
            <w:shd w:val="clear" w:color="auto" w:fill="auto"/>
            <w:noWrap/>
            <w:vAlign w:val="center"/>
          </w:tcPr>
          <w:p w14:paraId="5C5EF833" w14:textId="77777777" w:rsidR="00617356" w:rsidRPr="00916A4D" w:rsidRDefault="00617356" w:rsidP="009F60EA">
            <w:pPr>
              <w:spacing w:after="0" w:line="240" w:lineRule="auto"/>
              <w:jc w:val="center"/>
              <w:rPr>
                <w:rFonts w:ascii="Myriad Pro" w:hAnsi="Myriad Pro" w:cs="Arial CYR"/>
                <w:b/>
                <w:bCs/>
                <w:sz w:val="16"/>
                <w:szCs w:val="16"/>
              </w:rPr>
            </w:pPr>
          </w:p>
        </w:tc>
        <w:tc>
          <w:tcPr>
            <w:tcW w:w="1155" w:type="dxa"/>
            <w:shd w:val="clear" w:color="auto" w:fill="auto"/>
            <w:noWrap/>
            <w:vAlign w:val="center"/>
          </w:tcPr>
          <w:p w14:paraId="426496BE" w14:textId="77777777" w:rsidR="00617356" w:rsidRPr="00916A4D" w:rsidRDefault="00617356" w:rsidP="009F60EA">
            <w:pPr>
              <w:spacing w:after="0" w:line="240" w:lineRule="auto"/>
              <w:jc w:val="center"/>
              <w:rPr>
                <w:rFonts w:ascii="Myriad Pro" w:hAnsi="Myriad Pro" w:cs="Arial CYR"/>
                <w:b/>
                <w:bCs/>
                <w:sz w:val="16"/>
                <w:szCs w:val="16"/>
              </w:rPr>
            </w:pPr>
          </w:p>
        </w:tc>
        <w:tc>
          <w:tcPr>
            <w:tcW w:w="1113" w:type="dxa"/>
            <w:shd w:val="clear" w:color="auto" w:fill="auto"/>
            <w:noWrap/>
            <w:vAlign w:val="center"/>
          </w:tcPr>
          <w:p w14:paraId="27F7C52D" w14:textId="77777777" w:rsidR="00617356" w:rsidRPr="00916A4D" w:rsidRDefault="00617356" w:rsidP="009F60EA">
            <w:pPr>
              <w:spacing w:after="0" w:line="240" w:lineRule="auto"/>
              <w:jc w:val="center"/>
              <w:rPr>
                <w:rFonts w:ascii="Myriad Pro" w:hAnsi="Myriad Pro" w:cs="Arial CYR"/>
                <w:b/>
                <w:bCs/>
                <w:sz w:val="16"/>
                <w:szCs w:val="16"/>
              </w:rPr>
            </w:pPr>
          </w:p>
        </w:tc>
        <w:tc>
          <w:tcPr>
            <w:tcW w:w="1236" w:type="dxa"/>
            <w:gridSpan w:val="2"/>
            <w:shd w:val="clear" w:color="auto" w:fill="auto"/>
            <w:noWrap/>
            <w:vAlign w:val="center"/>
          </w:tcPr>
          <w:p w14:paraId="67541421" w14:textId="77777777" w:rsidR="00617356" w:rsidRPr="00916A4D" w:rsidRDefault="00617356" w:rsidP="009F60EA">
            <w:pPr>
              <w:spacing w:after="0" w:line="240" w:lineRule="auto"/>
              <w:jc w:val="center"/>
              <w:rPr>
                <w:rFonts w:ascii="Myriad Pro" w:hAnsi="Myriad Pro" w:cs="Arial CYR"/>
                <w:b/>
                <w:bCs/>
                <w:sz w:val="16"/>
                <w:szCs w:val="16"/>
              </w:rPr>
            </w:pPr>
            <w:r w:rsidRPr="00916A4D">
              <w:rPr>
                <w:rFonts w:ascii="Myriad Pro" w:hAnsi="Myriad Pro" w:cs="Arial CYR"/>
                <w:b/>
                <w:bCs/>
                <w:sz w:val="16"/>
                <w:szCs w:val="16"/>
              </w:rPr>
              <w:t>1 024 606,31</w:t>
            </w:r>
          </w:p>
        </w:tc>
      </w:tr>
      <w:tr w:rsidR="00617356" w:rsidRPr="00916A4D" w14:paraId="10321A2A" w14:textId="77777777" w:rsidTr="00544DB7">
        <w:trPr>
          <w:cantSplit/>
        </w:trPr>
        <w:tc>
          <w:tcPr>
            <w:tcW w:w="1025" w:type="dxa"/>
            <w:shd w:val="clear" w:color="auto" w:fill="auto"/>
            <w:vAlign w:val="center"/>
          </w:tcPr>
          <w:p w14:paraId="38D71849"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1*</w:t>
            </w:r>
          </w:p>
        </w:tc>
        <w:tc>
          <w:tcPr>
            <w:tcW w:w="733" w:type="dxa"/>
            <w:shd w:val="clear" w:color="auto" w:fill="auto"/>
            <w:vAlign w:val="center"/>
          </w:tcPr>
          <w:p w14:paraId="2ECB8090"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500FD832"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0AE5E5B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165,47</w:t>
            </w:r>
          </w:p>
        </w:tc>
        <w:tc>
          <w:tcPr>
            <w:tcW w:w="866" w:type="dxa"/>
            <w:shd w:val="clear" w:color="auto" w:fill="auto"/>
            <w:vAlign w:val="center"/>
          </w:tcPr>
          <w:p w14:paraId="30AB228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157,25</w:t>
            </w:r>
          </w:p>
        </w:tc>
        <w:tc>
          <w:tcPr>
            <w:tcW w:w="1153" w:type="dxa"/>
            <w:shd w:val="clear" w:color="auto" w:fill="auto"/>
            <w:noWrap/>
            <w:vAlign w:val="center"/>
          </w:tcPr>
          <w:p w14:paraId="30588EF4"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5070EE6C"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17777F87"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5E640CCC"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3F4BD52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2 074,82</w:t>
            </w:r>
          </w:p>
        </w:tc>
        <w:tc>
          <w:tcPr>
            <w:tcW w:w="850" w:type="dxa"/>
            <w:shd w:val="clear" w:color="auto" w:fill="auto"/>
            <w:noWrap/>
            <w:vAlign w:val="center"/>
          </w:tcPr>
          <w:p w14:paraId="5B3C7030"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2 136,21</w:t>
            </w:r>
          </w:p>
        </w:tc>
        <w:tc>
          <w:tcPr>
            <w:tcW w:w="1197" w:type="dxa"/>
            <w:shd w:val="clear" w:color="auto" w:fill="auto"/>
            <w:noWrap/>
            <w:vAlign w:val="center"/>
          </w:tcPr>
          <w:p w14:paraId="38A8BE6D"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3C9E1F09"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19196208"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7DD28480"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679 239,49</w:t>
            </w:r>
          </w:p>
        </w:tc>
      </w:tr>
      <w:tr w:rsidR="00617356" w:rsidRPr="00916A4D" w14:paraId="1C829817" w14:textId="77777777" w:rsidTr="00544DB7">
        <w:trPr>
          <w:cantSplit/>
        </w:trPr>
        <w:tc>
          <w:tcPr>
            <w:tcW w:w="1025" w:type="dxa"/>
            <w:shd w:val="clear" w:color="auto" w:fill="auto"/>
            <w:vAlign w:val="center"/>
          </w:tcPr>
          <w:p w14:paraId="6D2273E1"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2*</w:t>
            </w:r>
          </w:p>
        </w:tc>
        <w:tc>
          <w:tcPr>
            <w:tcW w:w="733" w:type="dxa"/>
            <w:shd w:val="clear" w:color="auto" w:fill="auto"/>
            <w:vAlign w:val="center"/>
          </w:tcPr>
          <w:p w14:paraId="5DC46889"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52EB3BE4"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256577CA"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22,38</w:t>
            </w:r>
          </w:p>
        </w:tc>
        <w:tc>
          <w:tcPr>
            <w:tcW w:w="866" w:type="dxa"/>
            <w:shd w:val="clear" w:color="auto" w:fill="auto"/>
            <w:vAlign w:val="center"/>
          </w:tcPr>
          <w:p w14:paraId="40B151A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21,27</w:t>
            </w:r>
          </w:p>
        </w:tc>
        <w:tc>
          <w:tcPr>
            <w:tcW w:w="1153" w:type="dxa"/>
            <w:shd w:val="clear" w:color="auto" w:fill="auto"/>
            <w:noWrap/>
            <w:vAlign w:val="center"/>
          </w:tcPr>
          <w:p w14:paraId="6D975D1F"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62DC5117"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391FCFAC"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146EDE0B"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7C48F654"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1 201,94</w:t>
            </w:r>
          </w:p>
        </w:tc>
        <w:tc>
          <w:tcPr>
            <w:tcW w:w="850" w:type="dxa"/>
            <w:shd w:val="clear" w:color="auto" w:fill="auto"/>
            <w:noWrap/>
            <w:vAlign w:val="center"/>
          </w:tcPr>
          <w:p w14:paraId="161EE669"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1 235,79</w:t>
            </w:r>
          </w:p>
        </w:tc>
        <w:tc>
          <w:tcPr>
            <w:tcW w:w="1197" w:type="dxa"/>
            <w:shd w:val="clear" w:color="auto" w:fill="auto"/>
            <w:noWrap/>
            <w:vAlign w:val="center"/>
          </w:tcPr>
          <w:p w14:paraId="3A7A0138"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758D8839"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51AFEC77"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650F7183"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53 184,67</w:t>
            </w:r>
          </w:p>
        </w:tc>
      </w:tr>
      <w:tr w:rsidR="00617356" w:rsidRPr="00916A4D" w14:paraId="473ACAAF" w14:textId="77777777" w:rsidTr="00544DB7">
        <w:trPr>
          <w:cantSplit/>
        </w:trPr>
        <w:tc>
          <w:tcPr>
            <w:tcW w:w="1025" w:type="dxa"/>
            <w:shd w:val="clear" w:color="auto" w:fill="auto"/>
            <w:vAlign w:val="center"/>
          </w:tcPr>
          <w:p w14:paraId="59117A9A"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3*</w:t>
            </w:r>
          </w:p>
        </w:tc>
        <w:tc>
          <w:tcPr>
            <w:tcW w:w="733" w:type="dxa"/>
            <w:shd w:val="clear" w:color="auto" w:fill="auto"/>
            <w:vAlign w:val="center"/>
          </w:tcPr>
          <w:p w14:paraId="0E995465"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2B475021"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69D9C69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123,5</w:t>
            </w:r>
          </w:p>
        </w:tc>
        <w:tc>
          <w:tcPr>
            <w:tcW w:w="866" w:type="dxa"/>
            <w:shd w:val="clear" w:color="auto" w:fill="auto"/>
            <w:vAlign w:val="center"/>
          </w:tcPr>
          <w:p w14:paraId="62A5AA49"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117,37</w:t>
            </w:r>
          </w:p>
        </w:tc>
        <w:tc>
          <w:tcPr>
            <w:tcW w:w="1153" w:type="dxa"/>
            <w:shd w:val="clear" w:color="auto" w:fill="auto"/>
            <w:noWrap/>
            <w:vAlign w:val="center"/>
          </w:tcPr>
          <w:p w14:paraId="08829B46"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158B7D5C"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2354FD5A"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0E8831C0"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19E9543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1 027,36</w:t>
            </w:r>
          </w:p>
        </w:tc>
        <w:tc>
          <w:tcPr>
            <w:tcW w:w="850" w:type="dxa"/>
            <w:shd w:val="clear" w:color="auto" w:fill="auto"/>
            <w:noWrap/>
            <w:vAlign w:val="center"/>
          </w:tcPr>
          <w:p w14:paraId="2751788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1 055,70</w:t>
            </w:r>
          </w:p>
        </w:tc>
        <w:tc>
          <w:tcPr>
            <w:tcW w:w="1197" w:type="dxa"/>
            <w:shd w:val="clear" w:color="auto" w:fill="auto"/>
            <w:noWrap/>
            <w:vAlign w:val="center"/>
          </w:tcPr>
          <w:p w14:paraId="7B8ADBF7"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192580A7"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4EC54C20"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02065014"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250 786,47</w:t>
            </w:r>
          </w:p>
        </w:tc>
      </w:tr>
      <w:tr w:rsidR="00617356" w:rsidRPr="00916A4D" w14:paraId="353315A0" w14:textId="77777777" w:rsidTr="00544DB7">
        <w:trPr>
          <w:cantSplit/>
        </w:trPr>
        <w:tc>
          <w:tcPr>
            <w:tcW w:w="1025" w:type="dxa"/>
            <w:shd w:val="clear" w:color="auto" w:fill="auto"/>
            <w:vAlign w:val="center"/>
          </w:tcPr>
          <w:p w14:paraId="357E76FD"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4.1*</w:t>
            </w:r>
          </w:p>
        </w:tc>
        <w:tc>
          <w:tcPr>
            <w:tcW w:w="733" w:type="dxa"/>
            <w:shd w:val="clear" w:color="auto" w:fill="auto"/>
            <w:vAlign w:val="center"/>
          </w:tcPr>
          <w:p w14:paraId="4FA7A977"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6E1D2719"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6F71E75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5,99</w:t>
            </w:r>
          </w:p>
        </w:tc>
        <w:tc>
          <w:tcPr>
            <w:tcW w:w="866" w:type="dxa"/>
            <w:shd w:val="clear" w:color="auto" w:fill="auto"/>
            <w:vAlign w:val="center"/>
          </w:tcPr>
          <w:p w14:paraId="7FC5A93B"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5,69</w:t>
            </w:r>
          </w:p>
        </w:tc>
        <w:tc>
          <w:tcPr>
            <w:tcW w:w="1153" w:type="dxa"/>
            <w:shd w:val="clear" w:color="auto" w:fill="auto"/>
            <w:noWrap/>
            <w:vAlign w:val="center"/>
          </w:tcPr>
          <w:p w14:paraId="5CFA4387"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07FD7F11"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23006DAB"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627BFF54"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49FF1AEC"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1 027,36</w:t>
            </w:r>
          </w:p>
        </w:tc>
        <w:tc>
          <w:tcPr>
            <w:tcW w:w="850" w:type="dxa"/>
            <w:shd w:val="clear" w:color="auto" w:fill="auto"/>
            <w:noWrap/>
            <w:vAlign w:val="center"/>
          </w:tcPr>
          <w:p w14:paraId="5AB8AEAB"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1 055,70</w:t>
            </w:r>
          </w:p>
        </w:tc>
        <w:tc>
          <w:tcPr>
            <w:tcW w:w="1197" w:type="dxa"/>
            <w:shd w:val="clear" w:color="auto" w:fill="auto"/>
            <w:noWrap/>
            <w:vAlign w:val="center"/>
          </w:tcPr>
          <w:p w14:paraId="7A11B547"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146458DC"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68B1B155"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03ECF9AD"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12 160,82</w:t>
            </w:r>
          </w:p>
        </w:tc>
      </w:tr>
      <w:tr w:rsidR="00617356" w:rsidRPr="00916A4D" w14:paraId="2B690C5B" w14:textId="77777777" w:rsidTr="00544DB7">
        <w:trPr>
          <w:cantSplit/>
        </w:trPr>
        <w:tc>
          <w:tcPr>
            <w:tcW w:w="1025" w:type="dxa"/>
            <w:shd w:val="clear" w:color="auto" w:fill="auto"/>
            <w:vAlign w:val="center"/>
          </w:tcPr>
          <w:p w14:paraId="03D16250"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4.2*</w:t>
            </w:r>
          </w:p>
        </w:tc>
        <w:tc>
          <w:tcPr>
            <w:tcW w:w="733" w:type="dxa"/>
            <w:shd w:val="clear" w:color="auto" w:fill="auto"/>
            <w:vAlign w:val="center"/>
          </w:tcPr>
          <w:p w14:paraId="12B5399C"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4D6FBF08"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530079EF"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1,51</w:t>
            </w:r>
          </w:p>
        </w:tc>
        <w:tc>
          <w:tcPr>
            <w:tcW w:w="866" w:type="dxa"/>
            <w:shd w:val="clear" w:color="auto" w:fill="auto"/>
            <w:vAlign w:val="center"/>
          </w:tcPr>
          <w:p w14:paraId="5452B27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1,43</w:t>
            </w:r>
          </w:p>
        </w:tc>
        <w:tc>
          <w:tcPr>
            <w:tcW w:w="1153" w:type="dxa"/>
            <w:shd w:val="clear" w:color="auto" w:fill="auto"/>
            <w:noWrap/>
            <w:vAlign w:val="center"/>
          </w:tcPr>
          <w:p w14:paraId="03958DF9"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1B743DE9"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5577CCD0"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6FF9381A"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46EA36E7"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2 074,82</w:t>
            </w:r>
          </w:p>
        </w:tc>
        <w:tc>
          <w:tcPr>
            <w:tcW w:w="850" w:type="dxa"/>
            <w:shd w:val="clear" w:color="auto" w:fill="auto"/>
            <w:noWrap/>
            <w:vAlign w:val="center"/>
          </w:tcPr>
          <w:p w14:paraId="224926B1"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2 136,21</w:t>
            </w:r>
          </w:p>
        </w:tc>
        <w:tc>
          <w:tcPr>
            <w:tcW w:w="1197" w:type="dxa"/>
            <w:shd w:val="clear" w:color="auto" w:fill="auto"/>
            <w:noWrap/>
            <w:vAlign w:val="center"/>
          </w:tcPr>
          <w:p w14:paraId="6B5E27EB"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162E577D"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0ADF064B"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29012159"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6 187,76</w:t>
            </w:r>
          </w:p>
        </w:tc>
      </w:tr>
      <w:tr w:rsidR="00617356" w:rsidRPr="00916A4D" w14:paraId="51E81D29" w14:textId="77777777" w:rsidTr="00544DB7">
        <w:trPr>
          <w:cantSplit/>
        </w:trPr>
        <w:tc>
          <w:tcPr>
            <w:tcW w:w="1025" w:type="dxa"/>
            <w:shd w:val="clear" w:color="auto" w:fill="auto"/>
            <w:vAlign w:val="center"/>
          </w:tcPr>
          <w:p w14:paraId="780BBB4C"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4.3*</w:t>
            </w:r>
          </w:p>
        </w:tc>
        <w:tc>
          <w:tcPr>
            <w:tcW w:w="733" w:type="dxa"/>
            <w:shd w:val="clear" w:color="auto" w:fill="auto"/>
            <w:vAlign w:val="center"/>
          </w:tcPr>
          <w:p w14:paraId="751D544F"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013844BA"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66B147F1"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3,15</w:t>
            </w:r>
          </w:p>
        </w:tc>
        <w:tc>
          <w:tcPr>
            <w:tcW w:w="866" w:type="dxa"/>
            <w:shd w:val="clear" w:color="auto" w:fill="auto"/>
            <w:vAlign w:val="center"/>
          </w:tcPr>
          <w:p w14:paraId="3A21E77B"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3</w:t>
            </w:r>
          </w:p>
        </w:tc>
        <w:tc>
          <w:tcPr>
            <w:tcW w:w="1153" w:type="dxa"/>
            <w:shd w:val="clear" w:color="auto" w:fill="auto"/>
            <w:noWrap/>
            <w:vAlign w:val="center"/>
          </w:tcPr>
          <w:p w14:paraId="41BA3373"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1F548D7C"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09C48533"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53369D04"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713271B9"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2 074,82</w:t>
            </w:r>
          </w:p>
        </w:tc>
        <w:tc>
          <w:tcPr>
            <w:tcW w:w="850" w:type="dxa"/>
            <w:shd w:val="clear" w:color="auto" w:fill="auto"/>
            <w:noWrap/>
            <w:vAlign w:val="center"/>
          </w:tcPr>
          <w:p w14:paraId="3741CD27"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2 136,21</w:t>
            </w:r>
          </w:p>
        </w:tc>
        <w:tc>
          <w:tcPr>
            <w:tcW w:w="1197" w:type="dxa"/>
            <w:shd w:val="clear" w:color="auto" w:fill="auto"/>
            <w:noWrap/>
            <w:vAlign w:val="center"/>
          </w:tcPr>
          <w:p w14:paraId="72683040"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220FF459"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591DBFCA"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655390D5"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12 944,31</w:t>
            </w:r>
          </w:p>
        </w:tc>
      </w:tr>
      <w:tr w:rsidR="00617356" w:rsidRPr="00916A4D" w14:paraId="333B9BD4" w14:textId="77777777" w:rsidTr="00544DB7">
        <w:trPr>
          <w:cantSplit/>
        </w:trPr>
        <w:tc>
          <w:tcPr>
            <w:tcW w:w="1025" w:type="dxa"/>
            <w:shd w:val="clear" w:color="auto" w:fill="auto"/>
            <w:vAlign w:val="center"/>
          </w:tcPr>
          <w:p w14:paraId="50B3894E"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4.4*</w:t>
            </w:r>
          </w:p>
        </w:tc>
        <w:tc>
          <w:tcPr>
            <w:tcW w:w="733" w:type="dxa"/>
            <w:shd w:val="clear" w:color="auto" w:fill="auto"/>
            <w:vAlign w:val="center"/>
          </w:tcPr>
          <w:p w14:paraId="12A76642"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0" w:type="dxa"/>
            <w:shd w:val="clear" w:color="auto" w:fill="auto"/>
            <w:vAlign w:val="center"/>
          </w:tcPr>
          <w:p w14:paraId="3B0A9B30"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21" w:type="dxa"/>
            <w:shd w:val="clear" w:color="auto" w:fill="auto"/>
            <w:vAlign w:val="center"/>
          </w:tcPr>
          <w:p w14:paraId="20F0568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0,23</w:t>
            </w:r>
          </w:p>
        </w:tc>
        <w:tc>
          <w:tcPr>
            <w:tcW w:w="866" w:type="dxa"/>
            <w:shd w:val="clear" w:color="auto" w:fill="auto"/>
            <w:vAlign w:val="center"/>
          </w:tcPr>
          <w:p w14:paraId="3F346DE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0,22</w:t>
            </w:r>
          </w:p>
        </w:tc>
        <w:tc>
          <w:tcPr>
            <w:tcW w:w="1153" w:type="dxa"/>
            <w:shd w:val="clear" w:color="auto" w:fill="auto"/>
            <w:noWrap/>
            <w:vAlign w:val="center"/>
          </w:tcPr>
          <w:p w14:paraId="596A2B16"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1154" w:type="dxa"/>
            <w:shd w:val="clear" w:color="auto" w:fill="auto"/>
            <w:noWrap/>
            <w:vAlign w:val="center"/>
          </w:tcPr>
          <w:p w14:paraId="5903CCD9" w14:textId="77777777" w:rsidR="00617356" w:rsidRPr="00916A4D" w:rsidRDefault="00617356" w:rsidP="009F60EA">
            <w:pPr>
              <w:spacing w:after="0" w:line="240" w:lineRule="auto"/>
              <w:jc w:val="center"/>
              <w:rPr>
                <w:rFonts w:ascii="Myriad Pro" w:eastAsia="Times New Roman" w:hAnsi="Myriad Pro" w:cs="Arial CYR"/>
                <w:sz w:val="16"/>
                <w:szCs w:val="16"/>
                <w:lang w:eastAsia="ru-RU"/>
              </w:rPr>
            </w:pPr>
          </w:p>
        </w:tc>
        <w:tc>
          <w:tcPr>
            <w:tcW w:w="715" w:type="dxa"/>
            <w:shd w:val="clear" w:color="auto" w:fill="auto"/>
            <w:noWrap/>
            <w:vAlign w:val="center"/>
          </w:tcPr>
          <w:p w14:paraId="01D68338" w14:textId="77777777" w:rsidR="00617356" w:rsidRPr="00916A4D" w:rsidRDefault="00617356" w:rsidP="009F60EA">
            <w:pPr>
              <w:spacing w:after="0" w:line="240" w:lineRule="auto"/>
              <w:jc w:val="center"/>
              <w:rPr>
                <w:rFonts w:ascii="Myriad Pro" w:hAnsi="Myriad Pro" w:cs="Arial CYR"/>
                <w:sz w:val="16"/>
                <w:szCs w:val="16"/>
              </w:rPr>
            </w:pPr>
          </w:p>
        </w:tc>
        <w:tc>
          <w:tcPr>
            <w:tcW w:w="850" w:type="dxa"/>
            <w:shd w:val="clear" w:color="auto" w:fill="auto"/>
            <w:noWrap/>
            <w:vAlign w:val="center"/>
          </w:tcPr>
          <w:p w14:paraId="1D749B6A" w14:textId="77777777" w:rsidR="00617356" w:rsidRPr="00916A4D" w:rsidRDefault="00617356" w:rsidP="009F60EA">
            <w:pPr>
              <w:spacing w:after="0" w:line="240" w:lineRule="auto"/>
              <w:jc w:val="center"/>
              <w:rPr>
                <w:rFonts w:ascii="Myriad Pro" w:hAnsi="Myriad Pro" w:cs="Arial CYR"/>
                <w:sz w:val="16"/>
                <w:szCs w:val="16"/>
              </w:rPr>
            </w:pPr>
          </w:p>
        </w:tc>
        <w:tc>
          <w:tcPr>
            <w:tcW w:w="853" w:type="dxa"/>
            <w:shd w:val="clear" w:color="auto" w:fill="auto"/>
            <w:noWrap/>
            <w:vAlign w:val="center"/>
          </w:tcPr>
          <w:p w14:paraId="1D7B0176"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2 074,82</w:t>
            </w:r>
          </w:p>
        </w:tc>
        <w:tc>
          <w:tcPr>
            <w:tcW w:w="850" w:type="dxa"/>
            <w:shd w:val="clear" w:color="auto" w:fill="auto"/>
            <w:noWrap/>
            <w:vAlign w:val="center"/>
          </w:tcPr>
          <w:p w14:paraId="12F3CF15"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2 136,21</w:t>
            </w:r>
          </w:p>
        </w:tc>
        <w:tc>
          <w:tcPr>
            <w:tcW w:w="1197" w:type="dxa"/>
            <w:shd w:val="clear" w:color="auto" w:fill="auto"/>
            <w:noWrap/>
            <w:vAlign w:val="center"/>
          </w:tcPr>
          <w:p w14:paraId="2E5C097C"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1BE49E02"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2C8E82E7"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72409907"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947,17</w:t>
            </w:r>
          </w:p>
        </w:tc>
      </w:tr>
      <w:tr w:rsidR="00617356" w:rsidRPr="00916A4D" w14:paraId="25A3B5C6" w14:textId="77777777" w:rsidTr="00544DB7">
        <w:trPr>
          <w:cantSplit/>
        </w:trPr>
        <w:tc>
          <w:tcPr>
            <w:tcW w:w="1025" w:type="dxa"/>
            <w:shd w:val="clear" w:color="auto" w:fill="auto"/>
            <w:vAlign w:val="center"/>
          </w:tcPr>
          <w:p w14:paraId="10D5D847" w14:textId="77777777" w:rsidR="00617356" w:rsidRPr="00916A4D" w:rsidRDefault="00617356" w:rsidP="009F60EA">
            <w:pPr>
              <w:spacing w:after="0" w:line="240" w:lineRule="auto"/>
              <w:ind w:left="142"/>
              <w:rPr>
                <w:rFonts w:ascii="Myriad Pro" w:eastAsia="Times New Roman" w:hAnsi="Myriad Pro" w:cs="Arial CYR"/>
                <w:sz w:val="16"/>
                <w:szCs w:val="16"/>
                <w:lang w:eastAsia="ru-RU"/>
              </w:rPr>
            </w:pPr>
            <w:r w:rsidRPr="00916A4D">
              <w:rPr>
                <w:rFonts w:ascii="Myriad Pro" w:eastAsia="Times New Roman" w:hAnsi="Myriad Pro" w:cs="Arial CYR"/>
                <w:sz w:val="16"/>
                <w:szCs w:val="16"/>
                <w:lang w:eastAsia="ru-RU"/>
              </w:rPr>
              <w:t>Категория 4.5*</w:t>
            </w:r>
          </w:p>
        </w:tc>
        <w:tc>
          <w:tcPr>
            <w:tcW w:w="733" w:type="dxa"/>
            <w:shd w:val="clear" w:color="auto" w:fill="auto"/>
            <w:vAlign w:val="center"/>
          </w:tcPr>
          <w:p w14:paraId="76D6E179"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720" w:type="dxa"/>
            <w:shd w:val="clear" w:color="auto" w:fill="auto"/>
            <w:vAlign w:val="center"/>
          </w:tcPr>
          <w:p w14:paraId="2C94DC50"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721" w:type="dxa"/>
            <w:shd w:val="clear" w:color="auto" w:fill="auto"/>
            <w:vAlign w:val="center"/>
          </w:tcPr>
          <w:p w14:paraId="65D4BE8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2,23</w:t>
            </w:r>
          </w:p>
        </w:tc>
        <w:tc>
          <w:tcPr>
            <w:tcW w:w="866" w:type="dxa"/>
            <w:shd w:val="clear" w:color="auto" w:fill="auto"/>
            <w:vAlign w:val="center"/>
          </w:tcPr>
          <w:p w14:paraId="2D9F311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2,12</w:t>
            </w:r>
          </w:p>
        </w:tc>
        <w:tc>
          <w:tcPr>
            <w:tcW w:w="1153" w:type="dxa"/>
            <w:shd w:val="clear" w:color="auto" w:fill="auto"/>
            <w:noWrap/>
            <w:vAlign w:val="center"/>
          </w:tcPr>
          <w:p w14:paraId="4F2B2196"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1154" w:type="dxa"/>
            <w:shd w:val="clear" w:color="auto" w:fill="auto"/>
            <w:noWrap/>
            <w:vAlign w:val="center"/>
          </w:tcPr>
          <w:p w14:paraId="44B4565A" w14:textId="77777777" w:rsidR="00617356" w:rsidRPr="00916A4D" w:rsidRDefault="00617356" w:rsidP="009F60EA">
            <w:pPr>
              <w:spacing w:after="0" w:line="240" w:lineRule="auto"/>
              <w:jc w:val="center"/>
              <w:rPr>
                <w:rFonts w:ascii="Myriad Pro" w:eastAsia="Times New Roman" w:hAnsi="Myriad Pro" w:cs="Arial CYR"/>
                <w:b/>
                <w:bCs/>
                <w:sz w:val="16"/>
                <w:szCs w:val="16"/>
                <w:lang w:eastAsia="ru-RU"/>
              </w:rPr>
            </w:pPr>
          </w:p>
        </w:tc>
        <w:tc>
          <w:tcPr>
            <w:tcW w:w="715" w:type="dxa"/>
            <w:shd w:val="clear" w:color="auto" w:fill="auto"/>
            <w:noWrap/>
            <w:vAlign w:val="center"/>
          </w:tcPr>
          <w:p w14:paraId="556192E3" w14:textId="77777777" w:rsidR="00617356" w:rsidRPr="00916A4D" w:rsidRDefault="00617356" w:rsidP="009F60EA">
            <w:pPr>
              <w:spacing w:after="0" w:line="240" w:lineRule="auto"/>
              <w:jc w:val="center"/>
              <w:rPr>
                <w:rFonts w:ascii="Myriad Pro" w:hAnsi="Myriad Pro" w:cs="Arial CYR"/>
                <w:b/>
                <w:bCs/>
                <w:sz w:val="16"/>
                <w:szCs w:val="16"/>
              </w:rPr>
            </w:pPr>
          </w:p>
        </w:tc>
        <w:tc>
          <w:tcPr>
            <w:tcW w:w="850" w:type="dxa"/>
            <w:shd w:val="clear" w:color="auto" w:fill="auto"/>
            <w:noWrap/>
            <w:vAlign w:val="center"/>
          </w:tcPr>
          <w:p w14:paraId="1B4CE04A" w14:textId="77777777" w:rsidR="00617356" w:rsidRPr="00916A4D" w:rsidRDefault="00617356" w:rsidP="009F60EA">
            <w:pPr>
              <w:spacing w:after="0" w:line="240" w:lineRule="auto"/>
              <w:jc w:val="center"/>
              <w:rPr>
                <w:rFonts w:ascii="Myriad Pro" w:hAnsi="Myriad Pro" w:cs="Arial CYR"/>
                <w:b/>
                <w:bCs/>
                <w:sz w:val="16"/>
                <w:szCs w:val="16"/>
              </w:rPr>
            </w:pPr>
          </w:p>
        </w:tc>
        <w:tc>
          <w:tcPr>
            <w:tcW w:w="853" w:type="dxa"/>
            <w:shd w:val="clear" w:color="auto" w:fill="auto"/>
            <w:noWrap/>
            <w:vAlign w:val="center"/>
          </w:tcPr>
          <w:p w14:paraId="6F4537D8"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2 074,82</w:t>
            </w:r>
          </w:p>
        </w:tc>
        <w:tc>
          <w:tcPr>
            <w:tcW w:w="850" w:type="dxa"/>
            <w:shd w:val="clear" w:color="auto" w:fill="auto"/>
            <w:noWrap/>
            <w:vAlign w:val="center"/>
          </w:tcPr>
          <w:p w14:paraId="4D7C45D1"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2 136,21</w:t>
            </w:r>
          </w:p>
        </w:tc>
        <w:tc>
          <w:tcPr>
            <w:tcW w:w="1197" w:type="dxa"/>
            <w:shd w:val="clear" w:color="auto" w:fill="auto"/>
            <w:noWrap/>
            <w:vAlign w:val="center"/>
          </w:tcPr>
          <w:p w14:paraId="338F2F94" w14:textId="77777777" w:rsidR="00617356" w:rsidRPr="00916A4D" w:rsidRDefault="00617356" w:rsidP="009F60EA">
            <w:pPr>
              <w:spacing w:after="0" w:line="240" w:lineRule="auto"/>
              <w:jc w:val="center"/>
              <w:rPr>
                <w:rFonts w:ascii="Myriad Pro" w:hAnsi="Myriad Pro" w:cs="Arial CYR"/>
                <w:sz w:val="16"/>
                <w:szCs w:val="16"/>
              </w:rPr>
            </w:pPr>
          </w:p>
        </w:tc>
        <w:tc>
          <w:tcPr>
            <w:tcW w:w="1155" w:type="dxa"/>
            <w:shd w:val="clear" w:color="auto" w:fill="auto"/>
            <w:noWrap/>
            <w:vAlign w:val="center"/>
          </w:tcPr>
          <w:p w14:paraId="172113A4" w14:textId="77777777" w:rsidR="00617356" w:rsidRPr="00916A4D" w:rsidRDefault="00617356" w:rsidP="009F60EA">
            <w:pPr>
              <w:spacing w:after="0" w:line="240" w:lineRule="auto"/>
              <w:jc w:val="center"/>
              <w:rPr>
                <w:rFonts w:ascii="Myriad Pro" w:hAnsi="Myriad Pro" w:cs="Arial CYR"/>
                <w:sz w:val="16"/>
                <w:szCs w:val="16"/>
              </w:rPr>
            </w:pPr>
          </w:p>
        </w:tc>
        <w:tc>
          <w:tcPr>
            <w:tcW w:w="1113" w:type="dxa"/>
            <w:shd w:val="clear" w:color="auto" w:fill="auto"/>
            <w:noWrap/>
            <w:vAlign w:val="center"/>
          </w:tcPr>
          <w:p w14:paraId="6AFB2A01" w14:textId="77777777" w:rsidR="00617356" w:rsidRPr="00916A4D" w:rsidRDefault="00617356" w:rsidP="009F60EA">
            <w:pPr>
              <w:spacing w:after="0" w:line="240" w:lineRule="auto"/>
              <w:jc w:val="center"/>
              <w:rPr>
                <w:rFonts w:ascii="Myriad Pro" w:hAnsi="Myriad Pro" w:cs="Arial CYR"/>
                <w:sz w:val="16"/>
                <w:szCs w:val="16"/>
              </w:rPr>
            </w:pPr>
          </w:p>
        </w:tc>
        <w:tc>
          <w:tcPr>
            <w:tcW w:w="1236" w:type="dxa"/>
            <w:gridSpan w:val="2"/>
            <w:shd w:val="clear" w:color="auto" w:fill="auto"/>
            <w:noWrap/>
            <w:vAlign w:val="center"/>
          </w:tcPr>
          <w:p w14:paraId="408767BE" w14:textId="77777777" w:rsidR="00617356" w:rsidRPr="00916A4D" w:rsidRDefault="00617356" w:rsidP="009F60EA">
            <w:pPr>
              <w:spacing w:after="0" w:line="240" w:lineRule="auto"/>
              <w:jc w:val="center"/>
              <w:rPr>
                <w:rFonts w:ascii="Myriad Pro" w:hAnsi="Myriad Pro" w:cs="Arial CYR"/>
                <w:sz w:val="16"/>
                <w:szCs w:val="16"/>
              </w:rPr>
            </w:pPr>
            <w:r w:rsidRPr="00916A4D">
              <w:rPr>
                <w:rFonts w:ascii="Myriad Pro" w:hAnsi="Myriad Pro" w:cs="Arial CYR"/>
                <w:sz w:val="16"/>
                <w:szCs w:val="16"/>
              </w:rPr>
              <w:t>9 155,61</w:t>
            </w:r>
          </w:p>
        </w:tc>
      </w:tr>
    </w:tbl>
    <w:p w14:paraId="148126ED" w14:textId="77777777" w:rsidR="000C41EA" w:rsidRPr="00916A4D" w:rsidRDefault="000C41EA" w:rsidP="000C41EA">
      <w:pPr>
        <w:spacing w:after="0" w:line="360" w:lineRule="auto"/>
        <w:jc w:val="both"/>
        <w:rPr>
          <w:rFonts w:ascii="Myriad Pro" w:hAnsi="Myriad Pro"/>
          <w:sz w:val="26"/>
          <w:szCs w:val="26"/>
        </w:rPr>
      </w:pPr>
    </w:p>
    <w:p w14:paraId="39BF1C34" w14:textId="77777777" w:rsidR="000C41EA" w:rsidRPr="00916A4D" w:rsidRDefault="000C41EA" w:rsidP="000C41EA">
      <w:pPr>
        <w:spacing w:after="0" w:line="360" w:lineRule="auto"/>
        <w:jc w:val="both"/>
        <w:rPr>
          <w:rFonts w:ascii="Myriad Pro" w:hAnsi="Myriad Pro"/>
          <w:sz w:val="26"/>
          <w:szCs w:val="26"/>
        </w:rPr>
        <w:sectPr w:rsidR="000C41EA" w:rsidRPr="00916A4D" w:rsidSect="001D0256">
          <w:pgSz w:w="15840" w:h="12240" w:orient="landscape"/>
          <w:pgMar w:top="1702" w:right="851" w:bottom="1134" w:left="1701" w:header="720" w:footer="720" w:gutter="0"/>
          <w:cols w:space="720"/>
          <w:noEndnote/>
        </w:sectPr>
      </w:pPr>
    </w:p>
    <w:p w14:paraId="73A9C304" w14:textId="77777777" w:rsidR="00997EFE" w:rsidRPr="00916A4D" w:rsidRDefault="00997EFE" w:rsidP="00074E63">
      <w:pPr>
        <w:pStyle w:val="afffb"/>
        <w:rPr>
          <w:lang w:val="ru-RU"/>
        </w:rPr>
      </w:pPr>
      <w:r w:rsidRPr="00916A4D">
        <w:rPr>
          <w:lang w:val="ru-RU"/>
        </w:rPr>
        <w:lastRenderedPageBreak/>
        <w:t xml:space="preserve">По итогам </w:t>
      </w:r>
      <w:smartTag w:uri="urn:schemas-microsoft-com:office:smarttags" w:element="metricconverter">
        <w:smartTagPr>
          <w:attr w:name="ProductID" w:val="2018 г"/>
        </w:smartTagPr>
        <w:r w:rsidRPr="00916A4D">
          <w:rPr>
            <w:lang w:val="ru-RU"/>
          </w:rPr>
          <w:t>2018 г</w:t>
        </w:r>
      </w:smartTag>
      <w:r w:rsidRPr="00916A4D">
        <w:rPr>
          <w:lang w:val="ru-RU"/>
        </w:rPr>
        <w:t xml:space="preserve">. товарная выручка филиала ПАО </w:t>
      </w:r>
      <w:r w:rsidR="00593147" w:rsidRPr="00916A4D">
        <w:rPr>
          <w:lang w:val="ru-RU"/>
        </w:rPr>
        <w:t>«</w:t>
      </w:r>
      <w:r w:rsidRPr="00916A4D">
        <w:rPr>
          <w:lang w:val="ru-RU"/>
        </w:rPr>
        <w:t>МРСК Северо-Запада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составила 4 </w:t>
      </w:r>
      <w:r w:rsidR="003106EA" w:rsidRPr="00916A4D">
        <w:rPr>
          <w:lang w:val="ru-RU"/>
        </w:rPr>
        <w:t xml:space="preserve">383 143 </w:t>
      </w:r>
      <w:r w:rsidRPr="00916A4D">
        <w:rPr>
          <w:lang w:val="ru-RU"/>
        </w:rPr>
        <w:t xml:space="preserve">тыс. руб. без НДС, что на </w:t>
      </w:r>
      <w:r w:rsidR="001872C2" w:rsidRPr="00916A4D">
        <w:rPr>
          <w:lang w:val="ru-RU"/>
        </w:rPr>
        <w:t>181 279,</w:t>
      </w:r>
      <w:r w:rsidR="007B00AB" w:rsidRPr="00916A4D">
        <w:rPr>
          <w:lang w:val="ru-RU"/>
        </w:rPr>
        <w:t>62 тыс.</w:t>
      </w:r>
      <w:r w:rsidRPr="00916A4D">
        <w:rPr>
          <w:lang w:val="ru-RU"/>
        </w:rPr>
        <w:t xml:space="preserve"> руб. ниже установленной НВВ.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83"/>
        <w:gridCol w:w="1622"/>
        <w:gridCol w:w="2084"/>
        <w:gridCol w:w="2117"/>
        <w:gridCol w:w="2098"/>
      </w:tblGrid>
      <w:tr w:rsidR="00074E63" w:rsidRPr="00916A4D" w14:paraId="3626F205" w14:textId="77777777" w:rsidTr="004F07F7">
        <w:trPr>
          <w:cantSplit/>
        </w:trPr>
        <w:tc>
          <w:tcPr>
            <w:tcW w:w="1001"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52AB5F45" w14:textId="77777777" w:rsidR="001872C2" w:rsidRPr="00916A4D" w:rsidRDefault="001872C2"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 </w:t>
            </w:r>
            <w:r w:rsidR="00CC679B" w:rsidRPr="00916A4D">
              <w:rPr>
                <w:rFonts w:ascii="Myriad Pro" w:eastAsia="Times New Roman" w:hAnsi="Myriad Pro" w:cs="Arial"/>
                <w:iCs/>
                <w:color w:val="FFFFFF"/>
                <w:sz w:val="20"/>
                <w:szCs w:val="20"/>
                <w:lang w:eastAsia="ru-RU"/>
              </w:rPr>
              <w:t>Наименование</w:t>
            </w:r>
          </w:p>
        </w:tc>
        <w:tc>
          <w:tcPr>
            <w:tcW w:w="3999" w:type="pct"/>
            <w:gridSpan w:val="4"/>
            <w:tcBorders>
              <w:top w:val="single" w:sz="4" w:space="0" w:color="FFFFFF"/>
              <w:left w:val="single" w:sz="4" w:space="0" w:color="FFFFFF"/>
              <w:bottom w:val="single" w:sz="4" w:space="0" w:color="FFFFFF"/>
              <w:right w:val="single" w:sz="4" w:space="0" w:color="FFFFFF"/>
            </w:tcBorders>
            <w:shd w:val="clear" w:color="auto" w:fill="4F6228"/>
            <w:noWrap/>
          </w:tcPr>
          <w:p w14:paraId="1372CCC9" w14:textId="77777777" w:rsidR="001872C2" w:rsidRPr="00916A4D" w:rsidRDefault="00074E63"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С</w:t>
            </w:r>
            <w:r w:rsidR="001872C2" w:rsidRPr="00916A4D">
              <w:rPr>
                <w:rFonts w:ascii="Myriad Pro" w:eastAsia="Times New Roman" w:hAnsi="Myriad Pro" w:cs="Arial"/>
                <w:iCs/>
                <w:color w:val="FFFFFF"/>
                <w:sz w:val="20"/>
                <w:szCs w:val="20"/>
                <w:lang w:eastAsia="ru-RU"/>
              </w:rPr>
              <w:t>умма, тыс. руб.</w:t>
            </w:r>
          </w:p>
        </w:tc>
      </w:tr>
      <w:tr w:rsidR="00074E63" w:rsidRPr="00916A4D" w14:paraId="3AA44D55" w14:textId="77777777" w:rsidTr="004F07F7">
        <w:trPr>
          <w:cantSplit/>
          <w:trHeight w:val="372"/>
        </w:trPr>
        <w:tc>
          <w:tcPr>
            <w:tcW w:w="1001" w:type="pct"/>
            <w:vMerge/>
            <w:tcBorders>
              <w:top w:val="single" w:sz="4" w:space="0" w:color="FFFFFF"/>
              <w:left w:val="single" w:sz="4" w:space="0" w:color="FFFFFF"/>
              <w:bottom w:val="single" w:sz="4" w:space="0" w:color="FFFFFF"/>
              <w:right w:val="single" w:sz="4" w:space="0" w:color="FFFFFF"/>
            </w:tcBorders>
            <w:shd w:val="clear" w:color="auto" w:fill="4F6228"/>
          </w:tcPr>
          <w:p w14:paraId="0F1F69BC" w14:textId="77777777" w:rsidR="001872C2" w:rsidRPr="00916A4D" w:rsidRDefault="001872C2" w:rsidP="009F60EA">
            <w:pPr>
              <w:spacing w:after="0" w:line="240" w:lineRule="auto"/>
              <w:rPr>
                <w:rFonts w:ascii="Myriad Pro" w:eastAsia="Times New Roman" w:hAnsi="Myriad Pro" w:cs="Arial"/>
                <w:iCs/>
                <w:color w:val="FFFFFF"/>
                <w:sz w:val="20"/>
                <w:szCs w:val="20"/>
                <w:lang w:eastAsia="ru-RU"/>
              </w:rPr>
            </w:pPr>
          </w:p>
        </w:tc>
        <w:tc>
          <w:tcPr>
            <w:tcW w:w="81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3280273" w14:textId="77777777" w:rsidR="001872C2" w:rsidRPr="00916A4D" w:rsidRDefault="00074E63"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У</w:t>
            </w:r>
            <w:r w:rsidR="001872C2" w:rsidRPr="00916A4D">
              <w:rPr>
                <w:rFonts w:ascii="Myriad Pro" w:eastAsia="Times New Roman" w:hAnsi="Myriad Pro" w:cs="Arial"/>
                <w:iCs/>
                <w:color w:val="FFFFFF"/>
                <w:sz w:val="20"/>
                <w:szCs w:val="20"/>
                <w:lang w:eastAsia="ru-RU"/>
              </w:rPr>
              <w:t>тверждена котловая НВВ</w:t>
            </w:r>
          </w:p>
        </w:tc>
        <w:tc>
          <w:tcPr>
            <w:tcW w:w="2120" w:type="pct"/>
            <w:gridSpan w:val="2"/>
            <w:tcBorders>
              <w:top w:val="single" w:sz="4" w:space="0" w:color="FFFFFF"/>
              <w:left w:val="single" w:sz="4" w:space="0" w:color="FFFFFF"/>
              <w:bottom w:val="single" w:sz="4" w:space="0" w:color="FFFFFF"/>
              <w:right w:val="single" w:sz="4" w:space="0" w:color="FFFFFF"/>
            </w:tcBorders>
            <w:shd w:val="clear" w:color="auto" w:fill="4F6228"/>
            <w:noWrap/>
          </w:tcPr>
          <w:p w14:paraId="70F2D59C" w14:textId="77777777" w:rsidR="001872C2" w:rsidRPr="00916A4D" w:rsidRDefault="00074E63"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П</w:t>
            </w:r>
            <w:r w:rsidR="001872C2" w:rsidRPr="00916A4D">
              <w:rPr>
                <w:rFonts w:ascii="Myriad Pro" w:eastAsia="Times New Roman" w:hAnsi="Myriad Pro" w:cs="Arial"/>
                <w:iCs/>
                <w:color w:val="FFFFFF"/>
                <w:sz w:val="20"/>
                <w:szCs w:val="20"/>
                <w:lang w:eastAsia="ru-RU"/>
              </w:rPr>
              <w:t>лановая НВВ</w:t>
            </w:r>
          </w:p>
        </w:tc>
        <w:tc>
          <w:tcPr>
            <w:tcW w:w="106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EF9A7BA" w14:textId="77777777" w:rsidR="001872C2" w:rsidRPr="00916A4D" w:rsidRDefault="00074E63"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Т</w:t>
            </w:r>
            <w:r w:rsidR="001872C2" w:rsidRPr="00916A4D">
              <w:rPr>
                <w:rFonts w:ascii="Myriad Pro" w:eastAsia="Times New Roman" w:hAnsi="Myriad Pro" w:cs="Arial"/>
                <w:iCs/>
                <w:color w:val="FFFFFF"/>
                <w:sz w:val="20"/>
                <w:szCs w:val="20"/>
                <w:lang w:eastAsia="ru-RU"/>
              </w:rPr>
              <w:t>оварная выручка, факт</w:t>
            </w:r>
          </w:p>
        </w:tc>
      </w:tr>
      <w:tr w:rsidR="00074E63" w:rsidRPr="00916A4D" w14:paraId="390BF6ED" w14:textId="77777777" w:rsidTr="004F07F7">
        <w:trPr>
          <w:cantSplit/>
        </w:trPr>
        <w:tc>
          <w:tcPr>
            <w:tcW w:w="1001" w:type="pct"/>
            <w:vMerge/>
            <w:tcBorders>
              <w:top w:val="single" w:sz="4" w:space="0" w:color="FFFFFF"/>
              <w:left w:val="single" w:sz="4" w:space="0" w:color="FFFFFF"/>
              <w:bottom w:val="single" w:sz="4" w:space="0" w:color="FFFFFF"/>
              <w:right w:val="single" w:sz="4" w:space="0" w:color="FFFFFF"/>
            </w:tcBorders>
            <w:shd w:val="clear" w:color="auto" w:fill="auto"/>
          </w:tcPr>
          <w:p w14:paraId="4C3789A6" w14:textId="77777777" w:rsidR="001872C2" w:rsidRPr="00916A4D" w:rsidRDefault="001872C2" w:rsidP="009F60EA">
            <w:pPr>
              <w:spacing w:after="0" w:line="240" w:lineRule="auto"/>
              <w:rPr>
                <w:rFonts w:ascii="Myriad Pro" w:eastAsia="Times New Roman" w:hAnsi="Myriad Pro" w:cs="Arial"/>
                <w:iCs/>
                <w:color w:val="FFFFFF"/>
                <w:sz w:val="20"/>
                <w:szCs w:val="20"/>
                <w:lang w:eastAsia="ru-RU"/>
              </w:rPr>
            </w:pPr>
          </w:p>
        </w:tc>
        <w:tc>
          <w:tcPr>
            <w:tcW w:w="819" w:type="pct"/>
            <w:vMerge/>
            <w:tcBorders>
              <w:top w:val="single" w:sz="4" w:space="0" w:color="FFFFFF"/>
              <w:left w:val="single" w:sz="4" w:space="0" w:color="FFFFFF"/>
              <w:bottom w:val="single" w:sz="4" w:space="0" w:color="FFFFFF"/>
              <w:right w:val="single" w:sz="4" w:space="0" w:color="FFFFFF"/>
            </w:tcBorders>
            <w:shd w:val="clear" w:color="auto" w:fill="auto"/>
          </w:tcPr>
          <w:p w14:paraId="09A881FF" w14:textId="77777777" w:rsidR="001872C2" w:rsidRPr="00916A4D" w:rsidRDefault="001872C2" w:rsidP="009F60EA">
            <w:pPr>
              <w:spacing w:after="0" w:line="240" w:lineRule="auto"/>
              <w:jc w:val="center"/>
              <w:rPr>
                <w:rFonts w:ascii="Myriad Pro" w:eastAsia="Times New Roman" w:hAnsi="Myriad Pro" w:cs="Arial"/>
                <w:iCs/>
                <w:color w:val="FFFFFF"/>
                <w:sz w:val="20"/>
                <w:szCs w:val="20"/>
                <w:lang w:eastAsia="ru-RU"/>
              </w:rPr>
            </w:pPr>
          </w:p>
        </w:tc>
        <w:tc>
          <w:tcPr>
            <w:tcW w:w="1052" w:type="pct"/>
            <w:tcBorders>
              <w:top w:val="single" w:sz="4" w:space="0" w:color="FFFFFF"/>
              <w:left w:val="single" w:sz="4" w:space="0" w:color="FFFFFF"/>
              <w:bottom w:val="single" w:sz="4" w:space="0" w:color="FFFFFF"/>
              <w:right w:val="single" w:sz="4" w:space="0" w:color="FFFFFF"/>
            </w:tcBorders>
            <w:shd w:val="clear" w:color="auto" w:fill="4F6228"/>
          </w:tcPr>
          <w:p w14:paraId="208FBB33" w14:textId="77777777" w:rsidR="001872C2" w:rsidRPr="00916A4D" w:rsidRDefault="00074E63"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 xml:space="preserve">по </w:t>
            </w:r>
            <w:proofErr w:type="spellStart"/>
            <w:r w:rsidRPr="00916A4D">
              <w:rPr>
                <w:rFonts w:ascii="Myriad Pro" w:eastAsia="Times New Roman" w:hAnsi="Myriad Pro" w:cs="Arial"/>
                <w:iCs/>
                <w:color w:val="FFFFFF"/>
                <w:sz w:val="20"/>
                <w:szCs w:val="20"/>
                <w:lang w:eastAsia="ru-RU"/>
              </w:rPr>
              <w:t>двухставочному</w:t>
            </w:r>
            <w:proofErr w:type="spellEnd"/>
            <w:r w:rsidRPr="00916A4D">
              <w:rPr>
                <w:rFonts w:ascii="Myriad Pro" w:eastAsia="Times New Roman" w:hAnsi="Myriad Pro" w:cs="Arial"/>
                <w:iCs/>
                <w:color w:val="FFFFFF"/>
                <w:sz w:val="20"/>
                <w:szCs w:val="20"/>
                <w:lang w:eastAsia="ru-RU"/>
              </w:rPr>
              <w:t xml:space="preserve"> тарифу</w:t>
            </w:r>
          </w:p>
        </w:tc>
        <w:tc>
          <w:tcPr>
            <w:tcW w:w="1069" w:type="pct"/>
            <w:tcBorders>
              <w:top w:val="single" w:sz="4" w:space="0" w:color="FFFFFF"/>
              <w:left w:val="single" w:sz="4" w:space="0" w:color="FFFFFF"/>
              <w:bottom w:val="single" w:sz="4" w:space="0" w:color="FFFFFF"/>
              <w:right w:val="single" w:sz="4" w:space="0" w:color="FFFFFF"/>
            </w:tcBorders>
            <w:shd w:val="clear" w:color="auto" w:fill="4F6228"/>
          </w:tcPr>
          <w:p w14:paraId="450D69C5" w14:textId="77777777" w:rsidR="001872C2" w:rsidRPr="00916A4D" w:rsidRDefault="00074E63" w:rsidP="009F60EA">
            <w:pPr>
              <w:spacing w:after="0" w:line="240" w:lineRule="auto"/>
              <w:jc w:val="center"/>
              <w:rPr>
                <w:rFonts w:ascii="Myriad Pro" w:eastAsia="Times New Roman" w:hAnsi="Myriad Pro" w:cs="Arial"/>
                <w:iCs/>
                <w:color w:val="FFFFFF"/>
                <w:sz w:val="20"/>
                <w:szCs w:val="20"/>
                <w:lang w:eastAsia="ru-RU"/>
              </w:rPr>
            </w:pPr>
            <w:r w:rsidRPr="00916A4D">
              <w:rPr>
                <w:rFonts w:ascii="Myriad Pro" w:eastAsia="Times New Roman" w:hAnsi="Myriad Pro" w:cs="Arial"/>
                <w:iCs/>
                <w:color w:val="FFFFFF"/>
                <w:sz w:val="20"/>
                <w:szCs w:val="20"/>
                <w:lang w:eastAsia="ru-RU"/>
              </w:rPr>
              <w:t xml:space="preserve">по </w:t>
            </w:r>
            <w:proofErr w:type="spellStart"/>
            <w:r w:rsidRPr="00916A4D">
              <w:rPr>
                <w:rFonts w:ascii="Myriad Pro" w:eastAsia="Times New Roman" w:hAnsi="Myriad Pro" w:cs="Arial"/>
                <w:iCs/>
                <w:color w:val="FFFFFF"/>
                <w:sz w:val="20"/>
                <w:szCs w:val="20"/>
                <w:lang w:eastAsia="ru-RU"/>
              </w:rPr>
              <w:t>одноставочному</w:t>
            </w:r>
            <w:proofErr w:type="spellEnd"/>
            <w:r w:rsidRPr="00916A4D">
              <w:rPr>
                <w:rFonts w:ascii="Myriad Pro" w:eastAsia="Times New Roman" w:hAnsi="Myriad Pro" w:cs="Arial"/>
                <w:iCs/>
                <w:color w:val="FFFFFF"/>
                <w:sz w:val="20"/>
                <w:szCs w:val="20"/>
                <w:lang w:eastAsia="ru-RU"/>
              </w:rPr>
              <w:t xml:space="preserve"> тарифу</w:t>
            </w:r>
          </w:p>
        </w:tc>
        <w:tc>
          <w:tcPr>
            <w:tcW w:w="1060" w:type="pct"/>
            <w:vMerge/>
            <w:tcBorders>
              <w:top w:val="single" w:sz="4" w:space="0" w:color="FFFFFF"/>
              <w:left w:val="single" w:sz="4" w:space="0" w:color="FFFFFF"/>
              <w:bottom w:val="single" w:sz="4" w:space="0" w:color="FFFFFF"/>
              <w:right w:val="single" w:sz="4" w:space="0" w:color="FFFFFF"/>
            </w:tcBorders>
            <w:shd w:val="clear" w:color="auto" w:fill="auto"/>
          </w:tcPr>
          <w:p w14:paraId="2E9F8708" w14:textId="77777777" w:rsidR="001872C2" w:rsidRPr="00916A4D" w:rsidRDefault="001872C2" w:rsidP="009F60EA">
            <w:pPr>
              <w:spacing w:after="0" w:line="240" w:lineRule="auto"/>
              <w:jc w:val="center"/>
              <w:rPr>
                <w:rFonts w:ascii="Myriad Pro" w:eastAsia="Times New Roman" w:hAnsi="Myriad Pro" w:cs="Arial"/>
                <w:iCs/>
                <w:color w:val="FFFFFF"/>
                <w:sz w:val="20"/>
                <w:szCs w:val="20"/>
                <w:lang w:eastAsia="ru-RU"/>
              </w:rPr>
            </w:pPr>
          </w:p>
        </w:tc>
      </w:tr>
      <w:tr w:rsidR="001872C2" w:rsidRPr="00916A4D" w14:paraId="0606C640" w14:textId="77777777" w:rsidTr="00E563E7">
        <w:trPr>
          <w:cantSplit/>
        </w:trPr>
        <w:tc>
          <w:tcPr>
            <w:tcW w:w="1001" w:type="pct"/>
            <w:tcBorders>
              <w:top w:val="single" w:sz="4" w:space="0" w:color="FFFFFF"/>
            </w:tcBorders>
            <w:shd w:val="clear" w:color="auto" w:fill="auto"/>
            <w:noWrap/>
            <w:vAlign w:val="center"/>
          </w:tcPr>
          <w:p w14:paraId="1B0CC4B5" w14:textId="77777777" w:rsidR="001872C2" w:rsidRPr="00916A4D" w:rsidRDefault="001872C2" w:rsidP="009F60EA">
            <w:pPr>
              <w:spacing w:after="0" w:line="240" w:lineRule="auto"/>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ИТОГО</w:t>
            </w:r>
          </w:p>
        </w:tc>
        <w:tc>
          <w:tcPr>
            <w:tcW w:w="819" w:type="pct"/>
            <w:tcBorders>
              <w:top w:val="single" w:sz="4" w:space="0" w:color="FFFFFF"/>
            </w:tcBorders>
            <w:shd w:val="clear" w:color="auto" w:fill="auto"/>
            <w:vAlign w:val="center"/>
          </w:tcPr>
          <w:p w14:paraId="53E308BA" w14:textId="77777777" w:rsidR="001872C2" w:rsidRPr="00916A4D" w:rsidRDefault="001872C2"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4 564 422,62</w:t>
            </w:r>
          </w:p>
        </w:tc>
        <w:tc>
          <w:tcPr>
            <w:tcW w:w="1052" w:type="pct"/>
            <w:tcBorders>
              <w:top w:val="single" w:sz="4" w:space="0" w:color="FFFFFF"/>
            </w:tcBorders>
            <w:shd w:val="clear" w:color="auto" w:fill="auto"/>
            <w:noWrap/>
            <w:vAlign w:val="center"/>
          </w:tcPr>
          <w:p w14:paraId="47D2B185" w14:textId="77777777" w:rsidR="001872C2" w:rsidRPr="00916A4D" w:rsidRDefault="001872C2"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4 564 613,44</w:t>
            </w:r>
          </w:p>
        </w:tc>
        <w:tc>
          <w:tcPr>
            <w:tcW w:w="1069" w:type="pct"/>
            <w:tcBorders>
              <w:top w:val="single" w:sz="4" w:space="0" w:color="FFFFFF"/>
            </w:tcBorders>
            <w:shd w:val="clear" w:color="auto" w:fill="auto"/>
            <w:noWrap/>
            <w:vAlign w:val="center"/>
          </w:tcPr>
          <w:p w14:paraId="78F10F02" w14:textId="77777777" w:rsidR="001872C2" w:rsidRPr="00916A4D" w:rsidRDefault="001872C2"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4 564 671,65</w:t>
            </w:r>
          </w:p>
        </w:tc>
        <w:tc>
          <w:tcPr>
            <w:tcW w:w="1060" w:type="pct"/>
            <w:tcBorders>
              <w:top w:val="single" w:sz="4" w:space="0" w:color="FFFFFF"/>
            </w:tcBorders>
            <w:shd w:val="clear" w:color="auto" w:fill="auto"/>
            <w:noWrap/>
            <w:vAlign w:val="center"/>
          </w:tcPr>
          <w:p w14:paraId="52D9BBCF" w14:textId="77777777" w:rsidR="001872C2" w:rsidRPr="00916A4D" w:rsidRDefault="001872C2" w:rsidP="009F60EA">
            <w:pPr>
              <w:spacing w:after="0" w:line="240" w:lineRule="auto"/>
              <w:jc w:val="center"/>
              <w:rPr>
                <w:rFonts w:ascii="Myriad Pro" w:eastAsia="Times New Roman" w:hAnsi="Myriad Pro" w:cs="Arial"/>
                <w:b/>
                <w:bCs/>
                <w:sz w:val="20"/>
                <w:szCs w:val="20"/>
                <w:lang w:eastAsia="ru-RU"/>
              </w:rPr>
            </w:pPr>
            <w:r w:rsidRPr="00916A4D">
              <w:rPr>
                <w:rFonts w:ascii="Myriad Pro" w:eastAsia="Times New Roman" w:hAnsi="Myriad Pro" w:cs="Arial"/>
                <w:b/>
                <w:bCs/>
                <w:sz w:val="20"/>
                <w:szCs w:val="20"/>
                <w:lang w:eastAsia="ru-RU"/>
              </w:rPr>
              <w:t>4 383 143,00</w:t>
            </w:r>
          </w:p>
        </w:tc>
      </w:tr>
    </w:tbl>
    <w:p w14:paraId="4CF034C1" w14:textId="77777777" w:rsidR="00A96D61" w:rsidRPr="00916A4D" w:rsidRDefault="00A96D61" w:rsidP="00074E63">
      <w:pPr>
        <w:pStyle w:val="afffd"/>
        <w:spacing w:after="200"/>
      </w:pPr>
      <w:r w:rsidRPr="00916A4D">
        <w:t xml:space="preserve">При тарифном регулировании на </w:t>
      </w:r>
      <w:smartTag w:uri="urn:schemas-microsoft-com:office:smarttags" w:element="metricconverter">
        <w:smartTagPr>
          <w:attr w:name="ProductID" w:val="2020 г"/>
        </w:smartTagPr>
        <w:r w:rsidRPr="00916A4D">
          <w:t>2020 г</w:t>
        </w:r>
      </w:smartTag>
      <w:r w:rsidRPr="00916A4D">
        <w:t xml:space="preserve">. </w:t>
      </w:r>
      <w:r w:rsidR="00997EFE" w:rsidRPr="00916A4D">
        <w:t xml:space="preserve">Государственным комитетом Псковской области по тарифам и энергетике </w:t>
      </w:r>
      <w:r w:rsidRPr="00916A4D">
        <w:t xml:space="preserve">учтены выпадающие доходы в связи с недобором утвержденной НВВ на содержание сетей по факту </w:t>
      </w:r>
      <w:smartTag w:uri="urn:schemas-microsoft-com:office:smarttags" w:element="metricconverter">
        <w:smartTagPr>
          <w:attr w:name="ProductID" w:val="2018 г"/>
        </w:smartTagPr>
        <w:r w:rsidRPr="00916A4D">
          <w:t>2018 г</w:t>
        </w:r>
      </w:smartTag>
      <w:r w:rsidRPr="00916A4D">
        <w:t xml:space="preserve">. в размере </w:t>
      </w:r>
      <w:r w:rsidR="003905D6" w:rsidRPr="00916A4D">
        <w:t>180 501,57</w:t>
      </w:r>
      <w:r w:rsidRPr="00916A4D">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916"/>
        <w:gridCol w:w="1995"/>
        <w:gridCol w:w="1993"/>
      </w:tblGrid>
      <w:tr w:rsidR="000F53B6" w:rsidRPr="00916A4D" w14:paraId="1C38DDFF" w14:textId="77777777" w:rsidTr="004F07F7">
        <w:trPr>
          <w:cantSplit/>
        </w:trPr>
        <w:tc>
          <w:tcPr>
            <w:tcW w:w="298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624B019" w14:textId="77777777" w:rsidR="0000451F" w:rsidRPr="00916A4D" w:rsidRDefault="0000451F" w:rsidP="009F60EA">
            <w:pPr>
              <w:spacing w:after="0" w:line="240" w:lineRule="auto"/>
              <w:jc w:val="center"/>
              <w:rPr>
                <w:rFonts w:ascii="Myriad Pro" w:eastAsia="Times New Roman" w:hAnsi="Myriad Pro"/>
                <w:iCs/>
                <w:color w:val="FFFFFF"/>
                <w:sz w:val="20"/>
                <w:szCs w:val="20"/>
                <w:lang w:eastAsia="ru-RU"/>
              </w:rPr>
            </w:pPr>
            <w:r w:rsidRPr="00916A4D">
              <w:rPr>
                <w:rFonts w:ascii="Myriad Pro" w:eastAsia="Times New Roman" w:hAnsi="Myriad Pro"/>
                <w:iCs/>
                <w:color w:val="FFFFFF"/>
                <w:sz w:val="20"/>
                <w:szCs w:val="20"/>
                <w:lang w:eastAsia="ru-RU"/>
              </w:rPr>
              <w:t>Показатель</w:t>
            </w:r>
          </w:p>
        </w:tc>
        <w:tc>
          <w:tcPr>
            <w:tcW w:w="100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8847CB5" w14:textId="77777777" w:rsidR="0000451F" w:rsidRPr="00916A4D" w:rsidRDefault="0000451F" w:rsidP="009F60EA">
            <w:pPr>
              <w:spacing w:after="0" w:line="240" w:lineRule="auto"/>
              <w:jc w:val="center"/>
              <w:rPr>
                <w:rFonts w:ascii="Myriad Pro" w:eastAsia="Times New Roman" w:hAnsi="Myriad Pro"/>
                <w:iCs/>
                <w:color w:val="FFFFFF"/>
                <w:sz w:val="20"/>
                <w:szCs w:val="20"/>
                <w:lang w:eastAsia="ru-RU"/>
              </w:rPr>
            </w:pPr>
            <w:r w:rsidRPr="00916A4D">
              <w:rPr>
                <w:rFonts w:ascii="Myriad Pro" w:eastAsia="Times New Roman" w:hAnsi="Myriad Pro"/>
                <w:iCs/>
                <w:color w:val="FFFFFF"/>
                <w:sz w:val="20"/>
                <w:szCs w:val="20"/>
                <w:lang w:eastAsia="ru-RU"/>
              </w:rPr>
              <w:t>Утверждено, тыс. руб.</w:t>
            </w:r>
          </w:p>
        </w:tc>
        <w:tc>
          <w:tcPr>
            <w:tcW w:w="1006" w:type="pct"/>
            <w:tcBorders>
              <w:top w:val="single" w:sz="4" w:space="0" w:color="FFFFFF"/>
              <w:left w:val="single" w:sz="4" w:space="0" w:color="FFFFFF"/>
              <w:bottom w:val="single" w:sz="4" w:space="0" w:color="FFFFFF"/>
              <w:right w:val="single" w:sz="4" w:space="0" w:color="FFFFFF"/>
            </w:tcBorders>
            <w:shd w:val="clear" w:color="auto" w:fill="4F6228"/>
          </w:tcPr>
          <w:p w14:paraId="4DB10C7C" w14:textId="77777777" w:rsidR="0000451F" w:rsidRPr="00916A4D" w:rsidRDefault="0000451F" w:rsidP="009F60EA">
            <w:pPr>
              <w:spacing w:after="0" w:line="240" w:lineRule="auto"/>
              <w:jc w:val="center"/>
              <w:rPr>
                <w:rFonts w:ascii="Myriad Pro" w:eastAsia="Times New Roman" w:hAnsi="Myriad Pro"/>
                <w:iCs/>
                <w:color w:val="FFFFFF"/>
                <w:sz w:val="20"/>
                <w:szCs w:val="20"/>
                <w:lang w:eastAsia="ru-RU"/>
              </w:rPr>
            </w:pPr>
            <w:r w:rsidRPr="00916A4D">
              <w:rPr>
                <w:rFonts w:ascii="Myriad Pro" w:eastAsia="Times New Roman" w:hAnsi="Myriad Pro"/>
                <w:iCs/>
                <w:color w:val="FFFFFF"/>
                <w:sz w:val="20"/>
                <w:szCs w:val="20"/>
                <w:lang w:eastAsia="ru-RU"/>
              </w:rPr>
              <w:t>Учтено при расчете выпадающих доходов,</w:t>
            </w:r>
          </w:p>
        </w:tc>
      </w:tr>
      <w:tr w:rsidR="000F53B6" w:rsidRPr="00916A4D" w14:paraId="3469CE1E" w14:textId="77777777" w:rsidTr="004F07F7">
        <w:trPr>
          <w:cantSplit/>
          <w:trHeight w:val="282"/>
        </w:trPr>
        <w:tc>
          <w:tcPr>
            <w:tcW w:w="2987" w:type="pct"/>
            <w:vMerge/>
            <w:tcBorders>
              <w:top w:val="single" w:sz="4" w:space="0" w:color="FFFFFF"/>
              <w:left w:val="single" w:sz="4" w:space="0" w:color="FFFFFF"/>
              <w:bottom w:val="single" w:sz="4" w:space="0" w:color="FFFFFF"/>
              <w:right w:val="single" w:sz="4" w:space="0" w:color="FFFFFF"/>
            </w:tcBorders>
            <w:shd w:val="clear" w:color="auto" w:fill="4F6228"/>
          </w:tcPr>
          <w:p w14:paraId="4CA93728" w14:textId="77777777" w:rsidR="0000451F" w:rsidRPr="00916A4D" w:rsidRDefault="0000451F" w:rsidP="009F60EA">
            <w:pPr>
              <w:spacing w:after="0" w:line="240" w:lineRule="auto"/>
              <w:jc w:val="center"/>
              <w:rPr>
                <w:rFonts w:ascii="Myriad Pro" w:eastAsia="Times New Roman" w:hAnsi="Myriad Pro"/>
                <w:iCs/>
                <w:color w:val="FFFFFF"/>
                <w:sz w:val="20"/>
                <w:szCs w:val="20"/>
                <w:lang w:eastAsia="ru-RU"/>
              </w:rPr>
            </w:pPr>
          </w:p>
        </w:tc>
        <w:tc>
          <w:tcPr>
            <w:tcW w:w="1006" w:type="pct"/>
            <w:vMerge/>
            <w:tcBorders>
              <w:top w:val="single" w:sz="4" w:space="0" w:color="FFFFFF"/>
              <w:left w:val="single" w:sz="4" w:space="0" w:color="FFFFFF"/>
              <w:bottom w:val="single" w:sz="4" w:space="0" w:color="FFFFFF"/>
              <w:right w:val="single" w:sz="4" w:space="0" w:color="FFFFFF"/>
            </w:tcBorders>
            <w:shd w:val="clear" w:color="auto" w:fill="4F6228"/>
          </w:tcPr>
          <w:p w14:paraId="12B5EA3A" w14:textId="77777777" w:rsidR="0000451F" w:rsidRPr="00916A4D" w:rsidRDefault="0000451F" w:rsidP="009F60EA">
            <w:pPr>
              <w:spacing w:after="0" w:line="240" w:lineRule="auto"/>
              <w:jc w:val="center"/>
              <w:rPr>
                <w:rFonts w:ascii="Myriad Pro" w:eastAsia="Times New Roman" w:hAnsi="Myriad Pro"/>
                <w:iCs/>
                <w:color w:val="FFFFFF"/>
                <w:sz w:val="20"/>
                <w:szCs w:val="20"/>
                <w:lang w:eastAsia="ru-RU"/>
              </w:rPr>
            </w:pPr>
          </w:p>
        </w:tc>
        <w:tc>
          <w:tcPr>
            <w:tcW w:w="1006" w:type="pct"/>
            <w:tcBorders>
              <w:top w:val="single" w:sz="4" w:space="0" w:color="FFFFFF"/>
              <w:left w:val="single" w:sz="4" w:space="0" w:color="FFFFFF"/>
              <w:bottom w:val="single" w:sz="4" w:space="0" w:color="FFFFFF"/>
              <w:right w:val="single" w:sz="4" w:space="0" w:color="FFFFFF"/>
            </w:tcBorders>
            <w:shd w:val="clear" w:color="auto" w:fill="4F6228"/>
          </w:tcPr>
          <w:p w14:paraId="67E76DBD" w14:textId="77777777" w:rsidR="0000451F" w:rsidRPr="00916A4D" w:rsidRDefault="0000451F" w:rsidP="009F60EA">
            <w:pPr>
              <w:spacing w:after="0" w:line="240" w:lineRule="auto"/>
              <w:jc w:val="center"/>
              <w:rPr>
                <w:rFonts w:ascii="Myriad Pro" w:eastAsia="Times New Roman" w:hAnsi="Myriad Pro"/>
                <w:iCs/>
                <w:color w:val="FFFFFF"/>
                <w:sz w:val="20"/>
                <w:szCs w:val="20"/>
                <w:lang w:eastAsia="ru-RU"/>
              </w:rPr>
            </w:pPr>
            <w:r w:rsidRPr="00916A4D">
              <w:rPr>
                <w:rFonts w:ascii="Myriad Pro" w:eastAsia="Times New Roman" w:hAnsi="Myriad Pro"/>
                <w:iCs/>
                <w:color w:val="FFFFFF"/>
                <w:sz w:val="20"/>
                <w:szCs w:val="20"/>
                <w:lang w:eastAsia="ru-RU"/>
              </w:rPr>
              <w:t>тыс. руб.</w:t>
            </w:r>
          </w:p>
        </w:tc>
      </w:tr>
      <w:tr w:rsidR="0000451F" w:rsidRPr="00916A4D" w14:paraId="6365CBB5" w14:textId="77777777" w:rsidTr="00E563E7">
        <w:trPr>
          <w:cantSplit/>
        </w:trPr>
        <w:tc>
          <w:tcPr>
            <w:tcW w:w="2987" w:type="pct"/>
            <w:tcBorders>
              <w:top w:val="single" w:sz="4" w:space="0" w:color="FFFFFF"/>
            </w:tcBorders>
            <w:shd w:val="clear" w:color="auto" w:fill="D6E3BC" w:themeFill="accent3" w:themeFillTint="66"/>
            <w:vAlign w:val="center"/>
          </w:tcPr>
          <w:p w14:paraId="5A15224C" w14:textId="77777777" w:rsidR="0000451F" w:rsidRPr="00916A4D" w:rsidRDefault="0000451F" w:rsidP="009F60EA">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ИТОГО НВВ котловая / Товарная выручка</w:t>
            </w:r>
          </w:p>
        </w:tc>
        <w:tc>
          <w:tcPr>
            <w:tcW w:w="1006" w:type="pct"/>
            <w:tcBorders>
              <w:top w:val="single" w:sz="4" w:space="0" w:color="FFFFFF"/>
            </w:tcBorders>
            <w:shd w:val="clear" w:color="auto" w:fill="D6E3BC" w:themeFill="accent3" w:themeFillTint="66"/>
            <w:vAlign w:val="center"/>
          </w:tcPr>
          <w:p w14:paraId="77D1AFCC" w14:textId="77777777" w:rsidR="0000451F" w:rsidRPr="00916A4D" w:rsidRDefault="0000451F" w:rsidP="009F60EA">
            <w:pPr>
              <w:spacing w:after="0" w:line="240" w:lineRule="auto"/>
              <w:jc w:val="center"/>
              <w:rPr>
                <w:rFonts w:ascii="Myriad Pro" w:eastAsia="Times New Roman" w:hAnsi="Myriad Pro"/>
                <w:b/>
                <w:bCs/>
                <w:sz w:val="20"/>
                <w:szCs w:val="20"/>
                <w:lang w:eastAsia="ru-RU"/>
              </w:rPr>
            </w:pPr>
          </w:p>
        </w:tc>
        <w:tc>
          <w:tcPr>
            <w:tcW w:w="1006" w:type="pct"/>
            <w:tcBorders>
              <w:top w:val="single" w:sz="4" w:space="0" w:color="FFFFFF"/>
            </w:tcBorders>
            <w:shd w:val="clear" w:color="auto" w:fill="D6E3BC" w:themeFill="accent3" w:themeFillTint="66"/>
            <w:vAlign w:val="center"/>
          </w:tcPr>
          <w:p w14:paraId="42521E6B" w14:textId="77777777" w:rsidR="0000451F" w:rsidRPr="00916A4D" w:rsidRDefault="003106EA" w:rsidP="009F60EA">
            <w:pPr>
              <w:spacing w:after="0" w:line="240" w:lineRule="auto"/>
              <w:jc w:val="center"/>
              <w:rPr>
                <w:rFonts w:ascii="Myriad Pro" w:eastAsia="Times New Roman" w:hAnsi="Myriad Pro"/>
                <w:bCs/>
                <w:sz w:val="20"/>
                <w:szCs w:val="20"/>
                <w:lang w:eastAsia="ru-RU"/>
              </w:rPr>
            </w:pPr>
            <w:r w:rsidRPr="00916A4D">
              <w:rPr>
                <w:rFonts w:ascii="Myriad Pro" w:eastAsia="Times New Roman" w:hAnsi="Myriad Pro"/>
                <w:bCs/>
                <w:sz w:val="20"/>
                <w:szCs w:val="20"/>
                <w:lang w:eastAsia="ru-RU"/>
              </w:rPr>
              <w:t>4 383 143,0</w:t>
            </w:r>
          </w:p>
        </w:tc>
      </w:tr>
      <w:tr w:rsidR="0000451F" w:rsidRPr="00916A4D" w14:paraId="45100C0B" w14:textId="77777777">
        <w:trPr>
          <w:cantSplit/>
        </w:trPr>
        <w:tc>
          <w:tcPr>
            <w:tcW w:w="2987" w:type="pct"/>
            <w:shd w:val="clear" w:color="auto" w:fill="auto"/>
            <w:vAlign w:val="center"/>
          </w:tcPr>
          <w:p w14:paraId="5344BA9D" w14:textId="77777777" w:rsidR="0000451F" w:rsidRPr="00916A4D" w:rsidRDefault="0000451F"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Оплата услуг ТСО (план)</w:t>
            </w:r>
          </w:p>
        </w:tc>
        <w:tc>
          <w:tcPr>
            <w:tcW w:w="1006" w:type="pct"/>
            <w:shd w:val="clear" w:color="auto" w:fill="auto"/>
            <w:vAlign w:val="center"/>
          </w:tcPr>
          <w:p w14:paraId="0EB80D67" w14:textId="77777777" w:rsidR="0000451F" w:rsidRPr="00916A4D" w:rsidRDefault="0000451F" w:rsidP="009F60EA">
            <w:pPr>
              <w:spacing w:after="0" w:line="240" w:lineRule="auto"/>
              <w:jc w:val="center"/>
              <w:rPr>
                <w:rFonts w:ascii="Myriad Pro" w:eastAsia="Times New Roman" w:hAnsi="Myriad Pro"/>
                <w:sz w:val="20"/>
                <w:szCs w:val="20"/>
                <w:lang w:eastAsia="ru-RU"/>
              </w:rPr>
            </w:pPr>
          </w:p>
        </w:tc>
        <w:tc>
          <w:tcPr>
            <w:tcW w:w="1006" w:type="pct"/>
            <w:shd w:val="clear" w:color="auto" w:fill="auto"/>
            <w:vAlign w:val="center"/>
          </w:tcPr>
          <w:p w14:paraId="45E6DF44" w14:textId="77777777" w:rsidR="0000451F" w:rsidRPr="00916A4D" w:rsidRDefault="0000451F"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93 259,19</w:t>
            </w:r>
          </w:p>
        </w:tc>
      </w:tr>
      <w:tr w:rsidR="0000451F" w:rsidRPr="00916A4D" w14:paraId="723176CC" w14:textId="77777777">
        <w:trPr>
          <w:cantSplit/>
        </w:trPr>
        <w:tc>
          <w:tcPr>
            <w:tcW w:w="2987" w:type="pct"/>
            <w:shd w:val="clear" w:color="auto" w:fill="auto"/>
            <w:vAlign w:val="center"/>
          </w:tcPr>
          <w:p w14:paraId="13AAE1C2" w14:textId="77777777" w:rsidR="0000451F" w:rsidRPr="00916A4D" w:rsidRDefault="0000451F"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Оплата потерь электроэнергии (план)</w:t>
            </w:r>
          </w:p>
        </w:tc>
        <w:tc>
          <w:tcPr>
            <w:tcW w:w="1006" w:type="pct"/>
            <w:shd w:val="clear" w:color="auto" w:fill="auto"/>
            <w:vAlign w:val="center"/>
          </w:tcPr>
          <w:p w14:paraId="1DA38833" w14:textId="77777777" w:rsidR="0000451F" w:rsidRPr="00916A4D" w:rsidRDefault="0000451F" w:rsidP="009F60EA">
            <w:pPr>
              <w:spacing w:after="0" w:line="240" w:lineRule="auto"/>
              <w:jc w:val="center"/>
              <w:rPr>
                <w:rFonts w:ascii="Myriad Pro" w:eastAsia="Times New Roman" w:hAnsi="Myriad Pro"/>
                <w:sz w:val="20"/>
                <w:szCs w:val="20"/>
                <w:lang w:eastAsia="ru-RU"/>
              </w:rPr>
            </w:pPr>
          </w:p>
        </w:tc>
        <w:tc>
          <w:tcPr>
            <w:tcW w:w="1006" w:type="pct"/>
            <w:shd w:val="clear" w:color="auto" w:fill="auto"/>
            <w:vAlign w:val="center"/>
          </w:tcPr>
          <w:p w14:paraId="25ACD343" w14:textId="77777777" w:rsidR="0000451F" w:rsidRPr="00916A4D" w:rsidRDefault="0000451F" w:rsidP="009F60EA">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602 386,85</w:t>
            </w:r>
          </w:p>
        </w:tc>
      </w:tr>
      <w:tr w:rsidR="0000451F" w:rsidRPr="00916A4D" w14:paraId="68315089" w14:textId="77777777">
        <w:trPr>
          <w:cantSplit/>
        </w:trPr>
        <w:tc>
          <w:tcPr>
            <w:tcW w:w="2987" w:type="pct"/>
            <w:shd w:val="clear" w:color="auto" w:fill="auto"/>
            <w:vAlign w:val="center"/>
          </w:tcPr>
          <w:p w14:paraId="6EA7588F" w14:textId="77777777" w:rsidR="0000451F" w:rsidRPr="00916A4D" w:rsidRDefault="0000451F" w:rsidP="009F60EA">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НВВ на содержание сетей (план)</w:t>
            </w:r>
          </w:p>
        </w:tc>
        <w:tc>
          <w:tcPr>
            <w:tcW w:w="1006" w:type="pct"/>
            <w:shd w:val="clear" w:color="auto" w:fill="auto"/>
            <w:vAlign w:val="center"/>
          </w:tcPr>
          <w:p w14:paraId="24FD47E2" w14:textId="77777777" w:rsidR="0000451F" w:rsidRPr="00916A4D" w:rsidRDefault="0000451F" w:rsidP="009F60EA">
            <w:pPr>
              <w:spacing w:after="0" w:line="240" w:lineRule="auto"/>
              <w:jc w:val="center"/>
              <w:rPr>
                <w:rFonts w:ascii="Myriad Pro" w:eastAsia="Times New Roman" w:hAnsi="Myriad Pro"/>
                <w:b/>
                <w:sz w:val="20"/>
                <w:szCs w:val="20"/>
                <w:lang w:eastAsia="ru-RU"/>
              </w:rPr>
            </w:pPr>
            <w:r w:rsidRPr="00916A4D">
              <w:rPr>
                <w:rFonts w:ascii="Myriad Pro" w:eastAsia="Times New Roman" w:hAnsi="Myriad Pro"/>
                <w:b/>
                <w:sz w:val="20"/>
                <w:szCs w:val="20"/>
                <w:lang w:eastAsia="ru-RU"/>
              </w:rPr>
              <w:t>3 867 998,53</w:t>
            </w:r>
          </w:p>
        </w:tc>
        <w:tc>
          <w:tcPr>
            <w:tcW w:w="1006" w:type="pct"/>
            <w:shd w:val="clear" w:color="auto" w:fill="auto"/>
            <w:vAlign w:val="center"/>
          </w:tcPr>
          <w:p w14:paraId="23BB6C2A" w14:textId="77777777" w:rsidR="0000451F" w:rsidRPr="00916A4D" w:rsidRDefault="0000451F" w:rsidP="009F60EA">
            <w:pPr>
              <w:spacing w:after="0" w:line="240" w:lineRule="auto"/>
              <w:jc w:val="center"/>
              <w:rPr>
                <w:rFonts w:ascii="Myriad Pro" w:eastAsia="Times New Roman" w:hAnsi="Myriad Pro"/>
                <w:b/>
                <w:sz w:val="20"/>
                <w:szCs w:val="20"/>
                <w:lang w:eastAsia="ru-RU"/>
              </w:rPr>
            </w:pPr>
            <w:r w:rsidRPr="00916A4D">
              <w:rPr>
                <w:rFonts w:ascii="Myriad Pro" w:eastAsia="Times New Roman" w:hAnsi="Myriad Pro"/>
                <w:b/>
                <w:sz w:val="20"/>
                <w:szCs w:val="20"/>
                <w:lang w:eastAsia="ru-RU"/>
              </w:rPr>
              <w:t>3 687 496,96</w:t>
            </w:r>
          </w:p>
        </w:tc>
      </w:tr>
      <w:tr w:rsidR="0000451F" w:rsidRPr="00916A4D" w14:paraId="4DB96C47" w14:textId="77777777" w:rsidTr="00E563E7">
        <w:trPr>
          <w:cantSplit/>
        </w:trPr>
        <w:tc>
          <w:tcPr>
            <w:tcW w:w="3994" w:type="pct"/>
            <w:gridSpan w:val="2"/>
            <w:shd w:val="clear" w:color="auto" w:fill="D6E3BC" w:themeFill="accent3" w:themeFillTint="66"/>
            <w:vAlign w:val="center"/>
          </w:tcPr>
          <w:p w14:paraId="46EB8A56" w14:textId="77777777" w:rsidR="0000451F" w:rsidRPr="00916A4D" w:rsidRDefault="0000451F" w:rsidP="009F60EA">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 xml:space="preserve">Корректировка НВВ по доходам, </w:t>
            </w:r>
            <w:proofErr w:type="spellStart"/>
            <w:r w:rsidRPr="00916A4D">
              <w:rPr>
                <w:rFonts w:ascii="Myriad Pro" w:eastAsia="Times New Roman" w:hAnsi="Myriad Pro"/>
                <w:b/>
                <w:bCs/>
                <w:sz w:val="20"/>
                <w:szCs w:val="20"/>
                <w:lang w:eastAsia="ru-RU"/>
              </w:rPr>
              <w:t>ΔНВВсод</w:t>
            </w:r>
            <w:proofErr w:type="spellEnd"/>
          </w:p>
        </w:tc>
        <w:tc>
          <w:tcPr>
            <w:tcW w:w="1006" w:type="pct"/>
            <w:shd w:val="clear" w:color="auto" w:fill="D6E3BC" w:themeFill="accent3" w:themeFillTint="66"/>
            <w:vAlign w:val="center"/>
          </w:tcPr>
          <w:p w14:paraId="5526D4AA" w14:textId="77777777" w:rsidR="0000451F" w:rsidRPr="00916A4D" w:rsidRDefault="0000451F" w:rsidP="009F60EA">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-180 501,57</w:t>
            </w:r>
          </w:p>
        </w:tc>
      </w:tr>
    </w:tbl>
    <w:p w14:paraId="5D7BB68F" w14:textId="77777777" w:rsidR="00FB7A69" w:rsidRPr="00916A4D" w:rsidRDefault="00FB7A69" w:rsidP="00B34C42">
      <w:pPr>
        <w:rPr>
          <w:rFonts w:ascii="Myriad Pro" w:hAnsi="Myriad Pro"/>
        </w:rPr>
      </w:pPr>
      <w:bookmarkStart w:id="73" w:name="_Toc39432666"/>
    </w:p>
    <w:p w14:paraId="6E1772D3" w14:textId="77777777" w:rsidR="00FB7A69" w:rsidRPr="00916A4D" w:rsidRDefault="00FB7A69" w:rsidP="00FB7A69">
      <w:pPr>
        <w:rPr>
          <w:rFonts w:ascii="Myriad Pro" w:hAnsi="Myriad Pro"/>
        </w:rPr>
      </w:pPr>
      <w:r w:rsidRPr="00916A4D">
        <w:rPr>
          <w:rFonts w:ascii="Myriad Pro" w:hAnsi="Myriad Pro"/>
        </w:rPr>
        <w:br w:type="page"/>
      </w:r>
    </w:p>
    <w:p w14:paraId="149CF18E" w14:textId="77777777" w:rsidR="00134293" w:rsidRPr="00916A4D" w:rsidRDefault="00134293" w:rsidP="00E920C1">
      <w:pPr>
        <w:numPr>
          <w:ilvl w:val="0"/>
          <w:numId w:val="1"/>
        </w:numPr>
        <w:spacing w:after="0" w:line="360" w:lineRule="auto"/>
        <w:ind w:left="567" w:hanging="567"/>
        <w:jc w:val="both"/>
        <w:outlineLvl w:val="0"/>
        <w:rPr>
          <w:rFonts w:ascii="Myriad Pro" w:eastAsia="Times New Roman" w:hAnsi="Myriad Pro"/>
          <w:b/>
          <w:color w:val="4F6228"/>
          <w:sz w:val="28"/>
          <w:szCs w:val="28"/>
        </w:rPr>
      </w:pPr>
      <w:bookmarkStart w:id="74" w:name="_Toc41228774"/>
      <w:r w:rsidRPr="00916A4D">
        <w:rPr>
          <w:rFonts w:ascii="Myriad Pro" w:eastAsia="Times New Roman" w:hAnsi="Myriad Pro"/>
          <w:b/>
          <w:color w:val="4F6228"/>
          <w:sz w:val="28"/>
          <w:szCs w:val="28"/>
        </w:rPr>
        <w:lastRenderedPageBreak/>
        <w:t>Экономическая оценка результатов деятельности филиала ПАО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МРСК Северо-Запада</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Псковэнерго</w:t>
      </w:r>
      <w:r w:rsidR="00593147" w:rsidRPr="00916A4D">
        <w:rPr>
          <w:rFonts w:ascii="Myriad Pro" w:eastAsia="Times New Roman" w:hAnsi="Myriad Pro"/>
          <w:b/>
          <w:color w:val="4F6228"/>
          <w:sz w:val="28"/>
          <w:szCs w:val="28"/>
        </w:rPr>
        <w:t>»</w:t>
      </w:r>
      <w:r w:rsidRPr="00916A4D">
        <w:rPr>
          <w:rFonts w:ascii="Myriad Pro" w:eastAsia="Times New Roman" w:hAnsi="Myriad Pro"/>
          <w:b/>
          <w:color w:val="4F6228"/>
          <w:sz w:val="28"/>
          <w:szCs w:val="28"/>
        </w:rPr>
        <w:t xml:space="preserve"> за 2017-2018 годы по оказанию услуг по передаче электрической энергии</w:t>
      </w:r>
      <w:bookmarkEnd w:id="73"/>
      <w:bookmarkEnd w:id="74"/>
    </w:p>
    <w:p w14:paraId="63EB9373" w14:textId="77777777" w:rsidR="00554911" w:rsidRPr="00916A4D" w:rsidRDefault="00554911" w:rsidP="00651FCA">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Calibri"/>
          <w:sz w:val="26"/>
          <w:szCs w:val="26"/>
        </w:rPr>
        <w:t>Оценка результатов деятельности филиала 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2017-2018 </w:t>
      </w:r>
      <w:r w:rsidRPr="00916A4D">
        <w:rPr>
          <w:rFonts w:ascii="Myriad Pro" w:hAnsi="Myriad Pro" w:cs="Calibri"/>
          <w:sz w:val="26"/>
          <w:szCs w:val="26"/>
        </w:rPr>
        <w:t>гг</w:t>
      </w:r>
      <w:r w:rsidRPr="00916A4D">
        <w:rPr>
          <w:rFonts w:ascii="Myriad Pro" w:hAnsi="Myriad Pro" w:cs="Myriad Pro"/>
          <w:sz w:val="26"/>
          <w:szCs w:val="26"/>
        </w:rPr>
        <w:t xml:space="preserve">. </w:t>
      </w:r>
      <w:r w:rsidRPr="00916A4D">
        <w:rPr>
          <w:rFonts w:ascii="Myriad Pro" w:hAnsi="Myriad Pro" w:cs="Calibri"/>
          <w:sz w:val="26"/>
          <w:szCs w:val="26"/>
        </w:rPr>
        <w:t>проведена</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w:t>
      </w:r>
      <w:r w:rsidRPr="00916A4D">
        <w:rPr>
          <w:rFonts w:ascii="Myriad Pro" w:hAnsi="Myriad Pro" w:cs="Calibri"/>
          <w:sz w:val="26"/>
          <w:szCs w:val="26"/>
        </w:rPr>
        <w:t>основании</w:t>
      </w:r>
      <w:r w:rsidRPr="00916A4D">
        <w:rPr>
          <w:rFonts w:ascii="Myriad Pro" w:hAnsi="Myriad Pro" w:cs="Myriad Pro"/>
          <w:sz w:val="26"/>
          <w:szCs w:val="26"/>
        </w:rPr>
        <w:t xml:space="preserve"> </w:t>
      </w:r>
      <w:r w:rsidRPr="00916A4D">
        <w:rPr>
          <w:rFonts w:ascii="Myriad Pro" w:hAnsi="Myriad Pro" w:cs="Calibri"/>
          <w:sz w:val="26"/>
          <w:szCs w:val="26"/>
        </w:rPr>
        <w:t>представленной</w:t>
      </w:r>
      <w:r w:rsidRPr="00916A4D">
        <w:rPr>
          <w:rFonts w:ascii="Myriad Pro" w:hAnsi="Myriad Pro" w:cs="Myriad Pro"/>
          <w:sz w:val="26"/>
          <w:szCs w:val="26"/>
        </w:rPr>
        <w:t xml:space="preserve"> </w:t>
      </w:r>
      <w:r w:rsidRPr="00916A4D">
        <w:rPr>
          <w:rFonts w:ascii="Myriad Pro" w:hAnsi="Myriad Pro" w:cs="Calibri"/>
          <w:sz w:val="26"/>
          <w:szCs w:val="26"/>
        </w:rPr>
        <w:t>Филиалом</w:t>
      </w:r>
      <w:r w:rsidRPr="00916A4D">
        <w:rPr>
          <w:rFonts w:ascii="Myriad Pro" w:hAnsi="Myriad Pro" w:cs="Myriad Pro"/>
          <w:sz w:val="26"/>
          <w:szCs w:val="26"/>
        </w:rPr>
        <w:t xml:space="preserve"> </w:t>
      </w:r>
      <w:r w:rsidRPr="00916A4D">
        <w:rPr>
          <w:rFonts w:ascii="Myriad Pro" w:hAnsi="Myriad Pro" w:cs="Calibri"/>
          <w:sz w:val="26"/>
          <w:szCs w:val="26"/>
        </w:rPr>
        <w:t>бухгалтерской</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статистической</w:t>
      </w:r>
      <w:r w:rsidRPr="00916A4D">
        <w:rPr>
          <w:rFonts w:ascii="Myriad Pro" w:hAnsi="Myriad Pro" w:cs="Myriad Pro"/>
          <w:sz w:val="26"/>
          <w:szCs w:val="26"/>
        </w:rPr>
        <w:t xml:space="preserve"> </w:t>
      </w:r>
      <w:r w:rsidRPr="00916A4D">
        <w:rPr>
          <w:rFonts w:ascii="Myriad Pro" w:hAnsi="Myriad Pro" w:cs="Calibri"/>
          <w:sz w:val="26"/>
          <w:szCs w:val="26"/>
        </w:rPr>
        <w:t>отчетности</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w:t>
      </w:r>
      <w:r w:rsidRPr="00916A4D">
        <w:rPr>
          <w:rFonts w:ascii="Myriad Pro" w:hAnsi="Myriad Pro" w:cs="Calibri"/>
          <w:sz w:val="26"/>
          <w:szCs w:val="26"/>
        </w:rPr>
        <w:t>период</w:t>
      </w:r>
      <w:r w:rsidRPr="00916A4D">
        <w:rPr>
          <w:rFonts w:ascii="Myriad Pro" w:hAnsi="Myriad Pro" w:cs="Myriad Pro"/>
          <w:sz w:val="26"/>
          <w:szCs w:val="26"/>
        </w:rPr>
        <w:t xml:space="preserve"> </w:t>
      </w:r>
      <w:r w:rsidRPr="00916A4D">
        <w:rPr>
          <w:rFonts w:ascii="Myriad Pro" w:hAnsi="Myriad Pro" w:cs="Calibri"/>
          <w:sz w:val="26"/>
          <w:szCs w:val="26"/>
        </w:rPr>
        <w:t>с</w:t>
      </w:r>
      <w:r w:rsidRPr="00916A4D">
        <w:rPr>
          <w:rFonts w:ascii="Myriad Pro" w:hAnsi="Myriad Pro" w:cs="Myriad Pro"/>
          <w:sz w:val="26"/>
          <w:szCs w:val="26"/>
        </w:rPr>
        <w:t xml:space="preserve"> 01.01.2017 </w:t>
      </w:r>
      <w:r w:rsidRPr="00916A4D">
        <w:rPr>
          <w:rFonts w:ascii="Myriad Pro" w:hAnsi="Myriad Pro" w:cs="Calibri"/>
          <w:sz w:val="26"/>
          <w:szCs w:val="26"/>
        </w:rPr>
        <w:t>по</w:t>
      </w:r>
      <w:r w:rsidRPr="00916A4D">
        <w:rPr>
          <w:rFonts w:ascii="Myriad Pro" w:hAnsi="Myriad Pro" w:cs="Myriad Pro"/>
          <w:sz w:val="26"/>
          <w:szCs w:val="26"/>
        </w:rPr>
        <w:t xml:space="preserve"> 31.12.2018.</w:t>
      </w:r>
    </w:p>
    <w:p w14:paraId="5F848BD3" w14:textId="77777777" w:rsidR="00554911" w:rsidRPr="00916A4D" w:rsidRDefault="00554911" w:rsidP="00651FCA">
      <w:pPr>
        <w:tabs>
          <w:tab w:val="num" w:pos="330"/>
          <w:tab w:val="left" w:pos="1134"/>
        </w:tabs>
        <w:autoSpaceDE w:val="0"/>
        <w:autoSpaceDN w:val="0"/>
        <w:adjustRightInd w:val="0"/>
        <w:spacing w:after="0" w:line="360" w:lineRule="auto"/>
        <w:ind w:firstLine="567"/>
        <w:jc w:val="both"/>
        <w:rPr>
          <w:rFonts w:ascii="Myriad Pro" w:hAnsi="Myriad Pro" w:cs="Calibri"/>
          <w:sz w:val="26"/>
          <w:szCs w:val="26"/>
        </w:rPr>
      </w:pPr>
      <w:r w:rsidRPr="00916A4D">
        <w:rPr>
          <w:rFonts w:ascii="Myriad Pro" w:hAnsi="Myriad Pro" w:cs="Calibri"/>
          <w:sz w:val="26"/>
          <w:szCs w:val="26"/>
        </w:rPr>
        <w:t xml:space="preserve">Учитывая то, что филиал ПАО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 xml:space="preserve">является дочерним зависимым обществом ПАО </w:t>
      </w:r>
      <w:r w:rsidR="00593147" w:rsidRPr="00916A4D">
        <w:rPr>
          <w:rFonts w:ascii="Myriad Pro" w:hAnsi="Myriad Pro" w:cs="Calibri"/>
          <w:sz w:val="26"/>
          <w:szCs w:val="26"/>
        </w:rPr>
        <w:t>«</w:t>
      </w:r>
      <w:r w:rsidRPr="00916A4D">
        <w:rPr>
          <w:rFonts w:ascii="Myriad Pro" w:hAnsi="Myriad Pro" w:cs="Calibri"/>
          <w:sz w:val="26"/>
          <w:szCs w:val="26"/>
        </w:rPr>
        <w:t>МРСК Северо-Запада</w:t>
      </w:r>
      <w:r w:rsidR="00593147" w:rsidRPr="00916A4D">
        <w:rPr>
          <w:rFonts w:ascii="Myriad Pro" w:hAnsi="Myriad Pro" w:cs="Calibri"/>
          <w:sz w:val="26"/>
          <w:szCs w:val="26"/>
        </w:rPr>
        <w:t>»</w:t>
      </w:r>
      <w:r w:rsidRPr="00916A4D">
        <w:rPr>
          <w:rFonts w:ascii="Myriad Pro" w:hAnsi="Myriad Pro" w:cs="Calibri"/>
          <w:sz w:val="26"/>
          <w:szCs w:val="26"/>
        </w:rPr>
        <w:t xml:space="preserve"> и не имеет законченного бухгалтерского баланса, анализ произведен на основании следующих данных:</w:t>
      </w:r>
    </w:p>
    <w:p w14:paraId="7AF510D0"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Бухгалтерский</w:t>
      </w:r>
      <w:r w:rsidRPr="00916A4D">
        <w:rPr>
          <w:rFonts w:ascii="Myriad Pro" w:hAnsi="Myriad Pro" w:cs="Myriad Pro"/>
          <w:sz w:val="26"/>
          <w:szCs w:val="26"/>
        </w:rPr>
        <w:t xml:space="preserve"> </w:t>
      </w:r>
      <w:r w:rsidRPr="00916A4D">
        <w:rPr>
          <w:rFonts w:ascii="Myriad Pro" w:hAnsi="Myriad Pro" w:cs="Calibri"/>
          <w:sz w:val="26"/>
          <w:szCs w:val="26"/>
        </w:rPr>
        <w:t>баланс</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12 </w:t>
      </w:r>
      <w:r w:rsidRPr="00916A4D">
        <w:rPr>
          <w:rFonts w:ascii="Myriad Pro" w:hAnsi="Myriad Pro" w:cs="Calibri"/>
          <w:sz w:val="26"/>
          <w:szCs w:val="26"/>
        </w:rPr>
        <w:t>месяцев</w:t>
      </w:r>
      <w:r w:rsidRPr="00916A4D">
        <w:rPr>
          <w:rFonts w:ascii="Myriad Pro" w:hAnsi="Myriad Pro" w:cs="Myriad Pro"/>
          <w:sz w:val="26"/>
          <w:szCs w:val="26"/>
        </w:rPr>
        <w:t xml:space="preserve"> 2017 </w:t>
      </w:r>
      <w:r w:rsidRPr="00916A4D">
        <w:rPr>
          <w:rFonts w:ascii="Myriad Pro" w:hAnsi="Myriad Pro" w:cs="Calibri"/>
          <w:sz w:val="26"/>
          <w:szCs w:val="26"/>
        </w:rPr>
        <w:t>года</w:t>
      </w:r>
      <w:r w:rsidRPr="00916A4D">
        <w:rPr>
          <w:rFonts w:ascii="Myriad Pro" w:hAnsi="Myriad Pro" w:cs="Myriad Pro"/>
          <w:sz w:val="26"/>
          <w:szCs w:val="26"/>
        </w:rPr>
        <w:t xml:space="preserve"> (</w:t>
      </w:r>
      <w:r w:rsidRPr="00916A4D">
        <w:rPr>
          <w:rFonts w:ascii="Myriad Pro" w:hAnsi="Myriad Pro" w:cs="Calibri"/>
          <w:sz w:val="26"/>
          <w:szCs w:val="26"/>
        </w:rPr>
        <w:t>форма</w:t>
      </w:r>
      <w:r w:rsidRPr="00916A4D">
        <w:rPr>
          <w:rFonts w:ascii="Myriad Pro" w:hAnsi="Myriad Pro" w:cs="Myriad Pro"/>
          <w:sz w:val="26"/>
          <w:szCs w:val="26"/>
        </w:rPr>
        <w:t xml:space="preserve"> </w:t>
      </w:r>
      <w:r w:rsidRPr="00916A4D">
        <w:rPr>
          <w:rFonts w:ascii="Myriad Pro" w:hAnsi="Myriad Pro" w:cs="Calibri"/>
          <w:sz w:val="26"/>
          <w:szCs w:val="26"/>
        </w:rPr>
        <w:t>№</w:t>
      </w:r>
      <w:r w:rsidRPr="00916A4D">
        <w:rPr>
          <w:rFonts w:ascii="Myriad Pro" w:hAnsi="Myriad Pro" w:cs="Myriad Pro"/>
          <w:sz w:val="26"/>
          <w:szCs w:val="26"/>
        </w:rPr>
        <w:t>1);</w:t>
      </w:r>
    </w:p>
    <w:p w14:paraId="269302BC"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Отчет</w:t>
      </w:r>
      <w:r w:rsidRPr="00916A4D">
        <w:rPr>
          <w:rFonts w:ascii="Myriad Pro" w:hAnsi="Myriad Pro" w:cs="Myriad Pro"/>
          <w:sz w:val="26"/>
          <w:szCs w:val="26"/>
        </w:rPr>
        <w:t xml:space="preserve"> </w:t>
      </w:r>
      <w:r w:rsidRPr="00916A4D">
        <w:rPr>
          <w:rFonts w:ascii="Myriad Pro" w:hAnsi="Myriad Pro" w:cs="Calibri"/>
          <w:sz w:val="26"/>
          <w:szCs w:val="26"/>
        </w:rPr>
        <w:t>о</w:t>
      </w:r>
      <w:r w:rsidRPr="00916A4D">
        <w:rPr>
          <w:rFonts w:ascii="Myriad Pro" w:hAnsi="Myriad Pro" w:cs="Myriad Pro"/>
          <w:sz w:val="26"/>
          <w:szCs w:val="26"/>
        </w:rPr>
        <w:t xml:space="preserve"> </w:t>
      </w:r>
      <w:r w:rsidRPr="00916A4D">
        <w:rPr>
          <w:rFonts w:ascii="Myriad Pro" w:hAnsi="Myriad Pro" w:cs="Calibri"/>
          <w:sz w:val="26"/>
          <w:szCs w:val="26"/>
        </w:rPr>
        <w:t>финансовых</w:t>
      </w:r>
      <w:r w:rsidRPr="00916A4D">
        <w:rPr>
          <w:rFonts w:ascii="Myriad Pro" w:hAnsi="Myriad Pro" w:cs="Myriad Pro"/>
          <w:sz w:val="26"/>
          <w:szCs w:val="26"/>
        </w:rPr>
        <w:t xml:space="preserve"> </w:t>
      </w:r>
      <w:r w:rsidRPr="00916A4D">
        <w:rPr>
          <w:rFonts w:ascii="Myriad Pro" w:hAnsi="Myriad Pro" w:cs="Calibri"/>
          <w:sz w:val="26"/>
          <w:szCs w:val="26"/>
        </w:rPr>
        <w:t>результатах</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12 </w:t>
      </w:r>
      <w:r w:rsidRPr="00916A4D">
        <w:rPr>
          <w:rFonts w:ascii="Myriad Pro" w:hAnsi="Myriad Pro" w:cs="Calibri"/>
          <w:sz w:val="26"/>
          <w:szCs w:val="26"/>
        </w:rPr>
        <w:t>месяцев</w:t>
      </w:r>
      <w:r w:rsidRPr="00916A4D">
        <w:rPr>
          <w:rFonts w:ascii="Myriad Pro" w:hAnsi="Myriad Pro" w:cs="Myriad Pro"/>
          <w:sz w:val="26"/>
          <w:szCs w:val="26"/>
        </w:rPr>
        <w:t xml:space="preserve"> 2017 </w:t>
      </w:r>
      <w:r w:rsidRPr="00916A4D">
        <w:rPr>
          <w:rFonts w:ascii="Myriad Pro" w:hAnsi="Myriad Pro" w:cs="Calibri"/>
          <w:sz w:val="26"/>
          <w:szCs w:val="26"/>
        </w:rPr>
        <w:t>года</w:t>
      </w:r>
      <w:r w:rsidRPr="00916A4D">
        <w:rPr>
          <w:rFonts w:ascii="Myriad Pro" w:hAnsi="Myriad Pro" w:cs="Myriad Pro"/>
          <w:sz w:val="26"/>
          <w:szCs w:val="26"/>
        </w:rPr>
        <w:t xml:space="preserve"> (</w:t>
      </w:r>
      <w:r w:rsidRPr="00916A4D">
        <w:rPr>
          <w:rFonts w:ascii="Myriad Pro" w:hAnsi="Myriad Pro" w:cs="Calibri"/>
          <w:sz w:val="26"/>
          <w:szCs w:val="26"/>
        </w:rPr>
        <w:t>форма №</w:t>
      </w:r>
      <w:r w:rsidRPr="00916A4D">
        <w:rPr>
          <w:rFonts w:ascii="Myriad Pro" w:hAnsi="Myriad Pro" w:cs="Myriad Pro"/>
          <w:sz w:val="26"/>
          <w:szCs w:val="26"/>
        </w:rPr>
        <w:t>2);</w:t>
      </w:r>
    </w:p>
    <w:p w14:paraId="70DCB3D8"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Бухгалтерский</w:t>
      </w:r>
      <w:r w:rsidRPr="00916A4D">
        <w:rPr>
          <w:rFonts w:ascii="Myriad Pro" w:hAnsi="Myriad Pro" w:cs="Myriad Pro"/>
          <w:sz w:val="26"/>
          <w:szCs w:val="26"/>
        </w:rPr>
        <w:t xml:space="preserve"> </w:t>
      </w:r>
      <w:r w:rsidRPr="00916A4D">
        <w:rPr>
          <w:rFonts w:ascii="Myriad Pro" w:hAnsi="Myriad Pro" w:cs="Calibri"/>
          <w:sz w:val="26"/>
          <w:szCs w:val="26"/>
        </w:rPr>
        <w:t>баланс</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12 </w:t>
      </w:r>
      <w:r w:rsidRPr="00916A4D">
        <w:rPr>
          <w:rFonts w:ascii="Myriad Pro" w:hAnsi="Myriad Pro" w:cs="Calibri"/>
          <w:sz w:val="26"/>
          <w:szCs w:val="26"/>
        </w:rPr>
        <w:t>месяцев</w:t>
      </w:r>
      <w:r w:rsidRPr="00916A4D">
        <w:rPr>
          <w:rFonts w:ascii="Myriad Pro" w:hAnsi="Myriad Pro" w:cs="Myriad Pro"/>
          <w:sz w:val="26"/>
          <w:szCs w:val="26"/>
        </w:rPr>
        <w:t xml:space="preserve"> 2018 </w:t>
      </w:r>
      <w:r w:rsidRPr="00916A4D">
        <w:rPr>
          <w:rFonts w:ascii="Myriad Pro" w:hAnsi="Myriad Pro" w:cs="Calibri"/>
          <w:sz w:val="26"/>
          <w:szCs w:val="26"/>
        </w:rPr>
        <w:t>года</w:t>
      </w:r>
      <w:r w:rsidRPr="00916A4D">
        <w:rPr>
          <w:rFonts w:ascii="Myriad Pro" w:hAnsi="Myriad Pro" w:cs="Myriad Pro"/>
          <w:sz w:val="26"/>
          <w:szCs w:val="26"/>
        </w:rPr>
        <w:t xml:space="preserve"> (</w:t>
      </w:r>
      <w:r w:rsidRPr="00916A4D">
        <w:rPr>
          <w:rFonts w:ascii="Myriad Pro" w:hAnsi="Myriad Pro" w:cs="Calibri"/>
          <w:sz w:val="26"/>
          <w:szCs w:val="26"/>
        </w:rPr>
        <w:t>форма</w:t>
      </w:r>
      <w:r w:rsidRPr="00916A4D">
        <w:rPr>
          <w:rFonts w:ascii="Myriad Pro" w:hAnsi="Myriad Pro" w:cs="Myriad Pro"/>
          <w:sz w:val="26"/>
          <w:szCs w:val="26"/>
        </w:rPr>
        <w:t xml:space="preserve"> </w:t>
      </w:r>
      <w:r w:rsidRPr="00916A4D">
        <w:rPr>
          <w:rFonts w:ascii="Myriad Pro" w:hAnsi="Myriad Pro" w:cs="Calibri"/>
          <w:sz w:val="26"/>
          <w:szCs w:val="26"/>
        </w:rPr>
        <w:t>№</w:t>
      </w:r>
      <w:r w:rsidRPr="00916A4D">
        <w:rPr>
          <w:rFonts w:ascii="Myriad Pro" w:hAnsi="Myriad Pro" w:cs="Myriad Pro"/>
          <w:sz w:val="26"/>
          <w:szCs w:val="26"/>
        </w:rPr>
        <w:t>1);</w:t>
      </w:r>
    </w:p>
    <w:p w14:paraId="5DEC6598"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Отчет</w:t>
      </w:r>
      <w:r w:rsidRPr="00916A4D">
        <w:rPr>
          <w:rFonts w:ascii="Myriad Pro" w:hAnsi="Myriad Pro" w:cs="Myriad Pro"/>
          <w:sz w:val="26"/>
          <w:szCs w:val="26"/>
        </w:rPr>
        <w:t xml:space="preserve"> </w:t>
      </w:r>
      <w:r w:rsidRPr="00916A4D">
        <w:rPr>
          <w:rFonts w:ascii="Myriad Pro" w:hAnsi="Myriad Pro" w:cs="Calibri"/>
          <w:sz w:val="26"/>
          <w:szCs w:val="26"/>
        </w:rPr>
        <w:t>о</w:t>
      </w:r>
      <w:r w:rsidRPr="00916A4D">
        <w:rPr>
          <w:rFonts w:ascii="Myriad Pro" w:hAnsi="Myriad Pro" w:cs="Myriad Pro"/>
          <w:sz w:val="26"/>
          <w:szCs w:val="26"/>
        </w:rPr>
        <w:t xml:space="preserve"> </w:t>
      </w:r>
      <w:r w:rsidRPr="00916A4D">
        <w:rPr>
          <w:rFonts w:ascii="Myriad Pro" w:hAnsi="Myriad Pro" w:cs="Calibri"/>
          <w:sz w:val="26"/>
          <w:szCs w:val="26"/>
        </w:rPr>
        <w:t>финансовых</w:t>
      </w:r>
      <w:r w:rsidRPr="00916A4D">
        <w:rPr>
          <w:rFonts w:ascii="Myriad Pro" w:hAnsi="Myriad Pro" w:cs="Myriad Pro"/>
          <w:sz w:val="26"/>
          <w:szCs w:val="26"/>
        </w:rPr>
        <w:t xml:space="preserve"> </w:t>
      </w:r>
      <w:r w:rsidRPr="00916A4D">
        <w:rPr>
          <w:rFonts w:ascii="Myriad Pro" w:hAnsi="Myriad Pro" w:cs="Calibri"/>
          <w:sz w:val="26"/>
          <w:szCs w:val="26"/>
        </w:rPr>
        <w:t>результатах</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12 </w:t>
      </w:r>
      <w:r w:rsidRPr="00916A4D">
        <w:rPr>
          <w:rFonts w:ascii="Myriad Pro" w:hAnsi="Myriad Pro" w:cs="Calibri"/>
          <w:sz w:val="26"/>
          <w:szCs w:val="26"/>
        </w:rPr>
        <w:t>месяцев</w:t>
      </w:r>
      <w:r w:rsidRPr="00916A4D">
        <w:rPr>
          <w:rFonts w:ascii="Myriad Pro" w:hAnsi="Myriad Pro" w:cs="Myriad Pro"/>
          <w:sz w:val="26"/>
          <w:szCs w:val="26"/>
        </w:rPr>
        <w:t xml:space="preserve"> 2018 </w:t>
      </w:r>
      <w:r w:rsidRPr="00916A4D">
        <w:rPr>
          <w:rFonts w:ascii="Myriad Pro" w:hAnsi="Myriad Pro" w:cs="Calibri"/>
          <w:sz w:val="26"/>
          <w:szCs w:val="26"/>
        </w:rPr>
        <w:t>года</w:t>
      </w:r>
      <w:r w:rsidRPr="00916A4D">
        <w:rPr>
          <w:rFonts w:ascii="Myriad Pro" w:hAnsi="Myriad Pro" w:cs="Myriad Pro"/>
          <w:sz w:val="26"/>
          <w:szCs w:val="26"/>
        </w:rPr>
        <w:t xml:space="preserve"> (</w:t>
      </w:r>
      <w:r w:rsidRPr="00916A4D">
        <w:rPr>
          <w:rFonts w:ascii="Myriad Pro" w:hAnsi="Myriad Pro" w:cs="Calibri"/>
          <w:sz w:val="26"/>
          <w:szCs w:val="26"/>
        </w:rPr>
        <w:t>форма №</w:t>
      </w:r>
      <w:r w:rsidRPr="00916A4D">
        <w:rPr>
          <w:rFonts w:ascii="Myriad Pro" w:hAnsi="Myriad Pro" w:cs="Myriad Pro"/>
          <w:sz w:val="26"/>
          <w:szCs w:val="26"/>
        </w:rPr>
        <w:t>2).;</w:t>
      </w:r>
    </w:p>
    <w:p w14:paraId="5102696F"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Приложение</w:t>
      </w:r>
      <w:r w:rsidRPr="00916A4D">
        <w:rPr>
          <w:rFonts w:ascii="Myriad Pro" w:hAnsi="Myriad Pro" w:cs="Myriad Pro"/>
          <w:sz w:val="26"/>
          <w:szCs w:val="26"/>
        </w:rPr>
        <w:t xml:space="preserve"> </w:t>
      </w:r>
      <w:r w:rsidRPr="00916A4D">
        <w:rPr>
          <w:rFonts w:ascii="Myriad Pro" w:hAnsi="Myriad Pro" w:cs="Calibri"/>
          <w:sz w:val="26"/>
          <w:szCs w:val="26"/>
        </w:rPr>
        <w:t>№</w:t>
      </w:r>
      <w:r w:rsidRPr="00916A4D">
        <w:rPr>
          <w:rFonts w:ascii="Myriad Pro" w:hAnsi="Myriad Pro" w:cs="Myriad Pro"/>
          <w:sz w:val="26"/>
          <w:szCs w:val="26"/>
        </w:rPr>
        <w:t xml:space="preserve">30 </w:t>
      </w:r>
      <w:r w:rsidR="00593147" w:rsidRPr="00916A4D">
        <w:rPr>
          <w:rFonts w:ascii="Myriad Pro" w:hAnsi="Myriad Pro" w:cs="Myriad Pro"/>
          <w:sz w:val="26"/>
          <w:szCs w:val="26"/>
        </w:rPr>
        <w:t>«</w:t>
      </w:r>
      <w:r w:rsidRPr="00916A4D">
        <w:rPr>
          <w:rFonts w:ascii="Myriad Pro" w:hAnsi="Myriad Pro" w:cs="Calibri"/>
          <w:sz w:val="26"/>
          <w:szCs w:val="26"/>
        </w:rPr>
        <w:t>Информация</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отчетным</w:t>
      </w:r>
      <w:r w:rsidRPr="00916A4D">
        <w:rPr>
          <w:rFonts w:ascii="Myriad Pro" w:hAnsi="Myriad Pro" w:cs="Myriad Pro"/>
          <w:sz w:val="26"/>
          <w:szCs w:val="26"/>
        </w:rPr>
        <w:t xml:space="preserve"> </w:t>
      </w:r>
      <w:r w:rsidRPr="00916A4D">
        <w:rPr>
          <w:rFonts w:ascii="Myriad Pro" w:hAnsi="Myriad Pro" w:cs="Calibri"/>
          <w:sz w:val="26"/>
          <w:szCs w:val="26"/>
        </w:rPr>
        <w:t>сегментам</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к</w:t>
      </w:r>
      <w:r w:rsidRPr="00916A4D">
        <w:rPr>
          <w:rFonts w:ascii="Myriad Pro" w:hAnsi="Myriad Pro" w:cs="Myriad Pro"/>
          <w:sz w:val="26"/>
          <w:szCs w:val="26"/>
        </w:rPr>
        <w:t xml:space="preserve"> </w:t>
      </w:r>
      <w:r w:rsidRPr="00916A4D">
        <w:rPr>
          <w:rFonts w:ascii="Myriad Pro" w:hAnsi="Myriad Pro" w:cs="Calibri"/>
          <w:sz w:val="26"/>
          <w:szCs w:val="26"/>
        </w:rPr>
        <w:t>аудиторскому</w:t>
      </w:r>
      <w:r w:rsidRPr="00916A4D">
        <w:rPr>
          <w:rFonts w:ascii="Myriad Pro" w:hAnsi="Myriad Pro" w:cs="Myriad Pro"/>
          <w:sz w:val="26"/>
          <w:szCs w:val="26"/>
        </w:rPr>
        <w:t xml:space="preserve"> </w:t>
      </w:r>
      <w:r w:rsidRPr="00916A4D">
        <w:rPr>
          <w:rFonts w:ascii="Myriad Pro" w:hAnsi="Myriad Pro" w:cs="Calibri"/>
          <w:sz w:val="26"/>
          <w:szCs w:val="26"/>
        </w:rPr>
        <w:t>заключению</w:t>
      </w:r>
      <w:r w:rsidRPr="00916A4D">
        <w:rPr>
          <w:rFonts w:ascii="Myriad Pro" w:hAnsi="Myriad Pro" w:cs="Myriad Pro"/>
          <w:sz w:val="26"/>
          <w:szCs w:val="26"/>
        </w:rPr>
        <w:t xml:space="preserve"> </w:t>
      </w:r>
      <w:r w:rsidRPr="00916A4D">
        <w:rPr>
          <w:rFonts w:ascii="Myriad Pro" w:hAnsi="Myriad Pro" w:cs="Calibri"/>
          <w:sz w:val="26"/>
          <w:szCs w:val="26"/>
        </w:rPr>
        <w:t>независимого</w:t>
      </w:r>
      <w:r w:rsidRPr="00916A4D">
        <w:rPr>
          <w:rFonts w:ascii="Myriad Pro" w:hAnsi="Myriad Pro" w:cs="Myriad Pro"/>
          <w:sz w:val="26"/>
          <w:szCs w:val="26"/>
        </w:rPr>
        <w:t xml:space="preserve"> </w:t>
      </w:r>
      <w:r w:rsidRPr="00916A4D">
        <w:rPr>
          <w:rFonts w:ascii="Myriad Pro" w:hAnsi="Myriad Pro" w:cs="Calibri"/>
          <w:sz w:val="26"/>
          <w:szCs w:val="26"/>
        </w:rPr>
        <w:t>аудитора</w:t>
      </w:r>
      <w:r w:rsidRPr="00916A4D">
        <w:rPr>
          <w:rFonts w:ascii="Myriad Pro" w:hAnsi="Myriad Pro" w:cs="Myriad Pro"/>
          <w:sz w:val="26"/>
          <w:szCs w:val="26"/>
        </w:rPr>
        <w:t xml:space="preserve"> </w:t>
      </w:r>
      <w:r w:rsidRPr="00916A4D">
        <w:rPr>
          <w:rFonts w:ascii="Myriad Pro" w:hAnsi="Myriad Pro" w:cs="Calibri"/>
          <w:sz w:val="26"/>
          <w:szCs w:val="26"/>
        </w:rPr>
        <w:t>о</w:t>
      </w:r>
      <w:r w:rsidRPr="00916A4D">
        <w:rPr>
          <w:rFonts w:ascii="Myriad Pro" w:hAnsi="Myriad Pro" w:cs="Myriad Pro"/>
          <w:sz w:val="26"/>
          <w:szCs w:val="26"/>
        </w:rPr>
        <w:t xml:space="preserve"> </w:t>
      </w:r>
      <w:r w:rsidRPr="00916A4D">
        <w:rPr>
          <w:rFonts w:ascii="Myriad Pro" w:hAnsi="Myriad Pro" w:cs="Calibri"/>
          <w:sz w:val="26"/>
          <w:szCs w:val="26"/>
        </w:rPr>
        <w:t xml:space="preserve">бухгалтерской </w:t>
      </w:r>
      <w:r w:rsidRPr="00916A4D">
        <w:rPr>
          <w:rFonts w:ascii="Myriad Pro" w:hAnsi="Myriad Pro" w:cs="Myriad Pro"/>
          <w:sz w:val="26"/>
          <w:szCs w:val="26"/>
        </w:rPr>
        <w:t>(</w:t>
      </w:r>
      <w:r w:rsidRPr="00916A4D">
        <w:rPr>
          <w:rFonts w:ascii="Myriad Pro" w:hAnsi="Myriad Pro" w:cs="Calibri"/>
          <w:sz w:val="26"/>
          <w:szCs w:val="26"/>
        </w:rPr>
        <w:t>финансовой</w:t>
      </w:r>
      <w:r w:rsidRPr="00916A4D">
        <w:rPr>
          <w:rFonts w:ascii="Myriad Pro" w:hAnsi="Myriad Pro" w:cs="Myriad Pro"/>
          <w:sz w:val="26"/>
          <w:szCs w:val="26"/>
        </w:rPr>
        <w:t xml:space="preserve">) </w:t>
      </w:r>
      <w:r w:rsidRPr="00916A4D">
        <w:rPr>
          <w:rFonts w:ascii="Myriad Pro" w:hAnsi="Myriad Pro" w:cs="Calibri"/>
          <w:sz w:val="26"/>
          <w:szCs w:val="26"/>
        </w:rPr>
        <w:t>отчетности</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Межрегиональная</w:t>
      </w:r>
      <w:r w:rsidRPr="00916A4D">
        <w:rPr>
          <w:rFonts w:ascii="Myriad Pro" w:hAnsi="Myriad Pro" w:cs="Myriad Pro"/>
          <w:sz w:val="26"/>
          <w:szCs w:val="26"/>
        </w:rPr>
        <w:t xml:space="preserve"> </w:t>
      </w:r>
      <w:r w:rsidRPr="00916A4D">
        <w:rPr>
          <w:rFonts w:ascii="Myriad Pro" w:hAnsi="Myriad Pro" w:cs="Calibri"/>
          <w:sz w:val="26"/>
          <w:szCs w:val="26"/>
        </w:rPr>
        <w:t>распределительная</w:t>
      </w:r>
      <w:r w:rsidRPr="00916A4D">
        <w:rPr>
          <w:rFonts w:ascii="Myriad Pro" w:hAnsi="Myriad Pro" w:cs="Myriad Pro"/>
          <w:sz w:val="26"/>
          <w:szCs w:val="26"/>
        </w:rPr>
        <w:t xml:space="preserve"> </w:t>
      </w:r>
      <w:r w:rsidRPr="00916A4D">
        <w:rPr>
          <w:rFonts w:ascii="Myriad Pro" w:hAnsi="Myriad Pro" w:cs="Calibri"/>
          <w:sz w:val="26"/>
          <w:szCs w:val="26"/>
        </w:rPr>
        <w:t>сетевая</w:t>
      </w:r>
      <w:r w:rsidRPr="00916A4D">
        <w:rPr>
          <w:rFonts w:ascii="Myriad Pro" w:hAnsi="Myriad Pro" w:cs="Myriad Pro"/>
          <w:sz w:val="26"/>
          <w:szCs w:val="26"/>
        </w:rPr>
        <w:t xml:space="preserve"> </w:t>
      </w:r>
      <w:r w:rsidRPr="00916A4D">
        <w:rPr>
          <w:rFonts w:ascii="Myriad Pro" w:hAnsi="Myriad Pro" w:cs="Calibri"/>
          <w:sz w:val="26"/>
          <w:szCs w:val="26"/>
        </w:rPr>
        <w:t>компания</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2017, 2018 </w:t>
      </w:r>
      <w:r w:rsidRPr="00916A4D">
        <w:rPr>
          <w:rFonts w:ascii="Myriad Pro" w:hAnsi="Myriad Pro" w:cs="Calibri"/>
          <w:sz w:val="26"/>
          <w:szCs w:val="26"/>
        </w:rPr>
        <w:t>гг</w:t>
      </w:r>
      <w:r w:rsidRPr="00916A4D">
        <w:rPr>
          <w:rFonts w:ascii="Myriad Pro" w:hAnsi="Myriad Pro" w:cs="Myriad Pro"/>
          <w:sz w:val="26"/>
          <w:szCs w:val="26"/>
        </w:rPr>
        <w:t>.;</w:t>
      </w:r>
    </w:p>
    <w:p w14:paraId="6493B2C5"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Приложение</w:t>
      </w:r>
      <w:r w:rsidRPr="00916A4D">
        <w:rPr>
          <w:rFonts w:ascii="Myriad Pro" w:hAnsi="Myriad Pro" w:cs="Myriad Pro"/>
          <w:sz w:val="26"/>
          <w:szCs w:val="26"/>
        </w:rPr>
        <w:t xml:space="preserve"> </w:t>
      </w:r>
      <w:r w:rsidRPr="00916A4D">
        <w:rPr>
          <w:rFonts w:ascii="Myriad Pro" w:hAnsi="Myriad Pro" w:cs="Calibri"/>
          <w:sz w:val="26"/>
          <w:szCs w:val="26"/>
        </w:rPr>
        <w:t>№</w:t>
      </w:r>
      <w:r w:rsidRPr="00916A4D">
        <w:rPr>
          <w:rFonts w:ascii="Myriad Pro" w:hAnsi="Myriad Pro" w:cs="Myriad Pro"/>
          <w:sz w:val="26"/>
          <w:szCs w:val="26"/>
        </w:rPr>
        <w:t xml:space="preserve">34 </w:t>
      </w:r>
      <w:r w:rsidR="00593147" w:rsidRPr="00916A4D">
        <w:rPr>
          <w:rFonts w:ascii="Myriad Pro" w:hAnsi="Myriad Pro" w:cs="Myriad Pro"/>
          <w:sz w:val="26"/>
          <w:szCs w:val="26"/>
        </w:rPr>
        <w:t>«</w:t>
      </w:r>
      <w:r w:rsidRPr="00916A4D">
        <w:rPr>
          <w:rFonts w:ascii="Myriad Pro" w:hAnsi="Myriad Pro" w:cs="Calibri"/>
          <w:sz w:val="26"/>
          <w:szCs w:val="26"/>
        </w:rPr>
        <w:t>Информация</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отчетным</w:t>
      </w:r>
      <w:r w:rsidRPr="00916A4D">
        <w:rPr>
          <w:rFonts w:ascii="Myriad Pro" w:hAnsi="Myriad Pro" w:cs="Myriad Pro"/>
          <w:sz w:val="26"/>
          <w:szCs w:val="26"/>
        </w:rPr>
        <w:t xml:space="preserve"> </w:t>
      </w:r>
      <w:r w:rsidRPr="00916A4D">
        <w:rPr>
          <w:rFonts w:ascii="Myriad Pro" w:hAnsi="Myriad Pro" w:cs="Calibri"/>
          <w:sz w:val="26"/>
          <w:szCs w:val="26"/>
        </w:rPr>
        <w:t>сегментам</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к</w:t>
      </w:r>
      <w:r w:rsidRPr="00916A4D">
        <w:rPr>
          <w:rFonts w:ascii="Myriad Pro" w:hAnsi="Myriad Pro" w:cs="Myriad Pro"/>
          <w:sz w:val="26"/>
          <w:szCs w:val="26"/>
        </w:rPr>
        <w:t xml:space="preserve"> </w:t>
      </w:r>
      <w:r w:rsidRPr="00916A4D">
        <w:rPr>
          <w:rFonts w:ascii="Myriad Pro" w:hAnsi="Myriad Pro" w:cs="Calibri"/>
          <w:sz w:val="26"/>
          <w:szCs w:val="26"/>
        </w:rPr>
        <w:t>аудиторскому</w:t>
      </w:r>
      <w:r w:rsidRPr="00916A4D">
        <w:rPr>
          <w:rFonts w:ascii="Myriad Pro" w:hAnsi="Myriad Pro" w:cs="Myriad Pro"/>
          <w:sz w:val="26"/>
          <w:szCs w:val="26"/>
        </w:rPr>
        <w:t xml:space="preserve"> </w:t>
      </w:r>
      <w:r w:rsidRPr="00916A4D">
        <w:rPr>
          <w:rFonts w:ascii="Myriad Pro" w:hAnsi="Myriad Pro" w:cs="Calibri"/>
          <w:sz w:val="26"/>
          <w:szCs w:val="26"/>
        </w:rPr>
        <w:t>заключению</w:t>
      </w:r>
      <w:r w:rsidRPr="00916A4D">
        <w:rPr>
          <w:rFonts w:ascii="Myriad Pro" w:hAnsi="Myriad Pro" w:cs="Myriad Pro"/>
          <w:sz w:val="26"/>
          <w:szCs w:val="26"/>
        </w:rPr>
        <w:t xml:space="preserve"> </w:t>
      </w:r>
      <w:r w:rsidRPr="00916A4D">
        <w:rPr>
          <w:rFonts w:ascii="Myriad Pro" w:hAnsi="Myriad Pro" w:cs="Calibri"/>
          <w:sz w:val="26"/>
          <w:szCs w:val="26"/>
        </w:rPr>
        <w:t>независимого</w:t>
      </w:r>
      <w:r w:rsidRPr="00916A4D">
        <w:rPr>
          <w:rFonts w:ascii="Myriad Pro" w:hAnsi="Myriad Pro" w:cs="Myriad Pro"/>
          <w:sz w:val="26"/>
          <w:szCs w:val="26"/>
        </w:rPr>
        <w:t xml:space="preserve"> </w:t>
      </w:r>
      <w:r w:rsidRPr="00916A4D">
        <w:rPr>
          <w:rFonts w:ascii="Myriad Pro" w:hAnsi="Myriad Pro" w:cs="Calibri"/>
          <w:sz w:val="26"/>
          <w:szCs w:val="26"/>
        </w:rPr>
        <w:t>аудитора</w:t>
      </w:r>
      <w:r w:rsidRPr="00916A4D">
        <w:rPr>
          <w:rFonts w:ascii="Myriad Pro" w:hAnsi="Myriad Pro" w:cs="Myriad Pro"/>
          <w:sz w:val="26"/>
          <w:szCs w:val="26"/>
        </w:rPr>
        <w:t xml:space="preserve"> </w:t>
      </w:r>
      <w:r w:rsidRPr="00916A4D">
        <w:rPr>
          <w:rFonts w:ascii="Myriad Pro" w:hAnsi="Myriad Pro" w:cs="Calibri"/>
          <w:sz w:val="26"/>
          <w:szCs w:val="26"/>
        </w:rPr>
        <w:t>о</w:t>
      </w:r>
      <w:r w:rsidRPr="00916A4D">
        <w:rPr>
          <w:rFonts w:ascii="Myriad Pro" w:hAnsi="Myriad Pro" w:cs="Myriad Pro"/>
          <w:sz w:val="26"/>
          <w:szCs w:val="26"/>
        </w:rPr>
        <w:t xml:space="preserve"> </w:t>
      </w:r>
      <w:r w:rsidRPr="00916A4D">
        <w:rPr>
          <w:rFonts w:ascii="Myriad Pro" w:hAnsi="Myriad Pro" w:cs="Calibri"/>
          <w:sz w:val="26"/>
          <w:szCs w:val="26"/>
        </w:rPr>
        <w:t xml:space="preserve">бухгалтерской </w:t>
      </w:r>
      <w:r w:rsidRPr="00916A4D">
        <w:rPr>
          <w:rFonts w:ascii="Myriad Pro" w:hAnsi="Myriad Pro" w:cs="Myriad Pro"/>
          <w:sz w:val="26"/>
          <w:szCs w:val="26"/>
        </w:rPr>
        <w:t>(</w:t>
      </w:r>
      <w:r w:rsidRPr="00916A4D">
        <w:rPr>
          <w:rFonts w:ascii="Myriad Pro" w:hAnsi="Myriad Pro" w:cs="Calibri"/>
          <w:sz w:val="26"/>
          <w:szCs w:val="26"/>
        </w:rPr>
        <w:t>финансовой</w:t>
      </w:r>
      <w:r w:rsidRPr="00916A4D">
        <w:rPr>
          <w:rFonts w:ascii="Myriad Pro" w:hAnsi="Myriad Pro" w:cs="Myriad Pro"/>
          <w:sz w:val="26"/>
          <w:szCs w:val="26"/>
        </w:rPr>
        <w:t xml:space="preserve">) </w:t>
      </w:r>
      <w:r w:rsidRPr="00916A4D">
        <w:rPr>
          <w:rFonts w:ascii="Myriad Pro" w:hAnsi="Myriad Pro" w:cs="Calibri"/>
          <w:sz w:val="26"/>
          <w:szCs w:val="26"/>
        </w:rPr>
        <w:t>отчетности</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Межрегиональная</w:t>
      </w:r>
      <w:r w:rsidRPr="00916A4D">
        <w:rPr>
          <w:rFonts w:ascii="Myriad Pro" w:hAnsi="Myriad Pro" w:cs="Myriad Pro"/>
          <w:sz w:val="26"/>
          <w:szCs w:val="26"/>
        </w:rPr>
        <w:t xml:space="preserve"> </w:t>
      </w:r>
      <w:r w:rsidRPr="00916A4D">
        <w:rPr>
          <w:rFonts w:ascii="Myriad Pro" w:hAnsi="Myriad Pro" w:cs="Calibri"/>
          <w:sz w:val="26"/>
          <w:szCs w:val="26"/>
        </w:rPr>
        <w:t>распределительная</w:t>
      </w:r>
      <w:r w:rsidRPr="00916A4D">
        <w:rPr>
          <w:rFonts w:ascii="Myriad Pro" w:hAnsi="Myriad Pro" w:cs="Myriad Pro"/>
          <w:sz w:val="26"/>
          <w:szCs w:val="26"/>
        </w:rPr>
        <w:t xml:space="preserve"> </w:t>
      </w:r>
      <w:r w:rsidRPr="00916A4D">
        <w:rPr>
          <w:rFonts w:ascii="Myriad Pro" w:hAnsi="Myriad Pro" w:cs="Calibri"/>
          <w:sz w:val="26"/>
          <w:szCs w:val="26"/>
        </w:rPr>
        <w:t>сетевая</w:t>
      </w:r>
      <w:r w:rsidRPr="00916A4D">
        <w:rPr>
          <w:rFonts w:ascii="Myriad Pro" w:hAnsi="Myriad Pro" w:cs="Myriad Pro"/>
          <w:sz w:val="26"/>
          <w:szCs w:val="26"/>
        </w:rPr>
        <w:t xml:space="preserve"> </w:t>
      </w:r>
      <w:r w:rsidRPr="00916A4D">
        <w:rPr>
          <w:rFonts w:ascii="Myriad Pro" w:hAnsi="Myriad Pro" w:cs="Calibri"/>
          <w:sz w:val="26"/>
          <w:szCs w:val="26"/>
        </w:rPr>
        <w:t>компания</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007B00AB" w:rsidRPr="00916A4D">
        <w:rPr>
          <w:rFonts w:ascii="Myriad Pro" w:hAnsi="Myriad Pro" w:cs="Calibri"/>
          <w:sz w:val="26"/>
          <w:szCs w:val="26"/>
        </w:rPr>
        <w:t>за</w:t>
      </w:r>
      <w:r w:rsidR="007B00AB" w:rsidRPr="00916A4D">
        <w:rPr>
          <w:rFonts w:ascii="Myriad Pro" w:hAnsi="Myriad Pro" w:cs="Myriad Pro"/>
          <w:sz w:val="26"/>
          <w:szCs w:val="26"/>
        </w:rPr>
        <w:t xml:space="preserve"> </w:t>
      </w:r>
      <w:smartTag w:uri="urn:schemas-microsoft-com:office:smarttags" w:element="metricconverter">
        <w:smartTagPr>
          <w:attr w:name="ProductID" w:val="2016 г"/>
        </w:smartTagPr>
        <w:r w:rsidR="007B00AB" w:rsidRPr="00916A4D">
          <w:rPr>
            <w:rFonts w:ascii="Myriad Pro" w:hAnsi="Myriad Pro" w:cs="Myriad Pro"/>
            <w:sz w:val="26"/>
            <w:szCs w:val="26"/>
          </w:rPr>
          <w:t>2016</w:t>
        </w:r>
        <w:r w:rsidRPr="00916A4D">
          <w:rPr>
            <w:rFonts w:ascii="Myriad Pro" w:hAnsi="Myriad Pro" w:cs="Myriad Pro"/>
            <w:sz w:val="26"/>
            <w:szCs w:val="26"/>
          </w:rPr>
          <w:t xml:space="preserve"> </w:t>
        </w:r>
        <w:r w:rsidRPr="00916A4D">
          <w:rPr>
            <w:rFonts w:ascii="Myriad Pro" w:hAnsi="Myriad Pro" w:cs="Calibri"/>
            <w:sz w:val="26"/>
            <w:szCs w:val="26"/>
          </w:rPr>
          <w:t>г</w:t>
        </w:r>
      </w:smartTag>
      <w:r w:rsidRPr="00916A4D">
        <w:rPr>
          <w:rFonts w:ascii="Myriad Pro" w:hAnsi="Myriad Pro" w:cs="Myriad Pro"/>
          <w:sz w:val="26"/>
          <w:szCs w:val="26"/>
        </w:rPr>
        <w:t>.;</w:t>
      </w:r>
    </w:p>
    <w:p w14:paraId="113E1B8B"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Таблица</w:t>
      </w:r>
      <w:r w:rsidRPr="00916A4D">
        <w:rPr>
          <w:rFonts w:ascii="Myriad Pro" w:hAnsi="Myriad Pro" w:cs="Myriad Pro"/>
          <w:sz w:val="26"/>
          <w:szCs w:val="26"/>
        </w:rPr>
        <w:t xml:space="preserve"> 1.3. </w:t>
      </w:r>
      <w:r w:rsidRPr="00916A4D">
        <w:rPr>
          <w:rFonts w:ascii="Myriad Pro" w:hAnsi="Myriad Pro" w:cs="Calibri"/>
          <w:sz w:val="26"/>
          <w:szCs w:val="26"/>
        </w:rPr>
        <w:t>Показатели</w:t>
      </w:r>
      <w:r w:rsidRPr="00916A4D">
        <w:rPr>
          <w:rFonts w:ascii="Myriad Pro" w:hAnsi="Myriad Pro" w:cs="Myriad Pro"/>
          <w:sz w:val="26"/>
          <w:szCs w:val="26"/>
        </w:rPr>
        <w:t xml:space="preserve"> </w:t>
      </w:r>
      <w:r w:rsidRPr="00916A4D">
        <w:rPr>
          <w:rFonts w:ascii="Myriad Pro" w:hAnsi="Myriad Pro" w:cs="Calibri"/>
          <w:sz w:val="26"/>
          <w:szCs w:val="26"/>
        </w:rPr>
        <w:t>раздельного</w:t>
      </w:r>
      <w:r w:rsidRPr="00916A4D">
        <w:rPr>
          <w:rFonts w:ascii="Myriad Pro" w:hAnsi="Myriad Pro" w:cs="Myriad Pro"/>
          <w:sz w:val="26"/>
          <w:szCs w:val="26"/>
        </w:rPr>
        <w:t xml:space="preserve"> </w:t>
      </w:r>
      <w:r w:rsidRPr="00916A4D">
        <w:rPr>
          <w:rFonts w:ascii="Myriad Pro" w:hAnsi="Myriad Pro" w:cs="Calibri"/>
          <w:sz w:val="26"/>
          <w:szCs w:val="26"/>
        </w:rPr>
        <w:t>учета</w:t>
      </w:r>
      <w:r w:rsidRPr="00916A4D">
        <w:rPr>
          <w:rFonts w:ascii="Myriad Pro" w:hAnsi="Myriad Pro" w:cs="Myriad Pro"/>
          <w:sz w:val="26"/>
          <w:szCs w:val="26"/>
        </w:rPr>
        <w:t xml:space="preserve"> </w:t>
      </w:r>
      <w:r w:rsidRPr="00916A4D">
        <w:rPr>
          <w:rFonts w:ascii="Myriad Pro" w:hAnsi="Myriad Pro" w:cs="Calibri"/>
          <w:sz w:val="26"/>
          <w:szCs w:val="26"/>
        </w:rPr>
        <w:t>доходов</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расходов</w:t>
      </w:r>
      <w:r w:rsidRPr="00916A4D">
        <w:rPr>
          <w:rFonts w:ascii="Myriad Pro" w:hAnsi="Myriad Pro" w:cs="Myriad Pro"/>
          <w:sz w:val="26"/>
          <w:szCs w:val="26"/>
        </w:rPr>
        <w:t xml:space="preserve"> </w:t>
      </w:r>
      <w:r w:rsidRPr="00916A4D">
        <w:rPr>
          <w:rFonts w:ascii="Myriad Pro" w:hAnsi="Myriad Pro" w:cs="Calibri"/>
          <w:sz w:val="26"/>
          <w:szCs w:val="26"/>
        </w:rPr>
        <w:t>субъекта</w:t>
      </w:r>
      <w:r w:rsidRPr="00916A4D">
        <w:rPr>
          <w:rFonts w:ascii="Myriad Pro" w:hAnsi="Myriad Pro" w:cs="Myriad Pro"/>
          <w:sz w:val="26"/>
          <w:szCs w:val="26"/>
        </w:rPr>
        <w:t xml:space="preserve"> </w:t>
      </w:r>
      <w:r w:rsidRPr="00916A4D">
        <w:rPr>
          <w:rFonts w:ascii="Myriad Pro" w:hAnsi="Myriad Pro" w:cs="Calibri"/>
          <w:sz w:val="26"/>
          <w:szCs w:val="26"/>
        </w:rPr>
        <w:t>естественных</w:t>
      </w:r>
      <w:r w:rsidRPr="00916A4D">
        <w:rPr>
          <w:rFonts w:ascii="Myriad Pro" w:hAnsi="Myriad Pro" w:cs="Myriad Pro"/>
          <w:sz w:val="26"/>
          <w:szCs w:val="26"/>
        </w:rPr>
        <w:t xml:space="preserve"> </w:t>
      </w:r>
      <w:r w:rsidRPr="00916A4D">
        <w:rPr>
          <w:rFonts w:ascii="Myriad Pro" w:hAnsi="Myriad Pro" w:cs="Calibri"/>
          <w:sz w:val="26"/>
          <w:szCs w:val="26"/>
        </w:rPr>
        <w:t>монополий</w:t>
      </w:r>
      <w:r w:rsidRPr="00916A4D">
        <w:rPr>
          <w:rFonts w:ascii="Myriad Pro" w:hAnsi="Myriad Pro" w:cs="Myriad Pro"/>
          <w:sz w:val="26"/>
          <w:szCs w:val="26"/>
        </w:rPr>
        <w:t xml:space="preserve">, </w:t>
      </w:r>
      <w:r w:rsidRPr="00916A4D">
        <w:rPr>
          <w:rFonts w:ascii="Myriad Pro" w:hAnsi="Myriad Pro" w:cs="Calibri"/>
          <w:sz w:val="26"/>
          <w:szCs w:val="26"/>
        </w:rPr>
        <w:t>оказывающего</w:t>
      </w:r>
      <w:r w:rsidRPr="00916A4D">
        <w:rPr>
          <w:rFonts w:ascii="Myriad Pro" w:hAnsi="Myriad Pro" w:cs="Myriad Pro"/>
          <w:sz w:val="26"/>
          <w:szCs w:val="26"/>
        </w:rPr>
        <w:t xml:space="preserve"> </w:t>
      </w:r>
      <w:r w:rsidRPr="00916A4D">
        <w:rPr>
          <w:rFonts w:ascii="Myriad Pro" w:hAnsi="Myriad Pro" w:cs="Calibri"/>
          <w:sz w:val="26"/>
          <w:szCs w:val="26"/>
        </w:rPr>
        <w:t>услуги</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передаче</w:t>
      </w:r>
      <w:r w:rsidRPr="00916A4D">
        <w:rPr>
          <w:rFonts w:ascii="Myriad Pro" w:hAnsi="Myriad Pro" w:cs="Myriad Pro"/>
          <w:sz w:val="26"/>
          <w:szCs w:val="26"/>
        </w:rPr>
        <w:t xml:space="preserve"> </w:t>
      </w:r>
      <w:r w:rsidRPr="00916A4D">
        <w:rPr>
          <w:rFonts w:ascii="Myriad Pro" w:hAnsi="Myriad Pro" w:cs="Calibri"/>
          <w:sz w:val="26"/>
          <w:szCs w:val="26"/>
        </w:rPr>
        <w:t>электроэнергии</w:t>
      </w:r>
      <w:r w:rsidRPr="00916A4D">
        <w:rPr>
          <w:rFonts w:ascii="Myriad Pro" w:hAnsi="Myriad Pro" w:cs="Myriad Pro"/>
          <w:sz w:val="26"/>
          <w:szCs w:val="26"/>
        </w:rPr>
        <w:t xml:space="preserve"> (</w:t>
      </w:r>
      <w:r w:rsidRPr="00916A4D">
        <w:rPr>
          <w:rFonts w:ascii="Myriad Pro" w:hAnsi="Myriad Pro" w:cs="Calibri"/>
          <w:sz w:val="26"/>
          <w:szCs w:val="26"/>
        </w:rPr>
        <w:t>мощности</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электрическим</w:t>
      </w:r>
      <w:r w:rsidRPr="00916A4D">
        <w:rPr>
          <w:rFonts w:ascii="Myriad Pro" w:hAnsi="Myriad Pro" w:cs="Myriad Pro"/>
          <w:sz w:val="26"/>
          <w:szCs w:val="26"/>
        </w:rPr>
        <w:t xml:space="preserve"> </w:t>
      </w:r>
      <w:r w:rsidRPr="00916A4D">
        <w:rPr>
          <w:rFonts w:ascii="Myriad Pro" w:hAnsi="Myriad Pro" w:cs="Calibri"/>
          <w:sz w:val="26"/>
          <w:szCs w:val="26"/>
        </w:rPr>
        <w:t>сетям</w:t>
      </w:r>
      <w:r w:rsidRPr="00916A4D">
        <w:rPr>
          <w:rFonts w:ascii="Myriad Pro" w:hAnsi="Myriad Pro" w:cs="Myriad Pro"/>
          <w:sz w:val="26"/>
          <w:szCs w:val="26"/>
        </w:rPr>
        <w:t xml:space="preserve">, </w:t>
      </w:r>
      <w:r w:rsidRPr="00916A4D">
        <w:rPr>
          <w:rFonts w:ascii="Myriad Pro" w:hAnsi="Myriad Pro" w:cs="Calibri"/>
          <w:sz w:val="26"/>
          <w:szCs w:val="26"/>
        </w:rPr>
        <w:t>принадлежащим</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w:t>
      </w:r>
      <w:r w:rsidRPr="00916A4D">
        <w:rPr>
          <w:rFonts w:ascii="Myriad Pro" w:hAnsi="Myriad Pro" w:cs="Calibri"/>
          <w:sz w:val="26"/>
          <w:szCs w:val="26"/>
        </w:rPr>
        <w:t>праве</w:t>
      </w:r>
      <w:r w:rsidRPr="00916A4D">
        <w:rPr>
          <w:rFonts w:ascii="Myriad Pro" w:hAnsi="Myriad Pro" w:cs="Myriad Pro"/>
          <w:sz w:val="26"/>
          <w:szCs w:val="26"/>
        </w:rPr>
        <w:t xml:space="preserve"> </w:t>
      </w:r>
      <w:r w:rsidRPr="00916A4D">
        <w:rPr>
          <w:rFonts w:ascii="Myriad Pro" w:hAnsi="Myriad Pro" w:cs="Calibri"/>
          <w:sz w:val="26"/>
          <w:szCs w:val="26"/>
        </w:rPr>
        <w:t>собственности</w:t>
      </w:r>
      <w:r w:rsidRPr="00916A4D">
        <w:rPr>
          <w:rFonts w:ascii="Myriad Pro" w:hAnsi="Myriad Pro" w:cs="Myriad Pro"/>
          <w:sz w:val="26"/>
          <w:szCs w:val="26"/>
        </w:rPr>
        <w:t xml:space="preserve"> </w:t>
      </w:r>
      <w:r w:rsidRPr="00916A4D">
        <w:rPr>
          <w:rFonts w:ascii="Myriad Pro" w:hAnsi="Myriad Pro" w:cs="Calibri"/>
          <w:sz w:val="26"/>
          <w:szCs w:val="26"/>
        </w:rPr>
        <w:t>или</w:t>
      </w:r>
      <w:r w:rsidRPr="00916A4D">
        <w:rPr>
          <w:rFonts w:ascii="Myriad Pro" w:hAnsi="Myriad Pro" w:cs="Myriad Pro"/>
          <w:sz w:val="26"/>
          <w:szCs w:val="26"/>
        </w:rPr>
        <w:t xml:space="preserve"> </w:t>
      </w:r>
      <w:r w:rsidRPr="00916A4D">
        <w:rPr>
          <w:rFonts w:ascii="Myriad Pro" w:hAnsi="Myriad Pro" w:cs="Calibri"/>
          <w:sz w:val="26"/>
          <w:szCs w:val="26"/>
        </w:rPr>
        <w:lastRenderedPageBreak/>
        <w:t>ином</w:t>
      </w:r>
      <w:r w:rsidRPr="00916A4D">
        <w:rPr>
          <w:rFonts w:ascii="Myriad Pro" w:hAnsi="Myriad Pro" w:cs="Myriad Pro"/>
          <w:sz w:val="26"/>
          <w:szCs w:val="26"/>
        </w:rPr>
        <w:t xml:space="preserve"> </w:t>
      </w:r>
      <w:r w:rsidRPr="00916A4D">
        <w:rPr>
          <w:rFonts w:ascii="Myriad Pro" w:hAnsi="Myriad Pro" w:cs="Calibri"/>
          <w:sz w:val="26"/>
          <w:szCs w:val="26"/>
        </w:rPr>
        <w:t>законном</w:t>
      </w:r>
      <w:r w:rsidRPr="00916A4D">
        <w:rPr>
          <w:rFonts w:ascii="Myriad Pro" w:hAnsi="Myriad Pro" w:cs="Myriad Pro"/>
          <w:sz w:val="26"/>
          <w:szCs w:val="26"/>
        </w:rPr>
        <w:t xml:space="preserve"> </w:t>
      </w:r>
      <w:r w:rsidRPr="00916A4D">
        <w:rPr>
          <w:rFonts w:ascii="Myriad Pro" w:hAnsi="Myriad Pro" w:cs="Calibri"/>
          <w:sz w:val="26"/>
          <w:szCs w:val="26"/>
        </w:rPr>
        <w:t>основании</w:t>
      </w:r>
      <w:r w:rsidRPr="00916A4D">
        <w:rPr>
          <w:rFonts w:ascii="Myriad Pro" w:hAnsi="Myriad Pro" w:cs="Myriad Pro"/>
          <w:sz w:val="26"/>
          <w:szCs w:val="26"/>
        </w:rPr>
        <w:t xml:space="preserve"> </w:t>
      </w:r>
      <w:r w:rsidRPr="00916A4D">
        <w:rPr>
          <w:rFonts w:ascii="Myriad Pro" w:hAnsi="Myriad Pro" w:cs="Calibri"/>
          <w:sz w:val="26"/>
          <w:szCs w:val="26"/>
        </w:rPr>
        <w:t>территориальным</w:t>
      </w:r>
      <w:r w:rsidRPr="00916A4D">
        <w:rPr>
          <w:rFonts w:ascii="Myriad Pro" w:hAnsi="Myriad Pro" w:cs="Myriad Pro"/>
          <w:sz w:val="26"/>
          <w:szCs w:val="26"/>
        </w:rPr>
        <w:t xml:space="preserve"> </w:t>
      </w:r>
      <w:r w:rsidRPr="00916A4D">
        <w:rPr>
          <w:rFonts w:ascii="Myriad Pro" w:hAnsi="Myriad Pro" w:cs="Calibri"/>
          <w:sz w:val="26"/>
          <w:szCs w:val="26"/>
        </w:rPr>
        <w:t>сетевым</w:t>
      </w:r>
      <w:r w:rsidRPr="00916A4D">
        <w:rPr>
          <w:rFonts w:ascii="Myriad Pro" w:hAnsi="Myriad Pro" w:cs="Myriad Pro"/>
          <w:sz w:val="26"/>
          <w:szCs w:val="26"/>
        </w:rPr>
        <w:t xml:space="preserve"> </w:t>
      </w:r>
      <w:r w:rsidRPr="00916A4D">
        <w:rPr>
          <w:rFonts w:ascii="Myriad Pro" w:hAnsi="Myriad Pro" w:cs="Calibri"/>
          <w:sz w:val="26"/>
          <w:szCs w:val="26"/>
        </w:rPr>
        <w:t>организациям</w:t>
      </w:r>
      <w:r w:rsidRPr="00916A4D">
        <w:rPr>
          <w:rFonts w:ascii="Myriad Pro" w:hAnsi="Myriad Pro" w:cs="Myriad Pro"/>
          <w:sz w:val="26"/>
          <w:szCs w:val="26"/>
        </w:rPr>
        <w:t xml:space="preserve">, </w:t>
      </w:r>
      <w:r w:rsidRPr="00916A4D">
        <w:rPr>
          <w:rFonts w:ascii="Myriad Pro" w:hAnsi="Myriad Pro" w:cs="Calibri"/>
          <w:sz w:val="26"/>
          <w:szCs w:val="26"/>
        </w:rPr>
        <w:t>согласно</w:t>
      </w:r>
      <w:r w:rsidRPr="00916A4D">
        <w:rPr>
          <w:rFonts w:ascii="Myriad Pro" w:hAnsi="Myriad Pro" w:cs="Myriad Pro"/>
          <w:sz w:val="26"/>
          <w:szCs w:val="26"/>
        </w:rPr>
        <w:t xml:space="preserve"> </w:t>
      </w:r>
      <w:r w:rsidRPr="00916A4D">
        <w:rPr>
          <w:rFonts w:ascii="Myriad Pro" w:hAnsi="Myriad Pro" w:cs="Calibri"/>
          <w:sz w:val="26"/>
          <w:szCs w:val="26"/>
        </w:rPr>
        <w:t>форме</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Отчет</w:t>
      </w:r>
      <w:r w:rsidRPr="00916A4D">
        <w:rPr>
          <w:rFonts w:ascii="Myriad Pro" w:hAnsi="Myriad Pro" w:cs="Myriad Pro"/>
          <w:sz w:val="26"/>
          <w:szCs w:val="26"/>
        </w:rPr>
        <w:t xml:space="preserve"> </w:t>
      </w:r>
      <w:r w:rsidRPr="00916A4D">
        <w:rPr>
          <w:rFonts w:ascii="Myriad Pro" w:hAnsi="Myriad Pro" w:cs="Calibri"/>
          <w:sz w:val="26"/>
          <w:szCs w:val="26"/>
        </w:rPr>
        <w:t>о</w:t>
      </w:r>
      <w:r w:rsidRPr="00916A4D">
        <w:rPr>
          <w:rFonts w:ascii="Myriad Pro" w:hAnsi="Myriad Pro" w:cs="Myriad Pro"/>
          <w:sz w:val="26"/>
          <w:szCs w:val="26"/>
        </w:rPr>
        <w:t xml:space="preserve"> </w:t>
      </w:r>
      <w:r w:rsidRPr="00916A4D">
        <w:rPr>
          <w:rFonts w:ascii="Myriad Pro" w:hAnsi="Myriad Pro" w:cs="Calibri"/>
          <w:sz w:val="26"/>
          <w:szCs w:val="26"/>
        </w:rPr>
        <w:t>прибылях</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убытках</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2017, 2018 </w:t>
      </w:r>
      <w:r w:rsidRPr="00916A4D">
        <w:rPr>
          <w:rFonts w:ascii="Myriad Pro" w:hAnsi="Myriad Pro" w:cs="Calibri"/>
          <w:sz w:val="26"/>
          <w:szCs w:val="26"/>
        </w:rPr>
        <w:t>гг</w:t>
      </w:r>
      <w:r w:rsidRPr="00916A4D">
        <w:rPr>
          <w:rFonts w:ascii="Myriad Pro" w:hAnsi="Myriad Pro" w:cs="Myriad Pro"/>
          <w:sz w:val="26"/>
          <w:szCs w:val="26"/>
        </w:rPr>
        <w:t>.;</w:t>
      </w:r>
    </w:p>
    <w:p w14:paraId="16B34D29" w14:textId="77777777" w:rsidR="00554911" w:rsidRPr="00916A4D" w:rsidRDefault="00554911" w:rsidP="00437232">
      <w:pPr>
        <w:numPr>
          <w:ilvl w:val="0"/>
          <w:numId w:val="15"/>
        </w:numPr>
        <w:tabs>
          <w:tab w:val="clear" w:pos="720"/>
          <w:tab w:val="num" w:pos="330"/>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Таблица</w:t>
      </w:r>
      <w:r w:rsidRPr="00916A4D">
        <w:rPr>
          <w:rFonts w:ascii="Myriad Pro" w:hAnsi="Myriad Pro" w:cs="Myriad Pro"/>
          <w:sz w:val="26"/>
          <w:szCs w:val="26"/>
        </w:rPr>
        <w:t xml:space="preserve"> 1.6. </w:t>
      </w:r>
      <w:r w:rsidRPr="00916A4D">
        <w:rPr>
          <w:rFonts w:ascii="Myriad Pro" w:hAnsi="Myriad Pro" w:cs="Calibri"/>
          <w:sz w:val="26"/>
          <w:szCs w:val="26"/>
        </w:rPr>
        <w:t>Расшифровка</w:t>
      </w:r>
      <w:r w:rsidRPr="00916A4D">
        <w:rPr>
          <w:rFonts w:ascii="Myriad Pro" w:hAnsi="Myriad Pro" w:cs="Myriad Pro"/>
          <w:sz w:val="26"/>
          <w:szCs w:val="26"/>
        </w:rPr>
        <w:t xml:space="preserve"> </w:t>
      </w:r>
      <w:r w:rsidRPr="00916A4D">
        <w:rPr>
          <w:rFonts w:ascii="Myriad Pro" w:hAnsi="Myriad Pro" w:cs="Calibri"/>
          <w:sz w:val="26"/>
          <w:szCs w:val="26"/>
        </w:rPr>
        <w:t>расходов</w:t>
      </w:r>
      <w:r w:rsidRPr="00916A4D">
        <w:rPr>
          <w:rFonts w:ascii="Myriad Pro" w:hAnsi="Myriad Pro" w:cs="Myriad Pro"/>
          <w:sz w:val="26"/>
          <w:szCs w:val="26"/>
        </w:rPr>
        <w:t xml:space="preserve"> </w:t>
      </w:r>
      <w:r w:rsidRPr="00916A4D">
        <w:rPr>
          <w:rFonts w:ascii="Myriad Pro" w:hAnsi="Myriad Pro" w:cs="Calibri"/>
          <w:sz w:val="26"/>
          <w:szCs w:val="26"/>
        </w:rPr>
        <w:t>субъекта</w:t>
      </w:r>
      <w:r w:rsidRPr="00916A4D">
        <w:rPr>
          <w:rFonts w:ascii="Myriad Pro" w:hAnsi="Myriad Pro" w:cs="Myriad Pro"/>
          <w:sz w:val="26"/>
          <w:szCs w:val="26"/>
        </w:rPr>
        <w:t xml:space="preserve"> </w:t>
      </w:r>
      <w:r w:rsidRPr="00916A4D">
        <w:rPr>
          <w:rFonts w:ascii="Myriad Pro" w:hAnsi="Myriad Pro" w:cs="Calibri"/>
          <w:sz w:val="26"/>
          <w:szCs w:val="26"/>
        </w:rPr>
        <w:t>естественных</w:t>
      </w:r>
      <w:r w:rsidRPr="00916A4D">
        <w:rPr>
          <w:rFonts w:ascii="Myriad Pro" w:hAnsi="Myriad Pro" w:cs="Myriad Pro"/>
          <w:sz w:val="26"/>
          <w:szCs w:val="26"/>
        </w:rPr>
        <w:t xml:space="preserve"> </w:t>
      </w:r>
      <w:r w:rsidRPr="00916A4D">
        <w:rPr>
          <w:rFonts w:ascii="Myriad Pro" w:hAnsi="Myriad Pro" w:cs="Calibri"/>
          <w:sz w:val="26"/>
          <w:szCs w:val="26"/>
        </w:rPr>
        <w:t>монополий</w:t>
      </w:r>
      <w:r w:rsidRPr="00916A4D">
        <w:rPr>
          <w:rFonts w:ascii="Myriad Pro" w:hAnsi="Myriad Pro" w:cs="Myriad Pro"/>
          <w:sz w:val="26"/>
          <w:szCs w:val="26"/>
        </w:rPr>
        <w:t xml:space="preserve">, </w:t>
      </w:r>
      <w:r w:rsidRPr="00916A4D">
        <w:rPr>
          <w:rFonts w:ascii="Myriad Pro" w:hAnsi="Myriad Pro" w:cs="Calibri"/>
          <w:sz w:val="26"/>
          <w:szCs w:val="26"/>
        </w:rPr>
        <w:t>оказывающего</w:t>
      </w:r>
      <w:r w:rsidRPr="00916A4D">
        <w:rPr>
          <w:rFonts w:ascii="Myriad Pro" w:hAnsi="Myriad Pro" w:cs="Myriad Pro"/>
          <w:sz w:val="26"/>
          <w:szCs w:val="26"/>
        </w:rPr>
        <w:t xml:space="preserve"> </w:t>
      </w:r>
      <w:r w:rsidRPr="00916A4D">
        <w:rPr>
          <w:rFonts w:ascii="Myriad Pro" w:hAnsi="Myriad Pro" w:cs="Calibri"/>
          <w:sz w:val="26"/>
          <w:szCs w:val="26"/>
        </w:rPr>
        <w:t>услуги</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передаче</w:t>
      </w:r>
      <w:r w:rsidRPr="00916A4D">
        <w:rPr>
          <w:rFonts w:ascii="Myriad Pro" w:hAnsi="Myriad Pro" w:cs="Myriad Pro"/>
          <w:sz w:val="26"/>
          <w:szCs w:val="26"/>
        </w:rPr>
        <w:t xml:space="preserve"> </w:t>
      </w:r>
      <w:r w:rsidRPr="00916A4D">
        <w:rPr>
          <w:rFonts w:ascii="Myriad Pro" w:hAnsi="Myriad Pro" w:cs="Calibri"/>
          <w:sz w:val="26"/>
          <w:szCs w:val="26"/>
        </w:rPr>
        <w:t>электроэнергии</w:t>
      </w:r>
      <w:r w:rsidRPr="00916A4D">
        <w:rPr>
          <w:rFonts w:ascii="Myriad Pro" w:hAnsi="Myriad Pro" w:cs="Myriad Pro"/>
          <w:sz w:val="26"/>
          <w:szCs w:val="26"/>
        </w:rPr>
        <w:t xml:space="preserve"> (</w:t>
      </w:r>
      <w:r w:rsidRPr="00916A4D">
        <w:rPr>
          <w:rFonts w:ascii="Myriad Pro" w:hAnsi="Myriad Pro" w:cs="Calibri"/>
          <w:sz w:val="26"/>
          <w:szCs w:val="26"/>
        </w:rPr>
        <w:t>мощности</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электрическим</w:t>
      </w:r>
      <w:r w:rsidRPr="00916A4D">
        <w:rPr>
          <w:rFonts w:ascii="Myriad Pro" w:hAnsi="Myriad Pro" w:cs="Myriad Pro"/>
          <w:sz w:val="26"/>
          <w:szCs w:val="26"/>
        </w:rPr>
        <w:t xml:space="preserve"> </w:t>
      </w:r>
      <w:r w:rsidRPr="00916A4D">
        <w:rPr>
          <w:rFonts w:ascii="Myriad Pro" w:hAnsi="Myriad Pro" w:cs="Calibri"/>
          <w:sz w:val="26"/>
          <w:szCs w:val="26"/>
        </w:rPr>
        <w:t>сетям</w:t>
      </w:r>
      <w:r w:rsidRPr="00916A4D">
        <w:rPr>
          <w:rFonts w:ascii="Myriad Pro" w:hAnsi="Myriad Pro" w:cs="Myriad Pro"/>
          <w:sz w:val="26"/>
          <w:szCs w:val="26"/>
        </w:rPr>
        <w:t xml:space="preserve">, </w:t>
      </w:r>
      <w:r w:rsidRPr="00916A4D">
        <w:rPr>
          <w:rFonts w:ascii="Myriad Pro" w:hAnsi="Myriad Pro" w:cs="Calibri"/>
          <w:sz w:val="26"/>
          <w:szCs w:val="26"/>
        </w:rPr>
        <w:t>принадлежащим</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w:t>
      </w:r>
      <w:r w:rsidRPr="00916A4D">
        <w:rPr>
          <w:rFonts w:ascii="Myriad Pro" w:hAnsi="Myriad Pro" w:cs="Calibri"/>
          <w:sz w:val="26"/>
          <w:szCs w:val="26"/>
        </w:rPr>
        <w:t>праве</w:t>
      </w:r>
      <w:r w:rsidRPr="00916A4D">
        <w:rPr>
          <w:rFonts w:ascii="Myriad Pro" w:hAnsi="Myriad Pro" w:cs="Myriad Pro"/>
          <w:sz w:val="26"/>
          <w:szCs w:val="26"/>
        </w:rPr>
        <w:t xml:space="preserve"> </w:t>
      </w:r>
      <w:r w:rsidRPr="00916A4D">
        <w:rPr>
          <w:rFonts w:ascii="Myriad Pro" w:hAnsi="Myriad Pro" w:cs="Calibri"/>
          <w:sz w:val="26"/>
          <w:szCs w:val="26"/>
        </w:rPr>
        <w:t>собственности</w:t>
      </w:r>
      <w:r w:rsidRPr="00916A4D">
        <w:rPr>
          <w:rFonts w:ascii="Myriad Pro" w:hAnsi="Myriad Pro" w:cs="Myriad Pro"/>
          <w:sz w:val="26"/>
          <w:szCs w:val="26"/>
        </w:rPr>
        <w:t xml:space="preserve"> </w:t>
      </w:r>
      <w:r w:rsidRPr="00916A4D">
        <w:rPr>
          <w:rFonts w:ascii="Myriad Pro" w:hAnsi="Myriad Pro" w:cs="Calibri"/>
          <w:sz w:val="26"/>
          <w:szCs w:val="26"/>
        </w:rPr>
        <w:t>или</w:t>
      </w:r>
      <w:r w:rsidRPr="00916A4D">
        <w:rPr>
          <w:rFonts w:ascii="Myriad Pro" w:hAnsi="Myriad Pro" w:cs="Myriad Pro"/>
          <w:sz w:val="26"/>
          <w:szCs w:val="26"/>
        </w:rPr>
        <w:t xml:space="preserve"> </w:t>
      </w:r>
      <w:r w:rsidRPr="00916A4D">
        <w:rPr>
          <w:rFonts w:ascii="Myriad Pro" w:hAnsi="Myriad Pro" w:cs="Calibri"/>
          <w:sz w:val="26"/>
          <w:szCs w:val="26"/>
        </w:rPr>
        <w:t>ином</w:t>
      </w:r>
      <w:r w:rsidRPr="00916A4D">
        <w:rPr>
          <w:rFonts w:ascii="Myriad Pro" w:hAnsi="Myriad Pro" w:cs="Myriad Pro"/>
          <w:sz w:val="26"/>
          <w:szCs w:val="26"/>
        </w:rPr>
        <w:t xml:space="preserve"> </w:t>
      </w:r>
      <w:r w:rsidRPr="00916A4D">
        <w:rPr>
          <w:rFonts w:ascii="Myriad Pro" w:hAnsi="Myriad Pro" w:cs="Calibri"/>
          <w:sz w:val="26"/>
          <w:szCs w:val="26"/>
        </w:rPr>
        <w:t>законном</w:t>
      </w:r>
      <w:r w:rsidRPr="00916A4D">
        <w:rPr>
          <w:rFonts w:ascii="Myriad Pro" w:hAnsi="Myriad Pro" w:cs="Myriad Pro"/>
          <w:sz w:val="26"/>
          <w:szCs w:val="26"/>
        </w:rPr>
        <w:t xml:space="preserve"> </w:t>
      </w:r>
      <w:r w:rsidRPr="00916A4D">
        <w:rPr>
          <w:rFonts w:ascii="Myriad Pro" w:hAnsi="Myriad Pro" w:cs="Calibri"/>
          <w:sz w:val="26"/>
          <w:szCs w:val="26"/>
        </w:rPr>
        <w:t>основании</w:t>
      </w:r>
      <w:r w:rsidRPr="00916A4D">
        <w:rPr>
          <w:rFonts w:ascii="Myriad Pro" w:hAnsi="Myriad Pro" w:cs="Myriad Pro"/>
          <w:sz w:val="26"/>
          <w:szCs w:val="26"/>
        </w:rPr>
        <w:t xml:space="preserve"> </w:t>
      </w:r>
      <w:r w:rsidRPr="00916A4D">
        <w:rPr>
          <w:rFonts w:ascii="Myriad Pro" w:hAnsi="Myriad Pro" w:cs="Calibri"/>
          <w:sz w:val="26"/>
          <w:szCs w:val="26"/>
        </w:rPr>
        <w:t>территориальным</w:t>
      </w:r>
      <w:r w:rsidRPr="00916A4D">
        <w:rPr>
          <w:rFonts w:ascii="Myriad Pro" w:hAnsi="Myriad Pro" w:cs="Myriad Pro"/>
          <w:sz w:val="26"/>
          <w:szCs w:val="26"/>
        </w:rPr>
        <w:t xml:space="preserve"> </w:t>
      </w:r>
      <w:r w:rsidRPr="00916A4D">
        <w:rPr>
          <w:rFonts w:ascii="Myriad Pro" w:hAnsi="Myriad Pro" w:cs="Calibri"/>
          <w:sz w:val="26"/>
          <w:szCs w:val="26"/>
        </w:rPr>
        <w:t>сетевым</w:t>
      </w:r>
      <w:r w:rsidRPr="00916A4D">
        <w:rPr>
          <w:rFonts w:ascii="Myriad Pro" w:hAnsi="Myriad Pro" w:cs="Myriad Pro"/>
          <w:sz w:val="26"/>
          <w:szCs w:val="26"/>
        </w:rPr>
        <w:t xml:space="preserve"> </w:t>
      </w:r>
      <w:r w:rsidRPr="00916A4D">
        <w:rPr>
          <w:rFonts w:ascii="Myriad Pro" w:hAnsi="Myriad Pro" w:cs="Calibri"/>
          <w:sz w:val="26"/>
          <w:szCs w:val="26"/>
        </w:rPr>
        <w:t>организациям</w:t>
      </w:r>
      <w:r w:rsidRPr="00916A4D">
        <w:rPr>
          <w:rFonts w:ascii="Myriad Pro" w:hAnsi="Myriad Pro" w:cs="Myriad Pro"/>
          <w:sz w:val="26"/>
          <w:szCs w:val="26"/>
        </w:rPr>
        <w:t xml:space="preserve"> </w:t>
      </w:r>
      <w:r w:rsidRPr="00916A4D">
        <w:rPr>
          <w:rFonts w:ascii="Myriad Pro" w:hAnsi="Myriad Pro" w:cs="Calibri"/>
          <w:sz w:val="26"/>
          <w:szCs w:val="26"/>
        </w:rPr>
        <w:t>за</w:t>
      </w:r>
      <w:r w:rsidRPr="00916A4D">
        <w:rPr>
          <w:rFonts w:ascii="Myriad Pro" w:hAnsi="Myriad Pro" w:cs="Myriad Pro"/>
          <w:sz w:val="26"/>
          <w:szCs w:val="26"/>
        </w:rPr>
        <w:t xml:space="preserve"> 2017, 2018 </w:t>
      </w:r>
      <w:r w:rsidRPr="00916A4D">
        <w:rPr>
          <w:rFonts w:ascii="Myriad Pro" w:hAnsi="Myriad Pro" w:cs="Calibri"/>
          <w:sz w:val="26"/>
          <w:szCs w:val="26"/>
        </w:rPr>
        <w:t>гг</w:t>
      </w:r>
      <w:r w:rsidRPr="00916A4D">
        <w:rPr>
          <w:rFonts w:ascii="Myriad Pro" w:hAnsi="Myriad Pro" w:cs="Myriad Pro"/>
          <w:sz w:val="26"/>
          <w:szCs w:val="26"/>
        </w:rPr>
        <w:t>.</w:t>
      </w:r>
    </w:p>
    <w:p w14:paraId="77A3D111" w14:textId="77777777" w:rsidR="00554911" w:rsidRPr="00916A4D" w:rsidRDefault="00554911" w:rsidP="00651FCA">
      <w:pPr>
        <w:tabs>
          <w:tab w:val="num" w:pos="330"/>
          <w:tab w:val="left" w:pos="1134"/>
        </w:tabs>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рамках</w:t>
      </w:r>
      <w:r w:rsidRPr="00916A4D">
        <w:rPr>
          <w:rFonts w:ascii="Myriad Pro" w:hAnsi="Myriad Pro" w:cs="Myriad Pro"/>
          <w:sz w:val="26"/>
          <w:szCs w:val="26"/>
        </w:rPr>
        <w:t xml:space="preserve"> </w:t>
      </w:r>
      <w:r w:rsidRPr="00916A4D">
        <w:rPr>
          <w:rFonts w:ascii="Myriad Pro" w:hAnsi="Myriad Pro" w:cs="Calibri"/>
          <w:sz w:val="26"/>
          <w:szCs w:val="26"/>
        </w:rPr>
        <w:t>проводимого</w:t>
      </w:r>
      <w:r w:rsidRPr="00916A4D">
        <w:rPr>
          <w:rFonts w:ascii="Myriad Pro" w:hAnsi="Myriad Pro" w:cs="Myriad Pro"/>
          <w:sz w:val="26"/>
          <w:szCs w:val="26"/>
        </w:rPr>
        <w:t xml:space="preserve"> </w:t>
      </w:r>
      <w:r w:rsidRPr="00916A4D">
        <w:rPr>
          <w:rFonts w:ascii="Myriad Pro" w:hAnsi="Myriad Pro" w:cs="Calibri"/>
          <w:sz w:val="26"/>
          <w:szCs w:val="26"/>
        </w:rPr>
        <w:t>анализа</w:t>
      </w:r>
      <w:r w:rsidRPr="00916A4D">
        <w:rPr>
          <w:rFonts w:ascii="Myriad Pro" w:hAnsi="Myriad Pro" w:cs="Myriad Pro"/>
          <w:sz w:val="26"/>
          <w:szCs w:val="26"/>
        </w:rPr>
        <w:t xml:space="preserve"> </w:t>
      </w:r>
      <w:r w:rsidRPr="00916A4D">
        <w:rPr>
          <w:rFonts w:ascii="Myriad Pro" w:hAnsi="Myriad Pro" w:cs="Calibri"/>
          <w:sz w:val="26"/>
          <w:szCs w:val="26"/>
        </w:rPr>
        <w:t>Исполнителем</w:t>
      </w:r>
      <w:r w:rsidRPr="00916A4D">
        <w:rPr>
          <w:rFonts w:ascii="Myriad Pro" w:hAnsi="Myriad Pro" w:cs="Myriad Pro"/>
          <w:sz w:val="26"/>
          <w:szCs w:val="26"/>
        </w:rPr>
        <w:t xml:space="preserve"> </w:t>
      </w:r>
      <w:r w:rsidRPr="00916A4D">
        <w:rPr>
          <w:rFonts w:ascii="Myriad Pro" w:hAnsi="Myriad Pro" w:cs="Calibri"/>
          <w:sz w:val="26"/>
          <w:szCs w:val="26"/>
        </w:rPr>
        <w:t>осуществлено</w:t>
      </w:r>
      <w:r w:rsidRPr="00916A4D">
        <w:rPr>
          <w:rFonts w:ascii="Myriad Pro" w:hAnsi="Myriad Pro" w:cs="Myriad Pro"/>
          <w:sz w:val="26"/>
          <w:szCs w:val="26"/>
        </w:rPr>
        <w:t xml:space="preserve"> </w:t>
      </w:r>
      <w:r w:rsidRPr="00916A4D">
        <w:rPr>
          <w:rFonts w:ascii="Myriad Pro" w:hAnsi="Myriad Pro" w:cs="Calibri"/>
          <w:sz w:val="26"/>
          <w:szCs w:val="26"/>
        </w:rPr>
        <w:t>укрупнение</w:t>
      </w:r>
      <w:r w:rsidRPr="00916A4D">
        <w:rPr>
          <w:rFonts w:ascii="Myriad Pro" w:hAnsi="Myriad Pro" w:cs="Myriad Pro"/>
          <w:sz w:val="26"/>
          <w:szCs w:val="26"/>
        </w:rPr>
        <w:t xml:space="preserve"> (</w:t>
      </w:r>
      <w:r w:rsidRPr="00916A4D">
        <w:rPr>
          <w:rFonts w:ascii="Myriad Pro" w:hAnsi="Myriad Pro" w:cs="Calibri"/>
          <w:sz w:val="26"/>
          <w:szCs w:val="26"/>
        </w:rPr>
        <w:t>агрегирование</w:t>
      </w:r>
      <w:r w:rsidRPr="00916A4D">
        <w:rPr>
          <w:rFonts w:ascii="Myriad Pro" w:hAnsi="Myriad Pro" w:cs="Myriad Pro"/>
          <w:sz w:val="26"/>
          <w:szCs w:val="26"/>
        </w:rPr>
        <w:t xml:space="preserve">) </w:t>
      </w:r>
      <w:r w:rsidRPr="00916A4D">
        <w:rPr>
          <w:rFonts w:ascii="Myriad Pro" w:hAnsi="Myriad Pro" w:cs="Calibri"/>
          <w:sz w:val="26"/>
          <w:szCs w:val="26"/>
        </w:rPr>
        <w:t>информации</w:t>
      </w:r>
      <w:r w:rsidRPr="00916A4D">
        <w:rPr>
          <w:rFonts w:ascii="Myriad Pro" w:hAnsi="Myriad Pro" w:cs="Myriad Pro"/>
          <w:sz w:val="26"/>
          <w:szCs w:val="26"/>
        </w:rPr>
        <w:t xml:space="preserve">, </w:t>
      </w:r>
      <w:r w:rsidRPr="00916A4D">
        <w:rPr>
          <w:rFonts w:ascii="Myriad Pro" w:hAnsi="Myriad Pro" w:cs="Calibri"/>
          <w:sz w:val="26"/>
          <w:szCs w:val="26"/>
        </w:rPr>
        <w:t>содержащейся</w:t>
      </w:r>
      <w:r w:rsidRPr="00916A4D">
        <w:rPr>
          <w:rFonts w:ascii="Myriad Pro" w:hAnsi="Myriad Pro" w:cs="Myriad Pro"/>
          <w:sz w:val="26"/>
          <w:szCs w:val="26"/>
        </w:rPr>
        <w:t xml:space="preserve"> </w:t>
      </w: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бухгалтерском</w:t>
      </w:r>
      <w:r w:rsidRPr="00916A4D">
        <w:rPr>
          <w:rFonts w:ascii="Myriad Pro" w:hAnsi="Myriad Pro" w:cs="Myriad Pro"/>
          <w:sz w:val="26"/>
          <w:szCs w:val="26"/>
        </w:rPr>
        <w:t xml:space="preserve"> </w:t>
      </w:r>
      <w:r w:rsidRPr="00916A4D">
        <w:rPr>
          <w:rFonts w:ascii="Myriad Pro" w:hAnsi="Myriad Pro" w:cs="Calibri"/>
          <w:sz w:val="26"/>
          <w:szCs w:val="26"/>
        </w:rPr>
        <w:t>балансе</w:t>
      </w:r>
      <w:r w:rsidRPr="00916A4D">
        <w:rPr>
          <w:rFonts w:ascii="Myriad Pro" w:hAnsi="Myriad Pro" w:cs="Myriad Pro"/>
          <w:sz w:val="26"/>
          <w:szCs w:val="26"/>
        </w:rPr>
        <w:t xml:space="preserve">, </w:t>
      </w:r>
      <w:r w:rsidRPr="00916A4D">
        <w:rPr>
          <w:rFonts w:ascii="Myriad Pro" w:hAnsi="Myriad Pro" w:cs="Calibri"/>
          <w:sz w:val="26"/>
          <w:szCs w:val="26"/>
        </w:rPr>
        <w:t>путем</w:t>
      </w:r>
      <w:r w:rsidRPr="00916A4D">
        <w:rPr>
          <w:rFonts w:ascii="Myriad Pro" w:hAnsi="Myriad Pro" w:cs="Myriad Pro"/>
          <w:sz w:val="26"/>
          <w:szCs w:val="26"/>
        </w:rPr>
        <w:t xml:space="preserve"> </w:t>
      </w:r>
      <w:r w:rsidRPr="00916A4D">
        <w:rPr>
          <w:rFonts w:ascii="Myriad Pro" w:hAnsi="Myriad Pro" w:cs="Calibri"/>
          <w:sz w:val="26"/>
          <w:szCs w:val="26"/>
        </w:rPr>
        <w:t>сложения</w:t>
      </w:r>
      <w:r w:rsidRPr="00916A4D">
        <w:rPr>
          <w:rFonts w:ascii="Myriad Pro" w:hAnsi="Myriad Pro" w:cs="Myriad Pro"/>
          <w:sz w:val="26"/>
          <w:szCs w:val="26"/>
        </w:rPr>
        <w:t xml:space="preserve"> </w:t>
      </w:r>
      <w:r w:rsidRPr="00916A4D">
        <w:rPr>
          <w:rFonts w:ascii="Myriad Pro" w:hAnsi="Myriad Pro" w:cs="Calibri"/>
          <w:sz w:val="26"/>
          <w:szCs w:val="26"/>
        </w:rPr>
        <w:t>показателей</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некоторым</w:t>
      </w:r>
      <w:r w:rsidRPr="00916A4D">
        <w:rPr>
          <w:rFonts w:ascii="Myriad Pro" w:hAnsi="Myriad Pro" w:cs="Myriad Pro"/>
          <w:sz w:val="26"/>
          <w:szCs w:val="26"/>
        </w:rPr>
        <w:t xml:space="preserve"> </w:t>
      </w:r>
      <w:r w:rsidRPr="00916A4D">
        <w:rPr>
          <w:rFonts w:ascii="Myriad Pro" w:hAnsi="Myriad Pro" w:cs="Calibri"/>
          <w:sz w:val="26"/>
          <w:szCs w:val="26"/>
        </w:rPr>
        <w:t>строкам</w:t>
      </w:r>
      <w:r w:rsidRPr="00916A4D">
        <w:rPr>
          <w:rFonts w:ascii="Myriad Pro" w:hAnsi="Myriad Pro" w:cs="Myriad Pro"/>
          <w:sz w:val="26"/>
          <w:szCs w:val="26"/>
        </w:rPr>
        <w:t xml:space="preserve"> </w:t>
      </w:r>
      <w:r w:rsidRPr="00916A4D">
        <w:rPr>
          <w:rFonts w:ascii="Myriad Pro" w:hAnsi="Myriad Pro" w:cs="Calibri"/>
          <w:sz w:val="26"/>
          <w:szCs w:val="26"/>
        </w:rPr>
        <w:t>баланса</w:t>
      </w:r>
      <w:r w:rsidRPr="00916A4D">
        <w:rPr>
          <w:rFonts w:ascii="Myriad Pro" w:hAnsi="Myriad Pro" w:cs="Myriad Pro"/>
          <w:sz w:val="26"/>
          <w:szCs w:val="26"/>
        </w:rPr>
        <w:t xml:space="preserve">. </w:t>
      </w:r>
      <w:r w:rsidRPr="00916A4D">
        <w:rPr>
          <w:rFonts w:ascii="Myriad Pro" w:hAnsi="Myriad Pro" w:cs="Calibri"/>
          <w:sz w:val="26"/>
          <w:szCs w:val="26"/>
        </w:rPr>
        <w:t>Свертка</w:t>
      </w:r>
      <w:r w:rsidRPr="00916A4D">
        <w:rPr>
          <w:rFonts w:ascii="Myriad Pro" w:hAnsi="Myriad Pro" w:cs="Myriad Pro"/>
          <w:sz w:val="26"/>
          <w:szCs w:val="26"/>
        </w:rPr>
        <w:t xml:space="preserve"> </w:t>
      </w:r>
      <w:r w:rsidRPr="00916A4D">
        <w:rPr>
          <w:rFonts w:ascii="Myriad Pro" w:hAnsi="Myriad Pro" w:cs="Calibri"/>
          <w:sz w:val="26"/>
          <w:szCs w:val="26"/>
        </w:rPr>
        <w:t>баланса</w:t>
      </w:r>
      <w:r w:rsidRPr="00916A4D">
        <w:rPr>
          <w:rFonts w:ascii="Myriad Pro" w:hAnsi="Myriad Pro" w:cs="Myriad Pro"/>
          <w:sz w:val="26"/>
          <w:szCs w:val="26"/>
        </w:rPr>
        <w:t xml:space="preserve"> </w:t>
      </w:r>
      <w:r w:rsidRPr="00916A4D">
        <w:rPr>
          <w:rFonts w:ascii="Myriad Pro" w:hAnsi="Myriad Pro" w:cs="Calibri"/>
          <w:sz w:val="26"/>
          <w:szCs w:val="26"/>
        </w:rPr>
        <w:t>произведена</w:t>
      </w:r>
      <w:r w:rsidRPr="00916A4D">
        <w:rPr>
          <w:rFonts w:ascii="Myriad Pro" w:hAnsi="Myriad Pro" w:cs="Myriad Pro"/>
          <w:sz w:val="26"/>
          <w:szCs w:val="26"/>
        </w:rPr>
        <w:t xml:space="preserve"> </w:t>
      </w:r>
      <w:r w:rsidRPr="00916A4D">
        <w:rPr>
          <w:rFonts w:ascii="Myriad Pro" w:hAnsi="Myriad Pro" w:cs="Calibri"/>
          <w:sz w:val="26"/>
          <w:szCs w:val="26"/>
        </w:rPr>
        <w:t>для</w:t>
      </w:r>
      <w:r w:rsidRPr="00916A4D">
        <w:rPr>
          <w:rFonts w:ascii="Myriad Pro" w:hAnsi="Myriad Pro" w:cs="Myriad Pro"/>
          <w:sz w:val="26"/>
          <w:szCs w:val="26"/>
        </w:rPr>
        <w:t xml:space="preserve"> </w:t>
      </w:r>
      <w:r w:rsidRPr="00916A4D">
        <w:rPr>
          <w:rFonts w:ascii="Myriad Pro" w:hAnsi="Myriad Pro" w:cs="Calibri"/>
          <w:sz w:val="26"/>
          <w:szCs w:val="26"/>
        </w:rPr>
        <w:t>повышения</w:t>
      </w:r>
      <w:r w:rsidRPr="00916A4D">
        <w:rPr>
          <w:rFonts w:ascii="Myriad Pro" w:hAnsi="Myriad Pro" w:cs="Myriad Pro"/>
          <w:sz w:val="26"/>
          <w:szCs w:val="26"/>
        </w:rPr>
        <w:t xml:space="preserve"> </w:t>
      </w:r>
      <w:r w:rsidRPr="00916A4D">
        <w:rPr>
          <w:rFonts w:ascii="Myriad Pro" w:hAnsi="Myriad Pro" w:cs="Calibri"/>
          <w:sz w:val="26"/>
          <w:szCs w:val="26"/>
        </w:rPr>
        <w:t>наглядности</w:t>
      </w:r>
      <w:r w:rsidRPr="00916A4D">
        <w:rPr>
          <w:rFonts w:ascii="Myriad Pro" w:hAnsi="Myriad Pro" w:cs="Myriad Pro"/>
          <w:sz w:val="26"/>
          <w:szCs w:val="26"/>
        </w:rPr>
        <w:t xml:space="preserve"> </w:t>
      </w:r>
      <w:r w:rsidRPr="00916A4D">
        <w:rPr>
          <w:rFonts w:ascii="Myriad Pro" w:hAnsi="Myriad Pro" w:cs="Calibri"/>
          <w:sz w:val="26"/>
          <w:szCs w:val="26"/>
        </w:rPr>
        <w:t>при</w:t>
      </w:r>
      <w:r w:rsidRPr="00916A4D">
        <w:rPr>
          <w:rFonts w:ascii="Myriad Pro" w:hAnsi="Myriad Pro" w:cs="Myriad Pro"/>
          <w:sz w:val="26"/>
          <w:szCs w:val="26"/>
        </w:rPr>
        <w:t xml:space="preserve"> </w:t>
      </w:r>
      <w:r w:rsidRPr="00916A4D">
        <w:rPr>
          <w:rFonts w:ascii="Myriad Pro" w:hAnsi="Myriad Pro" w:cs="Calibri"/>
          <w:sz w:val="26"/>
          <w:szCs w:val="26"/>
        </w:rPr>
        <w:t>проведении</w:t>
      </w:r>
      <w:r w:rsidRPr="00916A4D">
        <w:rPr>
          <w:rFonts w:ascii="Myriad Pro" w:hAnsi="Myriad Pro" w:cs="Myriad Pro"/>
          <w:sz w:val="26"/>
          <w:szCs w:val="26"/>
        </w:rPr>
        <w:t xml:space="preserve"> </w:t>
      </w:r>
      <w:r w:rsidRPr="00916A4D">
        <w:rPr>
          <w:rFonts w:ascii="Myriad Pro" w:hAnsi="Myriad Pro" w:cs="Calibri"/>
          <w:sz w:val="26"/>
          <w:szCs w:val="26"/>
        </w:rPr>
        <w:t>временных</w:t>
      </w:r>
      <w:r w:rsidRPr="00916A4D">
        <w:rPr>
          <w:rFonts w:ascii="Myriad Pro" w:hAnsi="Myriad Pro" w:cs="Myriad Pro"/>
          <w:sz w:val="26"/>
          <w:szCs w:val="26"/>
        </w:rPr>
        <w:t xml:space="preserve"> </w:t>
      </w:r>
      <w:r w:rsidRPr="00916A4D">
        <w:rPr>
          <w:rFonts w:ascii="Myriad Pro" w:hAnsi="Myriad Pro" w:cs="Calibri"/>
          <w:sz w:val="26"/>
          <w:szCs w:val="26"/>
        </w:rPr>
        <w:t>сопоставлений</w:t>
      </w:r>
      <w:r w:rsidRPr="00916A4D">
        <w:rPr>
          <w:rFonts w:ascii="Myriad Pro" w:hAnsi="Myriad Pro" w:cs="Myriad Pro"/>
          <w:sz w:val="26"/>
          <w:szCs w:val="26"/>
        </w:rPr>
        <w:t xml:space="preserve">. </w:t>
      </w:r>
      <w:r w:rsidRPr="00916A4D">
        <w:rPr>
          <w:rFonts w:ascii="Myriad Pro" w:hAnsi="Myriad Pro" w:cs="Calibri"/>
          <w:sz w:val="26"/>
          <w:szCs w:val="26"/>
        </w:rPr>
        <w:t>Анализ</w:t>
      </w:r>
      <w:r w:rsidRPr="00916A4D">
        <w:rPr>
          <w:rFonts w:ascii="Myriad Pro" w:hAnsi="Myriad Pro" w:cs="Myriad Pro"/>
          <w:sz w:val="26"/>
          <w:szCs w:val="26"/>
        </w:rPr>
        <w:t xml:space="preserve"> </w:t>
      </w:r>
      <w:r w:rsidRPr="00916A4D">
        <w:rPr>
          <w:rFonts w:ascii="Myriad Pro" w:hAnsi="Myriad Pro" w:cs="Calibri"/>
          <w:sz w:val="26"/>
          <w:szCs w:val="26"/>
        </w:rPr>
        <w:t>осуществлялся</w:t>
      </w:r>
      <w:r w:rsidRPr="00916A4D">
        <w:rPr>
          <w:rFonts w:ascii="Myriad Pro" w:hAnsi="Myriad Pro" w:cs="Myriad Pro"/>
          <w:sz w:val="26"/>
          <w:szCs w:val="26"/>
        </w:rPr>
        <w:t xml:space="preserve"> </w:t>
      </w:r>
      <w:r w:rsidRPr="00916A4D">
        <w:rPr>
          <w:rFonts w:ascii="Myriad Pro" w:hAnsi="Myriad Pro" w:cs="Calibri"/>
          <w:sz w:val="26"/>
          <w:szCs w:val="26"/>
        </w:rPr>
        <w:t>среди</w:t>
      </w:r>
      <w:r w:rsidRPr="00916A4D">
        <w:rPr>
          <w:rFonts w:ascii="Myriad Pro" w:hAnsi="Myriad Pro" w:cs="Myriad Pro"/>
          <w:sz w:val="26"/>
          <w:szCs w:val="26"/>
        </w:rPr>
        <w:t xml:space="preserve"> </w:t>
      </w:r>
      <w:r w:rsidRPr="00916A4D">
        <w:rPr>
          <w:rFonts w:ascii="Myriad Pro" w:hAnsi="Myriad Pro" w:cs="Calibri"/>
          <w:sz w:val="26"/>
          <w:szCs w:val="26"/>
        </w:rPr>
        <w:t>ограниченного</w:t>
      </w:r>
      <w:r w:rsidRPr="00916A4D">
        <w:rPr>
          <w:rFonts w:ascii="Myriad Pro" w:hAnsi="Myriad Pro" w:cs="Myriad Pro"/>
          <w:sz w:val="26"/>
          <w:szCs w:val="26"/>
        </w:rPr>
        <w:t xml:space="preserve"> </w:t>
      </w:r>
      <w:r w:rsidRPr="00916A4D">
        <w:rPr>
          <w:rFonts w:ascii="Myriad Pro" w:hAnsi="Myriad Pro" w:cs="Calibri"/>
          <w:sz w:val="26"/>
          <w:szCs w:val="26"/>
        </w:rPr>
        <w:t>числа</w:t>
      </w:r>
      <w:r w:rsidRPr="00916A4D">
        <w:rPr>
          <w:rFonts w:ascii="Myriad Pro" w:hAnsi="Myriad Pro" w:cs="Myriad Pro"/>
          <w:sz w:val="26"/>
          <w:szCs w:val="26"/>
        </w:rPr>
        <w:t xml:space="preserve"> </w:t>
      </w:r>
      <w:r w:rsidRPr="00916A4D">
        <w:rPr>
          <w:rFonts w:ascii="Myriad Pro" w:hAnsi="Myriad Pro" w:cs="Calibri"/>
          <w:sz w:val="26"/>
          <w:szCs w:val="26"/>
        </w:rPr>
        <w:t>соответствующих</w:t>
      </w:r>
      <w:r w:rsidRPr="00916A4D">
        <w:rPr>
          <w:rFonts w:ascii="Myriad Pro" w:hAnsi="Myriad Pro" w:cs="Myriad Pro"/>
          <w:sz w:val="26"/>
          <w:szCs w:val="26"/>
        </w:rPr>
        <w:t xml:space="preserve"> </w:t>
      </w:r>
      <w:r w:rsidRPr="00916A4D">
        <w:rPr>
          <w:rFonts w:ascii="Myriad Pro" w:hAnsi="Myriad Pro" w:cs="Calibri"/>
          <w:sz w:val="26"/>
          <w:szCs w:val="26"/>
        </w:rPr>
        <w:t>агрегированных</w:t>
      </w:r>
      <w:r w:rsidRPr="00916A4D">
        <w:rPr>
          <w:rFonts w:ascii="Myriad Pro" w:hAnsi="Myriad Pro" w:cs="Myriad Pro"/>
          <w:sz w:val="26"/>
          <w:szCs w:val="26"/>
        </w:rPr>
        <w:t xml:space="preserve"> </w:t>
      </w:r>
      <w:r w:rsidRPr="00916A4D">
        <w:rPr>
          <w:rFonts w:ascii="Myriad Pro" w:hAnsi="Myriad Pro" w:cs="Calibri"/>
          <w:sz w:val="26"/>
          <w:szCs w:val="26"/>
        </w:rPr>
        <w:t>итогов</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необходимых</w:t>
      </w:r>
      <w:r w:rsidRPr="00916A4D">
        <w:rPr>
          <w:rFonts w:ascii="Myriad Pro" w:hAnsi="Myriad Pro" w:cs="Myriad Pro"/>
          <w:sz w:val="26"/>
          <w:szCs w:val="26"/>
        </w:rPr>
        <w:t xml:space="preserve"> </w:t>
      </w:r>
      <w:r w:rsidRPr="00916A4D">
        <w:rPr>
          <w:rFonts w:ascii="Myriad Pro" w:hAnsi="Myriad Pro" w:cs="Calibri"/>
          <w:sz w:val="26"/>
          <w:szCs w:val="26"/>
        </w:rPr>
        <w:t>аналитических</w:t>
      </w:r>
      <w:r w:rsidRPr="00916A4D">
        <w:rPr>
          <w:rFonts w:ascii="Myriad Pro" w:hAnsi="Myriad Pro" w:cs="Myriad Pro"/>
          <w:sz w:val="26"/>
          <w:szCs w:val="26"/>
        </w:rPr>
        <w:t xml:space="preserve"> </w:t>
      </w:r>
      <w:r w:rsidRPr="00916A4D">
        <w:rPr>
          <w:rFonts w:ascii="Myriad Pro" w:hAnsi="Myriad Pro" w:cs="Calibri"/>
          <w:sz w:val="26"/>
          <w:szCs w:val="26"/>
        </w:rPr>
        <w:t>разрезах</w:t>
      </w:r>
      <w:r w:rsidRPr="00916A4D">
        <w:rPr>
          <w:rFonts w:ascii="Myriad Pro" w:hAnsi="Myriad Pro" w:cs="Myriad Pro"/>
          <w:sz w:val="26"/>
          <w:szCs w:val="26"/>
        </w:rPr>
        <w:t>.</w:t>
      </w:r>
    </w:p>
    <w:p w14:paraId="62987BB3" w14:textId="77777777" w:rsidR="00554911" w:rsidRPr="00916A4D" w:rsidRDefault="00554911" w:rsidP="00554911">
      <w:pPr>
        <w:autoSpaceDE w:val="0"/>
        <w:autoSpaceDN w:val="0"/>
        <w:adjustRightInd w:val="0"/>
        <w:spacing w:after="200" w:line="360" w:lineRule="auto"/>
        <w:jc w:val="center"/>
        <w:rPr>
          <w:rFonts w:ascii="Myriad Pro" w:hAnsi="Myriad Pro" w:cs="Myriad Pro"/>
          <w:sz w:val="26"/>
          <w:szCs w:val="26"/>
        </w:rPr>
      </w:pPr>
    </w:p>
    <w:p w14:paraId="0ECE6C0E" w14:textId="77777777" w:rsidR="00554911" w:rsidRPr="00916A4D" w:rsidRDefault="00554911" w:rsidP="00554911">
      <w:pPr>
        <w:autoSpaceDE w:val="0"/>
        <w:autoSpaceDN w:val="0"/>
        <w:adjustRightInd w:val="0"/>
        <w:jc w:val="center"/>
        <w:rPr>
          <w:rFonts w:ascii="Myriad Pro" w:hAnsi="Myriad Pro" w:cs="Calibri"/>
          <w:sz w:val="20"/>
          <w:szCs w:val="20"/>
        </w:rPr>
        <w:sectPr w:rsidR="00554911" w:rsidRPr="00916A4D" w:rsidSect="009D2423">
          <w:pgSz w:w="12240" w:h="15840"/>
          <w:pgMar w:top="1134" w:right="851" w:bottom="1134" w:left="1701" w:header="720" w:footer="720" w:gutter="0"/>
          <w:cols w:space="720"/>
          <w:noEndnote/>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66"/>
        <w:gridCol w:w="1358"/>
        <w:gridCol w:w="1656"/>
        <w:gridCol w:w="1356"/>
        <w:gridCol w:w="1656"/>
        <w:gridCol w:w="1359"/>
        <w:gridCol w:w="1653"/>
      </w:tblGrid>
      <w:tr w:rsidR="00651FCA" w:rsidRPr="00B6538A" w14:paraId="030A7D53" w14:textId="77777777" w:rsidTr="004F07F7">
        <w:trPr>
          <w:cantSplit/>
        </w:trPr>
        <w:tc>
          <w:tcPr>
            <w:tcW w:w="16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0140963"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lastRenderedPageBreak/>
              <w:t>Наименование</w:t>
            </w:r>
          </w:p>
        </w:tc>
        <w:tc>
          <w:tcPr>
            <w:tcW w:w="11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BB8EC90"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На 31.12.2016</w:t>
            </w:r>
          </w:p>
        </w:tc>
        <w:tc>
          <w:tcPr>
            <w:tcW w:w="111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05822BC"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На 31.12.2017</w:t>
            </w:r>
          </w:p>
        </w:tc>
        <w:tc>
          <w:tcPr>
            <w:tcW w:w="11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03958A5"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на 31.12.2018</w:t>
            </w:r>
          </w:p>
        </w:tc>
      </w:tr>
      <w:tr w:rsidR="00651FCA" w:rsidRPr="00B6538A" w14:paraId="02BE6A82" w14:textId="77777777" w:rsidTr="004F07F7">
        <w:trPr>
          <w:cantSplit/>
        </w:trPr>
        <w:tc>
          <w:tcPr>
            <w:tcW w:w="16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476824A" w14:textId="77777777" w:rsidR="009C21ED" w:rsidRPr="00B6538A" w:rsidRDefault="009C21ED" w:rsidP="009F60EA">
            <w:pPr>
              <w:spacing w:after="0" w:line="240" w:lineRule="auto"/>
              <w:contextualSpacing/>
              <w:rPr>
                <w:rFonts w:ascii="Myriad Pro" w:eastAsia="Times New Roman" w:hAnsi="Myriad Pro" w:cs="Arial CYR"/>
                <w:b/>
                <w:bCs/>
                <w:color w:val="FFFFFF"/>
                <w:sz w:val="18"/>
                <w:szCs w:val="18"/>
                <w:lang w:eastAsia="ru-RU"/>
              </w:rPr>
            </w:pP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712003"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ВСЕГО</w:t>
            </w:r>
          </w:p>
        </w:tc>
        <w:tc>
          <w:tcPr>
            <w:tcW w:w="6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BE5D660"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в т.ч. филиал ПАО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МРСК Северо-Запада</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Псковэнерго</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B5DFF0E"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ВСЕГО </w:t>
            </w:r>
          </w:p>
        </w:tc>
        <w:tc>
          <w:tcPr>
            <w:tcW w:w="6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00EC8A6"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в т.ч. филиал ПАО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МРСК Северо-Запада</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Псковэнерго</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2347F38"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ВСЕГО  </w:t>
            </w:r>
          </w:p>
        </w:tc>
        <w:tc>
          <w:tcPr>
            <w:tcW w:w="6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30144F0"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в т.ч. филиал ПАО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МРСК Северо-Запада</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Псковэнерго</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p>
        </w:tc>
      </w:tr>
      <w:tr w:rsidR="00651FCA" w:rsidRPr="00B6538A" w14:paraId="22B5CDAD" w14:textId="77777777" w:rsidTr="004F07F7">
        <w:trPr>
          <w:cantSplit/>
        </w:trPr>
        <w:tc>
          <w:tcPr>
            <w:tcW w:w="16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E089CFF" w14:textId="77777777" w:rsidR="009C21ED" w:rsidRPr="00B6538A" w:rsidRDefault="009C21ED" w:rsidP="009F60EA">
            <w:pPr>
              <w:spacing w:after="0" w:line="240" w:lineRule="auto"/>
              <w:contextualSpacing/>
              <w:rPr>
                <w:rFonts w:ascii="Myriad Pro" w:eastAsia="Times New Roman" w:hAnsi="Myriad Pro" w:cs="Arial CYR"/>
                <w:b/>
                <w:bCs/>
                <w:color w:val="FFFFFF"/>
                <w:sz w:val="18"/>
                <w:szCs w:val="18"/>
                <w:lang w:eastAsia="ru-RU"/>
              </w:rPr>
            </w:pP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B7BBD15"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ПАО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МРСК Северо-Запада</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p>
        </w:tc>
        <w:tc>
          <w:tcPr>
            <w:tcW w:w="6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5117BF6"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ACD6216"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 ПАО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МРСК Северо-Запада</w:t>
            </w:r>
            <w:r w:rsidR="00593147" w:rsidRPr="00B6538A">
              <w:rPr>
                <w:rFonts w:ascii="Myriad Pro" w:eastAsia="Times New Roman" w:hAnsi="Myriad Pro" w:cs="Arial CYR"/>
                <w:b/>
                <w:bCs/>
                <w:color w:val="FFFFFF"/>
                <w:sz w:val="18"/>
                <w:szCs w:val="18"/>
                <w:lang w:eastAsia="ru-RU"/>
              </w:rPr>
              <w:t>»</w:t>
            </w:r>
          </w:p>
        </w:tc>
        <w:tc>
          <w:tcPr>
            <w:tcW w:w="6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438B80A"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EF92D81"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r w:rsidRPr="00B6538A">
              <w:rPr>
                <w:rFonts w:ascii="Myriad Pro" w:eastAsia="Times New Roman" w:hAnsi="Myriad Pro" w:cs="Arial CYR"/>
                <w:b/>
                <w:bCs/>
                <w:color w:val="FFFFFF"/>
                <w:sz w:val="18"/>
                <w:szCs w:val="18"/>
                <w:lang w:eastAsia="ru-RU"/>
              </w:rPr>
              <w:t xml:space="preserve">ПАО </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МРСК Северо-Запада</w:t>
            </w:r>
            <w:r w:rsidR="00593147" w:rsidRPr="00B6538A">
              <w:rPr>
                <w:rFonts w:ascii="Myriad Pro" w:eastAsia="Times New Roman" w:hAnsi="Myriad Pro" w:cs="Arial CYR"/>
                <w:b/>
                <w:bCs/>
                <w:color w:val="FFFFFF"/>
                <w:sz w:val="18"/>
                <w:szCs w:val="18"/>
                <w:lang w:eastAsia="ru-RU"/>
              </w:rPr>
              <w:t>»</w:t>
            </w:r>
            <w:r w:rsidRPr="00B6538A">
              <w:rPr>
                <w:rFonts w:ascii="Myriad Pro" w:eastAsia="Times New Roman" w:hAnsi="Myriad Pro" w:cs="Arial CYR"/>
                <w:b/>
                <w:bCs/>
                <w:color w:val="FFFFFF"/>
                <w:sz w:val="18"/>
                <w:szCs w:val="18"/>
                <w:lang w:eastAsia="ru-RU"/>
              </w:rPr>
              <w:t xml:space="preserve"> </w:t>
            </w:r>
          </w:p>
        </w:tc>
        <w:tc>
          <w:tcPr>
            <w:tcW w:w="6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853677C" w14:textId="77777777" w:rsidR="009C21ED" w:rsidRPr="00B6538A" w:rsidRDefault="009C21ED" w:rsidP="009F60EA">
            <w:pPr>
              <w:spacing w:after="0" w:line="240" w:lineRule="auto"/>
              <w:contextualSpacing/>
              <w:jc w:val="center"/>
              <w:rPr>
                <w:rFonts w:ascii="Myriad Pro" w:eastAsia="Times New Roman" w:hAnsi="Myriad Pro" w:cs="Arial CYR"/>
                <w:b/>
                <w:bCs/>
                <w:color w:val="FFFFFF"/>
                <w:sz w:val="18"/>
                <w:szCs w:val="18"/>
                <w:lang w:eastAsia="ru-RU"/>
              </w:rPr>
            </w:pPr>
          </w:p>
        </w:tc>
      </w:tr>
      <w:tr w:rsidR="009C21ED" w:rsidRPr="00916A4D" w14:paraId="2100CAEE" w14:textId="77777777" w:rsidTr="00E563E7">
        <w:trPr>
          <w:cantSplit/>
        </w:trPr>
        <w:tc>
          <w:tcPr>
            <w:tcW w:w="5000" w:type="pct"/>
            <w:gridSpan w:val="7"/>
            <w:tcBorders>
              <w:top w:val="single" w:sz="4" w:space="0" w:color="FFFFFF" w:themeColor="background1"/>
            </w:tcBorders>
            <w:shd w:val="clear" w:color="auto" w:fill="D6E3BC" w:themeFill="accent3" w:themeFillTint="66"/>
            <w:vAlign w:val="center"/>
          </w:tcPr>
          <w:p w14:paraId="33A02038"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 xml:space="preserve"> Источник информации: показатели по форме №1, таблице 1.6., а также приложение к аудиторским заключениям </w:t>
            </w:r>
          </w:p>
        </w:tc>
      </w:tr>
      <w:tr w:rsidR="009C21ED" w:rsidRPr="00916A4D" w14:paraId="65227604" w14:textId="77777777">
        <w:trPr>
          <w:cantSplit/>
        </w:trPr>
        <w:tc>
          <w:tcPr>
            <w:tcW w:w="1654" w:type="pct"/>
            <w:shd w:val="clear" w:color="auto" w:fill="auto"/>
            <w:vAlign w:val="center"/>
          </w:tcPr>
          <w:p w14:paraId="3675C3FC" w14:textId="77777777" w:rsidR="009C21ED" w:rsidRPr="00916A4D" w:rsidRDefault="009C21ED" w:rsidP="009F60EA">
            <w:pPr>
              <w:spacing w:after="0" w:line="240" w:lineRule="auto"/>
              <w:contextualSpacing/>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I  Внеоборотные активы</w:t>
            </w:r>
          </w:p>
        </w:tc>
        <w:tc>
          <w:tcPr>
            <w:tcW w:w="503" w:type="pct"/>
            <w:shd w:val="clear" w:color="auto" w:fill="auto"/>
            <w:vAlign w:val="center"/>
          </w:tcPr>
          <w:p w14:paraId="5EEC64E0"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42 727 166</w:t>
            </w:r>
          </w:p>
        </w:tc>
        <w:tc>
          <w:tcPr>
            <w:tcW w:w="613" w:type="pct"/>
            <w:shd w:val="clear" w:color="auto" w:fill="auto"/>
            <w:vAlign w:val="center"/>
          </w:tcPr>
          <w:p w14:paraId="2DE6C669"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2" w:type="pct"/>
            <w:shd w:val="clear" w:color="auto" w:fill="auto"/>
            <w:vAlign w:val="center"/>
          </w:tcPr>
          <w:p w14:paraId="0956663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44 798 746</w:t>
            </w:r>
          </w:p>
        </w:tc>
        <w:tc>
          <w:tcPr>
            <w:tcW w:w="613" w:type="pct"/>
            <w:shd w:val="clear" w:color="auto" w:fill="auto"/>
            <w:vAlign w:val="center"/>
          </w:tcPr>
          <w:p w14:paraId="529CFF8F"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3" w:type="pct"/>
            <w:shd w:val="clear" w:color="auto" w:fill="auto"/>
            <w:vAlign w:val="center"/>
          </w:tcPr>
          <w:p w14:paraId="6C050323"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47 561 031</w:t>
            </w:r>
          </w:p>
        </w:tc>
        <w:tc>
          <w:tcPr>
            <w:tcW w:w="613" w:type="pct"/>
            <w:shd w:val="clear" w:color="auto" w:fill="auto"/>
            <w:vAlign w:val="center"/>
          </w:tcPr>
          <w:p w14:paraId="17564F07"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r>
      <w:tr w:rsidR="009C21ED" w:rsidRPr="00916A4D" w14:paraId="36B1C727" w14:textId="77777777">
        <w:trPr>
          <w:cantSplit/>
        </w:trPr>
        <w:tc>
          <w:tcPr>
            <w:tcW w:w="1654" w:type="pct"/>
            <w:shd w:val="clear" w:color="auto" w:fill="auto"/>
            <w:vAlign w:val="center"/>
          </w:tcPr>
          <w:p w14:paraId="76165350" w14:textId="77777777" w:rsidR="009C21ED" w:rsidRPr="00916A4D" w:rsidRDefault="009C21ED" w:rsidP="009F60EA">
            <w:pPr>
              <w:spacing w:after="0" w:line="240" w:lineRule="auto"/>
              <w:contextualSpacing/>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т.ч. основные средства</w:t>
            </w:r>
          </w:p>
        </w:tc>
        <w:tc>
          <w:tcPr>
            <w:tcW w:w="503" w:type="pct"/>
            <w:shd w:val="clear" w:color="auto" w:fill="auto"/>
            <w:vAlign w:val="center"/>
          </w:tcPr>
          <w:p w14:paraId="5187186D"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40 730 713</w:t>
            </w:r>
          </w:p>
        </w:tc>
        <w:tc>
          <w:tcPr>
            <w:tcW w:w="613" w:type="pct"/>
            <w:shd w:val="clear" w:color="auto" w:fill="auto"/>
            <w:vAlign w:val="center"/>
          </w:tcPr>
          <w:p w14:paraId="46C0EAE2"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4 496 471</w:t>
            </w:r>
          </w:p>
        </w:tc>
        <w:tc>
          <w:tcPr>
            <w:tcW w:w="502" w:type="pct"/>
            <w:shd w:val="clear" w:color="auto" w:fill="auto"/>
            <w:vAlign w:val="center"/>
          </w:tcPr>
          <w:p w14:paraId="71FFBF68"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42 342 058</w:t>
            </w:r>
          </w:p>
        </w:tc>
        <w:tc>
          <w:tcPr>
            <w:tcW w:w="613" w:type="pct"/>
            <w:shd w:val="clear" w:color="auto" w:fill="auto"/>
            <w:vAlign w:val="center"/>
          </w:tcPr>
          <w:p w14:paraId="7B5EFAC7"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4 573 633</w:t>
            </w:r>
          </w:p>
        </w:tc>
        <w:tc>
          <w:tcPr>
            <w:tcW w:w="503" w:type="pct"/>
            <w:shd w:val="clear" w:color="auto" w:fill="auto"/>
            <w:vAlign w:val="center"/>
          </w:tcPr>
          <w:p w14:paraId="05C7AA32"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45 020 051</w:t>
            </w:r>
          </w:p>
        </w:tc>
        <w:tc>
          <w:tcPr>
            <w:tcW w:w="613" w:type="pct"/>
            <w:shd w:val="clear" w:color="auto" w:fill="auto"/>
            <w:vAlign w:val="center"/>
          </w:tcPr>
          <w:p w14:paraId="57D8E40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4 598 487</w:t>
            </w:r>
          </w:p>
        </w:tc>
      </w:tr>
      <w:tr w:rsidR="009C21ED" w:rsidRPr="00916A4D" w14:paraId="6672F2C2" w14:textId="77777777">
        <w:trPr>
          <w:cantSplit/>
        </w:trPr>
        <w:tc>
          <w:tcPr>
            <w:tcW w:w="1654" w:type="pct"/>
            <w:shd w:val="clear" w:color="auto" w:fill="auto"/>
            <w:vAlign w:val="center"/>
          </w:tcPr>
          <w:p w14:paraId="5D31E361" w14:textId="77777777" w:rsidR="009C21ED" w:rsidRPr="00916A4D" w:rsidRDefault="009C21ED" w:rsidP="009F60EA">
            <w:pPr>
              <w:spacing w:after="0" w:line="240" w:lineRule="auto"/>
              <w:contextualSpacing/>
              <w:jc w:val="both"/>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т.ч. незавершенное строительство</w:t>
            </w:r>
          </w:p>
        </w:tc>
        <w:tc>
          <w:tcPr>
            <w:tcW w:w="503" w:type="pct"/>
            <w:shd w:val="clear" w:color="auto" w:fill="auto"/>
            <w:vAlign w:val="center"/>
          </w:tcPr>
          <w:p w14:paraId="5DECF3A0"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1 818 273</w:t>
            </w:r>
          </w:p>
        </w:tc>
        <w:tc>
          <w:tcPr>
            <w:tcW w:w="613" w:type="pct"/>
            <w:shd w:val="clear" w:color="auto" w:fill="auto"/>
            <w:vAlign w:val="center"/>
          </w:tcPr>
          <w:p w14:paraId="664B36D6"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139 647</w:t>
            </w:r>
          </w:p>
        </w:tc>
        <w:tc>
          <w:tcPr>
            <w:tcW w:w="502" w:type="pct"/>
            <w:shd w:val="clear" w:color="auto" w:fill="auto"/>
            <w:vAlign w:val="center"/>
          </w:tcPr>
          <w:p w14:paraId="6E83974A"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2 519 130</w:t>
            </w:r>
          </w:p>
        </w:tc>
        <w:tc>
          <w:tcPr>
            <w:tcW w:w="613" w:type="pct"/>
            <w:shd w:val="clear" w:color="auto" w:fill="auto"/>
            <w:vAlign w:val="center"/>
          </w:tcPr>
          <w:p w14:paraId="494FF322"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206 847</w:t>
            </w:r>
          </w:p>
        </w:tc>
        <w:tc>
          <w:tcPr>
            <w:tcW w:w="503" w:type="pct"/>
            <w:shd w:val="clear" w:color="auto" w:fill="auto"/>
            <w:vAlign w:val="center"/>
          </w:tcPr>
          <w:p w14:paraId="1B2F45E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3 708 941</w:t>
            </w:r>
          </w:p>
        </w:tc>
        <w:tc>
          <w:tcPr>
            <w:tcW w:w="613" w:type="pct"/>
            <w:shd w:val="clear" w:color="auto" w:fill="auto"/>
            <w:vAlign w:val="center"/>
          </w:tcPr>
          <w:p w14:paraId="7F9A887C"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299 030</w:t>
            </w:r>
          </w:p>
        </w:tc>
      </w:tr>
      <w:tr w:rsidR="009C21ED" w:rsidRPr="00916A4D" w14:paraId="2591CAA5" w14:textId="77777777">
        <w:trPr>
          <w:cantSplit/>
        </w:trPr>
        <w:tc>
          <w:tcPr>
            <w:tcW w:w="1654" w:type="pct"/>
            <w:shd w:val="clear" w:color="auto" w:fill="auto"/>
            <w:vAlign w:val="center"/>
          </w:tcPr>
          <w:p w14:paraId="62D7E41A" w14:textId="77777777" w:rsidR="009C21ED" w:rsidRPr="00916A4D" w:rsidRDefault="009C21ED" w:rsidP="009F60EA">
            <w:pPr>
              <w:spacing w:after="0" w:line="240" w:lineRule="auto"/>
              <w:contextualSpacing/>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II  Оборотные активы</w:t>
            </w:r>
          </w:p>
        </w:tc>
        <w:tc>
          <w:tcPr>
            <w:tcW w:w="503" w:type="pct"/>
            <w:shd w:val="clear" w:color="auto" w:fill="auto"/>
            <w:vAlign w:val="center"/>
          </w:tcPr>
          <w:p w14:paraId="0F569B4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15 565 173</w:t>
            </w:r>
          </w:p>
        </w:tc>
        <w:tc>
          <w:tcPr>
            <w:tcW w:w="613" w:type="pct"/>
            <w:shd w:val="clear" w:color="auto" w:fill="auto"/>
            <w:vAlign w:val="center"/>
          </w:tcPr>
          <w:p w14:paraId="0890BB5B"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2" w:type="pct"/>
            <w:shd w:val="clear" w:color="auto" w:fill="auto"/>
            <w:vAlign w:val="center"/>
          </w:tcPr>
          <w:p w14:paraId="3370587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9 152 361</w:t>
            </w:r>
          </w:p>
        </w:tc>
        <w:tc>
          <w:tcPr>
            <w:tcW w:w="613" w:type="pct"/>
            <w:shd w:val="clear" w:color="auto" w:fill="auto"/>
            <w:vAlign w:val="center"/>
          </w:tcPr>
          <w:p w14:paraId="77FFA9B8"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3" w:type="pct"/>
            <w:shd w:val="clear" w:color="auto" w:fill="auto"/>
            <w:vAlign w:val="center"/>
          </w:tcPr>
          <w:p w14:paraId="261EF0C8"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8 856 469</w:t>
            </w:r>
          </w:p>
        </w:tc>
        <w:tc>
          <w:tcPr>
            <w:tcW w:w="613" w:type="pct"/>
            <w:shd w:val="clear" w:color="auto" w:fill="auto"/>
            <w:vAlign w:val="center"/>
          </w:tcPr>
          <w:p w14:paraId="0C07E2BB"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r>
      <w:tr w:rsidR="009C21ED" w:rsidRPr="00916A4D" w14:paraId="2D2D597C" w14:textId="77777777">
        <w:trPr>
          <w:cantSplit/>
        </w:trPr>
        <w:tc>
          <w:tcPr>
            <w:tcW w:w="1654" w:type="pct"/>
            <w:shd w:val="clear" w:color="auto" w:fill="auto"/>
            <w:vAlign w:val="center"/>
          </w:tcPr>
          <w:p w14:paraId="6517E3F2" w14:textId="77777777" w:rsidR="009C21ED" w:rsidRPr="00916A4D" w:rsidRDefault="009C21ED" w:rsidP="009F60EA">
            <w:pPr>
              <w:spacing w:after="0" w:line="240" w:lineRule="auto"/>
              <w:contextualSpacing/>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т.ч. дебиторская задолженность</w:t>
            </w:r>
          </w:p>
        </w:tc>
        <w:tc>
          <w:tcPr>
            <w:tcW w:w="503" w:type="pct"/>
            <w:shd w:val="clear" w:color="auto" w:fill="auto"/>
            <w:vAlign w:val="center"/>
          </w:tcPr>
          <w:p w14:paraId="6090AA1B"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13 459 931</w:t>
            </w:r>
          </w:p>
        </w:tc>
        <w:tc>
          <w:tcPr>
            <w:tcW w:w="613" w:type="pct"/>
            <w:shd w:val="clear" w:color="auto" w:fill="auto"/>
            <w:vAlign w:val="center"/>
          </w:tcPr>
          <w:p w14:paraId="28DABCE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559 910</w:t>
            </w:r>
          </w:p>
        </w:tc>
        <w:tc>
          <w:tcPr>
            <w:tcW w:w="502" w:type="pct"/>
            <w:shd w:val="clear" w:color="auto" w:fill="auto"/>
            <w:vAlign w:val="center"/>
          </w:tcPr>
          <w:p w14:paraId="6A8EB83F"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7 182 030</w:t>
            </w:r>
          </w:p>
        </w:tc>
        <w:tc>
          <w:tcPr>
            <w:tcW w:w="613" w:type="pct"/>
            <w:shd w:val="clear" w:color="auto" w:fill="auto"/>
            <w:vAlign w:val="center"/>
          </w:tcPr>
          <w:p w14:paraId="003F352A"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411 935</w:t>
            </w:r>
          </w:p>
        </w:tc>
        <w:tc>
          <w:tcPr>
            <w:tcW w:w="503" w:type="pct"/>
            <w:shd w:val="clear" w:color="auto" w:fill="auto"/>
            <w:vAlign w:val="center"/>
          </w:tcPr>
          <w:p w14:paraId="13E72B6E"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6 895 321</w:t>
            </w:r>
          </w:p>
        </w:tc>
        <w:tc>
          <w:tcPr>
            <w:tcW w:w="613" w:type="pct"/>
            <w:shd w:val="clear" w:color="auto" w:fill="auto"/>
            <w:vAlign w:val="center"/>
          </w:tcPr>
          <w:p w14:paraId="2679E405"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395 073</w:t>
            </w:r>
          </w:p>
        </w:tc>
      </w:tr>
      <w:tr w:rsidR="009C21ED" w:rsidRPr="00916A4D" w14:paraId="282C6F57" w14:textId="77777777">
        <w:trPr>
          <w:cantSplit/>
        </w:trPr>
        <w:tc>
          <w:tcPr>
            <w:tcW w:w="1654" w:type="pct"/>
            <w:shd w:val="clear" w:color="auto" w:fill="auto"/>
            <w:vAlign w:val="center"/>
          </w:tcPr>
          <w:p w14:paraId="3FCEA28B" w14:textId="77777777" w:rsidR="009C21ED" w:rsidRPr="00916A4D" w:rsidRDefault="009C21ED" w:rsidP="009F60EA">
            <w:pPr>
              <w:spacing w:after="0" w:line="240" w:lineRule="auto"/>
              <w:contextualSpacing/>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Итого Активы/Пассивы Валюта Баланса:</w:t>
            </w:r>
          </w:p>
        </w:tc>
        <w:tc>
          <w:tcPr>
            <w:tcW w:w="503" w:type="pct"/>
            <w:shd w:val="clear" w:color="auto" w:fill="auto"/>
            <w:vAlign w:val="center"/>
          </w:tcPr>
          <w:p w14:paraId="753E86AF"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58 292 339</w:t>
            </w:r>
          </w:p>
        </w:tc>
        <w:tc>
          <w:tcPr>
            <w:tcW w:w="613" w:type="pct"/>
            <w:shd w:val="clear" w:color="auto" w:fill="auto"/>
            <w:vAlign w:val="center"/>
          </w:tcPr>
          <w:p w14:paraId="7AC1DFC2"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0</w:t>
            </w:r>
          </w:p>
        </w:tc>
        <w:tc>
          <w:tcPr>
            <w:tcW w:w="502" w:type="pct"/>
            <w:shd w:val="clear" w:color="auto" w:fill="auto"/>
            <w:vAlign w:val="center"/>
          </w:tcPr>
          <w:p w14:paraId="7AB1FCCD"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53 951 107</w:t>
            </w:r>
          </w:p>
        </w:tc>
        <w:tc>
          <w:tcPr>
            <w:tcW w:w="613" w:type="pct"/>
            <w:shd w:val="clear" w:color="auto" w:fill="auto"/>
            <w:vAlign w:val="center"/>
          </w:tcPr>
          <w:p w14:paraId="193C30E6"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0</w:t>
            </w:r>
          </w:p>
        </w:tc>
        <w:tc>
          <w:tcPr>
            <w:tcW w:w="503" w:type="pct"/>
            <w:shd w:val="clear" w:color="auto" w:fill="auto"/>
            <w:vAlign w:val="center"/>
          </w:tcPr>
          <w:p w14:paraId="352C94BD"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56 417 500</w:t>
            </w:r>
          </w:p>
        </w:tc>
        <w:tc>
          <w:tcPr>
            <w:tcW w:w="613" w:type="pct"/>
            <w:shd w:val="clear" w:color="auto" w:fill="auto"/>
            <w:vAlign w:val="center"/>
          </w:tcPr>
          <w:p w14:paraId="0A52DE72"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0</w:t>
            </w:r>
          </w:p>
        </w:tc>
      </w:tr>
      <w:tr w:rsidR="009C21ED" w:rsidRPr="00916A4D" w14:paraId="7B8C438A" w14:textId="77777777">
        <w:trPr>
          <w:cantSplit/>
        </w:trPr>
        <w:tc>
          <w:tcPr>
            <w:tcW w:w="1654" w:type="pct"/>
            <w:shd w:val="clear" w:color="auto" w:fill="auto"/>
            <w:vAlign w:val="center"/>
          </w:tcPr>
          <w:p w14:paraId="4BB831B9" w14:textId="77777777" w:rsidR="009C21ED" w:rsidRPr="00916A4D" w:rsidRDefault="009C21ED" w:rsidP="009F60EA">
            <w:pPr>
              <w:spacing w:after="0" w:line="240" w:lineRule="auto"/>
              <w:contextualSpacing/>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III  Капитал и Резервы</w:t>
            </w:r>
          </w:p>
        </w:tc>
        <w:tc>
          <w:tcPr>
            <w:tcW w:w="503" w:type="pct"/>
            <w:shd w:val="clear" w:color="auto" w:fill="auto"/>
            <w:vAlign w:val="center"/>
          </w:tcPr>
          <w:p w14:paraId="74586D3B"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27 656 147</w:t>
            </w:r>
          </w:p>
        </w:tc>
        <w:tc>
          <w:tcPr>
            <w:tcW w:w="613" w:type="pct"/>
            <w:shd w:val="clear" w:color="auto" w:fill="auto"/>
            <w:vAlign w:val="center"/>
          </w:tcPr>
          <w:p w14:paraId="7F636744"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p>
        </w:tc>
        <w:tc>
          <w:tcPr>
            <w:tcW w:w="502" w:type="pct"/>
            <w:shd w:val="clear" w:color="auto" w:fill="auto"/>
            <w:vAlign w:val="center"/>
          </w:tcPr>
          <w:p w14:paraId="237D9F34"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25 103 512</w:t>
            </w:r>
          </w:p>
        </w:tc>
        <w:tc>
          <w:tcPr>
            <w:tcW w:w="613" w:type="pct"/>
            <w:shd w:val="clear" w:color="auto" w:fill="auto"/>
            <w:vAlign w:val="center"/>
          </w:tcPr>
          <w:p w14:paraId="25515F57"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p>
        </w:tc>
        <w:tc>
          <w:tcPr>
            <w:tcW w:w="503" w:type="pct"/>
            <w:shd w:val="clear" w:color="auto" w:fill="auto"/>
            <w:vAlign w:val="center"/>
          </w:tcPr>
          <w:p w14:paraId="3DC35117"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25 703 951</w:t>
            </w:r>
          </w:p>
        </w:tc>
        <w:tc>
          <w:tcPr>
            <w:tcW w:w="613" w:type="pct"/>
            <w:shd w:val="clear" w:color="auto" w:fill="auto"/>
            <w:vAlign w:val="center"/>
          </w:tcPr>
          <w:p w14:paraId="090AB9F3"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p>
        </w:tc>
      </w:tr>
      <w:tr w:rsidR="009C21ED" w:rsidRPr="00916A4D" w14:paraId="49248233" w14:textId="77777777">
        <w:trPr>
          <w:cantSplit/>
        </w:trPr>
        <w:tc>
          <w:tcPr>
            <w:tcW w:w="1654" w:type="pct"/>
            <w:shd w:val="clear" w:color="auto" w:fill="auto"/>
            <w:vAlign w:val="center"/>
          </w:tcPr>
          <w:p w14:paraId="4F08020A" w14:textId="77777777" w:rsidR="009C21ED" w:rsidRPr="00916A4D" w:rsidRDefault="009C21ED" w:rsidP="009F60EA">
            <w:pPr>
              <w:spacing w:after="0" w:line="240" w:lineRule="auto"/>
              <w:contextualSpacing/>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IV  Обязательства</w:t>
            </w:r>
          </w:p>
        </w:tc>
        <w:tc>
          <w:tcPr>
            <w:tcW w:w="503" w:type="pct"/>
            <w:shd w:val="clear" w:color="auto" w:fill="auto"/>
            <w:vAlign w:val="center"/>
          </w:tcPr>
          <w:p w14:paraId="01430BAF"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30 636 192</w:t>
            </w:r>
          </w:p>
        </w:tc>
        <w:tc>
          <w:tcPr>
            <w:tcW w:w="613" w:type="pct"/>
            <w:shd w:val="clear" w:color="auto" w:fill="auto"/>
            <w:vAlign w:val="center"/>
          </w:tcPr>
          <w:p w14:paraId="0423E815"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p>
        </w:tc>
        <w:tc>
          <w:tcPr>
            <w:tcW w:w="502" w:type="pct"/>
            <w:shd w:val="clear" w:color="auto" w:fill="auto"/>
            <w:vAlign w:val="center"/>
          </w:tcPr>
          <w:p w14:paraId="708B273F"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28 847 595</w:t>
            </w:r>
          </w:p>
        </w:tc>
        <w:tc>
          <w:tcPr>
            <w:tcW w:w="613" w:type="pct"/>
            <w:shd w:val="clear" w:color="auto" w:fill="auto"/>
            <w:vAlign w:val="center"/>
          </w:tcPr>
          <w:p w14:paraId="256D9B60"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p>
        </w:tc>
        <w:tc>
          <w:tcPr>
            <w:tcW w:w="503" w:type="pct"/>
            <w:shd w:val="clear" w:color="auto" w:fill="auto"/>
            <w:vAlign w:val="center"/>
          </w:tcPr>
          <w:p w14:paraId="78EE7349"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30 713 549</w:t>
            </w:r>
          </w:p>
        </w:tc>
        <w:tc>
          <w:tcPr>
            <w:tcW w:w="613" w:type="pct"/>
            <w:shd w:val="clear" w:color="auto" w:fill="auto"/>
            <w:vAlign w:val="center"/>
          </w:tcPr>
          <w:p w14:paraId="6EC9A74F" w14:textId="77777777" w:rsidR="009C21ED" w:rsidRPr="00916A4D" w:rsidRDefault="009C21ED" w:rsidP="009F60EA">
            <w:pPr>
              <w:spacing w:after="0" w:line="240" w:lineRule="auto"/>
              <w:contextualSpacing/>
              <w:jc w:val="center"/>
              <w:rPr>
                <w:rFonts w:ascii="Myriad Pro" w:eastAsia="Times New Roman" w:hAnsi="Myriad Pro" w:cs="Arial CYR"/>
                <w:b/>
                <w:bCs/>
                <w:sz w:val="18"/>
                <w:szCs w:val="18"/>
                <w:lang w:eastAsia="ru-RU"/>
              </w:rPr>
            </w:pPr>
          </w:p>
        </w:tc>
      </w:tr>
      <w:tr w:rsidR="009C21ED" w:rsidRPr="00916A4D" w14:paraId="78B6EC93" w14:textId="77777777">
        <w:trPr>
          <w:cantSplit/>
        </w:trPr>
        <w:tc>
          <w:tcPr>
            <w:tcW w:w="1654" w:type="pct"/>
            <w:shd w:val="clear" w:color="auto" w:fill="auto"/>
            <w:vAlign w:val="center"/>
          </w:tcPr>
          <w:p w14:paraId="18A3CC26" w14:textId="77777777" w:rsidR="009C21ED" w:rsidRPr="00916A4D" w:rsidRDefault="009C21ED" w:rsidP="009F60EA">
            <w:pPr>
              <w:spacing w:after="0" w:line="240" w:lineRule="auto"/>
              <w:contextualSpacing/>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 xml:space="preserve">в т.ч. </w:t>
            </w:r>
          </w:p>
        </w:tc>
        <w:tc>
          <w:tcPr>
            <w:tcW w:w="503" w:type="pct"/>
            <w:shd w:val="clear" w:color="auto" w:fill="auto"/>
            <w:vAlign w:val="center"/>
          </w:tcPr>
          <w:p w14:paraId="5EDB9DAD"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613" w:type="pct"/>
            <w:shd w:val="clear" w:color="auto" w:fill="auto"/>
            <w:vAlign w:val="center"/>
          </w:tcPr>
          <w:p w14:paraId="2A3CE7D1"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2" w:type="pct"/>
            <w:shd w:val="clear" w:color="auto" w:fill="auto"/>
            <w:vAlign w:val="center"/>
          </w:tcPr>
          <w:p w14:paraId="7D95FAF7"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613" w:type="pct"/>
            <w:shd w:val="clear" w:color="auto" w:fill="auto"/>
            <w:vAlign w:val="center"/>
          </w:tcPr>
          <w:p w14:paraId="7DC9BEDA"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3" w:type="pct"/>
            <w:shd w:val="clear" w:color="auto" w:fill="auto"/>
            <w:vAlign w:val="center"/>
          </w:tcPr>
          <w:p w14:paraId="3FABAB67"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613" w:type="pct"/>
            <w:shd w:val="clear" w:color="auto" w:fill="auto"/>
            <w:vAlign w:val="center"/>
          </w:tcPr>
          <w:p w14:paraId="37DB7226"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r>
      <w:tr w:rsidR="009C21ED" w:rsidRPr="00916A4D" w14:paraId="10E79BD0" w14:textId="77777777">
        <w:trPr>
          <w:cantSplit/>
        </w:trPr>
        <w:tc>
          <w:tcPr>
            <w:tcW w:w="1654" w:type="pct"/>
            <w:shd w:val="clear" w:color="auto" w:fill="auto"/>
            <w:vAlign w:val="center"/>
          </w:tcPr>
          <w:p w14:paraId="1C9EBC44" w14:textId="77777777" w:rsidR="009C21ED" w:rsidRPr="00916A4D" w:rsidRDefault="009C21ED" w:rsidP="009F60EA">
            <w:pPr>
              <w:spacing w:after="0" w:line="240" w:lineRule="auto"/>
              <w:contextualSpacing/>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заемные средства</w:t>
            </w:r>
          </w:p>
        </w:tc>
        <w:tc>
          <w:tcPr>
            <w:tcW w:w="503" w:type="pct"/>
            <w:shd w:val="clear" w:color="auto" w:fill="auto"/>
            <w:vAlign w:val="center"/>
          </w:tcPr>
          <w:p w14:paraId="10A92FBC"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14 543 621</w:t>
            </w:r>
          </w:p>
        </w:tc>
        <w:tc>
          <w:tcPr>
            <w:tcW w:w="613" w:type="pct"/>
            <w:shd w:val="clear" w:color="auto" w:fill="auto"/>
            <w:vAlign w:val="center"/>
          </w:tcPr>
          <w:p w14:paraId="4598E729"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1 703 534</w:t>
            </w:r>
          </w:p>
        </w:tc>
        <w:tc>
          <w:tcPr>
            <w:tcW w:w="502" w:type="pct"/>
            <w:shd w:val="clear" w:color="auto" w:fill="auto"/>
            <w:vAlign w:val="center"/>
          </w:tcPr>
          <w:p w14:paraId="15E8DBA6"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14 306 265</w:t>
            </w:r>
          </w:p>
        </w:tc>
        <w:tc>
          <w:tcPr>
            <w:tcW w:w="613" w:type="pct"/>
            <w:shd w:val="clear" w:color="auto" w:fill="auto"/>
            <w:vAlign w:val="center"/>
          </w:tcPr>
          <w:p w14:paraId="213F3B49"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1 521 231</w:t>
            </w:r>
          </w:p>
        </w:tc>
        <w:tc>
          <w:tcPr>
            <w:tcW w:w="503" w:type="pct"/>
            <w:shd w:val="clear" w:color="auto" w:fill="auto"/>
            <w:vAlign w:val="center"/>
          </w:tcPr>
          <w:p w14:paraId="11D21A0B"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15 521 930</w:t>
            </w:r>
          </w:p>
        </w:tc>
        <w:tc>
          <w:tcPr>
            <w:tcW w:w="613" w:type="pct"/>
            <w:shd w:val="clear" w:color="auto" w:fill="auto"/>
            <w:vAlign w:val="center"/>
          </w:tcPr>
          <w:p w14:paraId="443DC627"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1356401</w:t>
            </w:r>
          </w:p>
        </w:tc>
      </w:tr>
      <w:tr w:rsidR="009C21ED" w:rsidRPr="00916A4D" w14:paraId="0917D102" w14:textId="77777777">
        <w:trPr>
          <w:cantSplit/>
        </w:trPr>
        <w:tc>
          <w:tcPr>
            <w:tcW w:w="1654" w:type="pct"/>
            <w:shd w:val="clear" w:color="auto" w:fill="auto"/>
            <w:vAlign w:val="center"/>
          </w:tcPr>
          <w:p w14:paraId="205145A5" w14:textId="77777777" w:rsidR="009C21ED" w:rsidRPr="00916A4D" w:rsidRDefault="009C21ED" w:rsidP="009F60EA">
            <w:pPr>
              <w:spacing w:after="0" w:line="240" w:lineRule="auto"/>
              <w:contextualSpacing/>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 xml:space="preserve">кредиторская задолженность </w:t>
            </w:r>
          </w:p>
        </w:tc>
        <w:tc>
          <w:tcPr>
            <w:tcW w:w="503" w:type="pct"/>
            <w:shd w:val="clear" w:color="auto" w:fill="auto"/>
            <w:vAlign w:val="center"/>
          </w:tcPr>
          <w:p w14:paraId="68E97E91"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10 698 628</w:t>
            </w:r>
          </w:p>
        </w:tc>
        <w:tc>
          <w:tcPr>
            <w:tcW w:w="613" w:type="pct"/>
            <w:shd w:val="clear" w:color="auto" w:fill="auto"/>
            <w:vAlign w:val="center"/>
          </w:tcPr>
          <w:p w14:paraId="60A96048"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508 288</w:t>
            </w:r>
          </w:p>
        </w:tc>
        <w:tc>
          <w:tcPr>
            <w:tcW w:w="502" w:type="pct"/>
            <w:shd w:val="clear" w:color="auto" w:fill="auto"/>
            <w:vAlign w:val="center"/>
          </w:tcPr>
          <w:p w14:paraId="5CDFA1AA"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10 361 064</w:t>
            </w:r>
          </w:p>
        </w:tc>
        <w:tc>
          <w:tcPr>
            <w:tcW w:w="613" w:type="pct"/>
            <w:shd w:val="clear" w:color="auto" w:fill="auto"/>
            <w:vAlign w:val="center"/>
          </w:tcPr>
          <w:p w14:paraId="0A49EC19"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498 877</w:t>
            </w:r>
          </w:p>
        </w:tc>
        <w:tc>
          <w:tcPr>
            <w:tcW w:w="503" w:type="pct"/>
            <w:shd w:val="clear" w:color="auto" w:fill="auto"/>
            <w:vAlign w:val="center"/>
          </w:tcPr>
          <w:p w14:paraId="50F33FCA"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10 204 372</w:t>
            </w:r>
          </w:p>
        </w:tc>
        <w:tc>
          <w:tcPr>
            <w:tcW w:w="613" w:type="pct"/>
            <w:shd w:val="clear" w:color="auto" w:fill="auto"/>
            <w:vAlign w:val="center"/>
          </w:tcPr>
          <w:p w14:paraId="1EE317E1"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483 144</w:t>
            </w:r>
          </w:p>
        </w:tc>
      </w:tr>
      <w:tr w:rsidR="009C21ED" w:rsidRPr="00916A4D" w14:paraId="44035AE2" w14:textId="77777777">
        <w:trPr>
          <w:cantSplit/>
        </w:trPr>
        <w:tc>
          <w:tcPr>
            <w:tcW w:w="1654" w:type="pct"/>
            <w:shd w:val="clear" w:color="auto" w:fill="auto"/>
            <w:vAlign w:val="center"/>
          </w:tcPr>
          <w:p w14:paraId="71B9EB07" w14:textId="77777777" w:rsidR="009C21ED" w:rsidRPr="00916A4D" w:rsidRDefault="009C21ED" w:rsidP="009F60EA">
            <w:pPr>
              <w:spacing w:after="0" w:line="240" w:lineRule="auto"/>
              <w:contextualSpacing/>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отложенные налоговые обязательства, оценочные обязательства, прочее</w:t>
            </w:r>
          </w:p>
        </w:tc>
        <w:tc>
          <w:tcPr>
            <w:tcW w:w="503" w:type="pct"/>
            <w:shd w:val="clear" w:color="auto" w:fill="auto"/>
            <w:vAlign w:val="center"/>
          </w:tcPr>
          <w:p w14:paraId="047A5951"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5 393 943</w:t>
            </w:r>
          </w:p>
        </w:tc>
        <w:tc>
          <w:tcPr>
            <w:tcW w:w="613" w:type="pct"/>
            <w:shd w:val="clear" w:color="auto" w:fill="auto"/>
            <w:vAlign w:val="center"/>
          </w:tcPr>
          <w:p w14:paraId="64C12FF2"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2" w:type="pct"/>
            <w:shd w:val="clear" w:color="auto" w:fill="auto"/>
            <w:vAlign w:val="center"/>
          </w:tcPr>
          <w:p w14:paraId="6259479B"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4 180 266</w:t>
            </w:r>
          </w:p>
        </w:tc>
        <w:tc>
          <w:tcPr>
            <w:tcW w:w="613" w:type="pct"/>
            <w:shd w:val="clear" w:color="auto" w:fill="auto"/>
            <w:vAlign w:val="center"/>
          </w:tcPr>
          <w:p w14:paraId="161CE658"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c>
          <w:tcPr>
            <w:tcW w:w="503" w:type="pct"/>
            <w:shd w:val="clear" w:color="auto" w:fill="auto"/>
            <w:vAlign w:val="center"/>
          </w:tcPr>
          <w:p w14:paraId="6DBD7A0F"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4 987 247</w:t>
            </w:r>
          </w:p>
        </w:tc>
        <w:tc>
          <w:tcPr>
            <w:tcW w:w="613" w:type="pct"/>
            <w:shd w:val="clear" w:color="auto" w:fill="auto"/>
            <w:vAlign w:val="center"/>
          </w:tcPr>
          <w:p w14:paraId="19008537" w14:textId="77777777" w:rsidR="009C21ED" w:rsidRPr="00916A4D" w:rsidRDefault="009C21ED" w:rsidP="009F60EA">
            <w:pPr>
              <w:spacing w:after="0" w:line="240" w:lineRule="auto"/>
              <w:contextualSpacing/>
              <w:jc w:val="center"/>
              <w:rPr>
                <w:rFonts w:ascii="Myriad Pro" w:eastAsia="Times New Roman" w:hAnsi="Myriad Pro" w:cs="Arial CYR"/>
                <w:sz w:val="18"/>
                <w:szCs w:val="18"/>
                <w:lang w:eastAsia="ru-RU"/>
              </w:rPr>
            </w:pPr>
          </w:p>
        </w:tc>
      </w:tr>
    </w:tbl>
    <w:p w14:paraId="4FC26A04" w14:textId="77777777" w:rsidR="00554911" w:rsidRPr="00916A4D" w:rsidRDefault="00554911" w:rsidP="00554911">
      <w:pPr>
        <w:autoSpaceDE w:val="0"/>
        <w:autoSpaceDN w:val="0"/>
        <w:adjustRightInd w:val="0"/>
        <w:spacing w:after="200" w:line="360" w:lineRule="auto"/>
        <w:jc w:val="center"/>
        <w:rPr>
          <w:rFonts w:ascii="Myriad Pro" w:hAnsi="Myriad Pro" w:cs="Myriad Pro"/>
          <w:sz w:val="26"/>
          <w:szCs w:val="26"/>
        </w:rPr>
      </w:pPr>
    </w:p>
    <w:p w14:paraId="7069F417" w14:textId="4EC7CB2E" w:rsidR="00E563E7" w:rsidRDefault="00E563E7" w:rsidP="00554911">
      <w:pPr>
        <w:autoSpaceDE w:val="0"/>
        <w:autoSpaceDN w:val="0"/>
        <w:adjustRightInd w:val="0"/>
        <w:spacing w:after="200" w:line="360" w:lineRule="auto"/>
        <w:jc w:val="center"/>
        <w:rPr>
          <w:rFonts w:ascii="Myriad Pro" w:hAnsi="Myriad Pro" w:cs="Myriad Pro"/>
          <w:sz w:val="26"/>
          <w:szCs w:val="26"/>
        </w:rPr>
      </w:pPr>
      <w:r>
        <w:rPr>
          <w:rFonts w:ascii="Myriad Pro" w:hAnsi="Myriad Pro" w:cs="Myriad Pro"/>
          <w:sz w:val="26"/>
          <w:szCs w:val="26"/>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59"/>
        <w:gridCol w:w="1361"/>
        <w:gridCol w:w="1653"/>
        <w:gridCol w:w="1361"/>
        <w:gridCol w:w="1653"/>
        <w:gridCol w:w="1361"/>
        <w:gridCol w:w="1656"/>
      </w:tblGrid>
      <w:tr w:rsidR="00651FCA" w:rsidRPr="003411BD" w14:paraId="54137423" w14:textId="77777777" w:rsidTr="001D0256">
        <w:trPr>
          <w:cantSplit/>
        </w:trPr>
        <w:tc>
          <w:tcPr>
            <w:tcW w:w="165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1E61BCE"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lastRenderedPageBreak/>
              <w:t>Наименование</w:t>
            </w:r>
          </w:p>
        </w:tc>
        <w:tc>
          <w:tcPr>
            <w:tcW w:w="1116" w:type="pct"/>
            <w:gridSpan w:val="2"/>
            <w:tcBorders>
              <w:top w:val="single" w:sz="4" w:space="0" w:color="FFFFFF"/>
              <w:left w:val="single" w:sz="4" w:space="0" w:color="FFFFFF"/>
              <w:bottom w:val="single" w:sz="4" w:space="0" w:color="FFFFFF"/>
              <w:right w:val="single" w:sz="4" w:space="0" w:color="FFFFFF"/>
            </w:tcBorders>
            <w:shd w:val="clear" w:color="auto" w:fill="4F6228"/>
          </w:tcPr>
          <w:p w14:paraId="03C59158"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За </w:t>
            </w:r>
            <w:smartTag w:uri="urn:schemas-microsoft-com:office:smarttags" w:element="metricconverter">
              <w:smartTagPr>
                <w:attr w:name="ProductID" w:val="2016 г"/>
              </w:smartTagPr>
              <w:r w:rsidRPr="003411BD">
                <w:rPr>
                  <w:rFonts w:ascii="Myriad Pro" w:eastAsia="Times New Roman" w:hAnsi="Myriad Pro" w:cs="Arial CYR"/>
                  <w:b/>
                  <w:bCs/>
                  <w:color w:val="FFFFFF"/>
                  <w:sz w:val="18"/>
                  <w:szCs w:val="18"/>
                  <w:lang w:eastAsia="ru-RU"/>
                </w:rPr>
                <w:t>2016 г</w:t>
              </w:r>
            </w:smartTag>
            <w:r w:rsidRPr="003411BD">
              <w:rPr>
                <w:rFonts w:ascii="Myriad Pro" w:eastAsia="Times New Roman" w:hAnsi="Myriad Pro" w:cs="Arial CYR"/>
                <w:b/>
                <w:bCs/>
                <w:color w:val="FFFFFF"/>
                <w:sz w:val="18"/>
                <w:szCs w:val="18"/>
                <w:lang w:eastAsia="ru-RU"/>
              </w:rPr>
              <w:t>., тыс. руб.</w:t>
            </w:r>
          </w:p>
        </w:tc>
        <w:tc>
          <w:tcPr>
            <w:tcW w:w="1116" w:type="pct"/>
            <w:gridSpan w:val="2"/>
            <w:tcBorders>
              <w:top w:val="single" w:sz="4" w:space="0" w:color="FFFFFF"/>
              <w:left w:val="single" w:sz="4" w:space="0" w:color="FFFFFF"/>
              <w:bottom w:val="single" w:sz="4" w:space="0" w:color="FFFFFF"/>
              <w:right w:val="single" w:sz="4" w:space="0" w:color="FFFFFF"/>
            </w:tcBorders>
            <w:shd w:val="clear" w:color="auto" w:fill="4F6228"/>
          </w:tcPr>
          <w:p w14:paraId="4D6598D6"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За </w:t>
            </w:r>
            <w:smartTag w:uri="urn:schemas-microsoft-com:office:smarttags" w:element="metricconverter">
              <w:smartTagPr>
                <w:attr w:name="ProductID" w:val="2017 г"/>
              </w:smartTagPr>
              <w:r w:rsidRPr="003411BD">
                <w:rPr>
                  <w:rFonts w:ascii="Myriad Pro" w:eastAsia="Times New Roman" w:hAnsi="Myriad Pro" w:cs="Arial CYR"/>
                  <w:b/>
                  <w:bCs/>
                  <w:color w:val="FFFFFF"/>
                  <w:sz w:val="18"/>
                  <w:szCs w:val="18"/>
                  <w:lang w:eastAsia="ru-RU"/>
                </w:rPr>
                <w:t>2017 г</w:t>
              </w:r>
            </w:smartTag>
            <w:r w:rsidRPr="003411BD">
              <w:rPr>
                <w:rFonts w:ascii="Myriad Pro" w:eastAsia="Times New Roman" w:hAnsi="Myriad Pro" w:cs="Arial CYR"/>
                <w:b/>
                <w:bCs/>
                <w:color w:val="FFFFFF"/>
                <w:sz w:val="18"/>
                <w:szCs w:val="18"/>
                <w:lang w:eastAsia="ru-RU"/>
              </w:rPr>
              <w:t>., тыс. руб.</w:t>
            </w:r>
          </w:p>
        </w:tc>
        <w:tc>
          <w:tcPr>
            <w:tcW w:w="1117" w:type="pct"/>
            <w:gridSpan w:val="2"/>
            <w:tcBorders>
              <w:top w:val="single" w:sz="4" w:space="0" w:color="FFFFFF"/>
              <w:left w:val="single" w:sz="4" w:space="0" w:color="FFFFFF"/>
              <w:bottom w:val="single" w:sz="4" w:space="0" w:color="FFFFFF"/>
              <w:right w:val="single" w:sz="4" w:space="0" w:color="FFFFFF"/>
            </w:tcBorders>
            <w:shd w:val="clear" w:color="auto" w:fill="4F6228"/>
          </w:tcPr>
          <w:p w14:paraId="4DA5289A"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За </w:t>
            </w:r>
            <w:smartTag w:uri="urn:schemas-microsoft-com:office:smarttags" w:element="metricconverter">
              <w:smartTagPr>
                <w:attr w:name="ProductID" w:val="2018 г"/>
              </w:smartTagPr>
              <w:r w:rsidRPr="003411BD">
                <w:rPr>
                  <w:rFonts w:ascii="Myriad Pro" w:eastAsia="Times New Roman" w:hAnsi="Myriad Pro" w:cs="Arial CYR"/>
                  <w:b/>
                  <w:bCs/>
                  <w:color w:val="FFFFFF"/>
                  <w:sz w:val="18"/>
                  <w:szCs w:val="18"/>
                  <w:lang w:eastAsia="ru-RU"/>
                </w:rPr>
                <w:t>2018 г</w:t>
              </w:r>
            </w:smartTag>
            <w:r w:rsidRPr="003411BD">
              <w:rPr>
                <w:rFonts w:ascii="Myriad Pro" w:eastAsia="Times New Roman" w:hAnsi="Myriad Pro" w:cs="Arial CYR"/>
                <w:b/>
                <w:bCs/>
                <w:color w:val="FFFFFF"/>
                <w:sz w:val="18"/>
                <w:szCs w:val="18"/>
                <w:lang w:eastAsia="ru-RU"/>
              </w:rPr>
              <w:t>., тыс. руб.</w:t>
            </w:r>
          </w:p>
        </w:tc>
      </w:tr>
      <w:tr w:rsidR="00651FCA" w:rsidRPr="003411BD" w14:paraId="6B8EB06E" w14:textId="77777777" w:rsidTr="001D0256">
        <w:trPr>
          <w:cantSplit/>
        </w:trPr>
        <w:tc>
          <w:tcPr>
            <w:tcW w:w="1651" w:type="pct"/>
            <w:vMerge/>
            <w:tcBorders>
              <w:top w:val="single" w:sz="4" w:space="0" w:color="FFFFFF"/>
              <w:left w:val="single" w:sz="4" w:space="0" w:color="FFFFFF"/>
              <w:bottom w:val="single" w:sz="4" w:space="0" w:color="FFFFFF"/>
              <w:right w:val="single" w:sz="4" w:space="0" w:color="FFFFFF"/>
            </w:tcBorders>
            <w:shd w:val="clear" w:color="auto" w:fill="4F6228"/>
          </w:tcPr>
          <w:p w14:paraId="095B348A"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0AFB5319"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ВСЕГО</w:t>
            </w:r>
          </w:p>
        </w:tc>
        <w:tc>
          <w:tcPr>
            <w:tcW w:w="61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6AFAC10"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в т.ч. филиал ПАО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МРСК Северо-Запада</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 xml:space="preserve">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Псковэнерго</w:t>
            </w:r>
            <w:r w:rsidR="00593147" w:rsidRPr="003411BD">
              <w:rPr>
                <w:rFonts w:ascii="Myriad Pro" w:eastAsia="Times New Roman" w:hAnsi="Myriad Pro" w:cs="Arial CYR"/>
                <w:b/>
                <w:bCs/>
                <w:color w:val="FFFFFF"/>
                <w:sz w:val="18"/>
                <w:szCs w:val="18"/>
                <w:lang w:eastAsia="ru-RU"/>
              </w:rPr>
              <w:t>»</w:t>
            </w: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7C68D4AD"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ВСЕГО</w:t>
            </w:r>
          </w:p>
        </w:tc>
        <w:tc>
          <w:tcPr>
            <w:tcW w:w="61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CB3DC25"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в т.ч. филиал ПАО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МРСК Северо-Запада</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 xml:space="preserve">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Псковэнерго</w:t>
            </w:r>
            <w:r w:rsidR="00593147" w:rsidRPr="003411BD">
              <w:rPr>
                <w:rFonts w:ascii="Myriad Pro" w:eastAsia="Times New Roman" w:hAnsi="Myriad Pro" w:cs="Arial CYR"/>
                <w:b/>
                <w:bCs/>
                <w:color w:val="FFFFFF"/>
                <w:sz w:val="18"/>
                <w:szCs w:val="18"/>
                <w:lang w:eastAsia="ru-RU"/>
              </w:rPr>
              <w:t>»</w:t>
            </w: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7B115579"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ВСЕГО</w:t>
            </w:r>
          </w:p>
        </w:tc>
        <w:tc>
          <w:tcPr>
            <w:tcW w:w="61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3090196"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в т.ч. филиал ПАО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МРСК Северо-Запада</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 xml:space="preserve">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Псковэнерго</w:t>
            </w:r>
            <w:r w:rsidR="00593147" w:rsidRPr="003411BD">
              <w:rPr>
                <w:rFonts w:ascii="Myriad Pro" w:eastAsia="Times New Roman" w:hAnsi="Myriad Pro" w:cs="Arial CYR"/>
                <w:b/>
                <w:bCs/>
                <w:color w:val="FFFFFF"/>
                <w:sz w:val="18"/>
                <w:szCs w:val="18"/>
                <w:lang w:eastAsia="ru-RU"/>
              </w:rPr>
              <w:t>»</w:t>
            </w:r>
          </w:p>
        </w:tc>
      </w:tr>
      <w:tr w:rsidR="00651FCA" w:rsidRPr="003411BD" w14:paraId="49084C3A" w14:textId="77777777" w:rsidTr="001D0256">
        <w:trPr>
          <w:cantSplit/>
        </w:trPr>
        <w:tc>
          <w:tcPr>
            <w:tcW w:w="1651" w:type="pct"/>
            <w:vMerge/>
            <w:tcBorders>
              <w:top w:val="single" w:sz="4" w:space="0" w:color="FFFFFF"/>
              <w:left w:val="single" w:sz="4" w:space="0" w:color="FFFFFF"/>
              <w:bottom w:val="single" w:sz="4" w:space="0" w:color="FFFFFF"/>
              <w:right w:val="single" w:sz="4" w:space="0" w:color="FFFFFF"/>
            </w:tcBorders>
            <w:shd w:val="clear" w:color="auto" w:fill="auto"/>
          </w:tcPr>
          <w:p w14:paraId="5C135D1A" w14:textId="77777777" w:rsidR="0046623B" w:rsidRPr="003411BD" w:rsidRDefault="0046623B" w:rsidP="009F60EA">
            <w:pPr>
              <w:spacing w:after="0" w:line="240" w:lineRule="auto"/>
              <w:rPr>
                <w:rFonts w:ascii="Myriad Pro" w:eastAsia="Times New Roman" w:hAnsi="Myriad Pro" w:cs="Arial CYR"/>
                <w:b/>
                <w:bCs/>
                <w:color w:val="FFFFFF"/>
                <w:sz w:val="18"/>
                <w:szCs w:val="18"/>
                <w:lang w:eastAsia="ru-RU"/>
              </w:rPr>
            </w:pP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6DE79312"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ПАО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МРСК Северо-Запада</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 xml:space="preserve"> </w:t>
            </w:r>
          </w:p>
        </w:tc>
        <w:tc>
          <w:tcPr>
            <w:tcW w:w="612" w:type="pct"/>
            <w:vMerge/>
            <w:tcBorders>
              <w:top w:val="single" w:sz="4" w:space="0" w:color="FFFFFF"/>
              <w:left w:val="single" w:sz="4" w:space="0" w:color="FFFFFF"/>
              <w:bottom w:val="single" w:sz="4" w:space="0" w:color="FFFFFF"/>
              <w:right w:val="single" w:sz="4" w:space="0" w:color="FFFFFF"/>
            </w:tcBorders>
            <w:shd w:val="clear" w:color="auto" w:fill="4F6228"/>
          </w:tcPr>
          <w:p w14:paraId="68021791"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334F0399"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ПАО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МРСК Северо-Запада</w:t>
            </w:r>
            <w:r w:rsidR="00593147" w:rsidRPr="003411BD">
              <w:rPr>
                <w:rFonts w:ascii="Myriad Pro" w:eastAsia="Times New Roman" w:hAnsi="Myriad Pro" w:cs="Arial CYR"/>
                <w:b/>
                <w:bCs/>
                <w:color w:val="FFFFFF"/>
                <w:sz w:val="18"/>
                <w:szCs w:val="18"/>
                <w:lang w:eastAsia="ru-RU"/>
              </w:rPr>
              <w:t>»</w:t>
            </w:r>
          </w:p>
        </w:tc>
        <w:tc>
          <w:tcPr>
            <w:tcW w:w="612" w:type="pct"/>
            <w:vMerge/>
            <w:tcBorders>
              <w:top w:val="single" w:sz="4" w:space="0" w:color="FFFFFF"/>
              <w:left w:val="single" w:sz="4" w:space="0" w:color="FFFFFF"/>
              <w:bottom w:val="single" w:sz="4" w:space="0" w:color="FFFFFF"/>
              <w:right w:val="single" w:sz="4" w:space="0" w:color="FFFFFF"/>
            </w:tcBorders>
            <w:shd w:val="clear" w:color="auto" w:fill="4F6228"/>
          </w:tcPr>
          <w:p w14:paraId="7949C9F6"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p>
        </w:tc>
        <w:tc>
          <w:tcPr>
            <w:tcW w:w="504" w:type="pct"/>
            <w:tcBorders>
              <w:top w:val="single" w:sz="4" w:space="0" w:color="FFFFFF"/>
              <w:left w:val="single" w:sz="4" w:space="0" w:color="FFFFFF"/>
              <w:bottom w:val="single" w:sz="4" w:space="0" w:color="FFFFFF"/>
              <w:right w:val="single" w:sz="4" w:space="0" w:color="FFFFFF"/>
            </w:tcBorders>
            <w:shd w:val="clear" w:color="auto" w:fill="4F6228"/>
          </w:tcPr>
          <w:p w14:paraId="1ED5EA37"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r w:rsidRPr="003411BD">
              <w:rPr>
                <w:rFonts w:ascii="Myriad Pro" w:eastAsia="Times New Roman" w:hAnsi="Myriad Pro" w:cs="Arial CYR"/>
                <w:b/>
                <w:bCs/>
                <w:color w:val="FFFFFF"/>
                <w:sz w:val="18"/>
                <w:szCs w:val="18"/>
                <w:lang w:eastAsia="ru-RU"/>
              </w:rPr>
              <w:t xml:space="preserve">ПАО </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МРСК Северо-Запада</w:t>
            </w:r>
            <w:r w:rsidR="00593147" w:rsidRPr="003411BD">
              <w:rPr>
                <w:rFonts w:ascii="Myriad Pro" w:eastAsia="Times New Roman" w:hAnsi="Myriad Pro" w:cs="Arial CYR"/>
                <w:b/>
                <w:bCs/>
                <w:color w:val="FFFFFF"/>
                <w:sz w:val="18"/>
                <w:szCs w:val="18"/>
                <w:lang w:eastAsia="ru-RU"/>
              </w:rPr>
              <w:t>»</w:t>
            </w:r>
            <w:r w:rsidRPr="003411BD">
              <w:rPr>
                <w:rFonts w:ascii="Myriad Pro" w:eastAsia="Times New Roman" w:hAnsi="Myriad Pro" w:cs="Arial CYR"/>
                <w:b/>
                <w:bCs/>
                <w:color w:val="FFFFFF"/>
                <w:sz w:val="18"/>
                <w:szCs w:val="18"/>
                <w:lang w:eastAsia="ru-RU"/>
              </w:rPr>
              <w:t xml:space="preserve"> </w:t>
            </w:r>
          </w:p>
        </w:tc>
        <w:tc>
          <w:tcPr>
            <w:tcW w:w="613" w:type="pct"/>
            <w:vMerge/>
            <w:tcBorders>
              <w:top w:val="single" w:sz="4" w:space="0" w:color="FFFFFF"/>
              <w:left w:val="single" w:sz="4" w:space="0" w:color="FFFFFF"/>
              <w:bottom w:val="single" w:sz="4" w:space="0" w:color="FFFFFF"/>
              <w:right w:val="single" w:sz="4" w:space="0" w:color="FFFFFF"/>
            </w:tcBorders>
            <w:shd w:val="clear" w:color="auto" w:fill="auto"/>
          </w:tcPr>
          <w:p w14:paraId="0F86FF99" w14:textId="77777777" w:rsidR="0046623B" w:rsidRPr="003411BD" w:rsidRDefault="0046623B" w:rsidP="009F60EA">
            <w:pPr>
              <w:spacing w:after="0" w:line="240" w:lineRule="auto"/>
              <w:jc w:val="center"/>
              <w:rPr>
                <w:rFonts w:ascii="Myriad Pro" w:eastAsia="Times New Roman" w:hAnsi="Myriad Pro" w:cs="Arial CYR"/>
                <w:b/>
                <w:bCs/>
                <w:color w:val="FFFFFF"/>
                <w:sz w:val="18"/>
                <w:szCs w:val="18"/>
                <w:lang w:eastAsia="ru-RU"/>
              </w:rPr>
            </w:pPr>
          </w:p>
        </w:tc>
      </w:tr>
      <w:tr w:rsidR="0046623B" w:rsidRPr="00916A4D" w14:paraId="4DBD25BC" w14:textId="77777777" w:rsidTr="00E563E7">
        <w:trPr>
          <w:cantSplit/>
        </w:trPr>
        <w:tc>
          <w:tcPr>
            <w:tcW w:w="5000" w:type="pct"/>
            <w:gridSpan w:val="7"/>
            <w:shd w:val="clear" w:color="auto" w:fill="D6E3BC" w:themeFill="accent3" w:themeFillTint="66"/>
            <w:vAlign w:val="center"/>
          </w:tcPr>
          <w:p w14:paraId="5E611706"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 xml:space="preserve"> Источник информации: показатели по форме №2, таблице 1.3.</w:t>
            </w:r>
          </w:p>
        </w:tc>
      </w:tr>
      <w:tr w:rsidR="0046623B" w:rsidRPr="00916A4D" w14:paraId="02FEF811" w14:textId="77777777" w:rsidTr="001D0256">
        <w:trPr>
          <w:cantSplit/>
        </w:trPr>
        <w:tc>
          <w:tcPr>
            <w:tcW w:w="1651" w:type="pct"/>
            <w:shd w:val="clear" w:color="auto" w:fill="D6E3BC" w:themeFill="accent3" w:themeFillTint="66"/>
            <w:vAlign w:val="center"/>
          </w:tcPr>
          <w:p w14:paraId="6C5D6DFE" w14:textId="77777777" w:rsidR="0046623B" w:rsidRPr="00916A4D" w:rsidRDefault="0046623B" w:rsidP="009F60EA">
            <w:pPr>
              <w:spacing w:after="0" w:line="240" w:lineRule="auto"/>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Выручка</w:t>
            </w:r>
          </w:p>
        </w:tc>
        <w:tc>
          <w:tcPr>
            <w:tcW w:w="504" w:type="pct"/>
            <w:shd w:val="clear" w:color="auto" w:fill="D6E3BC" w:themeFill="accent3" w:themeFillTint="66"/>
            <w:vAlign w:val="center"/>
          </w:tcPr>
          <w:p w14:paraId="57519B2A"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42 432 513</w:t>
            </w:r>
          </w:p>
        </w:tc>
        <w:tc>
          <w:tcPr>
            <w:tcW w:w="612" w:type="pct"/>
            <w:shd w:val="clear" w:color="auto" w:fill="D6E3BC" w:themeFill="accent3" w:themeFillTint="66"/>
            <w:vAlign w:val="center"/>
          </w:tcPr>
          <w:p w14:paraId="70BA77B1"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4 096 910</w:t>
            </w:r>
          </w:p>
        </w:tc>
        <w:tc>
          <w:tcPr>
            <w:tcW w:w="504" w:type="pct"/>
            <w:shd w:val="clear" w:color="auto" w:fill="D6E3BC" w:themeFill="accent3" w:themeFillTint="66"/>
            <w:vAlign w:val="center"/>
          </w:tcPr>
          <w:p w14:paraId="3C8EAE8C"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44 307 449</w:t>
            </w:r>
          </w:p>
        </w:tc>
        <w:tc>
          <w:tcPr>
            <w:tcW w:w="612" w:type="pct"/>
            <w:shd w:val="clear" w:color="auto" w:fill="D6E3BC" w:themeFill="accent3" w:themeFillTint="66"/>
            <w:vAlign w:val="center"/>
          </w:tcPr>
          <w:p w14:paraId="48CB0467"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4 366 073</w:t>
            </w:r>
          </w:p>
        </w:tc>
        <w:tc>
          <w:tcPr>
            <w:tcW w:w="504" w:type="pct"/>
            <w:shd w:val="clear" w:color="auto" w:fill="D6E3BC" w:themeFill="accent3" w:themeFillTint="66"/>
            <w:vAlign w:val="center"/>
          </w:tcPr>
          <w:p w14:paraId="2F74D190"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61 123 120</w:t>
            </w:r>
          </w:p>
        </w:tc>
        <w:tc>
          <w:tcPr>
            <w:tcW w:w="613" w:type="pct"/>
            <w:shd w:val="clear" w:color="auto" w:fill="D6E3BC" w:themeFill="accent3" w:themeFillTint="66"/>
            <w:vAlign w:val="center"/>
          </w:tcPr>
          <w:p w14:paraId="2F985B9A"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4 588 993</w:t>
            </w:r>
          </w:p>
        </w:tc>
      </w:tr>
      <w:tr w:rsidR="0046623B" w:rsidRPr="00916A4D" w14:paraId="36CEECB9" w14:textId="77777777" w:rsidTr="001D0256">
        <w:trPr>
          <w:cantSplit/>
        </w:trPr>
        <w:tc>
          <w:tcPr>
            <w:tcW w:w="1651" w:type="pct"/>
            <w:shd w:val="clear" w:color="auto" w:fill="auto"/>
            <w:vAlign w:val="center"/>
          </w:tcPr>
          <w:p w14:paraId="0A7F64D8" w14:textId="77777777" w:rsidR="0046623B" w:rsidRPr="00916A4D" w:rsidRDefault="0046623B" w:rsidP="009F60EA">
            <w:pPr>
              <w:spacing w:after="0" w:line="240" w:lineRule="auto"/>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т.ч. передача электроэнергии</w:t>
            </w:r>
          </w:p>
        </w:tc>
        <w:tc>
          <w:tcPr>
            <w:tcW w:w="504" w:type="pct"/>
            <w:shd w:val="clear" w:color="auto" w:fill="auto"/>
            <w:vAlign w:val="center"/>
          </w:tcPr>
          <w:p w14:paraId="544C5C94"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40 583 178</w:t>
            </w:r>
          </w:p>
        </w:tc>
        <w:tc>
          <w:tcPr>
            <w:tcW w:w="612" w:type="pct"/>
            <w:shd w:val="clear" w:color="auto" w:fill="auto"/>
            <w:vAlign w:val="center"/>
          </w:tcPr>
          <w:p w14:paraId="10888DC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3 946 405</w:t>
            </w:r>
          </w:p>
        </w:tc>
        <w:tc>
          <w:tcPr>
            <w:tcW w:w="504" w:type="pct"/>
            <w:shd w:val="clear" w:color="auto" w:fill="auto"/>
            <w:vAlign w:val="center"/>
          </w:tcPr>
          <w:p w14:paraId="61B2A9D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42 710 491</w:t>
            </w:r>
          </w:p>
        </w:tc>
        <w:tc>
          <w:tcPr>
            <w:tcW w:w="612" w:type="pct"/>
            <w:shd w:val="clear" w:color="auto" w:fill="auto"/>
            <w:vAlign w:val="center"/>
          </w:tcPr>
          <w:p w14:paraId="1E2A3B3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4 248 607</w:t>
            </w:r>
          </w:p>
        </w:tc>
        <w:tc>
          <w:tcPr>
            <w:tcW w:w="504" w:type="pct"/>
            <w:shd w:val="clear" w:color="auto" w:fill="auto"/>
            <w:vAlign w:val="center"/>
          </w:tcPr>
          <w:p w14:paraId="552EFAA8"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40 427 261</w:t>
            </w:r>
          </w:p>
        </w:tc>
        <w:tc>
          <w:tcPr>
            <w:tcW w:w="613" w:type="pct"/>
            <w:shd w:val="clear" w:color="auto" w:fill="auto"/>
            <w:vAlign w:val="center"/>
          </w:tcPr>
          <w:p w14:paraId="0652F007"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4 383 143</w:t>
            </w:r>
          </w:p>
        </w:tc>
      </w:tr>
      <w:tr w:rsidR="0046623B" w:rsidRPr="00916A4D" w14:paraId="3A06443F" w14:textId="77777777" w:rsidTr="001D0256">
        <w:trPr>
          <w:cantSplit/>
        </w:trPr>
        <w:tc>
          <w:tcPr>
            <w:tcW w:w="1651" w:type="pct"/>
            <w:shd w:val="clear" w:color="auto" w:fill="D6E3BC" w:themeFill="accent3" w:themeFillTint="66"/>
            <w:vAlign w:val="center"/>
          </w:tcPr>
          <w:p w14:paraId="3B5C472E" w14:textId="77777777" w:rsidR="0046623B" w:rsidRPr="00916A4D" w:rsidRDefault="0046623B" w:rsidP="009F60EA">
            <w:pPr>
              <w:spacing w:after="0" w:line="240" w:lineRule="auto"/>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 xml:space="preserve">Себестоимость </w:t>
            </w:r>
          </w:p>
        </w:tc>
        <w:tc>
          <w:tcPr>
            <w:tcW w:w="504" w:type="pct"/>
            <w:shd w:val="clear" w:color="auto" w:fill="D6E3BC" w:themeFill="accent3" w:themeFillTint="66"/>
            <w:vAlign w:val="center"/>
          </w:tcPr>
          <w:p w14:paraId="5E237E9C"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38 177 409</w:t>
            </w:r>
          </w:p>
        </w:tc>
        <w:tc>
          <w:tcPr>
            <w:tcW w:w="612" w:type="pct"/>
            <w:shd w:val="clear" w:color="auto" w:fill="D6E3BC" w:themeFill="accent3" w:themeFillTint="66"/>
            <w:vAlign w:val="center"/>
          </w:tcPr>
          <w:p w14:paraId="12BD0AC7"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3 533 656</w:t>
            </w:r>
          </w:p>
        </w:tc>
        <w:tc>
          <w:tcPr>
            <w:tcW w:w="504" w:type="pct"/>
            <w:shd w:val="clear" w:color="auto" w:fill="D6E3BC" w:themeFill="accent3" w:themeFillTint="66"/>
            <w:vAlign w:val="center"/>
          </w:tcPr>
          <w:p w14:paraId="7953418A"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39 924 865</w:t>
            </w:r>
          </w:p>
        </w:tc>
        <w:tc>
          <w:tcPr>
            <w:tcW w:w="612" w:type="pct"/>
            <w:shd w:val="clear" w:color="auto" w:fill="D6E3BC" w:themeFill="accent3" w:themeFillTint="66"/>
            <w:vAlign w:val="center"/>
          </w:tcPr>
          <w:p w14:paraId="0A0655C1"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3 833 439</w:t>
            </w:r>
          </w:p>
        </w:tc>
        <w:tc>
          <w:tcPr>
            <w:tcW w:w="504" w:type="pct"/>
            <w:shd w:val="clear" w:color="auto" w:fill="D6E3BC" w:themeFill="accent3" w:themeFillTint="66"/>
            <w:vAlign w:val="center"/>
          </w:tcPr>
          <w:p w14:paraId="30148217"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54 358 242</w:t>
            </w:r>
          </w:p>
        </w:tc>
        <w:tc>
          <w:tcPr>
            <w:tcW w:w="613" w:type="pct"/>
            <w:shd w:val="clear" w:color="auto" w:fill="D6E3BC" w:themeFill="accent3" w:themeFillTint="66"/>
            <w:vAlign w:val="center"/>
          </w:tcPr>
          <w:p w14:paraId="1DCF6FF1"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4 183 525</w:t>
            </w:r>
          </w:p>
        </w:tc>
      </w:tr>
      <w:tr w:rsidR="0046623B" w:rsidRPr="00916A4D" w14:paraId="65C931C3" w14:textId="77777777" w:rsidTr="001D0256">
        <w:trPr>
          <w:cantSplit/>
        </w:trPr>
        <w:tc>
          <w:tcPr>
            <w:tcW w:w="1651" w:type="pct"/>
            <w:shd w:val="clear" w:color="auto" w:fill="auto"/>
            <w:vAlign w:val="center"/>
          </w:tcPr>
          <w:p w14:paraId="1D74FA9B" w14:textId="77777777" w:rsidR="0046623B" w:rsidRPr="00916A4D" w:rsidRDefault="0046623B" w:rsidP="009F60EA">
            <w:pPr>
              <w:spacing w:after="0" w:line="240" w:lineRule="auto"/>
              <w:ind w:left="284"/>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т.ч. передача электроэнергии</w:t>
            </w:r>
          </w:p>
        </w:tc>
        <w:tc>
          <w:tcPr>
            <w:tcW w:w="504" w:type="pct"/>
            <w:shd w:val="clear" w:color="auto" w:fill="auto"/>
            <w:vAlign w:val="center"/>
          </w:tcPr>
          <w:p w14:paraId="2BBEDE5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37 685 413</w:t>
            </w:r>
          </w:p>
        </w:tc>
        <w:tc>
          <w:tcPr>
            <w:tcW w:w="612" w:type="pct"/>
            <w:shd w:val="clear" w:color="auto" w:fill="auto"/>
            <w:vAlign w:val="center"/>
          </w:tcPr>
          <w:p w14:paraId="54651EED"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3 499 557</w:t>
            </w:r>
          </w:p>
        </w:tc>
        <w:tc>
          <w:tcPr>
            <w:tcW w:w="504" w:type="pct"/>
            <w:shd w:val="clear" w:color="auto" w:fill="auto"/>
            <w:vAlign w:val="center"/>
          </w:tcPr>
          <w:p w14:paraId="46604A1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39 392 388</w:t>
            </w:r>
          </w:p>
        </w:tc>
        <w:tc>
          <w:tcPr>
            <w:tcW w:w="612" w:type="pct"/>
            <w:shd w:val="clear" w:color="auto" w:fill="auto"/>
            <w:vAlign w:val="center"/>
          </w:tcPr>
          <w:p w14:paraId="7706D54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3 802 349</w:t>
            </w:r>
          </w:p>
        </w:tc>
        <w:tc>
          <w:tcPr>
            <w:tcW w:w="504" w:type="pct"/>
            <w:shd w:val="clear" w:color="auto" w:fill="auto"/>
            <w:vAlign w:val="center"/>
          </w:tcPr>
          <w:p w14:paraId="5C2FFF58"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37 066 695</w:t>
            </w:r>
          </w:p>
        </w:tc>
        <w:tc>
          <w:tcPr>
            <w:tcW w:w="613" w:type="pct"/>
            <w:shd w:val="clear" w:color="auto" w:fill="auto"/>
            <w:vAlign w:val="center"/>
          </w:tcPr>
          <w:p w14:paraId="3863BFFD"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4 136 074</w:t>
            </w:r>
          </w:p>
        </w:tc>
      </w:tr>
      <w:tr w:rsidR="0046623B" w:rsidRPr="00916A4D" w14:paraId="60561774" w14:textId="77777777" w:rsidTr="001D0256">
        <w:trPr>
          <w:cantSplit/>
        </w:trPr>
        <w:tc>
          <w:tcPr>
            <w:tcW w:w="1651" w:type="pct"/>
            <w:shd w:val="clear" w:color="auto" w:fill="auto"/>
            <w:vAlign w:val="center"/>
          </w:tcPr>
          <w:p w14:paraId="7286F268"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Коммерческие и управленческие расходы</w:t>
            </w:r>
          </w:p>
        </w:tc>
        <w:tc>
          <w:tcPr>
            <w:tcW w:w="504" w:type="pct"/>
            <w:shd w:val="clear" w:color="auto" w:fill="auto"/>
            <w:vAlign w:val="center"/>
          </w:tcPr>
          <w:p w14:paraId="3E0E878D"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1 160 142</w:t>
            </w:r>
          </w:p>
        </w:tc>
        <w:tc>
          <w:tcPr>
            <w:tcW w:w="612" w:type="pct"/>
            <w:shd w:val="clear" w:color="auto" w:fill="auto"/>
            <w:vAlign w:val="center"/>
          </w:tcPr>
          <w:p w14:paraId="4E730B28"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125 201</w:t>
            </w:r>
          </w:p>
        </w:tc>
        <w:tc>
          <w:tcPr>
            <w:tcW w:w="504" w:type="pct"/>
            <w:shd w:val="clear" w:color="auto" w:fill="auto"/>
            <w:vAlign w:val="center"/>
          </w:tcPr>
          <w:p w14:paraId="2E7FDCB1"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1 276 209</w:t>
            </w:r>
          </w:p>
        </w:tc>
        <w:tc>
          <w:tcPr>
            <w:tcW w:w="612" w:type="pct"/>
            <w:shd w:val="clear" w:color="auto" w:fill="auto"/>
            <w:vAlign w:val="center"/>
          </w:tcPr>
          <w:p w14:paraId="7A42400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135 577</w:t>
            </w:r>
          </w:p>
        </w:tc>
        <w:tc>
          <w:tcPr>
            <w:tcW w:w="504" w:type="pct"/>
            <w:shd w:val="clear" w:color="auto" w:fill="auto"/>
            <w:vAlign w:val="center"/>
          </w:tcPr>
          <w:p w14:paraId="5A9E27B3"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2 337 674</w:t>
            </w:r>
          </w:p>
        </w:tc>
        <w:tc>
          <w:tcPr>
            <w:tcW w:w="613" w:type="pct"/>
            <w:shd w:val="clear" w:color="auto" w:fill="auto"/>
            <w:vAlign w:val="center"/>
          </w:tcPr>
          <w:p w14:paraId="0065E6D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156 841</w:t>
            </w:r>
          </w:p>
        </w:tc>
      </w:tr>
      <w:tr w:rsidR="0046623B" w:rsidRPr="00916A4D" w14:paraId="465668D0" w14:textId="77777777" w:rsidTr="001D0256">
        <w:trPr>
          <w:cantSplit/>
        </w:trPr>
        <w:tc>
          <w:tcPr>
            <w:tcW w:w="1651" w:type="pct"/>
            <w:shd w:val="clear" w:color="auto" w:fill="auto"/>
            <w:vAlign w:val="center"/>
          </w:tcPr>
          <w:p w14:paraId="61CEAA50"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Проценты к получению</w:t>
            </w:r>
          </w:p>
        </w:tc>
        <w:tc>
          <w:tcPr>
            <w:tcW w:w="504" w:type="pct"/>
            <w:shd w:val="clear" w:color="auto" w:fill="auto"/>
            <w:vAlign w:val="center"/>
          </w:tcPr>
          <w:p w14:paraId="506899E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54 383</w:t>
            </w:r>
          </w:p>
        </w:tc>
        <w:tc>
          <w:tcPr>
            <w:tcW w:w="612" w:type="pct"/>
            <w:shd w:val="clear" w:color="auto" w:fill="auto"/>
            <w:vAlign w:val="center"/>
          </w:tcPr>
          <w:p w14:paraId="57E405E8"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5 657</w:t>
            </w:r>
          </w:p>
        </w:tc>
        <w:tc>
          <w:tcPr>
            <w:tcW w:w="504" w:type="pct"/>
            <w:shd w:val="clear" w:color="auto" w:fill="auto"/>
            <w:vAlign w:val="center"/>
          </w:tcPr>
          <w:p w14:paraId="61C385D2"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39 950</w:t>
            </w:r>
          </w:p>
        </w:tc>
        <w:tc>
          <w:tcPr>
            <w:tcW w:w="612" w:type="pct"/>
            <w:shd w:val="clear" w:color="auto" w:fill="auto"/>
            <w:vAlign w:val="center"/>
          </w:tcPr>
          <w:p w14:paraId="24F1C2C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4 420</w:t>
            </w:r>
          </w:p>
        </w:tc>
        <w:tc>
          <w:tcPr>
            <w:tcW w:w="504" w:type="pct"/>
            <w:shd w:val="clear" w:color="auto" w:fill="auto"/>
            <w:vAlign w:val="center"/>
          </w:tcPr>
          <w:p w14:paraId="69C9041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45 478</w:t>
            </w:r>
          </w:p>
        </w:tc>
        <w:tc>
          <w:tcPr>
            <w:tcW w:w="613" w:type="pct"/>
            <w:shd w:val="clear" w:color="auto" w:fill="auto"/>
            <w:vAlign w:val="center"/>
          </w:tcPr>
          <w:p w14:paraId="5FAE8CA4"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4 593</w:t>
            </w:r>
          </w:p>
        </w:tc>
      </w:tr>
      <w:tr w:rsidR="0046623B" w:rsidRPr="00916A4D" w14:paraId="53805602" w14:textId="77777777" w:rsidTr="001D0256">
        <w:trPr>
          <w:cantSplit/>
        </w:trPr>
        <w:tc>
          <w:tcPr>
            <w:tcW w:w="1651" w:type="pct"/>
            <w:shd w:val="clear" w:color="auto" w:fill="auto"/>
            <w:vAlign w:val="center"/>
          </w:tcPr>
          <w:p w14:paraId="7BFFC95A"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Проценты к уплате</w:t>
            </w:r>
          </w:p>
        </w:tc>
        <w:tc>
          <w:tcPr>
            <w:tcW w:w="504" w:type="pct"/>
            <w:shd w:val="clear" w:color="auto" w:fill="auto"/>
            <w:vAlign w:val="center"/>
          </w:tcPr>
          <w:p w14:paraId="1EDC8113"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1 622 221</w:t>
            </w:r>
          </w:p>
        </w:tc>
        <w:tc>
          <w:tcPr>
            <w:tcW w:w="612" w:type="pct"/>
            <w:shd w:val="clear" w:color="auto" w:fill="auto"/>
            <w:vAlign w:val="center"/>
          </w:tcPr>
          <w:p w14:paraId="0C5087A7"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147 612</w:t>
            </w:r>
          </w:p>
        </w:tc>
        <w:tc>
          <w:tcPr>
            <w:tcW w:w="504" w:type="pct"/>
            <w:shd w:val="clear" w:color="auto" w:fill="auto"/>
            <w:vAlign w:val="center"/>
          </w:tcPr>
          <w:p w14:paraId="0870CBA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1 407 514</w:t>
            </w:r>
          </w:p>
        </w:tc>
        <w:tc>
          <w:tcPr>
            <w:tcW w:w="612" w:type="pct"/>
            <w:shd w:val="clear" w:color="auto" w:fill="auto"/>
            <w:vAlign w:val="center"/>
          </w:tcPr>
          <w:p w14:paraId="6A4202D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172 372</w:t>
            </w:r>
          </w:p>
        </w:tc>
        <w:tc>
          <w:tcPr>
            <w:tcW w:w="504" w:type="pct"/>
            <w:shd w:val="clear" w:color="auto" w:fill="auto"/>
            <w:vAlign w:val="center"/>
          </w:tcPr>
          <w:p w14:paraId="0174A46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1 104 903</w:t>
            </w:r>
          </w:p>
        </w:tc>
        <w:tc>
          <w:tcPr>
            <w:tcW w:w="613" w:type="pct"/>
            <w:shd w:val="clear" w:color="auto" w:fill="auto"/>
            <w:vAlign w:val="center"/>
          </w:tcPr>
          <w:p w14:paraId="72D43EF6"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110 621</w:t>
            </w:r>
          </w:p>
        </w:tc>
      </w:tr>
      <w:tr w:rsidR="0046623B" w:rsidRPr="00916A4D" w14:paraId="101AA5D0" w14:textId="77777777" w:rsidTr="001D0256">
        <w:trPr>
          <w:cantSplit/>
        </w:trPr>
        <w:tc>
          <w:tcPr>
            <w:tcW w:w="1651" w:type="pct"/>
            <w:shd w:val="clear" w:color="auto" w:fill="auto"/>
            <w:vAlign w:val="center"/>
          </w:tcPr>
          <w:p w14:paraId="7D706CA8"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 xml:space="preserve">Прочие доходы </w:t>
            </w:r>
          </w:p>
        </w:tc>
        <w:tc>
          <w:tcPr>
            <w:tcW w:w="504" w:type="pct"/>
            <w:shd w:val="clear" w:color="auto" w:fill="auto"/>
            <w:vAlign w:val="center"/>
          </w:tcPr>
          <w:p w14:paraId="5D055261"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1 478 236</w:t>
            </w:r>
          </w:p>
        </w:tc>
        <w:tc>
          <w:tcPr>
            <w:tcW w:w="612" w:type="pct"/>
            <w:shd w:val="clear" w:color="auto" w:fill="auto"/>
            <w:vAlign w:val="center"/>
          </w:tcPr>
          <w:p w14:paraId="30363C1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91 673</w:t>
            </w:r>
          </w:p>
        </w:tc>
        <w:tc>
          <w:tcPr>
            <w:tcW w:w="504" w:type="pct"/>
            <w:shd w:val="clear" w:color="auto" w:fill="auto"/>
            <w:vAlign w:val="center"/>
          </w:tcPr>
          <w:p w14:paraId="2BAB1013"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2 112 660</w:t>
            </w:r>
          </w:p>
        </w:tc>
        <w:tc>
          <w:tcPr>
            <w:tcW w:w="612" w:type="pct"/>
            <w:shd w:val="clear" w:color="auto" w:fill="auto"/>
            <w:vAlign w:val="center"/>
          </w:tcPr>
          <w:p w14:paraId="5C946FB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68 165</w:t>
            </w:r>
          </w:p>
        </w:tc>
        <w:tc>
          <w:tcPr>
            <w:tcW w:w="504" w:type="pct"/>
            <w:shd w:val="clear" w:color="auto" w:fill="auto"/>
            <w:vAlign w:val="center"/>
          </w:tcPr>
          <w:p w14:paraId="458E658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1 491 595</w:t>
            </w:r>
          </w:p>
        </w:tc>
        <w:tc>
          <w:tcPr>
            <w:tcW w:w="613" w:type="pct"/>
            <w:shd w:val="clear" w:color="auto" w:fill="auto"/>
            <w:vAlign w:val="center"/>
          </w:tcPr>
          <w:p w14:paraId="02DA69D4"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101 252</w:t>
            </w:r>
          </w:p>
        </w:tc>
      </w:tr>
      <w:tr w:rsidR="0046623B" w:rsidRPr="00916A4D" w14:paraId="30A233A5" w14:textId="77777777" w:rsidTr="001D0256">
        <w:trPr>
          <w:cantSplit/>
        </w:trPr>
        <w:tc>
          <w:tcPr>
            <w:tcW w:w="1651" w:type="pct"/>
            <w:shd w:val="clear" w:color="auto" w:fill="auto"/>
            <w:vAlign w:val="center"/>
          </w:tcPr>
          <w:p w14:paraId="6957CE17"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Прочие расходы</w:t>
            </w:r>
          </w:p>
        </w:tc>
        <w:tc>
          <w:tcPr>
            <w:tcW w:w="504" w:type="pct"/>
            <w:shd w:val="clear" w:color="auto" w:fill="auto"/>
            <w:vAlign w:val="center"/>
          </w:tcPr>
          <w:p w14:paraId="688A3BA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2 260 403</w:t>
            </w:r>
          </w:p>
        </w:tc>
        <w:tc>
          <w:tcPr>
            <w:tcW w:w="612" w:type="pct"/>
            <w:shd w:val="clear" w:color="auto" w:fill="auto"/>
            <w:vAlign w:val="center"/>
          </w:tcPr>
          <w:p w14:paraId="1A1FFDDE"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130 105</w:t>
            </w:r>
          </w:p>
        </w:tc>
        <w:tc>
          <w:tcPr>
            <w:tcW w:w="504" w:type="pct"/>
            <w:shd w:val="clear" w:color="auto" w:fill="auto"/>
            <w:vAlign w:val="center"/>
          </w:tcPr>
          <w:p w14:paraId="585AF2F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6 684 047</w:t>
            </w:r>
          </w:p>
        </w:tc>
        <w:tc>
          <w:tcPr>
            <w:tcW w:w="612" w:type="pct"/>
            <w:shd w:val="clear" w:color="auto" w:fill="auto"/>
            <w:vAlign w:val="center"/>
          </w:tcPr>
          <w:p w14:paraId="34277B8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139 713</w:t>
            </w:r>
          </w:p>
        </w:tc>
        <w:tc>
          <w:tcPr>
            <w:tcW w:w="504" w:type="pct"/>
            <w:shd w:val="clear" w:color="auto" w:fill="auto"/>
            <w:vAlign w:val="center"/>
          </w:tcPr>
          <w:p w14:paraId="69BA60F9"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3 792 728</w:t>
            </w:r>
          </w:p>
        </w:tc>
        <w:tc>
          <w:tcPr>
            <w:tcW w:w="613" w:type="pct"/>
            <w:shd w:val="clear" w:color="auto" w:fill="auto"/>
            <w:vAlign w:val="center"/>
          </w:tcPr>
          <w:p w14:paraId="2E27317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230 080</w:t>
            </w:r>
          </w:p>
        </w:tc>
      </w:tr>
      <w:tr w:rsidR="0046623B" w:rsidRPr="00916A4D" w14:paraId="3D9A386D" w14:textId="77777777" w:rsidTr="001D0256">
        <w:trPr>
          <w:cantSplit/>
        </w:trPr>
        <w:tc>
          <w:tcPr>
            <w:tcW w:w="1651" w:type="pct"/>
            <w:shd w:val="clear" w:color="auto" w:fill="auto"/>
            <w:vAlign w:val="center"/>
          </w:tcPr>
          <w:p w14:paraId="59A4135C"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Текущий налог на прибыль, прочие налоговые активы и обязательства</w:t>
            </w:r>
          </w:p>
        </w:tc>
        <w:tc>
          <w:tcPr>
            <w:tcW w:w="504" w:type="pct"/>
            <w:shd w:val="clear" w:color="auto" w:fill="auto"/>
            <w:vAlign w:val="center"/>
          </w:tcPr>
          <w:p w14:paraId="0687A923"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288 068</w:t>
            </w:r>
          </w:p>
        </w:tc>
        <w:tc>
          <w:tcPr>
            <w:tcW w:w="612" w:type="pct"/>
            <w:shd w:val="clear" w:color="auto" w:fill="auto"/>
            <w:vAlign w:val="center"/>
          </w:tcPr>
          <w:p w14:paraId="1D7048B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47 790</w:t>
            </w:r>
          </w:p>
        </w:tc>
        <w:tc>
          <w:tcPr>
            <w:tcW w:w="504" w:type="pct"/>
            <w:shd w:val="clear" w:color="auto" w:fill="auto"/>
            <w:vAlign w:val="center"/>
          </w:tcPr>
          <w:p w14:paraId="77A2FD6E"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-391 114</w:t>
            </w:r>
          </w:p>
        </w:tc>
        <w:tc>
          <w:tcPr>
            <w:tcW w:w="612" w:type="pct"/>
            <w:shd w:val="clear" w:color="auto" w:fill="auto"/>
            <w:vAlign w:val="center"/>
          </w:tcPr>
          <w:p w14:paraId="42E15A73"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-53 889</w:t>
            </w:r>
          </w:p>
        </w:tc>
        <w:tc>
          <w:tcPr>
            <w:tcW w:w="504" w:type="pct"/>
            <w:shd w:val="clear" w:color="auto" w:fill="auto"/>
            <w:vAlign w:val="center"/>
          </w:tcPr>
          <w:p w14:paraId="5A57C06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467 290</w:t>
            </w:r>
          </w:p>
        </w:tc>
        <w:tc>
          <w:tcPr>
            <w:tcW w:w="613" w:type="pct"/>
            <w:shd w:val="clear" w:color="auto" w:fill="auto"/>
            <w:vAlign w:val="center"/>
          </w:tcPr>
          <w:p w14:paraId="737DD67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61 198</w:t>
            </w:r>
          </w:p>
        </w:tc>
      </w:tr>
      <w:tr w:rsidR="0046623B" w:rsidRPr="00916A4D" w14:paraId="4CBD710D" w14:textId="77777777" w:rsidTr="001D0256">
        <w:trPr>
          <w:cantSplit/>
        </w:trPr>
        <w:tc>
          <w:tcPr>
            <w:tcW w:w="1651" w:type="pct"/>
            <w:shd w:val="clear" w:color="auto" w:fill="D6E3BC" w:themeFill="accent3" w:themeFillTint="66"/>
            <w:vAlign w:val="center"/>
          </w:tcPr>
          <w:p w14:paraId="60737E4B" w14:textId="77777777" w:rsidR="0046623B" w:rsidRPr="00916A4D" w:rsidRDefault="0046623B" w:rsidP="009F60EA">
            <w:pPr>
              <w:spacing w:after="0" w:line="240" w:lineRule="auto"/>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Чистая прибыль / убыток</w:t>
            </w:r>
          </w:p>
        </w:tc>
        <w:tc>
          <w:tcPr>
            <w:tcW w:w="504" w:type="pct"/>
            <w:shd w:val="clear" w:color="auto" w:fill="D6E3BC" w:themeFill="accent3" w:themeFillTint="66"/>
            <w:vAlign w:val="center"/>
          </w:tcPr>
          <w:p w14:paraId="49C0F523"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456 889</w:t>
            </w:r>
          </w:p>
        </w:tc>
        <w:tc>
          <w:tcPr>
            <w:tcW w:w="612" w:type="pct"/>
            <w:shd w:val="clear" w:color="auto" w:fill="D6E3BC" w:themeFill="accent3" w:themeFillTint="66"/>
            <w:vAlign w:val="center"/>
          </w:tcPr>
          <w:p w14:paraId="0A891D27"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209 875</w:t>
            </w:r>
          </w:p>
        </w:tc>
        <w:tc>
          <w:tcPr>
            <w:tcW w:w="504" w:type="pct"/>
            <w:shd w:val="clear" w:color="auto" w:fill="D6E3BC" w:themeFill="accent3" w:themeFillTint="66"/>
            <w:vAlign w:val="center"/>
          </w:tcPr>
          <w:p w14:paraId="4930280D"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-2 441 462</w:t>
            </w:r>
          </w:p>
        </w:tc>
        <w:tc>
          <w:tcPr>
            <w:tcW w:w="612" w:type="pct"/>
            <w:shd w:val="clear" w:color="auto" w:fill="D6E3BC" w:themeFill="accent3" w:themeFillTint="66"/>
            <w:vAlign w:val="center"/>
          </w:tcPr>
          <w:p w14:paraId="577D4E1E"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211 446</w:t>
            </w:r>
          </w:p>
        </w:tc>
        <w:tc>
          <w:tcPr>
            <w:tcW w:w="504" w:type="pct"/>
            <w:shd w:val="clear" w:color="auto" w:fill="D6E3BC" w:themeFill="accent3" w:themeFillTint="66"/>
            <w:vAlign w:val="center"/>
          </w:tcPr>
          <w:p w14:paraId="7D2AB51A"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599 356</w:t>
            </w:r>
          </w:p>
        </w:tc>
        <w:tc>
          <w:tcPr>
            <w:tcW w:w="613" w:type="pct"/>
            <w:shd w:val="clear" w:color="auto" w:fill="D6E3BC" w:themeFill="accent3" w:themeFillTint="66"/>
            <w:vAlign w:val="center"/>
          </w:tcPr>
          <w:p w14:paraId="6A72AF56" w14:textId="77777777" w:rsidR="0046623B" w:rsidRPr="00916A4D" w:rsidRDefault="0046623B"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-47 427</w:t>
            </w:r>
          </w:p>
        </w:tc>
      </w:tr>
    </w:tbl>
    <w:p w14:paraId="1AA6CE66" w14:textId="77777777" w:rsidR="0046623B" w:rsidRPr="00916A4D" w:rsidRDefault="0046623B" w:rsidP="00554911">
      <w:pPr>
        <w:autoSpaceDE w:val="0"/>
        <w:autoSpaceDN w:val="0"/>
        <w:adjustRightInd w:val="0"/>
        <w:spacing w:after="200" w:line="360" w:lineRule="auto"/>
        <w:jc w:val="center"/>
        <w:rPr>
          <w:rFonts w:ascii="Myriad Pro" w:hAnsi="Myriad Pro" w:cs="Myriad Pro"/>
          <w:sz w:val="26"/>
          <w:szCs w:val="26"/>
        </w:rPr>
      </w:pPr>
    </w:p>
    <w:p w14:paraId="0C48EE42" w14:textId="77777777" w:rsidR="0046623B" w:rsidRPr="00916A4D" w:rsidRDefault="0046623B" w:rsidP="00554911">
      <w:pPr>
        <w:autoSpaceDE w:val="0"/>
        <w:autoSpaceDN w:val="0"/>
        <w:adjustRightInd w:val="0"/>
        <w:spacing w:after="200" w:line="360" w:lineRule="auto"/>
        <w:jc w:val="center"/>
        <w:rPr>
          <w:rFonts w:ascii="Myriad Pro" w:hAnsi="Myriad Pro" w:cs="Myriad Pro"/>
          <w:sz w:val="26"/>
          <w:szCs w:val="26"/>
        </w:rPr>
      </w:pPr>
    </w:p>
    <w:p w14:paraId="64E90D3A" w14:textId="77777777" w:rsidR="00554911" w:rsidRPr="00916A4D" w:rsidRDefault="00554911" w:rsidP="00554911">
      <w:pPr>
        <w:autoSpaceDE w:val="0"/>
        <w:autoSpaceDN w:val="0"/>
        <w:adjustRightInd w:val="0"/>
        <w:spacing w:after="200" w:line="360" w:lineRule="auto"/>
        <w:jc w:val="center"/>
        <w:rPr>
          <w:rFonts w:ascii="Myriad Pro" w:hAnsi="Myriad Pro" w:cs="Myriad Pro"/>
          <w:sz w:val="26"/>
          <w:szCs w:val="26"/>
        </w:rPr>
        <w:sectPr w:rsidR="00554911" w:rsidRPr="00916A4D" w:rsidSect="001D0256">
          <w:pgSz w:w="15840" w:h="12240" w:orient="landscape"/>
          <w:pgMar w:top="1843" w:right="851" w:bottom="1134" w:left="1701" w:header="720" w:footer="720" w:gutter="0"/>
          <w:cols w:space="720"/>
          <w:noEndnote/>
        </w:sectPr>
      </w:pPr>
    </w:p>
    <w:p w14:paraId="5BAD4D33" w14:textId="77777777" w:rsidR="00554911" w:rsidRPr="00916A4D" w:rsidRDefault="00554911" w:rsidP="00651FCA">
      <w:pPr>
        <w:pStyle w:val="afffb"/>
        <w:rPr>
          <w:rFonts w:cs="Myriad Pro"/>
          <w:b/>
          <w:lang w:val="ru-RU"/>
        </w:rPr>
      </w:pPr>
      <w:r w:rsidRPr="00916A4D">
        <w:rPr>
          <w:b/>
          <w:lang w:val="ru-RU"/>
        </w:rPr>
        <w:lastRenderedPageBreak/>
        <w:t>Анализ</w:t>
      </w:r>
      <w:r w:rsidRPr="00916A4D">
        <w:rPr>
          <w:rFonts w:cs="Myriad Pro"/>
          <w:b/>
          <w:lang w:val="ru-RU"/>
        </w:rPr>
        <w:t xml:space="preserve"> </w:t>
      </w:r>
      <w:r w:rsidRPr="00916A4D">
        <w:rPr>
          <w:b/>
          <w:lang w:val="ru-RU"/>
        </w:rPr>
        <w:t>структуры</w:t>
      </w:r>
      <w:r w:rsidRPr="00916A4D">
        <w:rPr>
          <w:rFonts w:cs="Myriad Pro"/>
          <w:b/>
          <w:lang w:val="ru-RU"/>
        </w:rPr>
        <w:t xml:space="preserve"> </w:t>
      </w:r>
      <w:r w:rsidR="00593147" w:rsidRPr="00916A4D">
        <w:rPr>
          <w:rFonts w:cs="Myriad Pro"/>
          <w:b/>
          <w:lang w:val="ru-RU"/>
        </w:rPr>
        <w:t>«</w:t>
      </w:r>
      <w:r w:rsidRPr="00916A4D">
        <w:rPr>
          <w:b/>
          <w:lang w:val="ru-RU"/>
        </w:rPr>
        <w:t>Внеоборотных</w:t>
      </w:r>
      <w:r w:rsidRPr="00916A4D">
        <w:rPr>
          <w:rFonts w:cs="Myriad Pro"/>
          <w:b/>
          <w:lang w:val="ru-RU"/>
        </w:rPr>
        <w:t xml:space="preserve"> </w:t>
      </w:r>
      <w:r w:rsidRPr="00916A4D">
        <w:rPr>
          <w:b/>
          <w:lang w:val="ru-RU"/>
        </w:rPr>
        <w:t>активов</w:t>
      </w:r>
      <w:r w:rsidR="00593147" w:rsidRPr="00916A4D">
        <w:rPr>
          <w:rFonts w:cs="Myriad Pro"/>
          <w:b/>
          <w:lang w:val="ru-RU"/>
        </w:rPr>
        <w:t>»</w:t>
      </w:r>
      <w:r w:rsidRPr="00916A4D">
        <w:rPr>
          <w:rFonts w:cs="Myriad Pro"/>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00"/>
        <w:gridCol w:w="1279"/>
        <w:gridCol w:w="1280"/>
        <w:gridCol w:w="1280"/>
        <w:gridCol w:w="1155"/>
        <w:gridCol w:w="1155"/>
        <w:gridCol w:w="1155"/>
      </w:tblGrid>
      <w:tr w:rsidR="00651FCA" w:rsidRPr="007E34ED" w14:paraId="5D89582F" w14:textId="77777777" w:rsidTr="004F07F7">
        <w:trPr>
          <w:cantSplit/>
        </w:trPr>
        <w:tc>
          <w:tcPr>
            <w:tcW w:w="131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2778348"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 xml:space="preserve">Показатели ПАО </w:t>
            </w:r>
            <w:r w:rsidR="00593147" w:rsidRPr="007E34ED">
              <w:rPr>
                <w:rFonts w:ascii="Myriad Pro" w:hAnsi="Myriad Pro" w:cs="Myriad Pro"/>
                <w:b/>
                <w:bCs/>
                <w:color w:val="FFFFFF"/>
                <w:sz w:val="18"/>
                <w:szCs w:val="18"/>
              </w:rPr>
              <w:t>«</w:t>
            </w:r>
            <w:r w:rsidRPr="007E34ED">
              <w:rPr>
                <w:rFonts w:ascii="Myriad Pro" w:hAnsi="Myriad Pro" w:cs="Myriad Pro"/>
                <w:b/>
                <w:bCs/>
                <w:color w:val="FFFFFF"/>
                <w:sz w:val="18"/>
                <w:szCs w:val="18"/>
              </w:rPr>
              <w:t>МРСК Северо-Запада</w:t>
            </w:r>
            <w:r w:rsidR="00593147" w:rsidRPr="007E34ED">
              <w:rPr>
                <w:rFonts w:ascii="Myriad Pro" w:hAnsi="Myriad Pro" w:cs="Myriad Pro"/>
                <w:b/>
                <w:bCs/>
                <w:color w:val="FFFFFF"/>
                <w:sz w:val="18"/>
                <w:szCs w:val="18"/>
              </w:rPr>
              <w:t>»</w:t>
            </w:r>
          </w:p>
        </w:tc>
        <w:tc>
          <w:tcPr>
            <w:tcW w:w="1938" w:type="pct"/>
            <w:gridSpan w:val="3"/>
            <w:tcBorders>
              <w:top w:val="single" w:sz="4" w:space="0" w:color="FFFFFF"/>
              <w:left w:val="single" w:sz="4" w:space="0" w:color="FFFFFF"/>
              <w:bottom w:val="single" w:sz="4" w:space="0" w:color="FFFFFF"/>
              <w:right w:val="single" w:sz="4" w:space="0" w:color="FFFFFF"/>
            </w:tcBorders>
            <w:shd w:val="clear" w:color="auto" w:fill="4F6228"/>
          </w:tcPr>
          <w:p w14:paraId="5DF42E42"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Абсолютное значение</w:t>
            </w:r>
          </w:p>
          <w:p w14:paraId="7B9F704A"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Тыс. руб.</w:t>
            </w:r>
          </w:p>
        </w:tc>
        <w:tc>
          <w:tcPr>
            <w:tcW w:w="1750" w:type="pct"/>
            <w:gridSpan w:val="3"/>
            <w:tcBorders>
              <w:top w:val="single" w:sz="4" w:space="0" w:color="FFFFFF"/>
              <w:left w:val="single" w:sz="4" w:space="0" w:color="FFFFFF"/>
              <w:bottom w:val="single" w:sz="4" w:space="0" w:color="FFFFFF"/>
              <w:right w:val="single" w:sz="4" w:space="0" w:color="FFFFFF"/>
            </w:tcBorders>
            <w:shd w:val="clear" w:color="auto" w:fill="4F6228"/>
          </w:tcPr>
          <w:p w14:paraId="2EA3D0AD"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Удельный вес в общей величине внеоборотных активов (%)</w:t>
            </w:r>
          </w:p>
        </w:tc>
      </w:tr>
      <w:tr w:rsidR="00651FCA" w:rsidRPr="007E34ED" w14:paraId="33AD80DF" w14:textId="77777777" w:rsidTr="004F07F7">
        <w:trPr>
          <w:cantSplit/>
        </w:trPr>
        <w:tc>
          <w:tcPr>
            <w:tcW w:w="1313" w:type="pct"/>
            <w:vMerge/>
            <w:tcBorders>
              <w:top w:val="single" w:sz="4" w:space="0" w:color="FFFFFF"/>
              <w:left w:val="single" w:sz="4" w:space="0" w:color="FFFFFF"/>
              <w:bottom w:val="single" w:sz="4" w:space="0" w:color="FFFFFF"/>
              <w:right w:val="single" w:sz="4" w:space="0" w:color="FFFFFF"/>
            </w:tcBorders>
            <w:shd w:val="clear" w:color="auto" w:fill="4F6228"/>
          </w:tcPr>
          <w:p w14:paraId="7908ED05"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p>
        </w:tc>
        <w:tc>
          <w:tcPr>
            <w:tcW w:w="646" w:type="pct"/>
            <w:tcBorders>
              <w:top w:val="single" w:sz="4" w:space="0" w:color="FFFFFF"/>
              <w:left w:val="single" w:sz="4" w:space="0" w:color="FFFFFF"/>
              <w:bottom w:val="single" w:sz="4" w:space="0" w:color="FFFFFF"/>
              <w:right w:val="single" w:sz="4" w:space="0" w:color="FFFFFF"/>
            </w:tcBorders>
            <w:shd w:val="clear" w:color="auto" w:fill="4F6228"/>
          </w:tcPr>
          <w:p w14:paraId="6679D2DF"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На 31.12.2016</w:t>
            </w:r>
          </w:p>
        </w:tc>
        <w:tc>
          <w:tcPr>
            <w:tcW w:w="646" w:type="pct"/>
            <w:tcBorders>
              <w:top w:val="single" w:sz="4" w:space="0" w:color="FFFFFF"/>
              <w:left w:val="single" w:sz="4" w:space="0" w:color="FFFFFF"/>
              <w:bottom w:val="single" w:sz="4" w:space="0" w:color="FFFFFF"/>
              <w:right w:val="single" w:sz="4" w:space="0" w:color="FFFFFF"/>
            </w:tcBorders>
            <w:shd w:val="clear" w:color="auto" w:fill="4F6228"/>
          </w:tcPr>
          <w:p w14:paraId="6A9BB12A"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На 31.12.2017</w:t>
            </w:r>
          </w:p>
        </w:tc>
        <w:tc>
          <w:tcPr>
            <w:tcW w:w="646" w:type="pct"/>
            <w:tcBorders>
              <w:top w:val="single" w:sz="4" w:space="0" w:color="FFFFFF"/>
              <w:left w:val="single" w:sz="4" w:space="0" w:color="FFFFFF"/>
              <w:bottom w:val="single" w:sz="4" w:space="0" w:color="FFFFFF"/>
              <w:right w:val="single" w:sz="4" w:space="0" w:color="FFFFFF"/>
            </w:tcBorders>
            <w:shd w:val="clear" w:color="auto" w:fill="4F6228"/>
          </w:tcPr>
          <w:p w14:paraId="71E897A2"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На 31.12.2018</w:t>
            </w:r>
          </w:p>
        </w:tc>
        <w:tc>
          <w:tcPr>
            <w:tcW w:w="583" w:type="pct"/>
            <w:tcBorders>
              <w:top w:val="single" w:sz="4" w:space="0" w:color="FFFFFF"/>
              <w:left w:val="single" w:sz="4" w:space="0" w:color="FFFFFF"/>
              <w:bottom w:val="single" w:sz="4" w:space="0" w:color="FFFFFF"/>
              <w:right w:val="single" w:sz="4" w:space="0" w:color="FFFFFF"/>
            </w:tcBorders>
            <w:shd w:val="clear" w:color="auto" w:fill="4F6228"/>
          </w:tcPr>
          <w:p w14:paraId="030E19F7"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На 31.12.2016</w:t>
            </w:r>
          </w:p>
        </w:tc>
        <w:tc>
          <w:tcPr>
            <w:tcW w:w="583" w:type="pct"/>
            <w:tcBorders>
              <w:top w:val="single" w:sz="4" w:space="0" w:color="FFFFFF"/>
              <w:left w:val="single" w:sz="4" w:space="0" w:color="FFFFFF"/>
              <w:bottom w:val="single" w:sz="4" w:space="0" w:color="FFFFFF"/>
              <w:right w:val="single" w:sz="4" w:space="0" w:color="FFFFFF"/>
            </w:tcBorders>
            <w:shd w:val="clear" w:color="auto" w:fill="4F6228"/>
          </w:tcPr>
          <w:p w14:paraId="4F06D2CD"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На 31.12.2017</w:t>
            </w:r>
          </w:p>
        </w:tc>
        <w:tc>
          <w:tcPr>
            <w:tcW w:w="583" w:type="pct"/>
            <w:tcBorders>
              <w:top w:val="single" w:sz="4" w:space="0" w:color="FFFFFF"/>
              <w:left w:val="single" w:sz="4" w:space="0" w:color="FFFFFF"/>
              <w:bottom w:val="single" w:sz="4" w:space="0" w:color="FFFFFF"/>
              <w:right w:val="single" w:sz="4" w:space="0" w:color="FFFFFF"/>
            </w:tcBorders>
            <w:shd w:val="clear" w:color="auto" w:fill="4F6228"/>
          </w:tcPr>
          <w:p w14:paraId="53D1D38C" w14:textId="77777777" w:rsidR="00554911" w:rsidRPr="007E34ED"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7E34ED">
              <w:rPr>
                <w:rFonts w:ascii="Myriad Pro" w:hAnsi="Myriad Pro" w:cs="Myriad Pro"/>
                <w:b/>
                <w:bCs/>
                <w:color w:val="FFFFFF"/>
                <w:sz w:val="18"/>
                <w:szCs w:val="18"/>
              </w:rPr>
              <w:t>На 31.12.2018</w:t>
            </w:r>
          </w:p>
        </w:tc>
      </w:tr>
      <w:tr w:rsidR="00554911" w:rsidRPr="00916A4D" w14:paraId="146A5F6C" w14:textId="77777777" w:rsidTr="00E563E7">
        <w:trPr>
          <w:cantSplit/>
        </w:trPr>
        <w:tc>
          <w:tcPr>
            <w:tcW w:w="1313" w:type="pct"/>
            <w:tcBorders>
              <w:top w:val="single" w:sz="4" w:space="0" w:color="FFFFFF"/>
            </w:tcBorders>
            <w:shd w:val="clear" w:color="auto" w:fill="D6E3BC" w:themeFill="accent3" w:themeFillTint="66"/>
            <w:vAlign w:val="center"/>
          </w:tcPr>
          <w:p w14:paraId="2235AAC7" w14:textId="77777777" w:rsidR="00554911" w:rsidRPr="00916A4D" w:rsidRDefault="00554911" w:rsidP="009F60EA">
            <w:pPr>
              <w:autoSpaceDE w:val="0"/>
              <w:autoSpaceDN w:val="0"/>
              <w:adjustRightInd w:val="0"/>
              <w:spacing w:after="0" w:line="240" w:lineRule="auto"/>
              <w:rPr>
                <w:rFonts w:ascii="Myriad Pro" w:hAnsi="Myriad Pro" w:cs="Myriad Pro"/>
                <w:b/>
                <w:sz w:val="18"/>
                <w:szCs w:val="18"/>
              </w:rPr>
            </w:pPr>
            <w:r w:rsidRPr="00916A4D">
              <w:rPr>
                <w:rFonts w:ascii="Myriad Pro" w:hAnsi="Myriad Pro" w:cs="Myriad Pro"/>
                <w:b/>
                <w:sz w:val="18"/>
                <w:szCs w:val="18"/>
              </w:rPr>
              <w:t>ИТОГО, в т.ч.:</w:t>
            </w:r>
          </w:p>
        </w:tc>
        <w:tc>
          <w:tcPr>
            <w:tcW w:w="646" w:type="pct"/>
            <w:tcBorders>
              <w:top w:val="single" w:sz="4" w:space="0" w:color="FFFFFF"/>
            </w:tcBorders>
            <w:shd w:val="clear" w:color="auto" w:fill="D6E3BC" w:themeFill="accent3" w:themeFillTint="66"/>
            <w:vAlign w:val="center"/>
          </w:tcPr>
          <w:p w14:paraId="7FE55DDE" w14:textId="77777777" w:rsidR="00554911" w:rsidRPr="00916A4D" w:rsidRDefault="00554911" w:rsidP="009F60EA">
            <w:pPr>
              <w:autoSpaceDE w:val="0"/>
              <w:autoSpaceDN w:val="0"/>
              <w:adjustRightInd w:val="0"/>
              <w:spacing w:after="0" w:line="240" w:lineRule="auto"/>
              <w:jc w:val="center"/>
              <w:rPr>
                <w:rFonts w:ascii="Myriad Pro" w:hAnsi="Myriad Pro" w:cs="Myriad Pro"/>
                <w:b/>
                <w:sz w:val="18"/>
                <w:szCs w:val="18"/>
              </w:rPr>
            </w:pPr>
            <w:r w:rsidRPr="00916A4D">
              <w:rPr>
                <w:rFonts w:ascii="Myriad Pro" w:hAnsi="Myriad Pro" w:cs="Myriad Pro"/>
                <w:b/>
                <w:sz w:val="18"/>
                <w:szCs w:val="18"/>
              </w:rPr>
              <w:t>42 727 166</w:t>
            </w:r>
          </w:p>
        </w:tc>
        <w:tc>
          <w:tcPr>
            <w:tcW w:w="646" w:type="pct"/>
            <w:tcBorders>
              <w:top w:val="single" w:sz="4" w:space="0" w:color="FFFFFF"/>
            </w:tcBorders>
            <w:shd w:val="clear" w:color="auto" w:fill="D6E3BC" w:themeFill="accent3" w:themeFillTint="66"/>
            <w:vAlign w:val="center"/>
          </w:tcPr>
          <w:p w14:paraId="1D4F1C17" w14:textId="77777777" w:rsidR="00554911" w:rsidRPr="00916A4D" w:rsidRDefault="00554911" w:rsidP="009F60EA">
            <w:pPr>
              <w:autoSpaceDE w:val="0"/>
              <w:autoSpaceDN w:val="0"/>
              <w:adjustRightInd w:val="0"/>
              <w:spacing w:after="0" w:line="240" w:lineRule="auto"/>
              <w:jc w:val="center"/>
              <w:rPr>
                <w:rFonts w:ascii="Myriad Pro" w:hAnsi="Myriad Pro" w:cs="Myriad Pro"/>
                <w:b/>
                <w:sz w:val="18"/>
                <w:szCs w:val="18"/>
              </w:rPr>
            </w:pPr>
            <w:r w:rsidRPr="00916A4D">
              <w:rPr>
                <w:rFonts w:ascii="Myriad Pro" w:hAnsi="Myriad Pro" w:cs="Myriad Pro"/>
                <w:b/>
                <w:sz w:val="18"/>
                <w:szCs w:val="18"/>
              </w:rPr>
              <w:t>44 798 746</w:t>
            </w:r>
          </w:p>
        </w:tc>
        <w:tc>
          <w:tcPr>
            <w:tcW w:w="646" w:type="pct"/>
            <w:tcBorders>
              <w:top w:val="single" w:sz="4" w:space="0" w:color="FFFFFF"/>
            </w:tcBorders>
            <w:shd w:val="clear" w:color="auto" w:fill="D6E3BC" w:themeFill="accent3" w:themeFillTint="66"/>
            <w:vAlign w:val="center"/>
          </w:tcPr>
          <w:p w14:paraId="7EF55D5E" w14:textId="77777777" w:rsidR="00554911" w:rsidRPr="00916A4D" w:rsidRDefault="00554911" w:rsidP="009F60EA">
            <w:pPr>
              <w:autoSpaceDE w:val="0"/>
              <w:autoSpaceDN w:val="0"/>
              <w:adjustRightInd w:val="0"/>
              <w:spacing w:after="0" w:line="240" w:lineRule="auto"/>
              <w:jc w:val="center"/>
              <w:rPr>
                <w:rFonts w:ascii="Myriad Pro" w:hAnsi="Myriad Pro" w:cs="Myriad Pro"/>
                <w:b/>
                <w:sz w:val="18"/>
                <w:szCs w:val="18"/>
              </w:rPr>
            </w:pPr>
            <w:r w:rsidRPr="00916A4D">
              <w:rPr>
                <w:rFonts w:ascii="Myriad Pro" w:hAnsi="Myriad Pro" w:cs="Myriad Pro"/>
                <w:b/>
                <w:sz w:val="18"/>
                <w:szCs w:val="18"/>
              </w:rPr>
              <w:t>47 561 031</w:t>
            </w:r>
          </w:p>
        </w:tc>
        <w:tc>
          <w:tcPr>
            <w:tcW w:w="583" w:type="pct"/>
            <w:tcBorders>
              <w:top w:val="single" w:sz="4" w:space="0" w:color="FFFFFF"/>
            </w:tcBorders>
            <w:shd w:val="clear" w:color="auto" w:fill="D6E3BC" w:themeFill="accent3" w:themeFillTint="66"/>
            <w:vAlign w:val="center"/>
          </w:tcPr>
          <w:p w14:paraId="260BD623" w14:textId="77777777" w:rsidR="00554911" w:rsidRPr="00916A4D" w:rsidRDefault="00554911" w:rsidP="009F60EA">
            <w:pPr>
              <w:autoSpaceDE w:val="0"/>
              <w:autoSpaceDN w:val="0"/>
              <w:adjustRightInd w:val="0"/>
              <w:spacing w:after="0" w:line="240" w:lineRule="auto"/>
              <w:jc w:val="center"/>
              <w:rPr>
                <w:rFonts w:ascii="Myriad Pro" w:hAnsi="Myriad Pro" w:cs="Myriad Pro"/>
                <w:b/>
                <w:sz w:val="18"/>
                <w:szCs w:val="18"/>
              </w:rPr>
            </w:pPr>
            <w:r w:rsidRPr="00916A4D">
              <w:rPr>
                <w:rFonts w:ascii="Myriad Pro" w:hAnsi="Myriad Pro" w:cs="Myriad Pro"/>
                <w:b/>
                <w:sz w:val="18"/>
                <w:szCs w:val="18"/>
              </w:rPr>
              <w:t>100,0%</w:t>
            </w:r>
          </w:p>
        </w:tc>
        <w:tc>
          <w:tcPr>
            <w:tcW w:w="583" w:type="pct"/>
            <w:tcBorders>
              <w:top w:val="single" w:sz="4" w:space="0" w:color="FFFFFF"/>
            </w:tcBorders>
            <w:shd w:val="clear" w:color="auto" w:fill="D6E3BC" w:themeFill="accent3" w:themeFillTint="66"/>
            <w:vAlign w:val="center"/>
          </w:tcPr>
          <w:p w14:paraId="2F22C147" w14:textId="77777777" w:rsidR="00554911" w:rsidRPr="00916A4D" w:rsidRDefault="00554911" w:rsidP="009F60EA">
            <w:pPr>
              <w:autoSpaceDE w:val="0"/>
              <w:autoSpaceDN w:val="0"/>
              <w:adjustRightInd w:val="0"/>
              <w:spacing w:after="0" w:line="240" w:lineRule="auto"/>
              <w:jc w:val="center"/>
              <w:rPr>
                <w:rFonts w:ascii="Myriad Pro" w:hAnsi="Myriad Pro" w:cs="Myriad Pro"/>
                <w:b/>
                <w:sz w:val="18"/>
                <w:szCs w:val="18"/>
              </w:rPr>
            </w:pPr>
            <w:r w:rsidRPr="00916A4D">
              <w:rPr>
                <w:rFonts w:ascii="Myriad Pro" w:hAnsi="Myriad Pro" w:cs="Myriad Pro"/>
                <w:b/>
                <w:sz w:val="18"/>
                <w:szCs w:val="18"/>
              </w:rPr>
              <w:t>100,0%</w:t>
            </w:r>
          </w:p>
        </w:tc>
        <w:tc>
          <w:tcPr>
            <w:tcW w:w="583" w:type="pct"/>
            <w:tcBorders>
              <w:top w:val="single" w:sz="4" w:space="0" w:color="FFFFFF"/>
            </w:tcBorders>
            <w:shd w:val="clear" w:color="auto" w:fill="D6E3BC" w:themeFill="accent3" w:themeFillTint="66"/>
            <w:vAlign w:val="center"/>
          </w:tcPr>
          <w:p w14:paraId="635D7BFC" w14:textId="77777777" w:rsidR="00554911" w:rsidRPr="00916A4D" w:rsidRDefault="00554911" w:rsidP="009F60EA">
            <w:pPr>
              <w:autoSpaceDE w:val="0"/>
              <w:autoSpaceDN w:val="0"/>
              <w:adjustRightInd w:val="0"/>
              <w:spacing w:after="0" w:line="240" w:lineRule="auto"/>
              <w:jc w:val="center"/>
              <w:rPr>
                <w:rFonts w:ascii="Myriad Pro" w:hAnsi="Myriad Pro" w:cs="Myriad Pro"/>
                <w:b/>
                <w:sz w:val="18"/>
                <w:szCs w:val="18"/>
              </w:rPr>
            </w:pPr>
            <w:r w:rsidRPr="00916A4D">
              <w:rPr>
                <w:rFonts w:ascii="Myriad Pro" w:hAnsi="Myriad Pro" w:cs="Myriad Pro"/>
                <w:b/>
                <w:sz w:val="18"/>
                <w:szCs w:val="18"/>
              </w:rPr>
              <w:t>100,0%</w:t>
            </w:r>
          </w:p>
        </w:tc>
      </w:tr>
      <w:tr w:rsidR="00554911" w:rsidRPr="00916A4D" w14:paraId="2CEF5756" w14:textId="77777777">
        <w:trPr>
          <w:cantSplit/>
        </w:trPr>
        <w:tc>
          <w:tcPr>
            <w:tcW w:w="1313" w:type="pct"/>
            <w:shd w:val="clear" w:color="auto" w:fill="auto"/>
            <w:vAlign w:val="center"/>
          </w:tcPr>
          <w:p w14:paraId="4FDB62CA" w14:textId="77777777" w:rsidR="00554911" w:rsidRPr="00916A4D" w:rsidRDefault="00554911" w:rsidP="009F60EA">
            <w:pPr>
              <w:autoSpaceDE w:val="0"/>
              <w:autoSpaceDN w:val="0"/>
              <w:adjustRightInd w:val="0"/>
              <w:spacing w:after="0" w:line="240" w:lineRule="auto"/>
              <w:rPr>
                <w:rFonts w:ascii="Myriad Pro" w:hAnsi="Myriad Pro" w:cs="Myriad Pro"/>
                <w:sz w:val="18"/>
                <w:szCs w:val="18"/>
              </w:rPr>
            </w:pPr>
            <w:r w:rsidRPr="00916A4D">
              <w:rPr>
                <w:rFonts w:ascii="Myriad Pro" w:hAnsi="Myriad Pro" w:cs="Myriad Pro"/>
                <w:sz w:val="18"/>
                <w:szCs w:val="18"/>
              </w:rPr>
              <w:t>Нематериальные активы и результаты исследований и разработок</w:t>
            </w:r>
          </w:p>
        </w:tc>
        <w:tc>
          <w:tcPr>
            <w:tcW w:w="646" w:type="pct"/>
            <w:shd w:val="clear" w:color="auto" w:fill="auto"/>
            <w:vAlign w:val="center"/>
          </w:tcPr>
          <w:p w14:paraId="2E69ADD6"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7 591</w:t>
            </w:r>
          </w:p>
        </w:tc>
        <w:tc>
          <w:tcPr>
            <w:tcW w:w="646" w:type="pct"/>
            <w:shd w:val="clear" w:color="auto" w:fill="auto"/>
            <w:vAlign w:val="center"/>
          </w:tcPr>
          <w:p w14:paraId="273EA50A"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37 255</w:t>
            </w:r>
          </w:p>
        </w:tc>
        <w:tc>
          <w:tcPr>
            <w:tcW w:w="646" w:type="pct"/>
            <w:shd w:val="clear" w:color="auto" w:fill="auto"/>
            <w:vAlign w:val="center"/>
          </w:tcPr>
          <w:p w14:paraId="294E3040"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49 399</w:t>
            </w:r>
          </w:p>
        </w:tc>
        <w:tc>
          <w:tcPr>
            <w:tcW w:w="583" w:type="pct"/>
            <w:shd w:val="clear" w:color="auto" w:fill="auto"/>
            <w:vAlign w:val="center"/>
          </w:tcPr>
          <w:p w14:paraId="379DC2E5"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0,0%</w:t>
            </w:r>
          </w:p>
        </w:tc>
        <w:tc>
          <w:tcPr>
            <w:tcW w:w="583" w:type="pct"/>
            <w:shd w:val="clear" w:color="auto" w:fill="auto"/>
            <w:vAlign w:val="center"/>
          </w:tcPr>
          <w:p w14:paraId="3A4A9525"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0,1%</w:t>
            </w:r>
          </w:p>
        </w:tc>
        <w:tc>
          <w:tcPr>
            <w:tcW w:w="583" w:type="pct"/>
            <w:shd w:val="clear" w:color="auto" w:fill="auto"/>
            <w:vAlign w:val="center"/>
          </w:tcPr>
          <w:p w14:paraId="5A4890FE"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0,1%</w:t>
            </w:r>
          </w:p>
        </w:tc>
      </w:tr>
      <w:tr w:rsidR="00554911" w:rsidRPr="00916A4D" w14:paraId="268820B9" w14:textId="77777777">
        <w:trPr>
          <w:cantSplit/>
        </w:trPr>
        <w:tc>
          <w:tcPr>
            <w:tcW w:w="1313" w:type="pct"/>
            <w:shd w:val="clear" w:color="auto" w:fill="auto"/>
            <w:vAlign w:val="center"/>
          </w:tcPr>
          <w:p w14:paraId="74F649C4" w14:textId="77777777" w:rsidR="00554911" w:rsidRPr="00916A4D" w:rsidRDefault="00E913EF" w:rsidP="009F60EA">
            <w:pPr>
              <w:autoSpaceDE w:val="0"/>
              <w:autoSpaceDN w:val="0"/>
              <w:adjustRightInd w:val="0"/>
              <w:spacing w:after="0" w:line="240" w:lineRule="auto"/>
              <w:rPr>
                <w:rFonts w:ascii="Myriad Pro" w:hAnsi="Myriad Pro" w:cs="Myriad Pro"/>
                <w:sz w:val="18"/>
                <w:szCs w:val="18"/>
              </w:rPr>
            </w:pPr>
            <w:r w:rsidRPr="00916A4D">
              <w:rPr>
                <w:rFonts w:ascii="Myriad Pro" w:hAnsi="Myriad Pro" w:cs="Myriad Pro"/>
                <w:sz w:val="18"/>
                <w:szCs w:val="18"/>
              </w:rPr>
              <w:t>Основные</w:t>
            </w:r>
            <w:r w:rsidR="00554911" w:rsidRPr="00916A4D">
              <w:rPr>
                <w:rFonts w:ascii="Myriad Pro" w:hAnsi="Myriad Pro" w:cs="Myriad Pro"/>
                <w:sz w:val="18"/>
                <w:szCs w:val="18"/>
              </w:rPr>
              <w:t xml:space="preserve"> </w:t>
            </w:r>
            <w:r w:rsidRPr="00916A4D">
              <w:rPr>
                <w:rFonts w:ascii="Myriad Pro" w:hAnsi="Myriad Pro" w:cs="Myriad Pro"/>
                <w:sz w:val="18"/>
                <w:szCs w:val="18"/>
              </w:rPr>
              <w:t>средства</w:t>
            </w:r>
          </w:p>
        </w:tc>
        <w:tc>
          <w:tcPr>
            <w:tcW w:w="646" w:type="pct"/>
            <w:shd w:val="clear" w:color="auto" w:fill="auto"/>
            <w:vAlign w:val="center"/>
          </w:tcPr>
          <w:p w14:paraId="2778E801"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40 730 713</w:t>
            </w:r>
          </w:p>
        </w:tc>
        <w:tc>
          <w:tcPr>
            <w:tcW w:w="646" w:type="pct"/>
            <w:shd w:val="clear" w:color="auto" w:fill="auto"/>
            <w:vAlign w:val="center"/>
          </w:tcPr>
          <w:p w14:paraId="64693552"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42 342 058</w:t>
            </w:r>
          </w:p>
        </w:tc>
        <w:tc>
          <w:tcPr>
            <w:tcW w:w="646" w:type="pct"/>
            <w:shd w:val="clear" w:color="auto" w:fill="auto"/>
            <w:vAlign w:val="center"/>
          </w:tcPr>
          <w:p w14:paraId="332F6527"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45 020 051</w:t>
            </w:r>
          </w:p>
        </w:tc>
        <w:tc>
          <w:tcPr>
            <w:tcW w:w="583" w:type="pct"/>
            <w:shd w:val="clear" w:color="auto" w:fill="auto"/>
            <w:vAlign w:val="center"/>
          </w:tcPr>
          <w:p w14:paraId="3C486541"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95,3%</w:t>
            </w:r>
          </w:p>
        </w:tc>
        <w:tc>
          <w:tcPr>
            <w:tcW w:w="583" w:type="pct"/>
            <w:shd w:val="clear" w:color="auto" w:fill="auto"/>
            <w:vAlign w:val="center"/>
          </w:tcPr>
          <w:p w14:paraId="40615185"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94,5%</w:t>
            </w:r>
          </w:p>
        </w:tc>
        <w:tc>
          <w:tcPr>
            <w:tcW w:w="583" w:type="pct"/>
            <w:shd w:val="clear" w:color="auto" w:fill="auto"/>
            <w:vAlign w:val="center"/>
          </w:tcPr>
          <w:p w14:paraId="70812C29"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94,7%</w:t>
            </w:r>
          </w:p>
        </w:tc>
      </w:tr>
      <w:tr w:rsidR="00554911" w:rsidRPr="00916A4D" w14:paraId="2A9A49BF" w14:textId="77777777">
        <w:trPr>
          <w:cantSplit/>
        </w:trPr>
        <w:tc>
          <w:tcPr>
            <w:tcW w:w="1313" w:type="pct"/>
            <w:shd w:val="clear" w:color="auto" w:fill="auto"/>
            <w:vAlign w:val="center"/>
          </w:tcPr>
          <w:p w14:paraId="4F5C2E8D" w14:textId="77777777" w:rsidR="00554911" w:rsidRPr="00916A4D" w:rsidRDefault="00554911" w:rsidP="009F60EA">
            <w:pPr>
              <w:autoSpaceDE w:val="0"/>
              <w:autoSpaceDN w:val="0"/>
              <w:adjustRightInd w:val="0"/>
              <w:spacing w:after="0" w:line="240" w:lineRule="auto"/>
              <w:ind w:left="284"/>
              <w:rPr>
                <w:rFonts w:ascii="Myriad Pro" w:hAnsi="Myriad Pro" w:cs="Myriad Pro"/>
                <w:i/>
                <w:sz w:val="18"/>
                <w:szCs w:val="18"/>
              </w:rPr>
            </w:pPr>
            <w:r w:rsidRPr="00916A4D">
              <w:rPr>
                <w:rFonts w:ascii="Myriad Pro" w:hAnsi="Myriad Pro" w:cs="Myriad Pro"/>
                <w:i/>
                <w:sz w:val="18"/>
                <w:szCs w:val="18"/>
              </w:rPr>
              <w:t>земельные участки и объекты природопользования</w:t>
            </w:r>
          </w:p>
        </w:tc>
        <w:tc>
          <w:tcPr>
            <w:tcW w:w="646" w:type="pct"/>
            <w:shd w:val="clear" w:color="auto" w:fill="auto"/>
            <w:vAlign w:val="center"/>
          </w:tcPr>
          <w:p w14:paraId="1E72ACC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10 548</w:t>
            </w:r>
          </w:p>
        </w:tc>
        <w:tc>
          <w:tcPr>
            <w:tcW w:w="646" w:type="pct"/>
            <w:shd w:val="clear" w:color="auto" w:fill="auto"/>
            <w:vAlign w:val="center"/>
          </w:tcPr>
          <w:p w14:paraId="305BABD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10 717</w:t>
            </w:r>
          </w:p>
        </w:tc>
        <w:tc>
          <w:tcPr>
            <w:tcW w:w="646" w:type="pct"/>
            <w:shd w:val="clear" w:color="auto" w:fill="auto"/>
            <w:vAlign w:val="center"/>
          </w:tcPr>
          <w:p w14:paraId="47DCCEA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10 717</w:t>
            </w:r>
          </w:p>
        </w:tc>
        <w:tc>
          <w:tcPr>
            <w:tcW w:w="583" w:type="pct"/>
            <w:shd w:val="clear" w:color="auto" w:fill="auto"/>
            <w:vAlign w:val="center"/>
          </w:tcPr>
          <w:p w14:paraId="7CF1555A"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0,0%</w:t>
            </w:r>
          </w:p>
        </w:tc>
        <w:tc>
          <w:tcPr>
            <w:tcW w:w="583" w:type="pct"/>
            <w:shd w:val="clear" w:color="auto" w:fill="auto"/>
            <w:vAlign w:val="center"/>
          </w:tcPr>
          <w:p w14:paraId="516458BA"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0,0%</w:t>
            </w:r>
          </w:p>
        </w:tc>
        <w:tc>
          <w:tcPr>
            <w:tcW w:w="583" w:type="pct"/>
            <w:shd w:val="clear" w:color="auto" w:fill="auto"/>
            <w:vAlign w:val="center"/>
          </w:tcPr>
          <w:p w14:paraId="11ACBB4E"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0,0%</w:t>
            </w:r>
          </w:p>
        </w:tc>
      </w:tr>
      <w:tr w:rsidR="00554911" w:rsidRPr="00916A4D" w14:paraId="6C009311" w14:textId="77777777">
        <w:trPr>
          <w:cantSplit/>
        </w:trPr>
        <w:tc>
          <w:tcPr>
            <w:tcW w:w="1313" w:type="pct"/>
            <w:shd w:val="clear" w:color="auto" w:fill="auto"/>
            <w:vAlign w:val="center"/>
          </w:tcPr>
          <w:p w14:paraId="7C0BF6E1" w14:textId="77777777" w:rsidR="00554911" w:rsidRPr="00916A4D" w:rsidRDefault="00E913EF" w:rsidP="009F60EA">
            <w:pPr>
              <w:autoSpaceDE w:val="0"/>
              <w:autoSpaceDN w:val="0"/>
              <w:adjustRightInd w:val="0"/>
              <w:spacing w:after="0" w:line="240" w:lineRule="auto"/>
              <w:ind w:left="284"/>
              <w:rPr>
                <w:rFonts w:ascii="Myriad Pro" w:hAnsi="Myriad Pro" w:cs="Myriad Pro"/>
                <w:i/>
                <w:sz w:val="18"/>
                <w:szCs w:val="18"/>
              </w:rPr>
            </w:pPr>
            <w:r w:rsidRPr="00916A4D">
              <w:rPr>
                <w:rFonts w:ascii="Myriad Pro" w:hAnsi="Myriad Pro" w:cs="Myriad Pro"/>
                <w:i/>
                <w:sz w:val="18"/>
                <w:szCs w:val="18"/>
              </w:rPr>
              <w:t>здания</w:t>
            </w:r>
            <w:r w:rsidR="00554911" w:rsidRPr="00916A4D">
              <w:rPr>
                <w:rFonts w:ascii="Myriad Pro" w:hAnsi="Myriad Pro" w:cs="Myriad Pro"/>
                <w:i/>
                <w:sz w:val="18"/>
                <w:szCs w:val="18"/>
              </w:rPr>
              <w:t xml:space="preserve">, </w:t>
            </w:r>
            <w:r w:rsidRPr="00916A4D">
              <w:rPr>
                <w:rFonts w:ascii="Myriad Pro" w:hAnsi="Myriad Pro" w:cs="Myriad Pro"/>
                <w:i/>
                <w:sz w:val="18"/>
                <w:szCs w:val="18"/>
              </w:rPr>
              <w:t>машины</w:t>
            </w:r>
            <w:r w:rsidR="00554911" w:rsidRPr="00916A4D">
              <w:rPr>
                <w:rFonts w:ascii="Myriad Pro" w:hAnsi="Myriad Pro" w:cs="Myriad Pro"/>
                <w:i/>
                <w:sz w:val="18"/>
                <w:szCs w:val="18"/>
              </w:rPr>
              <w:t xml:space="preserve">, </w:t>
            </w:r>
            <w:r w:rsidRPr="00916A4D">
              <w:rPr>
                <w:rFonts w:ascii="Myriad Pro" w:hAnsi="Myriad Pro" w:cs="Myriad Pro"/>
                <w:i/>
                <w:sz w:val="18"/>
                <w:szCs w:val="18"/>
              </w:rPr>
              <w:t>оборудование</w:t>
            </w:r>
          </w:p>
        </w:tc>
        <w:tc>
          <w:tcPr>
            <w:tcW w:w="646" w:type="pct"/>
            <w:shd w:val="clear" w:color="auto" w:fill="auto"/>
            <w:vAlign w:val="center"/>
          </w:tcPr>
          <w:p w14:paraId="720B156A"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38 196 745</w:t>
            </w:r>
          </w:p>
        </w:tc>
        <w:tc>
          <w:tcPr>
            <w:tcW w:w="646" w:type="pct"/>
            <w:shd w:val="clear" w:color="auto" w:fill="auto"/>
            <w:vAlign w:val="center"/>
          </w:tcPr>
          <w:p w14:paraId="2E417121"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38 982 067</w:t>
            </w:r>
          </w:p>
        </w:tc>
        <w:tc>
          <w:tcPr>
            <w:tcW w:w="646" w:type="pct"/>
            <w:shd w:val="clear" w:color="auto" w:fill="auto"/>
            <w:vAlign w:val="center"/>
          </w:tcPr>
          <w:p w14:paraId="1F9DCEF0"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40 209 114</w:t>
            </w:r>
          </w:p>
        </w:tc>
        <w:tc>
          <w:tcPr>
            <w:tcW w:w="583" w:type="pct"/>
            <w:shd w:val="clear" w:color="auto" w:fill="auto"/>
            <w:vAlign w:val="center"/>
          </w:tcPr>
          <w:p w14:paraId="04189FC3"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89,4%</w:t>
            </w:r>
          </w:p>
        </w:tc>
        <w:tc>
          <w:tcPr>
            <w:tcW w:w="583" w:type="pct"/>
            <w:shd w:val="clear" w:color="auto" w:fill="auto"/>
            <w:vAlign w:val="center"/>
          </w:tcPr>
          <w:p w14:paraId="3FB5B5C2"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87,0%</w:t>
            </w:r>
          </w:p>
        </w:tc>
        <w:tc>
          <w:tcPr>
            <w:tcW w:w="583" w:type="pct"/>
            <w:shd w:val="clear" w:color="auto" w:fill="auto"/>
            <w:vAlign w:val="center"/>
          </w:tcPr>
          <w:p w14:paraId="390ABCFA"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84,5%</w:t>
            </w:r>
          </w:p>
        </w:tc>
      </w:tr>
      <w:tr w:rsidR="00554911" w:rsidRPr="00916A4D" w14:paraId="5C79BFCD" w14:textId="77777777">
        <w:trPr>
          <w:cantSplit/>
        </w:trPr>
        <w:tc>
          <w:tcPr>
            <w:tcW w:w="1313" w:type="pct"/>
            <w:shd w:val="clear" w:color="auto" w:fill="auto"/>
            <w:vAlign w:val="center"/>
          </w:tcPr>
          <w:p w14:paraId="6D16E19E" w14:textId="77777777" w:rsidR="00554911" w:rsidRPr="00916A4D" w:rsidRDefault="00E913EF" w:rsidP="009F60EA">
            <w:pPr>
              <w:autoSpaceDE w:val="0"/>
              <w:autoSpaceDN w:val="0"/>
              <w:adjustRightInd w:val="0"/>
              <w:spacing w:after="0" w:line="240" w:lineRule="auto"/>
              <w:ind w:left="284"/>
              <w:rPr>
                <w:rFonts w:ascii="Myriad Pro" w:hAnsi="Myriad Pro" w:cs="Myriad Pro"/>
                <w:i/>
                <w:sz w:val="18"/>
                <w:szCs w:val="18"/>
              </w:rPr>
            </w:pPr>
            <w:r w:rsidRPr="00916A4D">
              <w:rPr>
                <w:rFonts w:ascii="Myriad Pro" w:hAnsi="Myriad Pro" w:cs="Myriad Pro"/>
                <w:i/>
                <w:sz w:val="18"/>
                <w:szCs w:val="18"/>
              </w:rPr>
              <w:t>Другие виды основных средств</w:t>
            </w:r>
          </w:p>
        </w:tc>
        <w:tc>
          <w:tcPr>
            <w:tcW w:w="646" w:type="pct"/>
            <w:shd w:val="clear" w:color="auto" w:fill="auto"/>
            <w:vAlign w:val="center"/>
          </w:tcPr>
          <w:p w14:paraId="21DA60B6"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680 625</w:t>
            </w:r>
          </w:p>
        </w:tc>
        <w:tc>
          <w:tcPr>
            <w:tcW w:w="646" w:type="pct"/>
            <w:shd w:val="clear" w:color="auto" w:fill="auto"/>
            <w:vAlign w:val="center"/>
          </w:tcPr>
          <w:p w14:paraId="51BCF8C3"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805 867</w:t>
            </w:r>
          </w:p>
        </w:tc>
        <w:tc>
          <w:tcPr>
            <w:tcW w:w="646" w:type="pct"/>
            <w:shd w:val="clear" w:color="auto" w:fill="auto"/>
            <w:vAlign w:val="center"/>
          </w:tcPr>
          <w:p w14:paraId="59A03817"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1 057 595</w:t>
            </w:r>
          </w:p>
        </w:tc>
        <w:tc>
          <w:tcPr>
            <w:tcW w:w="583" w:type="pct"/>
            <w:shd w:val="clear" w:color="auto" w:fill="auto"/>
            <w:vAlign w:val="center"/>
          </w:tcPr>
          <w:p w14:paraId="7294AFB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1,6%</w:t>
            </w:r>
          </w:p>
        </w:tc>
        <w:tc>
          <w:tcPr>
            <w:tcW w:w="583" w:type="pct"/>
            <w:shd w:val="clear" w:color="auto" w:fill="auto"/>
            <w:vAlign w:val="center"/>
          </w:tcPr>
          <w:p w14:paraId="4D268FE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1,8%</w:t>
            </w:r>
          </w:p>
        </w:tc>
        <w:tc>
          <w:tcPr>
            <w:tcW w:w="583" w:type="pct"/>
            <w:shd w:val="clear" w:color="auto" w:fill="auto"/>
            <w:vAlign w:val="center"/>
          </w:tcPr>
          <w:p w14:paraId="5B6C154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2,2%</w:t>
            </w:r>
          </w:p>
        </w:tc>
      </w:tr>
      <w:tr w:rsidR="00554911" w:rsidRPr="00916A4D" w14:paraId="479166CE" w14:textId="77777777">
        <w:trPr>
          <w:cantSplit/>
        </w:trPr>
        <w:tc>
          <w:tcPr>
            <w:tcW w:w="1313" w:type="pct"/>
            <w:shd w:val="clear" w:color="auto" w:fill="auto"/>
            <w:vAlign w:val="center"/>
          </w:tcPr>
          <w:p w14:paraId="45C00858" w14:textId="77777777" w:rsidR="00554911" w:rsidRPr="00916A4D" w:rsidRDefault="00E913EF" w:rsidP="009F60EA">
            <w:pPr>
              <w:autoSpaceDE w:val="0"/>
              <w:autoSpaceDN w:val="0"/>
              <w:adjustRightInd w:val="0"/>
              <w:spacing w:after="0" w:line="240" w:lineRule="auto"/>
              <w:ind w:left="284"/>
              <w:rPr>
                <w:rFonts w:ascii="Myriad Pro" w:hAnsi="Myriad Pro" w:cs="Myriad Pro"/>
                <w:i/>
                <w:sz w:val="18"/>
                <w:szCs w:val="18"/>
              </w:rPr>
            </w:pPr>
            <w:r w:rsidRPr="00916A4D">
              <w:rPr>
                <w:rFonts w:ascii="Myriad Pro" w:hAnsi="Myriad Pro" w:cs="Myriad Pro"/>
                <w:i/>
                <w:sz w:val="18"/>
                <w:szCs w:val="18"/>
              </w:rPr>
              <w:t>Незавершенное строительство</w:t>
            </w:r>
          </w:p>
        </w:tc>
        <w:tc>
          <w:tcPr>
            <w:tcW w:w="646" w:type="pct"/>
            <w:shd w:val="clear" w:color="auto" w:fill="auto"/>
            <w:vAlign w:val="center"/>
          </w:tcPr>
          <w:p w14:paraId="730CEEE2"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1 818 273</w:t>
            </w:r>
          </w:p>
        </w:tc>
        <w:tc>
          <w:tcPr>
            <w:tcW w:w="646" w:type="pct"/>
            <w:shd w:val="clear" w:color="auto" w:fill="auto"/>
            <w:vAlign w:val="center"/>
          </w:tcPr>
          <w:p w14:paraId="523548EA"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2 519 130</w:t>
            </w:r>
          </w:p>
        </w:tc>
        <w:tc>
          <w:tcPr>
            <w:tcW w:w="646" w:type="pct"/>
            <w:shd w:val="clear" w:color="auto" w:fill="auto"/>
            <w:vAlign w:val="center"/>
          </w:tcPr>
          <w:p w14:paraId="613B19BD"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3 708 941</w:t>
            </w:r>
          </w:p>
        </w:tc>
        <w:tc>
          <w:tcPr>
            <w:tcW w:w="583" w:type="pct"/>
            <w:shd w:val="clear" w:color="auto" w:fill="auto"/>
            <w:vAlign w:val="center"/>
          </w:tcPr>
          <w:p w14:paraId="3357549B"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4,3%</w:t>
            </w:r>
          </w:p>
        </w:tc>
        <w:tc>
          <w:tcPr>
            <w:tcW w:w="583" w:type="pct"/>
            <w:shd w:val="clear" w:color="auto" w:fill="auto"/>
            <w:vAlign w:val="center"/>
          </w:tcPr>
          <w:p w14:paraId="38559C32"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5,6%</w:t>
            </w:r>
          </w:p>
        </w:tc>
        <w:tc>
          <w:tcPr>
            <w:tcW w:w="583" w:type="pct"/>
            <w:shd w:val="clear" w:color="auto" w:fill="auto"/>
            <w:vAlign w:val="center"/>
          </w:tcPr>
          <w:p w14:paraId="4755F47E"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7,8%</w:t>
            </w:r>
          </w:p>
        </w:tc>
      </w:tr>
      <w:tr w:rsidR="00554911" w:rsidRPr="00916A4D" w14:paraId="0002030E" w14:textId="77777777">
        <w:trPr>
          <w:cantSplit/>
        </w:trPr>
        <w:tc>
          <w:tcPr>
            <w:tcW w:w="1313" w:type="pct"/>
            <w:shd w:val="clear" w:color="auto" w:fill="auto"/>
            <w:vAlign w:val="center"/>
          </w:tcPr>
          <w:p w14:paraId="3021CF4B" w14:textId="77777777" w:rsidR="00554911" w:rsidRPr="00916A4D" w:rsidRDefault="00554911" w:rsidP="009F60EA">
            <w:pPr>
              <w:autoSpaceDE w:val="0"/>
              <w:autoSpaceDN w:val="0"/>
              <w:adjustRightInd w:val="0"/>
              <w:spacing w:after="0" w:line="240" w:lineRule="auto"/>
              <w:ind w:left="284"/>
              <w:rPr>
                <w:rFonts w:ascii="Myriad Pro" w:hAnsi="Myriad Pro" w:cs="Myriad Pro"/>
                <w:i/>
                <w:sz w:val="18"/>
                <w:szCs w:val="18"/>
              </w:rPr>
            </w:pPr>
            <w:r w:rsidRPr="00916A4D">
              <w:rPr>
                <w:rFonts w:ascii="Myriad Pro" w:hAnsi="Myriad Pro" w:cs="Myriad Pro"/>
                <w:i/>
                <w:sz w:val="18"/>
                <w:szCs w:val="18"/>
              </w:rPr>
              <w:t>авансы, выданные под капитальное строительство и приобретение основных средств</w:t>
            </w:r>
          </w:p>
        </w:tc>
        <w:tc>
          <w:tcPr>
            <w:tcW w:w="646" w:type="pct"/>
            <w:shd w:val="clear" w:color="auto" w:fill="auto"/>
            <w:vAlign w:val="center"/>
          </w:tcPr>
          <w:p w14:paraId="1C1A3DA6"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24 522</w:t>
            </w:r>
          </w:p>
        </w:tc>
        <w:tc>
          <w:tcPr>
            <w:tcW w:w="646" w:type="pct"/>
            <w:shd w:val="clear" w:color="auto" w:fill="auto"/>
            <w:vAlign w:val="center"/>
          </w:tcPr>
          <w:p w14:paraId="35BBD522"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24 277</w:t>
            </w:r>
          </w:p>
        </w:tc>
        <w:tc>
          <w:tcPr>
            <w:tcW w:w="646" w:type="pct"/>
            <w:shd w:val="clear" w:color="auto" w:fill="auto"/>
            <w:vAlign w:val="center"/>
          </w:tcPr>
          <w:p w14:paraId="01EC4C4D"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33 684</w:t>
            </w:r>
          </w:p>
        </w:tc>
        <w:tc>
          <w:tcPr>
            <w:tcW w:w="583" w:type="pct"/>
            <w:shd w:val="clear" w:color="auto" w:fill="auto"/>
            <w:vAlign w:val="center"/>
          </w:tcPr>
          <w:p w14:paraId="6137DC5E"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0,1%</w:t>
            </w:r>
          </w:p>
        </w:tc>
        <w:tc>
          <w:tcPr>
            <w:tcW w:w="583" w:type="pct"/>
            <w:shd w:val="clear" w:color="auto" w:fill="auto"/>
            <w:vAlign w:val="center"/>
          </w:tcPr>
          <w:p w14:paraId="370DFD69"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0,1%</w:t>
            </w:r>
          </w:p>
        </w:tc>
        <w:tc>
          <w:tcPr>
            <w:tcW w:w="583" w:type="pct"/>
            <w:shd w:val="clear" w:color="auto" w:fill="auto"/>
            <w:vAlign w:val="center"/>
          </w:tcPr>
          <w:p w14:paraId="2EBF67E8" w14:textId="77777777" w:rsidR="00554911" w:rsidRPr="00916A4D" w:rsidRDefault="00554911" w:rsidP="009F60EA">
            <w:pPr>
              <w:autoSpaceDE w:val="0"/>
              <w:autoSpaceDN w:val="0"/>
              <w:adjustRightInd w:val="0"/>
              <w:spacing w:after="0" w:line="240" w:lineRule="auto"/>
              <w:jc w:val="center"/>
              <w:rPr>
                <w:rFonts w:ascii="Myriad Pro" w:hAnsi="Myriad Pro" w:cs="Myriad Pro"/>
                <w:i/>
                <w:sz w:val="18"/>
                <w:szCs w:val="18"/>
              </w:rPr>
            </w:pPr>
            <w:r w:rsidRPr="00916A4D">
              <w:rPr>
                <w:rFonts w:ascii="Myriad Pro" w:hAnsi="Myriad Pro" w:cs="Myriad Pro"/>
                <w:i/>
                <w:sz w:val="18"/>
                <w:szCs w:val="18"/>
              </w:rPr>
              <w:t>0,1%</w:t>
            </w:r>
          </w:p>
        </w:tc>
      </w:tr>
      <w:tr w:rsidR="00554911" w:rsidRPr="00916A4D" w14:paraId="0CDA20C6" w14:textId="77777777">
        <w:trPr>
          <w:cantSplit/>
        </w:trPr>
        <w:tc>
          <w:tcPr>
            <w:tcW w:w="1313" w:type="pct"/>
            <w:shd w:val="clear" w:color="auto" w:fill="auto"/>
            <w:vAlign w:val="center"/>
          </w:tcPr>
          <w:p w14:paraId="683BE668" w14:textId="77777777" w:rsidR="00554911" w:rsidRPr="00916A4D" w:rsidRDefault="00E913EF" w:rsidP="009F60EA">
            <w:pPr>
              <w:autoSpaceDE w:val="0"/>
              <w:autoSpaceDN w:val="0"/>
              <w:adjustRightInd w:val="0"/>
              <w:spacing w:after="0" w:line="240" w:lineRule="auto"/>
              <w:rPr>
                <w:rFonts w:ascii="Myriad Pro" w:hAnsi="Myriad Pro" w:cs="Myriad Pro"/>
                <w:sz w:val="18"/>
                <w:szCs w:val="18"/>
              </w:rPr>
            </w:pPr>
            <w:r w:rsidRPr="00916A4D">
              <w:rPr>
                <w:rFonts w:ascii="Myriad Pro" w:hAnsi="Myriad Pro" w:cs="Myriad Pro"/>
                <w:sz w:val="18"/>
                <w:szCs w:val="18"/>
              </w:rPr>
              <w:t>Долгосрочные финансовые вложения</w:t>
            </w:r>
          </w:p>
        </w:tc>
        <w:tc>
          <w:tcPr>
            <w:tcW w:w="646" w:type="pct"/>
            <w:shd w:val="clear" w:color="auto" w:fill="auto"/>
            <w:vAlign w:val="center"/>
          </w:tcPr>
          <w:p w14:paraId="5D031812"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474 431</w:t>
            </w:r>
          </w:p>
        </w:tc>
        <w:tc>
          <w:tcPr>
            <w:tcW w:w="646" w:type="pct"/>
            <w:shd w:val="clear" w:color="auto" w:fill="auto"/>
            <w:vAlign w:val="center"/>
          </w:tcPr>
          <w:p w14:paraId="5ABF4EA4"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498 817</w:t>
            </w:r>
          </w:p>
        </w:tc>
        <w:tc>
          <w:tcPr>
            <w:tcW w:w="646" w:type="pct"/>
            <w:shd w:val="clear" w:color="auto" w:fill="auto"/>
            <w:vAlign w:val="center"/>
          </w:tcPr>
          <w:p w14:paraId="7838DD30"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530 100</w:t>
            </w:r>
          </w:p>
        </w:tc>
        <w:tc>
          <w:tcPr>
            <w:tcW w:w="583" w:type="pct"/>
            <w:shd w:val="clear" w:color="auto" w:fill="auto"/>
            <w:vAlign w:val="center"/>
          </w:tcPr>
          <w:p w14:paraId="388A850E"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1,1%</w:t>
            </w:r>
          </w:p>
        </w:tc>
        <w:tc>
          <w:tcPr>
            <w:tcW w:w="583" w:type="pct"/>
            <w:shd w:val="clear" w:color="auto" w:fill="auto"/>
            <w:vAlign w:val="center"/>
          </w:tcPr>
          <w:p w14:paraId="351F456D"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1,1%</w:t>
            </w:r>
          </w:p>
        </w:tc>
        <w:tc>
          <w:tcPr>
            <w:tcW w:w="583" w:type="pct"/>
            <w:shd w:val="clear" w:color="auto" w:fill="auto"/>
            <w:vAlign w:val="center"/>
          </w:tcPr>
          <w:p w14:paraId="0BB72A30"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1,1%</w:t>
            </w:r>
          </w:p>
        </w:tc>
      </w:tr>
      <w:tr w:rsidR="00554911" w:rsidRPr="00916A4D" w14:paraId="42E3906C" w14:textId="77777777">
        <w:trPr>
          <w:cantSplit/>
        </w:trPr>
        <w:tc>
          <w:tcPr>
            <w:tcW w:w="1313" w:type="pct"/>
            <w:shd w:val="clear" w:color="auto" w:fill="auto"/>
            <w:vAlign w:val="center"/>
          </w:tcPr>
          <w:p w14:paraId="2727FB49" w14:textId="77777777" w:rsidR="00554911" w:rsidRPr="00916A4D" w:rsidRDefault="00E913EF" w:rsidP="009F60EA">
            <w:pPr>
              <w:autoSpaceDE w:val="0"/>
              <w:autoSpaceDN w:val="0"/>
              <w:adjustRightInd w:val="0"/>
              <w:spacing w:after="0" w:line="240" w:lineRule="auto"/>
              <w:rPr>
                <w:rFonts w:ascii="Myriad Pro" w:hAnsi="Myriad Pro" w:cs="Myriad Pro"/>
                <w:sz w:val="18"/>
                <w:szCs w:val="18"/>
              </w:rPr>
            </w:pPr>
            <w:r w:rsidRPr="00916A4D">
              <w:rPr>
                <w:rFonts w:ascii="Myriad Pro" w:hAnsi="Myriad Pro" w:cs="Myriad Pro"/>
                <w:sz w:val="18"/>
                <w:szCs w:val="18"/>
              </w:rPr>
              <w:t>Отложенные налоговые активы</w:t>
            </w:r>
          </w:p>
        </w:tc>
        <w:tc>
          <w:tcPr>
            <w:tcW w:w="646" w:type="pct"/>
            <w:shd w:val="clear" w:color="auto" w:fill="auto"/>
            <w:vAlign w:val="center"/>
          </w:tcPr>
          <w:p w14:paraId="43DFF191"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931 923</w:t>
            </w:r>
          </w:p>
        </w:tc>
        <w:tc>
          <w:tcPr>
            <w:tcW w:w="646" w:type="pct"/>
            <w:shd w:val="clear" w:color="auto" w:fill="auto"/>
            <w:vAlign w:val="center"/>
          </w:tcPr>
          <w:p w14:paraId="01431D8C"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1 476 520</w:t>
            </w:r>
          </w:p>
        </w:tc>
        <w:tc>
          <w:tcPr>
            <w:tcW w:w="646" w:type="pct"/>
            <w:shd w:val="clear" w:color="auto" w:fill="auto"/>
            <w:vAlign w:val="center"/>
          </w:tcPr>
          <w:p w14:paraId="06D13D7C"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1 455 911</w:t>
            </w:r>
          </w:p>
        </w:tc>
        <w:tc>
          <w:tcPr>
            <w:tcW w:w="583" w:type="pct"/>
            <w:shd w:val="clear" w:color="auto" w:fill="auto"/>
            <w:vAlign w:val="center"/>
          </w:tcPr>
          <w:p w14:paraId="24306550"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1,1%</w:t>
            </w:r>
          </w:p>
        </w:tc>
        <w:tc>
          <w:tcPr>
            <w:tcW w:w="583" w:type="pct"/>
            <w:shd w:val="clear" w:color="auto" w:fill="auto"/>
            <w:vAlign w:val="center"/>
          </w:tcPr>
          <w:p w14:paraId="6FAB73EE"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3,3%</w:t>
            </w:r>
          </w:p>
        </w:tc>
        <w:tc>
          <w:tcPr>
            <w:tcW w:w="583" w:type="pct"/>
            <w:shd w:val="clear" w:color="auto" w:fill="auto"/>
            <w:vAlign w:val="center"/>
          </w:tcPr>
          <w:p w14:paraId="1F8B6D0F"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3,1%</w:t>
            </w:r>
          </w:p>
        </w:tc>
      </w:tr>
      <w:tr w:rsidR="00554911" w:rsidRPr="00916A4D" w14:paraId="0ED310B8" w14:textId="77777777">
        <w:trPr>
          <w:cantSplit/>
        </w:trPr>
        <w:tc>
          <w:tcPr>
            <w:tcW w:w="1313" w:type="pct"/>
            <w:shd w:val="clear" w:color="auto" w:fill="auto"/>
            <w:vAlign w:val="center"/>
          </w:tcPr>
          <w:p w14:paraId="2F284D03" w14:textId="77777777" w:rsidR="00554911" w:rsidRPr="00916A4D" w:rsidRDefault="00E913EF" w:rsidP="009F60EA">
            <w:pPr>
              <w:autoSpaceDE w:val="0"/>
              <w:autoSpaceDN w:val="0"/>
              <w:adjustRightInd w:val="0"/>
              <w:spacing w:after="0" w:line="240" w:lineRule="auto"/>
              <w:rPr>
                <w:rFonts w:ascii="Myriad Pro" w:hAnsi="Myriad Pro" w:cs="Myriad Pro"/>
                <w:sz w:val="18"/>
                <w:szCs w:val="18"/>
              </w:rPr>
            </w:pPr>
            <w:r w:rsidRPr="00916A4D">
              <w:rPr>
                <w:rFonts w:ascii="Myriad Pro" w:hAnsi="Myriad Pro" w:cs="Myriad Pro"/>
                <w:sz w:val="18"/>
                <w:szCs w:val="18"/>
              </w:rPr>
              <w:t>Прочие внеоборотные активы</w:t>
            </w:r>
          </w:p>
        </w:tc>
        <w:tc>
          <w:tcPr>
            <w:tcW w:w="646" w:type="pct"/>
            <w:shd w:val="clear" w:color="auto" w:fill="auto"/>
            <w:vAlign w:val="center"/>
          </w:tcPr>
          <w:p w14:paraId="381F3465"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582 508</w:t>
            </w:r>
          </w:p>
        </w:tc>
        <w:tc>
          <w:tcPr>
            <w:tcW w:w="646" w:type="pct"/>
            <w:shd w:val="clear" w:color="auto" w:fill="auto"/>
            <w:vAlign w:val="center"/>
          </w:tcPr>
          <w:p w14:paraId="2029EB66"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444 096</w:t>
            </w:r>
          </w:p>
        </w:tc>
        <w:tc>
          <w:tcPr>
            <w:tcW w:w="646" w:type="pct"/>
            <w:shd w:val="clear" w:color="auto" w:fill="auto"/>
            <w:vAlign w:val="center"/>
          </w:tcPr>
          <w:p w14:paraId="03386054"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505 570</w:t>
            </w:r>
          </w:p>
        </w:tc>
        <w:tc>
          <w:tcPr>
            <w:tcW w:w="583" w:type="pct"/>
            <w:shd w:val="clear" w:color="auto" w:fill="auto"/>
            <w:vAlign w:val="center"/>
          </w:tcPr>
          <w:p w14:paraId="24D439CE"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2,2%</w:t>
            </w:r>
          </w:p>
        </w:tc>
        <w:tc>
          <w:tcPr>
            <w:tcW w:w="583" w:type="pct"/>
            <w:shd w:val="clear" w:color="auto" w:fill="auto"/>
            <w:vAlign w:val="center"/>
          </w:tcPr>
          <w:p w14:paraId="7CBA4BA8"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1,0%</w:t>
            </w:r>
          </w:p>
        </w:tc>
        <w:tc>
          <w:tcPr>
            <w:tcW w:w="583" w:type="pct"/>
            <w:shd w:val="clear" w:color="auto" w:fill="auto"/>
            <w:vAlign w:val="center"/>
          </w:tcPr>
          <w:p w14:paraId="11F5693D" w14:textId="77777777" w:rsidR="00554911" w:rsidRPr="00916A4D" w:rsidRDefault="00554911" w:rsidP="009F60EA">
            <w:pPr>
              <w:autoSpaceDE w:val="0"/>
              <w:autoSpaceDN w:val="0"/>
              <w:adjustRightInd w:val="0"/>
              <w:spacing w:after="0" w:line="240" w:lineRule="auto"/>
              <w:jc w:val="center"/>
              <w:rPr>
                <w:rFonts w:ascii="Myriad Pro" w:hAnsi="Myriad Pro" w:cs="Myriad Pro"/>
                <w:sz w:val="18"/>
                <w:szCs w:val="18"/>
              </w:rPr>
            </w:pPr>
            <w:r w:rsidRPr="00916A4D">
              <w:rPr>
                <w:rFonts w:ascii="Myriad Pro" w:hAnsi="Myriad Pro" w:cs="Myriad Pro"/>
                <w:sz w:val="18"/>
                <w:szCs w:val="18"/>
              </w:rPr>
              <w:t>1,1%</w:t>
            </w:r>
          </w:p>
        </w:tc>
      </w:tr>
    </w:tbl>
    <w:p w14:paraId="5235283A" w14:textId="77777777" w:rsidR="00554911" w:rsidRPr="00916A4D" w:rsidRDefault="00554911" w:rsidP="00651FCA">
      <w:pPr>
        <w:pStyle w:val="afffd"/>
        <w:tabs>
          <w:tab w:val="clear" w:pos="960"/>
          <w:tab w:val="num" w:pos="1134"/>
        </w:tabs>
      </w:pPr>
      <w:r w:rsidRPr="00916A4D">
        <w:t xml:space="preserve">За период 2017-2018 гг. по ПАО </w:t>
      </w:r>
      <w:r w:rsidR="00593147" w:rsidRPr="00916A4D">
        <w:t>«</w:t>
      </w:r>
      <w:r w:rsidRPr="00916A4D">
        <w:t>МРСК Северо-Запада</w:t>
      </w:r>
      <w:r w:rsidR="00593147" w:rsidRPr="00916A4D">
        <w:t>»</w:t>
      </w:r>
      <w:r w:rsidRPr="00916A4D">
        <w:t xml:space="preserve"> произошло увеличение стоимости внеоборотных активов: с 42 727 166 тыс. руб. до 47 561 031 тыс. руб., или на 11,3%. Рост отмечен по всем статьям внеоборотных активов, за исключением прочих внеоборотных активов, в связи с чем отсутствуют значительные изменения в структуре внеоборотных активов.</w:t>
      </w:r>
    </w:p>
    <w:p w14:paraId="5C551A8D" w14:textId="77777777" w:rsidR="00554911" w:rsidRPr="00916A4D" w:rsidRDefault="00554911" w:rsidP="00651FCA">
      <w:pPr>
        <w:tabs>
          <w:tab w:val="num" w:pos="1134"/>
        </w:tabs>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Calibri"/>
          <w:sz w:val="26"/>
          <w:szCs w:val="26"/>
        </w:rPr>
        <w:t>Основной</w:t>
      </w:r>
      <w:r w:rsidRPr="00916A4D">
        <w:rPr>
          <w:rFonts w:ascii="Myriad Pro" w:hAnsi="Myriad Pro" w:cs="Myriad Pro"/>
          <w:sz w:val="26"/>
          <w:szCs w:val="26"/>
        </w:rPr>
        <w:t xml:space="preserve"> </w:t>
      </w:r>
      <w:r w:rsidRPr="00916A4D">
        <w:rPr>
          <w:rFonts w:ascii="Myriad Pro" w:hAnsi="Myriad Pro" w:cs="Calibri"/>
          <w:sz w:val="26"/>
          <w:szCs w:val="26"/>
        </w:rPr>
        <w:t>удельный</w:t>
      </w:r>
      <w:r w:rsidRPr="00916A4D">
        <w:rPr>
          <w:rFonts w:ascii="Myriad Pro" w:hAnsi="Myriad Pro" w:cs="Myriad Pro"/>
          <w:sz w:val="26"/>
          <w:szCs w:val="26"/>
        </w:rPr>
        <w:t xml:space="preserve"> </w:t>
      </w:r>
      <w:r w:rsidRPr="00916A4D">
        <w:rPr>
          <w:rFonts w:ascii="Myriad Pro" w:hAnsi="Myriad Pro" w:cs="Calibri"/>
          <w:sz w:val="26"/>
          <w:szCs w:val="26"/>
        </w:rPr>
        <w:t>вес</w:t>
      </w:r>
      <w:r w:rsidRPr="00916A4D">
        <w:rPr>
          <w:rFonts w:ascii="Myriad Pro" w:hAnsi="Myriad Pro" w:cs="Myriad Pro"/>
          <w:sz w:val="26"/>
          <w:szCs w:val="26"/>
        </w:rPr>
        <w:t xml:space="preserve"> </w:t>
      </w: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составе</w:t>
      </w:r>
      <w:r w:rsidRPr="00916A4D">
        <w:rPr>
          <w:rFonts w:ascii="Myriad Pro" w:hAnsi="Myriad Pro" w:cs="Myriad Pro"/>
          <w:sz w:val="26"/>
          <w:szCs w:val="26"/>
        </w:rPr>
        <w:t xml:space="preserve"> в</w:t>
      </w:r>
      <w:r w:rsidRPr="00916A4D">
        <w:rPr>
          <w:rFonts w:ascii="Myriad Pro" w:hAnsi="Myriad Pro" w:cs="Calibri"/>
          <w:sz w:val="26"/>
          <w:szCs w:val="26"/>
        </w:rPr>
        <w:t>необоротных</w:t>
      </w:r>
      <w:r w:rsidRPr="00916A4D">
        <w:rPr>
          <w:rFonts w:ascii="Myriad Pro" w:hAnsi="Myriad Pro" w:cs="Myriad Pro"/>
          <w:sz w:val="26"/>
          <w:szCs w:val="26"/>
        </w:rPr>
        <w:t xml:space="preserve"> </w:t>
      </w:r>
      <w:r w:rsidRPr="00916A4D">
        <w:rPr>
          <w:rFonts w:ascii="Myriad Pro" w:hAnsi="Myriad Pro" w:cs="Calibri"/>
          <w:sz w:val="26"/>
          <w:szCs w:val="26"/>
        </w:rPr>
        <w:t>активов</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приходится на</w:t>
      </w:r>
      <w:r w:rsidRPr="00916A4D">
        <w:rPr>
          <w:rFonts w:ascii="Myriad Pro" w:hAnsi="Myriad Pro" w:cs="Myriad Pro"/>
          <w:sz w:val="26"/>
          <w:szCs w:val="26"/>
        </w:rPr>
        <w:t xml:space="preserve"> </w:t>
      </w:r>
      <w:r w:rsidRPr="00916A4D">
        <w:rPr>
          <w:rFonts w:ascii="Myriad Pro" w:hAnsi="Myriad Pro" w:cs="Calibri"/>
          <w:sz w:val="26"/>
          <w:szCs w:val="26"/>
        </w:rPr>
        <w:t>основные</w:t>
      </w:r>
      <w:r w:rsidRPr="00916A4D">
        <w:rPr>
          <w:rFonts w:ascii="Myriad Pro" w:hAnsi="Myriad Pro" w:cs="Myriad Pro"/>
          <w:sz w:val="26"/>
          <w:szCs w:val="26"/>
        </w:rPr>
        <w:t xml:space="preserve"> </w:t>
      </w:r>
      <w:r w:rsidRPr="00916A4D">
        <w:rPr>
          <w:rFonts w:ascii="Myriad Pro" w:hAnsi="Myriad Pro" w:cs="Calibri"/>
          <w:sz w:val="26"/>
          <w:szCs w:val="26"/>
        </w:rPr>
        <w:t>средства</w:t>
      </w:r>
      <w:r w:rsidRPr="00916A4D">
        <w:rPr>
          <w:rFonts w:ascii="Myriad Pro" w:hAnsi="Myriad Pro" w:cs="Myriad Pro"/>
          <w:sz w:val="26"/>
          <w:szCs w:val="26"/>
        </w:rPr>
        <w:t xml:space="preserve">. За 2017-2018 гг. отмечен рост по всем группам основных средств, при этом наибольшее увеличение (в 2,0 раза) произошло по незавершенному строительству, в связи с чем в </w:t>
      </w:r>
      <w:r w:rsidRPr="00916A4D">
        <w:rPr>
          <w:rFonts w:ascii="Myriad Pro" w:hAnsi="Myriad Pro" w:cs="Calibri"/>
          <w:sz w:val="26"/>
          <w:szCs w:val="26"/>
        </w:rPr>
        <w:t>структуре</w:t>
      </w:r>
      <w:r w:rsidRPr="00916A4D">
        <w:rPr>
          <w:rFonts w:ascii="Myriad Pro" w:hAnsi="Myriad Pro" w:cs="Myriad Pro"/>
          <w:sz w:val="26"/>
          <w:szCs w:val="26"/>
        </w:rPr>
        <w:t xml:space="preserve"> </w:t>
      </w:r>
      <w:r w:rsidRPr="00916A4D">
        <w:rPr>
          <w:rFonts w:ascii="Myriad Pro" w:hAnsi="Myriad Pro" w:cs="Calibri"/>
          <w:sz w:val="26"/>
          <w:szCs w:val="26"/>
        </w:rPr>
        <w:t>основных средств</w:t>
      </w:r>
      <w:r w:rsidRPr="00916A4D">
        <w:rPr>
          <w:rFonts w:ascii="Myriad Pro" w:hAnsi="Myriad Pro" w:cs="Myriad Pro"/>
          <w:sz w:val="26"/>
          <w:szCs w:val="26"/>
        </w:rPr>
        <w:t xml:space="preserve"> за </w:t>
      </w:r>
      <w:r w:rsidRPr="00916A4D">
        <w:rPr>
          <w:rFonts w:ascii="Myriad Pro" w:hAnsi="Myriad Pro" w:cs="Myriad Pro"/>
          <w:sz w:val="26"/>
          <w:szCs w:val="26"/>
        </w:rPr>
        <w:lastRenderedPageBreak/>
        <w:t xml:space="preserve">период 2017-2018 гг. </w:t>
      </w:r>
      <w:r w:rsidRPr="00916A4D">
        <w:rPr>
          <w:rFonts w:ascii="Myriad Pro" w:hAnsi="Myriad Pro" w:cs="Calibri"/>
          <w:sz w:val="26"/>
          <w:szCs w:val="26"/>
        </w:rPr>
        <w:t>произошло перераспределение удельных весов в пользу незавершенного строительства – увеличение за период на 3,5 процентных пункта.</w:t>
      </w:r>
    </w:p>
    <w:p w14:paraId="47E87920" w14:textId="77777777" w:rsidR="00554911" w:rsidRPr="00916A4D" w:rsidRDefault="00554911" w:rsidP="00651FCA">
      <w:pPr>
        <w:pStyle w:val="afffb"/>
        <w:rPr>
          <w:lang w:val="ru-RU"/>
        </w:rPr>
      </w:pPr>
      <w:r w:rsidRPr="00916A4D">
        <w:rPr>
          <w:rFonts w:cs="Calibri"/>
          <w:lang w:val="ru-RU"/>
        </w:rPr>
        <w:t>По</w:t>
      </w:r>
      <w:r w:rsidRPr="00916A4D">
        <w:rPr>
          <w:lang w:val="ru-RU"/>
        </w:rPr>
        <w:t xml:space="preserve"> </w:t>
      </w:r>
      <w:r w:rsidRPr="00916A4D">
        <w:rPr>
          <w:rFonts w:cs="Calibri"/>
          <w:lang w:val="ru-RU"/>
        </w:rPr>
        <w:t>показателям</w:t>
      </w:r>
      <w:r w:rsidRPr="00916A4D">
        <w:rPr>
          <w:lang w:val="ru-RU"/>
        </w:rPr>
        <w:t xml:space="preserve"> филиала </w:t>
      </w:r>
      <w:r w:rsidRPr="00916A4D">
        <w:rPr>
          <w:rFonts w:cs="Calibri"/>
          <w:lang w:val="ru-RU"/>
        </w:rPr>
        <w:t>ПАО</w:t>
      </w:r>
      <w:r w:rsidRPr="00916A4D">
        <w:rPr>
          <w:lang w:val="ru-RU"/>
        </w:rPr>
        <w:t xml:space="preserve"> </w:t>
      </w:r>
      <w:r w:rsidR="00593147" w:rsidRPr="00916A4D">
        <w:rPr>
          <w:lang w:val="ru-RU"/>
        </w:rPr>
        <w:t>«</w:t>
      </w:r>
      <w:r w:rsidRPr="00916A4D">
        <w:rPr>
          <w:rFonts w:cs="Calibri"/>
          <w:lang w:val="ru-RU"/>
        </w:rPr>
        <w:t>МРСК</w:t>
      </w:r>
      <w:r w:rsidRPr="00916A4D">
        <w:rPr>
          <w:lang w:val="ru-RU"/>
        </w:rPr>
        <w:t xml:space="preserve"> </w:t>
      </w:r>
      <w:r w:rsidRPr="00916A4D">
        <w:rPr>
          <w:rFonts w:cs="Calibri"/>
          <w:lang w:val="ru-RU"/>
        </w:rPr>
        <w:t>Северо</w:t>
      </w:r>
      <w:r w:rsidRPr="00916A4D">
        <w:rPr>
          <w:lang w:val="ru-RU"/>
        </w:rPr>
        <w:t>-</w:t>
      </w:r>
      <w:r w:rsidRPr="00916A4D">
        <w:rPr>
          <w:rFonts w:cs="Calibri"/>
          <w:lang w:val="ru-RU"/>
        </w:rPr>
        <w:t>Запада</w:t>
      </w:r>
      <w:r w:rsidR="00593147" w:rsidRPr="00916A4D">
        <w:rPr>
          <w:lang w:val="ru-RU"/>
        </w:rPr>
        <w:t>»</w:t>
      </w:r>
      <w:r w:rsidRPr="00916A4D">
        <w:rPr>
          <w:lang w:val="ru-RU"/>
        </w:rPr>
        <w:t xml:space="preserve"> </w:t>
      </w:r>
      <w:r w:rsidR="00593147" w:rsidRPr="00916A4D">
        <w:rPr>
          <w:lang w:val="ru-RU"/>
        </w:rPr>
        <w:t>«</w:t>
      </w:r>
      <w:r w:rsidRPr="00916A4D">
        <w:rPr>
          <w:lang w:val="ru-RU"/>
        </w:rPr>
        <w:t>Псковэнерго</w:t>
      </w:r>
      <w:r w:rsidR="00593147" w:rsidRPr="00916A4D">
        <w:rPr>
          <w:lang w:val="ru-RU"/>
        </w:rPr>
        <w:t>»</w:t>
      </w:r>
      <w:r w:rsidRPr="00916A4D">
        <w:rPr>
          <w:lang w:val="ru-RU"/>
        </w:rPr>
        <w:t xml:space="preserve"> также отмечен опережающий рост незавершенного строительства (на 1</w:t>
      </w:r>
      <w:r w:rsidR="00D554EB" w:rsidRPr="00916A4D">
        <w:rPr>
          <w:lang w:val="ru-RU"/>
        </w:rPr>
        <w:t>14</w:t>
      </w:r>
      <w:r w:rsidRPr="00916A4D">
        <w:rPr>
          <w:lang w:val="ru-RU"/>
        </w:rPr>
        <w:t>,</w:t>
      </w:r>
      <w:r w:rsidR="00D554EB" w:rsidRPr="00916A4D">
        <w:rPr>
          <w:lang w:val="ru-RU"/>
        </w:rPr>
        <w:t>1</w:t>
      </w:r>
      <w:r w:rsidRPr="00916A4D">
        <w:rPr>
          <w:lang w:val="ru-RU"/>
        </w:rPr>
        <w:t>% за 2017-2018</w:t>
      </w:r>
      <w:r w:rsidR="007E34ED">
        <w:rPr>
          <w:lang w:val="ru-RU"/>
        </w:rPr>
        <w:t> </w:t>
      </w:r>
      <w:r w:rsidRPr="00916A4D">
        <w:rPr>
          <w:lang w:val="ru-RU"/>
        </w:rPr>
        <w:t xml:space="preserve">гг.) по сравнению с динамикой </w:t>
      </w:r>
      <w:r w:rsidR="00D554EB" w:rsidRPr="00916A4D">
        <w:rPr>
          <w:lang w:val="ru-RU"/>
        </w:rPr>
        <w:t>стоимости основных средств (на 2,3</w:t>
      </w:r>
      <w:r w:rsidRPr="00916A4D">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94"/>
        <w:gridCol w:w="1123"/>
        <w:gridCol w:w="1123"/>
        <w:gridCol w:w="1123"/>
        <w:gridCol w:w="1042"/>
        <w:gridCol w:w="1042"/>
        <w:gridCol w:w="1107"/>
        <w:gridCol w:w="1050"/>
      </w:tblGrid>
      <w:tr w:rsidR="00CC679B" w:rsidRPr="00866CEA" w14:paraId="76DA384E" w14:textId="77777777" w:rsidTr="004F07F7">
        <w:trPr>
          <w:cantSplit/>
          <w:trHeight w:val="96"/>
        </w:trPr>
        <w:tc>
          <w:tcPr>
            <w:tcW w:w="115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C7B9BAA"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Показатели филиала ПАО «МРСК Северо-Запада» «Псковэнерго»</w:t>
            </w:r>
          </w:p>
        </w:tc>
        <w:tc>
          <w:tcPr>
            <w:tcW w:w="1701" w:type="pct"/>
            <w:gridSpan w:val="3"/>
            <w:tcBorders>
              <w:top w:val="single" w:sz="4" w:space="0" w:color="FFFFFF"/>
              <w:left w:val="single" w:sz="4" w:space="0" w:color="FFFFFF"/>
              <w:bottom w:val="single" w:sz="4" w:space="0" w:color="FFFFFF"/>
              <w:right w:val="single" w:sz="4" w:space="0" w:color="FFFFFF"/>
            </w:tcBorders>
            <w:shd w:val="clear" w:color="auto" w:fill="4F6228"/>
          </w:tcPr>
          <w:p w14:paraId="6D0F96D5"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Абсолютное значение,</w:t>
            </w:r>
          </w:p>
          <w:p w14:paraId="0A1A4D90"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тыс. руб.</w:t>
            </w:r>
          </w:p>
        </w:tc>
        <w:tc>
          <w:tcPr>
            <w:tcW w:w="1052" w:type="pct"/>
            <w:gridSpan w:val="2"/>
            <w:tcBorders>
              <w:top w:val="single" w:sz="4" w:space="0" w:color="FFFFFF"/>
              <w:left w:val="single" w:sz="4" w:space="0" w:color="FFFFFF"/>
              <w:bottom w:val="single" w:sz="4" w:space="0" w:color="FFFFFF"/>
              <w:right w:val="single" w:sz="4" w:space="0" w:color="FFFFFF"/>
            </w:tcBorders>
            <w:shd w:val="clear" w:color="auto" w:fill="4F6228"/>
          </w:tcPr>
          <w:p w14:paraId="2E1E3B3F"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Отклонение в абсолютном выражении,</w:t>
            </w:r>
          </w:p>
          <w:p w14:paraId="58D3A0A0"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тыс. руб.</w:t>
            </w:r>
          </w:p>
        </w:tc>
        <w:tc>
          <w:tcPr>
            <w:tcW w:w="1089" w:type="pct"/>
            <w:gridSpan w:val="2"/>
            <w:tcBorders>
              <w:top w:val="single" w:sz="4" w:space="0" w:color="FFFFFF"/>
              <w:left w:val="single" w:sz="4" w:space="0" w:color="FFFFFF"/>
              <w:bottom w:val="single" w:sz="4" w:space="0" w:color="FFFFFF"/>
              <w:right w:val="single" w:sz="4" w:space="0" w:color="FFFFFF"/>
            </w:tcBorders>
            <w:shd w:val="clear" w:color="auto" w:fill="4F6228"/>
          </w:tcPr>
          <w:p w14:paraId="49C5F191"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Отклонение в относительном выражении</w:t>
            </w:r>
          </w:p>
          <w:p w14:paraId="49D1208A" w14:textId="77777777" w:rsidR="00CC679B" w:rsidRPr="00866CEA" w:rsidRDefault="00CC679B" w:rsidP="009F60EA">
            <w:pPr>
              <w:spacing w:after="0" w:line="240" w:lineRule="auto"/>
              <w:jc w:val="center"/>
              <w:rPr>
                <w:rFonts w:ascii="Myriad Pro" w:eastAsia="Times New Roman" w:hAnsi="Myriad Pro" w:cs="Arial CYR"/>
                <w:b/>
                <w:bCs/>
                <w:iCs/>
                <w:color w:val="FFFFFF"/>
                <w:sz w:val="18"/>
                <w:szCs w:val="18"/>
                <w:lang w:eastAsia="ru-RU"/>
              </w:rPr>
            </w:pPr>
            <w:r w:rsidRPr="00866CEA">
              <w:rPr>
                <w:rFonts w:ascii="Myriad Pro" w:eastAsia="Times New Roman" w:hAnsi="Myriad Pro" w:cs="Arial CYR"/>
                <w:b/>
                <w:bCs/>
                <w:iCs/>
                <w:color w:val="FFFFFF"/>
                <w:sz w:val="18"/>
                <w:szCs w:val="18"/>
                <w:lang w:eastAsia="ru-RU"/>
              </w:rPr>
              <w:t>прирост / снижение %</w:t>
            </w:r>
          </w:p>
        </w:tc>
      </w:tr>
      <w:tr w:rsidR="0046623B" w:rsidRPr="00866CEA" w14:paraId="6AFED0E5" w14:textId="77777777" w:rsidTr="004F07F7">
        <w:trPr>
          <w:cantSplit/>
          <w:trHeight w:val="223"/>
        </w:trPr>
        <w:tc>
          <w:tcPr>
            <w:tcW w:w="1158" w:type="pct"/>
            <w:vMerge/>
            <w:tcBorders>
              <w:top w:val="single" w:sz="4" w:space="0" w:color="FFFFFF"/>
              <w:left w:val="single" w:sz="4" w:space="0" w:color="FFFFFF"/>
              <w:bottom w:val="single" w:sz="4" w:space="0" w:color="FFFFFF"/>
              <w:right w:val="single" w:sz="4" w:space="0" w:color="FFFFFF"/>
            </w:tcBorders>
            <w:shd w:val="clear" w:color="auto" w:fill="4F6228"/>
          </w:tcPr>
          <w:p w14:paraId="2CAEF0F0" w14:textId="77777777" w:rsidR="0046623B" w:rsidRPr="00866CEA" w:rsidRDefault="0046623B" w:rsidP="009F60EA">
            <w:pPr>
              <w:spacing w:after="0" w:line="240" w:lineRule="auto"/>
              <w:jc w:val="center"/>
              <w:rPr>
                <w:rFonts w:ascii="Myriad Pro" w:eastAsia="Times New Roman" w:hAnsi="Myriad Pro" w:cs="Arial CYR"/>
                <w:b/>
                <w:bCs/>
                <w:iCs/>
                <w:color w:val="FFFFFF"/>
                <w:sz w:val="18"/>
                <w:szCs w:val="18"/>
                <w:lang w:eastAsia="ru-RU"/>
              </w:rPr>
            </w:pPr>
          </w:p>
        </w:tc>
        <w:tc>
          <w:tcPr>
            <w:tcW w:w="56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E5DF08B"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На 31.12.2016</w:t>
            </w:r>
          </w:p>
        </w:tc>
        <w:tc>
          <w:tcPr>
            <w:tcW w:w="56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4E1D7AC"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На 31.12.2017</w:t>
            </w:r>
          </w:p>
        </w:tc>
        <w:tc>
          <w:tcPr>
            <w:tcW w:w="56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71B866C"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На 31.12.2018</w:t>
            </w:r>
          </w:p>
        </w:tc>
        <w:tc>
          <w:tcPr>
            <w:tcW w:w="52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600CC21"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за 2017 год</w:t>
            </w:r>
          </w:p>
        </w:tc>
        <w:tc>
          <w:tcPr>
            <w:tcW w:w="52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7A3E13D"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за 2018 год</w:t>
            </w:r>
          </w:p>
        </w:tc>
        <w:tc>
          <w:tcPr>
            <w:tcW w:w="55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5048D12"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за 2017 год</w:t>
            </w:r>
          </w:p>
        </w:tc>
        <w:tc>
          <w:tcPr>
            <w:tcW w:w="53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AA4AFF4" w14:textId="77777777" w:rsidR="0046623B" w:rsidRPr="00866CEA" w:rsidRDefault="0046623B" w:rsidP="009F60EA">
            <w:pPr>
              <w:spacing w:after="0" w:line="240" w:lineRule="auto"/>
              <w:jc w:val="center"/>
              <w:rPr>
                <w:rFonts w:ascii="Myriad Pro" w:eastAsia="Times New Roman" w:hAnsi="Myriad Pro" w:cs="Arial CYR"/>
                <w:b/>
                <w:bCs/>
                <w:color w:val="FFFFFF"/>
                <w:sz w:val="16"/>
                <w:szCs w:val="16"/>
                <w:lang w:eastAsia="ru-RU"/>
              </w:rPr>
            </w:pPr>
            <w:r w:rsidRPr="00866CEA">
              <w:rPr>
                <w:rFonts w:ascii="Myriad Pro" w:eastAsia="Times New Roman" w:hAnsi="Myriad Pro" w:cs="Arial CYR"/>
                <w:b/>
                <w:bCs/>
                <w:color w:val="FFFFFF"/>
                <w:sz w:val="16"/>
                <w:szCs w:val="16"/>
                <w:lang w:eastAsia="ru-RU"/>
              </w:rPr>
              <w:t>за 2018 год</w:t>
            </w:r>
          </w:p>
        </w:tc>
      </w:tr>
      <w:tr w:rsidR="0046623B" w:rsidRPr="00916A4D" w14:paraId="1826D98D" w14:textId="77777777">
        <w:trPr>
          <w:cantSplit/>
          <w:trHeight w:val="217"/>
        </w:trPr>
        <w:tc>
          <w:tcPr>
            <w:tcW w:w="1158" w:type="pct"/>
            <w:vMerge/>
            <w:tcBorders>
              <w:top w:val="single" w:sz="4" w:space="0" w:color="FFFFFF"/>
              <w:left w:val="single" w:sz="4" w:space="0" w:color="FFFFFF"/>
              <w:bottom w:val="single" w:sz="4" w:space="0" w:color="FFFFFF"/>
              <w:right w:val="single" w:sz="4" w:space="0" w:color="FFFFFF"/>
            </w:tcBorders>
            <w:shd w:val="clear" w:color="auto" w:fill="4F6228"/>
          </w:tcPr>
          <w:p w14:paraId="4CA0D64E" w14:textId="77777777" w:rsidR="0046623B" w:rsidRPr="00916A4D" w:rsidRDefault="0046623B" w:rsidP="009F60EA">
            <w:pPr>
              <w:spacing w:after="0" w:line="240" w:lineRule="auto"/>
              <w:jc w:val="center"/>
              <w:rPr>
                <w:rFonts w:ascii="Myriad Pro" w:eastAsia="Times New Roman" w:hAnsi="Myriad Pro" w:cs="Arial CYR"/>
                <w:i/>
                <w:iCs/>
                <w:sz w:val="18"/>
                <w:szCs w:val="18"/>
                <w:lang w:eastAsia="ru-RU"/>
              </w:rPr>
            </w:pPr>
          </w:p>
        </w:tc>
        <w:tc>
          <w:tcPr>
            <w:tcW w:w="567" w:type="pct"/>
            <w:vMerge/>
            <w:tcBorders>
              <w:top w:val="single" w:sz="4" w:space="0" w:color="FFFFFF"/>
              <w:left w:val="single" w:sz="4" w:space="0" w:color="FFFFFF"/>
              <w:bottom w:val="single" w:sz="4" w:space="0" w:color="FFFFFF"/>
              <w:right w:val="single" w:sz="4" w:space="0" w:color="FFFFFF"/>
            </w:tcBorders>
            <w:shd w:val="clear" w:color="auto" w:fill="4F6228"/>
          </w:tcPr>
          <w:p w14:paraId="514A4494"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67" w:type="pct"/>
            <w:vMerge/>
            <w:tcBorders>
              <w:top w:val="single" w:sz="4" w:space="0" w:color="FFFFFF"/>
              <w:left w:val="single" w:sz="4" w:space="0" w:color="FFFFFF"/>
              <w:bottom w:val="single" w:sz="4" w:space="0" w:color="FFFFFF"/>
              <w:right w:val="single" w:sz="4" w:space="0" w:color="FFFFFF"/>
            </w:tcBorders>
            <w:shd w:val="clear" w:color="auto" w:fill="4F6228"/>
          </w:tcPr>
          <w:p w14:paraId="2935BE3B"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67" w:type="pct"/>
            <w:vMerge/>
            <w:tcBorders>
              <w:top w:val="single" w:sz="4" w:space="0" w:color="FFFFFF"/>
              <w:left w:val="single" w:sz="4" w:space="0" w:color="FFFFFF"/>
              <w:bottom w:val="single" w:sz="4" w:space="0" w:color="FFFFFF"/>
              <w:right w:val="single" w:sz="4" w:space="0" w:color="FFFFFF"/>
            </w:tcBorders>
            <w:shd w:val="clear" w:color="auto" w:fill="4F6228"/>
          </w:tcPr>
          <w:p w14:paraId="0DCF9675"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26" w:type="pct"/>
            <w:vMerge/>
            <w:tcBorders>
              <w:top w:val="single" w:sz="4" w:space="0" w:color="FFFFFF"/>
              <w:left w:val="single" w:sz="4" w:space="0" w:color="FFFFFF"/>
              <w:bottom w:val="single" w:sz="4" w:space="0" w:color="FFFFFF"/>
              <w:right w:val="single" w:sz="4" w:space="0" w:color="FFFFFF"/>
            </w:tcBorders>
            <w:shd w:val="clear" w:color="auto" w:fill="4F6228"/>
          </w:tcPr>
          <w:p w14:paraId="6FCBC2BE"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26" w:type="pct"/>
            <w:vMerge/>
            <w:tcBorders>
              <w:top w:val="single" w:sz="4" w:space="0" w:color="FFFFFF"/>
              <w:left w:val="single" w:sz="4" w:space="0" w:color="FFFFFF"/>
              <w:bottom w:val="single" w:sz="4" w:space="0" w:color="FFFFFF"/>
              <w:right w:val="single" w:sz="4" w:space="0" w:color="FFFFFF"/>
            </w:tcBorders>
            <w:shd w:val="clear" w:color="auto" w:fill="4F6228"/>
          </w:tcPr>
          <w:p w14:paraId="76FAF4B9"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59" w:type="pct"/>
            <w:vMerge/>
            <w:tcBorders>
              <w:top w:val="single" w:sz="4" w:space="0" w:color="FFFFFF"/>
              <w:left w:val="single" w:sz="4" w:space="0" w:color="FFFFFF"/>
              <w:bottom w:val="single" w:sz="4" w:space="0" w:color="FFFFFF"/>
              <w:right w:val="single" w:sz="4" w:space="0" w:color="FFFFFF"/>
            </w:tcBorders>
            <w:shd w:val="clear" w:color="auto" w:fill="4F6228"/>
          </w:tcPr>
          <w:p w14:paraId="148B473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30" w:type="pct"/>
            <w:vMerge/>
            <w:tcBorders>
              <w:top w:val="single" w:sz="4" w:space="0" w:color="FFFFFF"/>
              <w:left w:val="single" w:sz="4" w:space="0" w:color="FFFFFF"/>
              <w:bottom w:val="single" w:sz="4" w:space="0" w:color="FFFFFF"/>
              <w:right w:val="single" w:sz="4" w:space="0" w:color="FFFFFF"/>
            </w:tcBorders>
            <w:shd w:val="clear" w:color="auto" w:fill="4F6228"/>
          </w:tcPr>
          <w:p w14:paraId="3E387D2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r>
      <w:tr w:rsidR="0046623B" w:rsidRPr="00916A4D" w14:paraId="29BCE19F" w14:textId="77777777" w:rsidTr="00E563E7">
        <w:trPr>
          <w:cantSplit/>
        </w:trPr>
        <w:tc>
          <w:tcPr>
            <w:tcW w:w="1158" w:type="pct"/>
            <w:tcBorders>
              <w:top w:val="single" w:sz="4" w:space="0" w:color="FFFFFF"/>
            </w:tcBorders>
            <w:shd w:val="clear" w:color="auto" w:fill="D6E3BC" w:themeFill="accent3" w:themeFillTint="66"/>
            <w:vAlign w:val="center"/>
          </w:tcPr>
          <w:p w14:paraId="2574C486" w14:textId="77777777" w:rsidR="0046623B" w:rsidRPr="00916A4D" w:rsidRDefault="0046623B" w:rsidP="009F60EA">
            <w:pPr>
              <w:spacing w:after="0" w:line="240" w:lineRule="auto"/>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Основные средства</w:t>
            </w:r>
          </w:p>
        </w:tc>
        <w:tc>
          <w:tcPr>
            <w:tcW w:w="567" w:type="pct"/>
            <w:tcBorders>
              <w:top w:val="single" w:sz="4" w:space="0" w:color="FFFFFF"/>
            </w:tcBorders>
            <w:shd w:val="clear" w:color="auto" w:fill="D6E3BC" w:themeFill="accent3" w:themeFillTint="66"/>
            <w:vAlign w:val="center"/>
          </w:tcPr>
          <w:p w14:paraId="0BA41B67"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4 496 471</w:t>
            </w:r>
          </w:p>
        </w:tc>
        <w:tc>
          <w:tcPr>
            <w:tcW w:w="567" w:type="pct"/>
            <w:tcBorders>
              <w:top w:val="single" w:sz="4" w:space="0" w:color="FFFFFF"/>
            </w:tcBorders>
            <w:shd w:val="clear" w:color="auto" w:fill="D6E3BC" w:themeFill="accent3" w:themeFillTint="66"/>
            <w:vAlign w:val="center"/>
          </w:tcPr>
          <w:p w14:paraId="31BC0647"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4 573 633</w:t>
            </w:r>
          </w:p>
        </w:tc>
        <w:tc>
          <w:tcPr>
            <w:tcW w:w="567" w:type="pct"/>
            <w:tcBorders>
              <w:top w:val="single" w:sz="4" w:space="0" w:color="FFFFFF"/>
            </w:tcBorders>
            <w:shd w:val="clear" w:color="auto" w:fill="D6E3BC" w:themeFill="accent3" w:themeFillTint="66"/>
            <w:vAlign w:val="center"/>
          </w:tcPr>
          <w:p w14:paraId="15498CB1"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4 598 487</w:t>
            </w:r>
          </w:p>
        </w:tc>
        <w:tc>
          <w:tcPr>
            <w:tcW w:w="526" w:type="pct"/>
            <w:tcBorders>
              <w:top w:val="single" w:sz="4" w:space="0" w:color="FFFFFF"/>
            </w:tcBorders>
            <w:shd w:val="clear" w:color="auto" w:fill="D6E3BC" w:themeFill="accent3" w:themeFillTint="66"/>
            <w:vAlign w:val="center"/>
          </w:tcPr>
          <w:p w14:paraId="41A70CEF"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77 162</w:t>
            </w:r>
          </w:p>
        </w:tc>
        <w:tc>
          <w:tcPr>
            <w:tcW w:w="526" w:type="pct"/>
            <w:tcBorders>
              <w:top w:val="single" w:sz="4" w:space="0" w:color="FFFFFF"/>
            </w:tcBorders>
            <w:shd w:val="clear" w:color="auto" w:fill="D6E3BC" w:themeFill="accent3" w:themeFillTint="66"/>
            <w:vAlign w:val="center"/>
          </w:tcPr>
          <w:p w14:paraId="40A8143A"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24 854</w:t>
            </w:r>
          </w:p>
        </w:tc>
        <w:tc>
          <w:tcPr>
            <w:tcW w:w="559" w:type="pct"/>
            <w:tcBorders>
              <w:top w:val="single" w:sz="4" w:space="0" w:color="FFFFFF"/>
            </w:tcBorders>
            <w:shd w:val="clear" w:color="auto" w:fill="D6E3BC" w:themeFill="accent3" w:themeFillTint="66"/>
            <w:vAlign w:val="center"/>
          </w:tcPr>
          <w:p w14:paraId="0B1CC206"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-1,72%</w:t>
            </w:r>
          </w:p>
        </w:tc>
        <w:tc>
          <w:tcPr>
            <w:tcW w:w="530" w:type="pct"/>
            <w:tcBorders>
              <w:top w:val="single" w:sz="4" w:space="0" w:color="FFFFFF"/>
            </w:tcBorders>
            <w:shd w:val="clear" w:color="auto" w:fill="D6E3BC" w:themeFill="accent3" w:themeFillTint="66"/>
            <w:vAlign w:val="center"/>
          </w:tcPr>
          <w:p w14:paraId="694C288F"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-0,54%</w:t>
            </w:r>
          </w:p>
        </w:tc>
      </w:tr>
      <w:tr w:rsidR="0046623B" w:rsidRPr="00916A4D" w14:paraId="3430046C" w14:textId="77777777">
        <w:trPr>
          <w:cantSplit/>
        </w:trPr>
        <w:tc>
          <w:tcPr>
            <w:tcW w:w="1158" w:type="pct"/>
            <w:shd w:val="clear" w:color="auto" w:fill="auto"/>
            <w:vAlign w:val="center"/>
          </w:tcPr>
          <w:p w14:paraId="4E286B46"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том числе</w:t>
            </w:r>
          </w:p>
        </w:tc>
        <w:tc>
          <w:tcPr>
            <w:tcW w:w="567" w:type="pct"/>
            <w:shd w:val="clear" w:color="auto" w:fill="auto"/>
            <w:vAlign w:val="center"/>
          </w:tcPr>
          <w:p w14:paraId="7FA84673"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67" w:type="pct"/>
            <w:shd w:val="clear" w:color="auto" w:fill="auto"/>
            <w:vAlign w:val="center"/>
          </w:tcPr>
          <w:p w14:paraId="75A3AACD"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67" w:type="pct"/>
            <w:shd w:val="clear" w:color="auto" w:fill="auto"/>
            <w:vAlign w:val="center"/>
          </w:tcPr>
          <w:p w14:paraId="22DC7296"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26" w:type="pct"/>
            <w:shd w:val="clear" w:color="auto" w:fill="auto"/>
            <w:vAlign w:val="center"/>
          </w:tcPr>
          <w:p w14:paraId="7E249E8F"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26" w:type="pct"/>
            <w:shd w:val="clear" w:color="auto" w:fill="auto"/>
            <w:vAlign w:val="center"/>
          </w:tcPr>
          <w:p w14:paraId="5DE3CB62"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59" w:type="pct"/>
            <w:shd w:val="clear" w:color="auto" w:fill="auto"/>
            <w:vAlign w:val="center"/>
          </w:tcPr>
          <w:p w14:paraId="06FE5D2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c>
          <w:tcPr>
            <w:tcW w:w="530" w:type="pct"/>
            <w:shd w:val="clear" w:color="auto" w:fill="auto"/>
            <w:vAlign w:val="center"/>
          </w:tcPr>
          <w:p w14:paraId="67474507"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p>
        </w:tc>
      </w:tr>
      <w:tr w:rsidR="0046623B" w:rsidRPr="00916A4D" w14:paraId="00874A41" w14:textId="77777777">
        <w:trPr>
          <w:cantSplit/>
        </w:trPr>
        <w:tc>
          <w:tcPr>
            <w:tcW w:w="1158" w:type="pct"/>
            <w:shd w:val="clear" w:color="auto" w:fill="auto"/>
            <w:vAlign w:val="center"/>
          </w:tcPr>
          <w:p w14:paraId="312665C6" w14:textId="77777777" w:rsidR="0046623B" w:rsidRPr="00916A4D" w:rsidRDefault="0046623B"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незавершенное строительство</w:t>
            </w:r>
          </w:p>
        </w:tc>
        <w:tc>
          <w:tcPr>
            <w:tcW w:w="567" w:type="pct"/>
            <w:shd w:val="clear" w:color="auto" w:fill="auto"/>
            <w:vAlign w:val="center"/>
          </w:tcPr>
          <w:p w14:paraId="291B1BC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139 647</w:t>
            </w:r>
          </w:p>
        </w:tc>
        <w:tc>
          <w:tcPr>
            <w:tcW w:w="567" w:type="pct"/>
            <w:shd w:val="clear" w:color="auto" w:fill="auto"/>
            <w:vAlign w:val="center"/>
          </w:tcPr>
          <w:p w14:paraId="100623CC"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206 847</w:t>
            </w:r>
          </w:p>
        </w:tc>
        <w:tc>
          <w:tcPr>
            <w:tcW w:w="567" w:type="pct"/>
            <w:shd w:val="clear" w:color="auto" w:fill="auto"/>
            <w:vAlign w:val="center"/>
          </w:tcPr>
          <w:p w14:paraId="569815E9"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299 030</w:t>
            </w:r>
          </w:p>
        </w:tc>
        <w:tc>
          <w:tcPr>
            <w:tcW w:w="526" w:type="pct"/>
            <w:shd w:val="clear" w:color="auto" w:fill="auto"/>
            <w:vAlign w:val="center"/>
          </w:tcPr>
          <w:p w14:paraId="238D6C74"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67 200</w:t>
            </w:r>
          </w:p>
        </w:tc>
        <w:tc>
          <w:tcPr>
            <w:tcW w:w="526" w:type="pct"/>
            <w:shd w:val="clear" w:color="auto" w:fill="auto"/>
            <w:vAlign w:val="center"/>
          </w:tcPr>
          <w:p w14:paraId="03866BB2"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92 183</w:t>
            </w:r>
          </w:p>
        </w:tc>
        <w:tc>
          <w:tcPr>
            <w:tcW w:w="559" w:type="pct"/>
            <w:shd w:val="clear" w:color="auto" w:fill="auto"/>
            <w:vAlign w:val="center"/>
          </w:tcPr>
          <w:p w14:paraId="56DE3F10"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-48,12%</w:t>
            </w:r>
          </w:p>
        </w:tc>
        <w:tc>
          <w:tcPr>
            <w:tcW w:w="530" w:type="pct"/>
            <w:shd w:val="clear" w:color="auto" w:fill="auto"/>
            <w:vAlign w:val="center"/>
          </w:tcPr>
          <w:p w14:paraId="272639E2" w14:textId="77777777" w:rsidR="0046623B" w:rsidRPr="00916A4D" w:rsidRDefault="0046623B"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-44,57%</w:t>
            </w:r>
          </w:p>
        </w:tc>
      </w:tr>
    </w:tbl>
    <w:p w14:paraId="61384719" w14:textId="77777777" w:rsidR="00554911" w:rsidRPr="00916A4D" w:rsidRDefault="00554911" w:rsidP="00651FCA">
      <w:pPr>
        <w:pStyle w:val="afffb"/>
        <w:spacing w:before="240"/>
        <w:rPr>
          <w:rFonts w:cs="Myriad Pro"/>
          <w:b/>
          <w:lang w:val="ru-RU"/>
        </w:rPr>
      </w:pPr>
      <w:r w:rsidRPr="00916A4D">
        <w:rPr>
          <w:b/>
          <w:lang w:val="ru-RU"/>
        </w:rPr>
        <w:t>Анализ</w:t>
      </w:r>
      <w:r w:rsidRPr="00916A4D">
        <w:rPr>
          <w:rFonts w:cs="Myriad Pro"/>
          <w:b/>
          <w:lang w:val="ru-RU"/>
        </w:rPr>
        <w:t xml:space="preserve"> </w:t>
      </w:r>
      <w:r w:rsidRPr="00916A4D">
        <w:rPr>
          <w:b/>
          <w:lang w:val="ru-RU"/>
        </w:rPr>
        <w:t>структуры</w:t>
      </w:r>
      <w:r w:rsidRPr="00916A4D">
        <w:rPr>
          <w:rFonts w:cs="Myriad Pro"/>
          <w:b/>
          <w:lang w:val="ru-RU"/>
        </w:rPr>
        <w:t xml:space="preserve"> </w:t>
      </w:r>
      <w:r w:rsidR="00593147" w:rsidRPr="00916A4D">
        <w:rPr>
          <w:rFonts w:cs="Myriad Pro"/>
          <w:b/>
          <w:lang w:val="ru-RU"/>
        </w:rPr>
        <w:t>«</w:t>
      </w:r>
      <w:r w:rsidRPr="00916A4D">
        <w:rPr>
          <w:b/>
          <w:lang w:val="ru-RU"/>
        </w:rPr>
        <w:t>Оборотных</w:t>
      </w:r>
      <w:r w:rsidRPr="00916A4D">
        <w:rPr>
          <w:rFonts w:cs="Myriad Pro"/>
          <w:b/>
          <w:lang w:val="ru-RU"/>
        </w:rPr>
        <w:t xml:space="preserve"> </w:t>
      </w:r>
      <w:r w:rsidRPr="00916A4D">
        <w:rPr>
          <w:b/>
          <w:lang w:val="ru-RU"/>
        </w:rPr>
        <w:t>активов</w:t>
      </w:r>
      <w:r w:rsidR="00593147" w:rsidRPr="00916A4D">
        <w:rPr>
          <w:rFonts w:cs="Myriad Pro"/>
          <w:b/>
          <w:lang w:val="ru-RU"/>
        </w:rPr>
        <w:t>»</w:t>
      </w:r>
      <w:r w:rsidRPr="00916A4D">
        <w:rPr>
          <w:rFonts w:cs="Myriad Pro"/>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12"/>
        <w:gridCol w:w="1269"/>
        <w:gridCol w:w="1270"/>
        <w:gridCol w:w="1272"/>
        <w:gridCol w:w="1175"/>
        <w:gridCol w:w="1155"/>
        <w:gridCol w:w="1151"/>
      </w:tblGrid>
      <w:tr w:rsidR="00554911" w:rsidRPr="00866CEA" w14:paraId="44D9E34A" w14:textId="77777777" w:rsidTr="004F07F7">
        <w:trPr>
          <w:cantSplit/>
          <w:tblHeader/>
        </w:trPr>
        <w:tc>
          <w:tcPr>
            <w:tcW w:w="131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70C7FB8" w14:textId="77777777" w:rsidR="00554911" w:rsidRPr="00866CEA" w:rsidRDefault="00554911" w:rsidP="009F60EA">
            <w:pPr>
              <w:spacing w:after="0" w:line="240" w:lineRule="auto"/>
              <w:jc w:val="center"/>
              <w:rPr>
                <w:rFonts w:ascii="Myriad Pro" w:hAnsi="Myriad Pro" w:cs="Calibri"/>
                <w:b/>
                <w:bCs/>
                <w:color w:val="FFFFFF"/>
                <w:sz w:val="18"/>
                <w:szCs w:val="18"/>
              </w:rPr>
            </w:pPr>
            <w:r w:rsidRPr="00866CEA">
              <w:rPr>
                <w:rFonts w:ascii="Myriad Pro" w:hAnsi="Myriad Pro" w:cs="Calibri"/>
                <w:b/>
                <w:bCs/>
                <w:color w:val="FFFFFF"/>
                <w:sz w:val="18"/>
                <w:szCs w:val="18"/>
              </w:rPr>
              <w:t xml:space="preserve">Показатели ПАО </w:t>
            </w:r>
            <w:r w:rsidR="00593147" w:rsidRPr="00866CEA">
              <w:rPr>
                <w:rFonts w:ascii="Myriad Pro" w:hAnsi="Myriad Pro" w:cs="Calibri"/>
                <w:b/>
                <w:bCs/>
                <w:color w:val="FFFFFF"/>
                <w:sz w:val="18"/>
                <w:szCs w:val="18"/>
              </w:rPr>
              <w:t>«</w:t>
            </w:r>
            <w:r w:rsidRPr="00866CEA">
              <w:rPr>
                <w:rFonts w:ascii="Myriad Pro" w:hAnsi="Myriad Pro" w:cs="Calibri"/>
                <w:b/>
                <w:bCs/>
                <w:color w:val="FFFFFF"/>
                <w:sz w:val="18"/>
                <w:szCs w:val="18"/>
              </w:rPr>
              <w:t>МРСК Северо-Запада</w:t>
            </w:r>
            <w:r w:rsidR="00593147" w:rsidRPr="00866CEA">
              <w:rPr>
                <w:rFonts w:ascii="Myriad Pro" w:hAnsi="Myriad Pro" w:cs="Calibri"/>
                <w:b/>
                <w:bCs/>
                <w:color w:val="FFFFFF"/>
                <w:sz w:val="18"/>
                <w:szCs w:val="18"/>
              </w:rPr>
              <w:t>»</w:t>
            </w:r>
          </w:p>
        </w:tc>
        <w:tc>
          <w:tcPr>
            <w:tcW w:w="1924"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458CA1E4" w14:textId="77777777" w:rsidR="00554911" w:rsidRPr="00866CEA"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866CEA">
              <w:rPr>
                <w:rFonts w:ascii="Myriad Pro" w:hAnsi="Myriad Pro" w:cs="Calibri"/>
                <w:b/>
                <w:bCs/>
                <w:color w:val="FFFFFF"/>
                <w:sz w:val="18"/>
                <w:szCs w:val="18"/>
              </w:rPr>
              <w:t>Абсолютное</w:t>
            </w:r>
            <w:r w:rsidRPr="00866CEA">
              <w:rPr>
                <w:rFonts w:ascii="Myriad Pro" w:hAnsi="Myriad Pro" w:cs="Myriad Pro"/>
                <w:b/>
                <w:bCs/>
                <w:color w:val="FFFFFF"/>
                <w:sz w:val="18"/>
                <w:szCs w:val="18"/>
              </w:rPr>
              <w:t xml:space="preserve"> </w:t>
            </w:r>
            <w:r w:rsidRPr="00866CEA">
              <w:rPr>
                <w:rFonts w:ascii="Myriad Pro" w:hAnsi="Myriad Pro" w:cs="Calibri"/>
                <w:b/>
                <w:bCs/>
                <w:color w:val="FFFFFF"/>
                <w:sz w:val="18"/>
                <w:szCs w:val="18"/>
              </w:rPr>
              <w:t>значение,</w:t>
            </w:r>
          </w:p>
          <w:p w14:paraId="3F2B7ED2" w14:textId="77777777" w:rsidR="00554911" w:rsidRPr="00866CEA" w:rsidRDefault="00554911" w:rsidP="009F60EA">
            <w:pPr>
              <w:spacing w:after="0" w:line="240" w:lineRule="auto"/>
              <w:jc w:val="center"/>
              <w:rPr>
                <w:rFonts w:ascii="Myriad Pro" w:hAnsi="Myriad Pro" w:cs="Calibri"/>
                <w:b/>
                <w:bCs/>
                <w:color w:val="FFFFFF"/>
                <w:sz w:val="18"/>
                <w:szCs w:val="18"/>
              </w:rPr>
            </w:pPr>
            <w:r w:rsidRPr="00866CEA">
              <w:rPr>
                <w:rFonts w:ascii="Myriad Pro" w:hAnsi="Myriad Pro" w:cs="Calibri"/>
                <w:b/>
                <w:bCs/>
                <w:color w:val="FFFFFF"/>
                <w:sz w:val="18"/>
                <w:szCs w:val="18"/>
              </w:rPr>
              <w:t>тыс. руб.</w:t>
            </w:r>
          </w:p>
        </w:tc>
        <w:tc>
          <w:tcPr>
            <w:tcW w:w="1758"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02AD13B6" w14:textId="77777777" w:rsidR="00554911" w:rsidRPr="00866CEA" w:rsidRDefault="00554911" w:rsidP="009F60EA">
            <w:pPr>
              <w:spacing w:after="0" w:line="240" w:lineRule="auto"/>
              <w:jc w:val="center"/>
              <w:rPr>
                <w:rFonts w:ascii="Myriad Pro" w:hAnsi="Myriad Pro" w:cs="Calibri"/>
                <w:b/>
                <w:bCs/>
                <w:color w:val="FFFFFF"/>
                <w:sz w:val="18"/>
                <w:szCs w:val="18"/>
              </w:rPr>
            </w:pPr>
            <w:r w:rsidRPr="00866CEA">
              <w:rPr>
                <w:rFonts w:ascii="Myriad Pro" w:hAnsi="Myriad Pro" w:cs="Calibri"/>
                <w:b/>
                <w:bCs/>
                <w:color w:val="FFFFFF"/>
                <w:sz w:val="18"/>
                <w:szCs w:val="18"/>
              </w:rPr>
              <w:t>Удельный вес(%)</w:t>
            </w:r>
          </w:p>
        </w:tc>
      </w:tr>
      <w:tr w:rsidR="00554911" w:rsidRPr="00866CEA" w14:paraId="145C043C" w14:textId="77777777" w:rsidTr="004F07F7">
        <w:trPr>
          <w:cantSplit/>
          <w:trHeight w:val="223"/>
          <w:tblHeader/>
        </w:trPr>
        <w:tc>
          <w:tcPr>
            <w:tcW w:w="1319" w:type="pct"/>
            <w:vMerge/>
            <w:tcBorders>
              <w:top w:val="single" w:sz="4" w:space="0" w:color="FFFFFF"/>
              <w:left w:val="single" w:sz="4" w:space="0" w:color="FFFFFF"/>
              <w:bottom w:val="single" w:sz="4" w:space="0" w:color="FFFFFF"/>
              <w:right w:val="single" w:sz="4" w:space="0" w:color="FFFFFF"/>
            </w:tcBorders>
            <w:shd w:val="clear" w:color="auto" w:fill="4F6228"/>
          </w:tcPr>
          <w:p w14:paraId="75F1743C" w14:textId="77777777" w:rsidR="00554911" w:rsidRPr="00866CEA" w:rsidRDefault="00554911" w:rsidP="009F60EA">
            <w:pPr>
              <w:spacing w:after="0" w:line="240" w:lineRule="auto"/>
              <w:jc w:val="center"/>
              <w:rPr>
                <w:rFonts w:ascii="Myriad Pro" w:hAnsi="Myriad Pro" w:cs="Calibri"/>
                <w:b/>
                <w:bCs/>
                <w:color w:val="FFFFFF"/>
                <w:sz w:val="18"/>
                <w:szCs w:val="18"/>
              </w:rPr>
            </w:pPr>
          </w:p>
        </w:tc>
        <w:tc>
          <w:tcPr>
            <w:tcW w:w="64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B051749" w14:textId="77777777" w:rsidR="00554911" w:rsidRPr="00866CEA"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866CEA">
              <w:rPr>
                <w:rFonts w:ascii="Myriad Pro" w:hAnsi="Myriad Pro" w:cs="Myriad Pro"/>
                <w:b/>
                <w:bCs/>
                <w:color w:val="FFFFFF"/>
                <w:sz w:val="16"/>
                <w:szCs w:val="16"/>
              </w:rPr>
              <w:t>На 31.12.2016</w:t>
            </w:r>
          </w:p>
        </w:tc>
        <w:tc>
          <w:tcPr>
            <w:tcW w:w="64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D5B1E2B" w14:textId="77777777" w:rsidR="00554911" w:rsidRPr="00866CEA"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866CEA">
              <w:rPr>
                <w:rFonts w:ascii="Myriad Pro" w:hAnsi="Myriad Pro" w:cs="Myriad Pro"/>
                <w:b/>
                <w:bCs/>
                <w:color w:val="FFFFFF"/>
                <w:sz w:val="16"/>
                <w:szCs w:val="16"/>
              </w:rPr>
              <w:t>На 31.12.2017</w:t>
            </w:r>
          </w:p>
        </w:tc>
        <w:tc>
          <w:tcPr>
            <w:tcW w:w="64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BA11882" w14:textId="77777777" w:rsidR="00554911" w:rsidRPr="00866CEA"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866CEA">
              <w:rPr>
                <w:rFonts w:ascii="Myriad Pro" w:hAnsi="Myriad Pro" w:cs="Myriad Pro"/>
                <w:b/>
                <w:bCs/>
                <w:color w:val="FFFFFF"/>
                <w:sz w:val="16"/>
                <w:szCs w:val="16"/>
              </w:rPr>
              <w:t>На 31.12.2018</w:t>
            </w:r>
          </w:p>
        </w:tc>
        <w:tc>
          <w:tcPr>
            <w:tcW w:w="59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E36189A" w14:textId="77777777" w:rsidR="00554911" w:rsidRPr="00866CEA"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866CEA">
              <w:rPr>
                <w:rFonts w:ascii="Myriad Pro" w:hAnsi="Myriad Pro" w:cs="Myriad Pro"/>
                <w:b/>
                <w:bCs/>
                <w:color w:val="FFFFFF"/>
                <w:sz w:val="16"/>
                <w:szCs w:val="16"/>
              </w:rPr>
              <w:t>На 31.12.2016</w:t>
            </w:r>
          </w:p>
        </w:tc>
        <w:tc>
          <w:tcPr>
            <w:tcW w:w="58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C5AC2EE" w14:textId="77777777" w:rsidR="00554911" w:rsidRPr="00866CEA"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866CEA">
              <w:rPr>
                <w:rFonts w:ascii="Myriad Pro" w:hAnsi="Myriad Pro" w:cs="Myriad Pro"/>
                <w:b/>
                <w:bCs/>
                <w:color w:val="FFFFFF"/>
                <w:sz w:val="16"/>
                <w:szCs w:val="16"/>
              </w:rPr>
              <w:t>На 31.12.2017</w:t>
            </w:r>
          </w:p>
        </w:tc>
        <w:tc>
          <w:tcPr>
            <w:tcW w:w="58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0F50F62" w14:textId="77777777" w:rsidR="00554911" w:rsidRPr="00866CEA"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866CEA">
              <w:rPr>
                <w:rFonts w:ascii="Myriad Pro" w:hAnsi="Myriad Pro" w:cs="Myriad Pro"/>
                <w:b/>
                <w:bCs/>
                <w:color w:val="FFFFFF"/>
                <w:sz w:val="16"/>
                <w:szCs w:val="16"/>
              </w:rPr>
              <w:t>На 31.12.2018</w:t>
            </w:r>
          </w:p>
        </w:tc>
      </w:tr>
      <w:tr w:rsidR="00554911" w:rsidRPr="00916A4D" w14:paraId="30ED1A56" w14:textId="77777777">
        <w:trPr>
          <w:cantSplit/>
          <w:trHeight w:val="216"/>
          <w:tblHeader/>
        </w:trPr>
        <w:tc>
          <w:tcPr>
            <w:tcW w:w="131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91B3F46" w14:textId="77777777" w:rsidR="00554911" w:rsidRPr="00916A4D" w:rsidRDefault="00554911" w:rsidP="009F60EA">
            <w:pPr>
              <w:spacing w:after="0" w:line="240" w:lineRule="auto"/>
              <w:rPr>
                <w:rFonts w:ascii="Myriad Pro" w:hAnsi="Myriad Pro" w:cs="Calibri"/>
                <w:color w:val="FFFFFF"/>
                <w:sz w:val="18"/>
                <w:szCs w:val="18"/>
              </w:rPr>
            </w:pPr>
          </w:p>
        </w:tc>
        <w:tc>
          <w:tcPr>
            <w:tcW w:w="64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557333A"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64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5506E5"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64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1F65C54"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59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340D3E3"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58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90D8F59"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58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84101C1" w14:textId="77777777" w:rsidR="00554911" w:rsidRPr="00916A4D" w:rsidRDefault="00554911" w:rsidP="009F60EA">
            <w:pPr>
              <w:spacing w:after="0" w:line="240" w:lineRule="auto"/>
              <w:jc w:val="center"/>
              <w:rPr>
                <w:rFonts w:ascii="Myriad Pro" w:hAnsi="Myriad Pro" w:cs="Calibri"/>
                <w:color w:val="FFFFFF"/>
                <w:sz w:val="18"/>
                <w:szCs w:val="18"/>
              </w:rPr>
            </w:pPr>
          </w:p>
        </w:tc>
      </w:tr>
      <w:tr w:rsidR="00554911" w:rsidRPr="00916A4D" w14:paraId="09CA24F2" w14:textId="77777777" w:rsidTr="00E563E7">
        <w:trPr>
          <w:cantSplit/>
        </w:trPr>
        <w:tc>
          <w:tcPr>
            <w:tcW w:w="1319" w:type="pct"/>
            <w:tcBorders>
              <w:top w:val="single" w:sz="4" w:space="0" w:color="FFFFFF"/>
            </w:tcBorders>
            <w:shd w:val="clear" w:color="auto" w:fill="D6E3BC" w:themeFill="accent3" w:themeFillTint="66"/>
            <w:noWrap/>
            <w:vAlign w:val="center"/>
          </w:tcPr>
          <w:p w14:paraId="13182B30"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ИТОГО:</w:t>
            </w:r>
          </w:p>
        </w:tc>
        <w:tc>
          <w:tcPr>
            <w:tcW w:w="641" w:type="pct"/>
            <w:tcBorders>
              <w:top w:val="single" w:sz="4" w:space="0" w:color="FFFFFF"/>
            </w:tcBorders>
            <w:shd w:val="clear" w:color="auto" w:fill="D6E3BC" w:themeFill="accent3" w:themeFillTint="66"/>
            <w:vAlign w:val="center"/>
          </w:tcPr>
          <w:p w14:paraId="213D9107"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15 565 173</w:t>
            </w:r>
          </w:p>
        </w:tc>
        <w:tc>
          <w:tcPr>
            <w:tcW w:w="641" w:type="pct"/>
            <w:tcBorders>
              <w:top w:val="single" w:sz="4" w:space="0" w:color="FFFFFF"/>
            </w:tcBorders>
            <w:shd w:val="clear" w:color="auto" w:fill="D6E3BC" w:themeFill="accent3" w:themeFillTint="66"/>
            <w:vAlign w:val="center"/>
          </w:tcPr>
          <w:p w14:paraId="51F1830C"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9 152 361</w:t>
            </w:r>
          </w:p>
        </w:tc>
        <w:tc>
          <w:tcPr>
            <w:tcW w:w="641" w:type="pct"/>
            <w:tcBorders>
              <w:top w:val="single" w:sz="4" w:space="0" w:color="FFFFFF"/>
            </w:tcBorders>
            <w:shd w:val="clear" w:color="auto" w:fill="D6E3BC" w:themeFill="accent3" w:themeFillTint="66"/>
            <w:vAlign w:val="center"/>
          </w:tcPr>
          <w:p w14:paraId="393D4478"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8 856 469</w:t>
            </w:r>
          </w:p>
        </w:tc>
        <w:tc>
          <w:tcPr>
            <w:tcW w:w="593" w:type="pct"/>
            <w:tcBorders>
              <w:top w:val="single" w:sz="4" w:space="0" w:color="FFFFFF"/>
            </w:tcBorders>
            <w:shd w:val="clear" w:color="auto" w:fill="D6E3BC" w:themeFill="accent3" w:themeFillTint="66"/>
            <w:noWrap/>
            <w:vAlign w:val="center"/>
          </w:tcPr>
          <w:p w14:paraId="7E7872A7"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100,0%</w:t>
            </w:r>
          </w:p>
        </w:tc>
        <w:tc>
          <w:tcPr>
            <w:tcW w:w="583" w:type="pct"/>
            <w:tcBorders>
              <w:top w:val="single" w:sz="4" w:space="0" w:color="FFFFFF"/>
            </w:tcBorders>
            <w:shd w:val="clear" w:color="auto" w:fill="D6E3BC" w:themeFill="accent3" w:themeFillTint="66"/>
            <w:noWrap/>
            <w:vAlign w:val="center"/>
          </w:tcPr>
          <w:p w14:paraId="6DD3604F"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100,0%</w:t>
            </w:r>
          </w:p>
        </w:tc>
        <w:tc>
          <w:tcPr>
            <w:tcW w:w="581" w:type="pct"/>
            <w:tcBorders>
              <w:top w:val="single" w:sz="4" w:space="0" w:color="FFFFFF"/>
            </w:tcBorders>
            <w:shd w:val="clear" w:color="auto" w:fill="D6E3BC" w:themeFill="accent3" w:themeFillTint="66"/>
            <w:noWrap/>
            <w:vAlign w:val="center"/>
          </w:tcPr>
          <w:p w14:paraId="6122A96A"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100,0%</w:t>
            </w:r>
          </w:p>
        </w:tc>
      </w:tr>
      <w:tr w:rsidR="00554911" w:rsidRPr="00916A4D" w14:paraId="12A8EBB2" w14:textId="77777777">
        <w:trPr>
          <w:cantSplit/>
        </w:trPr>
        <w:tc>
          <w:tcPr>
            <w:tcW w:w="1319" w:type="pct"/>
            <w:shd w:val="clear" w:color="auto" w:fill="auto"/>
            <w:vAlign w:val="center"/>
          </w:tcPr>
          <w:p w14:paraId="2AF81ECC"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Запасы</w:t>
            </w:r>
          </w:p>
        </w:tc>
        <w:tc>
          <w:tcPr>
            <w:tcW w:w="641" w:type="pct"/>
            <w:shd w:val="clear" w:color="auto" w:fill="auto"/>
            <w:noWrap/>
            <w:vAlign w:val="center"/>
          </w:tcPr>
          <w:p w14:paraId="0BC24B8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808 615</w:t>
            </w:r>
          </w:p>
        </w:tc>
        <w:tc>
          <w:tcPr>
            <w:tcW w:w="641" w:type="pct"/>
            <w:shd w:val="clear" w:color="auto" w:fill="auto"/>
            <w:noWrap/>
            <w:vAlign w:val="center"/>
          </w:tcPr>
          <w:p w14:paraId="37D7741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787 908</w:t>
            </w:r>
          </w:p>
        </w:tc>
        <w:tc>
          <w:tcPr>
            <w:tcW w:w="641" w:type="pct"/>
            <w:shd w:val="clear" w:color="auto" w:fill="auto"/>
            <w:noWrap/>
            <w:vAlign w:val="center"/>
          </w:tcPr>
          <w:p w14:paraId="5F8CB911"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860 151</w:t>
            </w:r>
          </w:p>
        </w:tc>
        <w:tc>
          <w:tcPr>
            <w:tcW w:w="593" w:type="pct"/>
            <w:shd w:val="clear" w:color="auto" w:fill="auto"/>
            <w:noWrap/>
            <w:vAlign w:val="center"/>
          </w:tcPr>
          <w:p w14:paraId="34A4BBE9"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5,2%</w:t>
            </w:r>
          </w:p>
        </w:tc>
        <w:tc>
          <w:tcPr>
            <w:tcW w:w="583" w:type="pct"/>
            <w:shd w:val="clear" w:color="auto" w:fill="auto"/>
            <w:noWrap/>
            <w:vAlign w:val="center"/>
          </w:tcPr>
          <w:p w14:paraId="2EC9A15A"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8,6%</w:t>
            </w:r>
          </w:p>
        </w:tc>
        <w:tc>
          <w:tcPr>
            <w:tcW w:w="581" w:type="pct"/>
            <w:shd w:val="clear" w:color="auto" w:fill="auto"/>
            <w:noWrap/>
            <w:vAlign w:val="center"/>
          </w:tcPr>
          <w:p w14:paraId="083FCD05"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9,7%</w:t>
            </w:r>
          </w:p>
        </w:tc>
      </w:tr>
      <w:tr w:rsidR="00554911" w:rsidRPr="00916A4D" w14:paraId="7238D31E" w14:textId="77777777">
        <w:trPr>
          <w:cantSplit/>
        </w:trPr>
        <w:tc>
          <w:tcPr>
            <w:tcW w:w="1319" w:type="pct"/>
            <w:shd w:val="clear" w:color="auto" w:fill="auto"/>
            <w:vAlign w:val="center"/>
          </w:tcPr>
          <w:p w14:paraId="7566CBF3"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НДС по приобретенным ценностям</w:t>
            </w:r>
          </w:p>
        </w:tc>
        <w:tc>
          <w:tcPr>
            <w:tcW w:w="641" w:type="pct"/>
            <w:shd w:val="clear" w:color="auto" w:fill="auto"/>
            <w:noWrap/>
            <w:vAlign w:val="center"/>
          </w:tcPr>
          <w:p w14:paraId="03AB23A4"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263 544</w:t>
            </w:r>
          </w:p>
        </w:tc>
        <w:tc>
          <w:tcPr>
            <w:tcW w:w="641" w:type="pct"/>
            <w:shd w:val="clear" w:color="auto" w:fill="auto"/>
            <w:noWrap/>
            <w:vAlign w:val="center"/>
          </w:tcPr>
          <w:p w14:paraId="5782EF84"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282 853</w:t>
            </w:r>
          </w:p>
        </w:tc>
        <w:tc>
          <w:tcPr>
            <w:tcW w:w="641" w:type="pct"/>
            <w:shd w:val="clear" w:color="auto" w:fill="auto"/>
            <w:noWrap/>
            <w:vAlign w:val="center"/>
          </w:tcPr>
          <w:p w14:paraId="552B89D9"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226 821</w:t>
            </w:r>
          </w:p>
        </w:tc>
        <w:tc>
          <w:tcPr>
            <w:tcW w:w="593" w:type="pct"/>
            <w:shd w:val="clear" w:color="auto" w:fill="auto"/>
            <w:noWrap/>
            <w:vAlign w:val="center"/>
          </w:tcPr>
          <w:p w14:paraId="02541D15"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1,7%</w:t>
            </w:r>
          </w:p>
        </w:tc>
        <w:tc>
          <w:tcPr>
            <w:tcW w:w="583" w:type="pct"/>
            <w:shd w:val="clear" w:color="auto" w:fill="auto"/>
            <w:noWrap/>
            <w:vAlign w:val="center"/>
          </w:tcPr>
          <w:p w14:paraId="6FEC5A89"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3,1%</w:t>
            </w:r>
          </w:p>
        </w:tc>
        <w:tc>
          <w:tcPr>
            <w:tcW w:w="581" w:type="pct"/>
            <w:shd w:val="clear" w:color="auto" w:fill="auto"/>
            <w:noWrap/>
            <w:vAlign w:val="center"/>
          </w:tcPr>
          <w:p w14:paraId="595A248B"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2,6%</w:t>
            </w:r>
          </w:p>
        </w:tc>
      </w:tr>
      <w:tr w:rsidR="00554911" w:rsidRPr="00916A4D" w14:paraId="512368CE" w14:textId="77777777">
        <w:trPr>
          <w:cantSplit/>
        </w:trPr>
        <w:tc>
          <w:tcPr>
            <w:tcW w:w="1319" w:type="pct"/>
            <w:shd w:val="clear" w:color="auto" w:fill="auto"/>
            <w:vAlign w:val="center"/>
          </w:tcPr>
          <w:p w14:paraId="090811F3"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Дебиторская задолженность</w:t>
            </w:r>
          </w:p>
        </w:tc>
        <w:tc>
          <w:tcPr>
            <w:tcW w:w="641" w:type="pct"/>
            <w:shd w:val="clear" w:color="auto" w:fill="auto"/>
            <w:noWrap/>
            <w:vAlign w:val="center"/>
          </w:tcPr>
          <w:p w14:paraId="15A5480F"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13 459 391</w:t>
            </w:r>
          </w:p>
        </w:tc>
        <w:tc>
          <w:tcPr>
            <w:tcW w:w="641" w:type="pct"/>
            <w:shd w:val="clear" w:color="auto" w:fill="auto"/>
            <w:noWrap/>
            <w:vAlign w:val="center"/>
          </w:tcPr>
          <w:p w14:paraId="00CA247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7 182 030</w:t>
            </w:r>
          </w:p>
        </w:tc>
        <w:tc>
          <w:tcPr>
            <w:tcW w:w="641" w:type="pct"/>
            <w:shd w:val="clear" w:color="auto" w:fill="auto"/>
            <w:noWrap/>
            <w:vAlign w:val="center"/>
          </w:tcPr>
          <w:p w14:paraId="65E4D758"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6 895 321</w:t>
            </w:r>
          </w:p>
        </w:tc>
        <w:tc>
          <w:tcPr>
            <w:tcW w:w="593" w:type="pct"/>
            <w:shd w:val="clear" w:color="auto" w:fill="auto"/>
            <w:noWrap/>
            <w:vAlign w:val="center"/>
          </w:tcPr>
          <w:p w14:paraId="17263213"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86,5%</w:t>
            </w:r>
          </w:p>
        </w:tc>
        <w:tc>
          <w:tcPr>
            <w:tcW w:w="583" w:type="pct"/>
            <w:shd w:val="clear" w:color="auto" w:fill="auto"/>
            <w:noWrap/>
            <w:vAlign w:val="center"/>
          </w:tcPr>
          <w:p w14:paraId="2F5BBF7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78,5%</w:t>
            </w:r>
          </w:p>
        </w:tc>
        <w:tc>
          <w:tcPr>
            <w:tcW w:w="581" w:type="pct"/>
            <w:shd w:val="clear" w:color="auto" w:fill="auto"/>
            <w:noWrap/>
            <w:vAlign w:val="center"/>
          </w:tcPr>
          <w:p w14:paraId="6DCC494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77,9%</w:t>
            </w:r>
          </w:p>
        </w:tc>
      </w:tr>
      <w:tr w:rsidR="00554911" w:rsidRPr="00916A4D" w14:paraId="155B9737" w14:textId="77777777">
        <w:trPr>
          <w:cantSplit/>
        </w:trPr>
        <w:tc>
          <w:tcPr>
            <w:tcW w:w="1319" w:type="pct"/>
            <w:shd w:val="clear" w:color="auto" w:fill="auto"/>
            <w:vAlign w:val="center"/>
          </w:tcPr>
          <w:p w14:paraId="56787C2E"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платежи по которой ожидаются более чем через 12 мес. после отчетной даты</w:t>
            </w:r>
          </w:p>
        </w:tc>
        <w:tc>
          <w:tcPr>
            <w:tcW w:w="641" w:type="pct"/>
            <w:shd w:val="clear" w:color="auto" w:fill="auto"/>
            <w:noWrap/>
            <w:vAlign w:val="center"/>
          </w:tcPr>
          <w:p w14:paraId="6740C64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127 635</w:t>
            </w:r>
          </w:p>
        </w:tc>
        <w:tc>
          <w:tcPr>
            <w:tcW w:w="641" w:type="pct"/>
            <w:shd w:val="clear" w:color="auto" w:fill="auto"/>
            <w:noWrap/>
            <w:vAlign w:val="center"/>
          </w:tcPr>
          <w:p w14:paraId="3B037C4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12 799</w:t>
            </w:r>
          </w:p>
        </w:tc>
        <w:tc>
          <w:tcPr>
            <w:tcW w:w="641" w:type="pct"/>
            <w:shd w:val="clear" w:color="auto" w:fill="auto"/>
            <w:noWrap/>
            <w:vAlign w:val="center"/>
          </w:tcPr>
          <w:p w14:paraId="0FC31AD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14 238</w:t>
            </w:r>
          </w:p>
        </w:tc>
        <w:tc>
          <w:tcPr>
            <w:tcW w:w="593" w:type="pct"/>
            <w:shd w:val="clear" w:color="auto" w:fill="auto"/>
            <w:noWrap/>
            <w:vAlign w:val="center"/>
          </w:tcPr>
          <w:p w14:paraId="4AE87CCC"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0,8%</w:t>
            </w:r>
          </w:p>
        </w:tc>
        <w:tc>
          <w:tcPr>
            <w:tcW w:w="583" w:type="pct"/>
            <w:shd w:val="clear" w:color="auto" w:fill="auto"/>
            <w:noWrap/>
            <w:vAlign w:val="center"/>
          </w:tcPr>
          <w:p w14:paraId="540872C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0,1%</w:t>
            </w:r>
          </w:p>
        </w:tc>
        <w:tc>
          <w:tcPr>
            <w:tcW w:w="581" w:type="pct"/>
            <w:shd w:val="clear" w:color="auto" w:fill="auto"/>
            <w:noWrap/>
            <w:vAlign w:val="center"/>
          </w:tcPr>
          <w:p w14:paraId="63281FD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0,2%</w:t>
            </w:r>
          </w:p>
        </w:tc>
      </w:tr>
      <w:tr w:rsidR="00554911" w:rsidRPr="00916A4D" w14:paraId="4B35AEE5" w14:textId="77777777">
        <w:trPr>
          <w:cantSplit/>
        </w:trPr>
        <w:tc>
          <w:tcPr>
            <w:tcW w:w="1319" w:type="pct"/>
            <w:shd w:val="clear" w:color="auto" w:fill="auto"/>
            <w:vAlign w:val="center"/>
          </w:tcPr>
          <w:p w14:paraId="75C4CD5A"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покупатели и заказчики</w:t>
            </w:r>
          </w:p>
        </w:tc>
        <w:tc>
          <w:tcPr>
            <w:tcW w:w="641" w:type="pct"/>
            <w:shd w:val="clear" w:color="auto" w:fill="auto"/>
            <w:noWrap/>
            <w:vAlign w:val="center"/>
          </w:tcPr>
          <w:p w14:paraId="1A06F4A0"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53 004</w:t>
            </w:r>
          </w:p>
        </w:tc>
        <w:tc>
          <w:tcPr>
            <w:tcW w:w="641" w:type="pct"/>
            <w:shd w:val="clear" w:color="auto" w:fill="auto"/>
            <w:noWrap/>
            <w:vAlign w:val="center"/>
          </w:tcPr>
          <w:p w14:paraId="17E36C94"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6 364</w:t>
            </w:r>
          </w:p>
        </w:tc>
        <w:tc>
          <w:tcPr>
            <w:tcW w:w="641" w:type="pct"/>
            <w:shd w:val="clear" w:color="auto" w:fill="auto"/>
            <w:noWrap/>
            <w:vAlign w:val="center"/>
          </w:tcPr>
          <w:p w14:paraId="0AC92410"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7 465</w:t>
            </w:r>
          </w:p>
        </w:tc>
        <w:tc>
          <w:tcPr>
            <w:tcW w:w="593" w:type="pct"/>
            <w:shd w:val="clear" w:color="auto" w:fill="auto"/>
            <w:noWrap/>
            <w:vAlign w:val="center"/>
          </w:tcPr>
          <w:p w14:paraId="6179396D"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0,3%</w:t>
            </w:r>
          </w:p>
        </w:tc>
        <w:tc>
          <w:tcPr>
            <w:tcW w:w="583" w:type="pct"/>
            <w:shd w:val="clear" w:color="auto" w:fill="auto"/>
            <w:noWrap/>
            <w:vAlign w:val="center"/>
          </w:tcPr>
          <w:p w14:paraId="029CEC9C"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0,1%</w:t>
            </w:r>
          </w:p>
        </w:tc>
        <w:tc>
          <w:tcPr>
            <w:tcW w:w="581" w:type="pct"/>
            <w:shd w:val="clear" w:color="auto" w:fill="auto"/>
            <w:noWrap/>
            <w:vAlign w:val="center"/>
          </w:tcPr>
          <w:p w14:paraId="592DC043"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0,1%</w:t>
            </w:r>
          </w:p>
        </w:tc>
      </w:tr>
      <w:tr w:rsidR="00554911" w:rsidRPr="00916A4D" w14:paraId="503E4093" w14:textId="77777777">
        <w:trPr>
          <w:cantSplit/>
        </w:trPr>
        <w:tc>
          <w:tcPr>
            <w:tcW w:w="1319" w:type="pct"/>
            <w:shd w:val="clear" w:color="auto" w:fill="auto"/>
            <w:vAlign w:val="center"/>
          </w:tcPr>
          <w:p w14:paraId="65836EE4"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 xml:space="preserve">авансы выданные </w:t>
            </w:r>
          </w:p>
        </w:tc>
        <w:tc>
          <w:tcPr>
            <w:tcW w:w="641" w:type="pct"/>
            <w:shd w:val="clear" w:color="auto" w:fill="auto"/>
            <w:noWrap/>
            <w:vAlign w:val="center"/>
          </w:tcPr>
          <w:p w14:paraId="7E4209A6" w14:textId="77777777" w:rsidR="00554911" w:rsidRPr="00916A4D" w:rsidRDefault="00554911" w:rsidP="009F60EA">
            <w:pPr>
              <w:spacing w:after="0" w:line="240" w:lineRule="auto"/>
              <w:jc w:val="center"/>
              <w:rPr>
                <w:rFonts w:ascii="Myriad Pro" w:hAnsi="Myriad Pro" w:cs="Calibri"/>
                <w:i/>
                <w:sz w:val="18"/>
                <w:szCs w:val="18"/>
              </w:rPr>
            </w:pPr>
          </w:p>
        </w:tc>
        <w:tc>
          <w:tcPr>
            <w:tcW w:w="641" w:type="pct"/>
            <w:shd w:val="clear" w:color="auto" w:fill="auto"/>
            <w:noWrap/>
            <w:vAlign w:val="center"/>
          </w:tcPr>
          <w:p w14:paraId="467929ED"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5 431</w:t>
            </w:r>
          </w:p>
        </w:tc>
        <w:tc>
          <w:tcPr>
            <w:tcW w:w="641" w:type="pct"/>
            <w:shd w:val="clear" w:color="auto" w:fill="auto"/>
            <w:noWrap/>
            <w:vAlign w:val="center"/>
          </w:tcPr>
          <w:p w14:paraId="314A566B"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6 325</w:t>
            </w:r>
          </w:p>
        </w:tc>
        <w:tc>
          <w:tcPr>
            <w:tcW w:w="593" w:type="pct"/>
            <w:shd w:val="clear" w:color="auto" w:fill="auto"/>
            <w:noWrap/>
            <w:vAlign w:val="center"/>
          </w:tcPr>
          <w:p w14:paraId="0BE2213D"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0,0%</w:t>
            </w:r>
          </w:p>
        </w:tc>
        <w:tc>
          <w:tcPr>
            <w:tcW w:w="583" w:type="pct"/>
            <w:shd w:val="clear" w:color="auto" w:fill="auto"/>
            <w:noWrap/>
            <w:vAlign w:val="center"/>
          </w:tcPr>
          <w:p w14:paraId="7D21D6E1"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0,1%</w:t>
            </w:r>
          </w:p>
        </w:tc>
        <w:tc>
          <w:tcPr>
            <w:tcW w:w="581" w:type="pct"/>
            <w:shd w:val="clear" w:color="auto" w:fill="auto"/>
            <w:noWrap/>
            <w:vAlign w:val="center"/>
          </w:tcPr>
          <w:p w14:paraId="163D7F03"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0,1%</w:t>
            </w:r>
          </w:p>
        </w:tc>
      </w:tr>
      <w:tr w:rsidR="00554911" w:rsidRPr="00916A4D" w14:paraId="728CEBC8" w14:textId="77777777">
        <w:trPr>
          <w:cantSplit/>
        </w:trPr>
        <w:tc>
          <w:tcPr>
            <w:tcW w:w="1319" w:type="pct"/>
            <w:shd w:val="clear" w:color="auto" w:fill="auto"/>
            <w:vAlign w:val="center"/>
          </w:tcPr>
          <w:p w14:paraId="7F4020DD"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прочая дебиторская задолженность</w:t>
            </w:r>
          </w:p>
        </w:tc>
        <w:tc>
          <w:tcPr>
            <w:tcW w:w="641" w:type="pct"/>
            <w:shd w:val="clear" w:color="auto" w:fill="auto"/>
            <w:noWrap/>
            <w:vAlign w:val="center"/>
          </w:tcPr>
          <w:p w14:paraId="5A39B9D7"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74 631</w:t>
            </w:r>
          </w:p>
        </w:tc>
        <w:tc>
          <w:tcPr>
            <w:tcW w:w="641" w:type="pct"/>
            <w:shd w:val="clear" w:color="auto" w:fill="auto"/>
            <w:noWrap/>
            <w:vAlign w:val="center"/>
          </w:tcPr>
          <w:p w14:paraId="739B5B2C"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1 004</w:t>
            </w:r>
          </w:p>
        </w:tc>
        <w:tc>
          <w:tcPr>
            <w:tcW w:w="641" w:type="pct"/>
            <w:shd w:val="clear" w:color="auto" w:fill="auto"/>
            <w:noWrap/>
            <w:vAlign w:val="center"/>
          </w:tcPr>
          <w:p w14:paraId="2A05A0AB"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448</w:t>
            </w:r>
          </w:p>
        </w:tc>
        <w:tc>
          <w:tcPr>
            <w:tcW w:w="593" w:type="pct"/>
            <w:shd w:val="clear" w:color="auto" w:fill="auto"/>
            <w:noWrap/>
            <w:vAlign w:val="center"/>
          </w:tcPr>
          <w:p w14:paraId="34F1995D"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0,5%</w:t>
            </w:r>
          </w:p>
        </w:tc>
        <w:tc>
          <w:tcPr>
            <w:tcW w:w="583" w:type="pct"/>
            <w:shd w:val="clear" w:color="auto" w:fill="auto"/>
            <w:noWrap/>
            <w:vAlign w:val="center"/>
          </w:tcPr>
          <w:p w14:paraId="33954513"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0,0%</w:t>
            </w:r>
          </w:p>
        </w:tc>
        <w:tc>
          <w:tcPr>
            <w:tcW w:w="581" w:type="pct"/>
            <w:shd w:val="clear" w:color="auto" w:fill="auto"/>
            <w:noWrap/>
            <w:vAlign w:val="center"/>
          </w:tcPr>
          <w:p w14:paraId="0087BDE7"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0,0%</w:t>
            </w:r>
          </w:p>
        </w:tc>
      </w:tr>
      <w:tr w:rsidR="00554911" w:rsidRPr="00916A4D" w14:paraId="2AE3C34F" w14:textId="77777777">
        <w:trPr>
          <w:cantSplit/>
        </w:trPr>
        <w:tc>
          <w:tcPr>
            <w:tcW w:w="1319" w:type="pct"/>
            <w:shd w:val="clear" w:color="auto" w:fill="auto"/>
            <w:vAlign w:val="center"/>
          </w:tcPr>
          <w:p w14:paraId="233E3F96"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платежи по которой ожидаются в течение 12 мес. после отчетной даты</w:t>
            </w:r>
          </w:p>
        </w:tc>
        <w:tc>
          <w:tcPr>
            <w:tcW w:w="641" w:type="pct"/>
            <w:shd w:val="clear" w:color="auto" w:fill="auto"/>
            <w:noWrap/>
            <w:vAlign w:val="center"/>
          </w:tcPr>
          <w:p w14:paraId="261A1A1C"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13 331 756</w:t>
            </w:r>
          </w:p>
        </w:tc>
        <w:tc>
          <w:tcPr>
            <w:tcW w:w="641" w:type="pct"/>
            <w:shd w:val="clear" w:color="auto" w:fill="auto"/>
            <w:noWrap/>
            <w:vAlign w:val="center"/>
          </w:tcPr>
          <w:p w14:paraId="52687BF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7 169 231</w:t>
            </w:r>
          </w:p>
        </w:tc>
        <w:tc>
          <w:tcPr>
            <w:tcW w:w="641" w:type="pct"/>
            <w:shd w:val="clear" w:color="auto" w:fill="auto"/>
            <w:noWrap/>
            <w:vAlign w:val="center"/>
          </w:tcPr>
          <w:p w14:paraId="0D696E42"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6 881 083</w:t>
            </w:r>
          </w:p>
        </w:tc>
        <w:tc>
          <w:tcPr>
            <w:tcW w:w="593" w:type="pct"/>
            <w:shd w:val="clear" w:color="auto" w:fill="auto"/>
            <w:noWrap/>
            <w:vAlign w:val="center"/>
          </w:tcPr>
          <w:p w14:paraId="20B7892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85,7%</w:t>
            </w:r>
          </w:p>
        </w:tc>
        <w:tc>
          <w:tcPr>
            <w:tcW w:w="583" w:type="pct"/>
            <w:shd w:val="clear" w:color="auto" w:fill="auto"/>
            <w:noWrap/>
            <w:vAlign w:val="center"/>
          </w:tcPr>
          <w:p w14:paraId="3C16942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78,3%</w:t>
            </w:r>
          </w:p>
        </w:tc>
        <w:tc>
          <w:tcPr>
            <w:tcW w:w="581" w:type="pct"/>
            <w:shd w:val="clear" w:color="auto" w:fill="auto"/>
            <w:noWrap/>
            <w:vAlign w:val="center"/>
          </w:tcPr>
          <w:p w14:paraId="493FAD2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77,7%</w:t>
            </w:r>
          </w:p>
        </w:tc>
      </w:tr>
      <w:tr w:rsidR="00554911" w:rsidRPr="00916A4D" w14:paraId="1504604F" w14:textId="77777777">
        <w:trPr>
          <w:cantSplit/>
        </w:trPr>
        <w:tc>
          <w:tcPr>
            <w:tcW w:w="1319" w:type="pct"/>
            <w:shd w:val="clear" w:color="auto" w:fill="auto"/>
            <w:vAlign w:val="center"/>
          </w:tcPr>
          <w:p w14:paraId="7EC8825D"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покупатели и заказчики</w:t>
            </w:r>
          </w:p>
        </w:tc>
        <w:tc>
          <w:tcPr>
            <w:tcW w:w="641" w:type="pct"/>
            <w:shd w:val="clear" w:color="auto" w:fill="auto"/>
            <w:noWrap/>
            <w:vAlign w:val="center"/>
          </w:tcPr>
          <w:p w14:paraId="6D3E33BA"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12 478 579</w:t>
            </w:r>
          </w:p>
        </w:tc>
        <w:tc>
          <w:tcPr>
            <w:tcW w:w="641" w:type="pct"/>
            <w:shd w:val="clear" w:color="auto" w:fill="auto"/>
            <w:noWrap/>
            <w:vAlign w:val="center"/>
          </w:tcPr>
          <w:p w14:paraId="06534FD9"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6 237 367</w:t>
            </w:r>
          </w:p>
        </w:tc>
        <w:tc>
          <w:tcPr>
            <w:tcW w:w="641" w:type="pct"/>
            <w:shd w:val="clear" w:color="auto" w:fill="auto"/>
            <w:noWrap/>
            <w:vAlign w:val="center"/>
          </w:tcPr>
          <w:p w14:paraId="452AF340"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6 079 608</w:t>
            </w:r>
          </w:p>
        </w:tc>
        <w:tc>
          <w:tcPr>
            <w:tcW w:w="593" w:type="pct"/>
            <w:shd w:val="clear" w:color="auto" w:fill="auto"/>
            <w:noWrap/>
            <w:vAlign w:val="center"/>
          </w:tcPr>
          <w:p w14:paraId="1BC2B9AA"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80,2%</w:t>
            </w:r>
          </w:p>
        </w:tc>
        <w:tc>
          <w:tcPr>
            <w:tcW w:w="583" w:type="pct"/>
            <w:shd w:val="clear" w:color="auto" w:fill="auto"/>
            <w:noWrap/>
            <w:vAlign w:val="center"/>
          </w:tcPr>
          <w:p w14:paraId="18597950"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68,2%</w:t>
            </w:r>
          </w:p>
        </w:tc>
        <w:tc>
          <w:tcPr>
            <w:tcW w:w="581" w:type="pct"/>
            <w:shd w:val="clear" w:color="auto" w:fill="auto"/>
            <w:noWrap/>
            <w:vAlign w:val="center"/>
          </w:tcPr>
          <w:p w14:paraId="3B8FC1A3"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68,6%</w:t>
            </w:r>
          </w:p>
        </w:tc>
      </w:tr>
      <w:tr w:rsidR="00554911" w:rsidRPr="00916A4D" w14:paraId="20372DF3" w14:textId="77777777">
        <w:trPr>
          <w:cantSplit/>
        </w:trPr>
        <w:tc>
          <w:tcPr>
            <w:tcW w:w="1319" w:type="pct"/>
            <w:shd w:val="clear" w:color="auto" w:fill="auto"/>
            <w:vAlign w:val="center"/>
          </w:tcPr>
          <w:p w14:paraId="63EF8539"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 xml:space="preserve">авансы выданные </w:t>
            </w:r>
          </w:p>
        </w:tc>
        <w:tc>
          <w:tcPr>
            <w:tcW w:w="641" w:type="pct"/>
            <w:shd w:val="clear" w:color="auto" w:fill="auto"/>
            <w:noWrap/>
            <w:vAlign w:val="center"/>
          </w:tcPr>
          <w:p w14:paraId="76D6C354"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72 874</w:t>
            </w:r>
          </w:p>
        </w:tc>
        <w:tc>
          <w:tcPr>
            <w:tcW w:w="641" w:type="pct"/>
            <w:shd w:val="clear" w:color="auto" w:fill="auto"/>
            <w:noWrap/>
            <w:vAlign w:val="center"/>
          </w:tcPr>
          <w:p w14:paraId="281075BD"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185 535</w:t>
            </w:r>
          </w:p>
        </w:tc>
        <w:tc>
          <w:tcPr>
            <w:tcW w:w="641" w:type="pct"/>
            <w:shd w:val="clear" w:color="auto" w:fill="auto"/>
            <w:noWrap/>
            <w:vAlign w:val="center"/>
          </w:tcPr>
          <w:p w14:paraId="1A818FD5"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86 707</w:t>
            </w:r>
          </w:p>
        </w:tc>
        <w:tc>
          <w:tcPr>
            <w:tcW w:w="593" w:type="pct"/>
            <w:shd w:val="clear" w:color="auto" w:fill="auto"/>
            <w:noWrap/>
            <w:vAlign w:val="center"/>
          </w:tcPr>
          <w:p w14:paraId="77778C62"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0,5%</w:t>
            </w:r>
          </w:p>
        </w:tc>
        <w:tc>
          <w:tcPr>
            <w:tcW w:w="583" w:type="pct"/>
            <w:shd w:val="clear" w:color="auto" w:fill="auto"/>
            <w:noWrap/>
            <w:vAlign w:val="center"/>
          </w:tcPr>
          <w:p w14:paraId="405179AC"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2,0%</w:t>
            </w:r>
          </w:p>
        </w:tc>
        <w:tc>
          <w:tcPr>
            <w:tcW w:w="581" w:type="pct"/>
            <w:shd w:val="clear" w:color="auto" w:fill="auto"/>
            <w:noWrap/>
            <w:vAlign w:val="center"/>
          </w:tcPr>
          <w:p w14:paraId="10B58EE2"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1,0%</w:t>
            </w:r>
          </w:p>
        </w:tc>
      </w:tr>
      <w:tr w:rsidR="00554911" w:rsidRPr="00916A4D" w14:paraId="7E7EC505" w14:textId="77777777">
        <w:trPr>
          <w:cantSplit/>
        </w:trPr>
        <w:tc>
          <w:tcPr>
            <w:tcW w:w="1319" w:type="pct"/>
            <w:shd w:val="clear" w:color="auto" w:fill="auto"/>
            <w:vAlign w:val="center"/>
          </w:tcPr>
          <w:p w14:paraId="7FEA7F71"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прочая дебиторская задолженность</w:t>
            </w:r>
          </w:p>
        </w:tc>
        <w:tc>
          <w:tcPr>
            <w:tcW w:w="641" w:type="pct"/>
            <w:shd w:val="clear" w:color="auto" w:fill="auto"/>
            <w:noWrap/>
            <w:vAlign w:val="center"/>
          </w:tcPr>
          <w:p w14:paraId="62280CC8"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780 303</w:t>
            </w:r>
          </w:p>
        </w:tc>
        <w:tc>
          <w:tcPr>
            <w:tcW w:w="641" w:type="pct"/>
            <w:shd w:val="clear" w:color="auto" w:fill="auto"/>
            <w:noWrap/>
            <w:vAlign w:val="center"/>
          </w:tcPr>
          <w:p w14:paraId="357F42E0"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746 329</w:t>
            </w:r>
          </w:p>
        </w:tc>
        <w:tc>
          <w:tcPr>
            <w:tcW w:w="641" w:type="pct"/>
            <w:shd w:val="clear" w:color="auto" w:fill="auto"/>
            <w:noWrap/>
            <w:vAlign w:val="center"/>
          </w:tcPr>
          <w:p w14:paraId="6E356CA1"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714 768</w:t>
            </w:r>
          </w:p>
        </w:tc>
        <w:tc>
          <w:tcPr>
            <w:tcW w:w="593" w:type="pct"/>
            <w:shd w:val="clear" w:color="auto" w:fill="auto"/>
            <w:noWrap/>
            <w:vAlign w:val="center"/>
          </w:tcPr>
          <w:p w14:paraId="129553DA"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5,0%</w:t>
            </w:r>
          </w:p>
        </w:tc>
        <w:tc>
          <w:tcPr>
            <w:tcW w:w="583" w:type="pct"/>
            <w:shd w:val="clear" w:color="auto" w:fill="auto"/>
            <w:noWrap/>
            <w:vAlign w:val="center"/>
          </w:tcPr>
          <w:p w14:paraId="05BE9350"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8,2%</w:t>
            </w:r>
          </w:p>
        </w:tc>
        <w:tc>
          <w:tcPr>
            <w:tcW w:w="581" w:type="pct"/>
            <w:shd w:val="clear" w:color="auto" w:fill="auto"/>
            <w:noWrap/>
            <w:vAlign w:val="center"/>
          </w:tcPr>
          <w:p w14:paraId="7B26119E" w14:textId="77777777" w:rsidR="00554911" w:rsidRPr="00916A4D" w:rsidRDefault="00554911" w:rsidP="009F60EA">
            <w:pPr>
              <w:spacing w:after="0" w:line="240" w:lineRule="auto"/>
              <w:jc w:val="center"/>
              <w:rPr>
                <w:rFonts w:ascii="Myriad Pro" w:hAnsi="Myriad Pro" w:cs="Calibri"/>
                <w:i/>
                <w:sz w:val="18"/>
                <w:szCs w:val="18"/>
              </w:rPr>
            </w:pPr>
            <w:r w:rsidRPr="00916A4D">
              <w:rPr>
                <w:rFonts w:ascii="Myriad Pro" w:hAnsi="Myriad Pro" w:cs="Calibri"/>
                <w:i/>
                <w:sz w:val="18"/>
                <w:szCs w:val="18"/>
              </w:rPr>
              <w:t>8,1%</w:t>
            </w:r>
          </w:p>
        </w:tc>
      </w:tr>
      <w:tr w:rsidR="00554911" w:rsidRPr="00916A4D" w14:paraId="07701695" w14:textId="77777777">
        <w:trPr>
          <w:cantSplit/>
        </w:trPr>
        <w:tc>
          <w:tcPr>
            <w:tcW w:w="1319" w:type="pct"/>
            <w:shd w:val="clear" w:color="auto" w:fill="auto"/>
            <w:vAlign w:val="center"/>
          </w:tcPr>
          <w:p w14:paraId="60593CF0"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lastRenderedPageBreak/>
              <w:t>Краткосрочные финансовые вложения</w:t>
            </w:r>
          </w:p>
        </w:tc>
        <w:tc>
          <w:tcPr>
            <w:tcW w:w="641" w:type="pct"/>
            <w:shd w:val="clear" w:color="auto" w:fill="auto"/>
            <w:noWrap/>
            <w:vAlign w:val="center"/>
          </w:tcPr>
          <w:p w14:paraId="5A83A139"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97 582</w:t>
            </w:r>
          </w:p>
        </w:tc>
        <w:tc>
          <w:tcPr>
            <w:tcW w:w="641" w:type="pct"/>
            <w:shd w:val="clear" w:color="auto" w:fill="auto"/>
            <w:noWrap/>
            <w:vAlign w:val="center"/>
          </w:tcPr>
          <w:p w14:paraId="06CCDFFA"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w:t>
            </w:r>
          </w:p>
        </w:tc>
        <w:tc>
          <w:tcPr>
            <w:tcW w:w="641" w:type="pct"/>
            <w:shd w:val="clear" w:color="auto" w:fill="auto"/>
            <w:noWrap/>
            <w:vAlign w:val="center"/>
          </w:tcPr>
          <w:p w14:paraId="7CB92C3E"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4 815</w:t>
            </w:r>
          </w:p>
        </w:tc>
        <w:tc>
          <w:tcPr>
            <w:tcW w:w="593" w:type="pct"/>
            <w:shd w:val="clear" w:color="auto" w:fill="auto"/>
            <w:noWrap/>
            <w:vAlign w:val="center"/>
          </w:tcPr>
          <w:p w14:paraId="66E35017"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0,6%</w:t>
            </w:r>
          </w:p>
        </w:tc>
        <w:tc>
          <w:tcPr>
            <w:tcW w:w="583" w:type="pct"/>
            <w:shd w:val="clear" w:color="auto" w:fill="auto"/>
            <w:noWrap/>
            <w:vAlign w:val="center"/>
          </w:tcPr>
          <w:p w14:paraId="39846F14"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0,0%</w:t>
            </w:r>
          </w:p>
        </w:tc>
        <w:tc>
          <w:tcPr>
            <w:tcW w:w="581" w:type="pct"/>
            <w:shd w:val="clear" w:color="auto" w:fill="auto"/>
            <w:noWrap/>
            <w:vAlign w:val="center"/>
          </w:tcPr>
          <w:p w14:paraId="28A61B3F"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0,1%</w:t>
            </w:r>
          </w:p>
        </w:tc>
      </w:tr>
      <w:tr w:rsidR="00554911" w:rsidRPr="00916A4D" w14:paraId="78AB1233" w14:textId="77777777">
        <w:trPr>
          <w:cantSplit/>
        </w:trPr>
        <w:tc>
          <w:tcPr>
            <w:tcW w:w="1319" w:type="pct"/>
            <w:shd w:val="clear" w:color="auto" w:fill="auto"/>
            <w:noWrap/>
            <w:vAlign w:val="center"/>
          </w:tcPr>
          <w:p w14:paraId="721F0BAC"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Денежные средства</w:t>
            </w:r>
          </w:p>
        </w:tc>
        <w:tc>
          <w:tcPr>
            <w:tcW w:w="641" w:type="pct"/>
            <w:shd w:val="clear" w:color="auto" w:fill="auto"/>
            <w:noWrap/>
            <w:vAlign w:val="center"/>
          </w:tcPr>
          <w:p w14:paraId="2C0FB28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337 296</w:t>
            </w:r>
          </w:p>
        </w:tc>
        <w:tc>
          <w:tcPr>
            <w:tcW w:w="641" w:type="pct"/>
            <w:shd w:val="clear" w:color="auto" w:fill="auto"/>
            <w:noWrap/>
            <w:vAlign w:val="center"/>
          </w:tcPr>
          <w:p w14:paraId="713FE3CA"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61 594</w:t>
            </w:r>
          </w:p>
        </w:tc>
        <w:tc>
          <w:tcPr>
            <w:tcW w:w="641" w:type="pct"/>
            <w:shd w:val="clear" w:color="auto" w:fill="auto"/>
            <w:noWrap/>
            <w:vAlign w:val="center"/>
          </w:tcPr>
          <w:p w14:paraId="3B12AFEC"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128 835</w:t>
            </w:r>
          </w:p>
        </w:tc>
        <w:tc>
          <w:tcPr>
            <w:tcW w:w="593" w:type="pct"/>
            <w:shd w:val="clear" w:color="auto" w:fill="auto"/>
            <w:noWrap/>
            <w:vAlign w:val="center"/>
          </w:tcPr>
          <w:p w14:paraId="56F3CE2B"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2,2%</w:t>
            </w:r>
          </w:p>
        </w:tc>
        <w:tc>
          <w:tcPr>
            <w:tcW w:w="583" w:type="pct"/>
            <w:shd w:val="clear" w:color="auto" w:fill="auto"/>
            <w:noWrap/>
            <w:vAlign w:val="center"/>
          </w:tcPr>
          <w:p w14:paraId="623934DD"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0,7%</w:t>
            </w:r>
          </w:p>
        </w:tc>
        <w:tc>
          <w:tcPr>
            <w:tcW w:w="581" w:type="pct"/>
            <w:shd w:val="clear" w:color="auto" w:fill="auto"/>
            <w:noWrap/>
            <w:vAlign w:val="center"/>
          </w:tcPr>
          <w:p w14:paraId="47ADFC0B"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1,5%</w:t>
            </w:r>
          </w:p>
        </w:tc>
      </w:tr>
      <w:tr w:rsidR="00554911" w:rsidRPr="00916A4D" w14:paraId="4A2E81B8" w14:textId="77777777">
        <w:trPr>
          <w:cantSplit/>
        </w:trPr>
        <w:tc>
          <w:tcPr>
            <w:tcW w:w="1319" w:type="pct"/>
            <w:shd w:val="clear" w:color="auto" w:fill="auto"/>
            <w:noWrap/>
            <w:vAlign w:val="center"/>
          </w:tcPr>
          <w:p w14:paraId="55E6376C"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Прочие оборотные активы</w:t>
            </w:r>
          </w:p>
        </w:tc>
        <w:tc>
          <w:tcPr>
            <w:tcW w:w="641" w:type="pct"/>
            <w:shd w:val="clear" w:color="auto" w:fill="auto"/>
            <w:noWrap/>
            <w:vAlign w:val="center"/>
          </w:tcPr>
          <w:p w14:paraId="7BE8FEAD"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598 745</w:t>
            </w:r>
          </w:p>
        </w:tc>
        <w:tc>
          <w:tcPr>
            <w:tcW w:w="641" w:type="pct"/>
            <w:shd w:val="clear" w:color="auto" w:fill="auto"/>
            <w:noWrap/>
            <w:vAlign w:val="center"/>
          </w:tcPr>
          <w:p w14:paraId="347F27E3"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837 976</w:t>
            </w:r>
          </w:p>
        </w:tc>
        <w:tc>
          <w:tcPr>
            <w:tcW w:w="641" w:type="pct"/>
            <w:shd w:val="clear" w:color="auto" w:fill="auto"/>
            <w:noWrap/>
            <w:vAlign w:val="center"/>
          </w:tcPr>
          <w:p w14:paraId="0D29FED1"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740 526</w:t>
            </w:r>
          </w:p>
        </w:tc>
        <w:tc>
          <w:tcPr>
            <w:tcW w:w="593" w:type="pct"/>
            <w:shd w:val="clear" w:color="auto" w:fill="auto"/>
            <w:noWrap/>
            <w:vAlign w:val="center"/>
          </w:tcPr>
          <w:p w14:paraId="1F21591E"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3,8%</w:t>
            </w:r>
          </w:p>
        </w:tc>
        <w:tc>
          <w:tcPr>
            <w:tcW w:w="583" w:type="pct"/>
            <w:shd w:val="clear" w:color="auto" w:fill="auto"/>
            <w:noWrap/>
            <w:vAlign w:val="center"/>
          </w:tcPr>
          <w:p w14:paraId="5D64886C"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9,2%</w:t>
            </w:r>
          </w:p>
        </w:tc>
        <w:tc>
          <w:tcPr>
            <w:tcW w:w="581" w:type="pct"/>
            <w:shd w:val="clear" w:color="auto" w:fill="auto"/>
            <w:noWrap/>
            <w:vAlign w:val="center"/>
          </w:tcPr>
          <w:p w14:paraId="74D27DBC"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8,4%</w:t>
            </w:r>
          </w:p>
        </w:tc>
      </w:tr>
    </w:tbl>
    <w:p w14:paraId="75334363" w14:textId="77777777" w:rsidR="00554911" w:rsidRPr="00916A4D" w:rsidRDefault="00554911" w:rsidP="00FD6380">
      <w:pPr>
        <w:pStyle w:val="afffd"/>
        <w:tabs>
          <w:tab w:val="clear" w:pos="960"/>
          <w:tab w:val="num" w:pos="1134"/>
        </w:tabs>
      </w:pPr>
      <w:r w:rsidRPr="00916A4D">
        <w:t xml:space="preserve">Основной удельный вес в оборотных активах ПАО </w:t>
      </w:r>
      <w:r w:rsidR="00593147" w:rsidRPr="00916A4D">
        <w:t>«</w:t>
      </w:r>
      <w:r w:rsidRPr="00916A4D">
        <w:t>МРСК Северо-Запада</w:t>
      </w:r>
      <w:r w:rsidR="00593147" w:rsidRPr="00916A4D">
        <w:t>»</w:t>
      </w:r>
      <w:r w:rsidRPr="00916A4D">
        <w:t xml:space="preserve"> занимает дебиторская задолженность – 77,9% по состоянию на 31.12.2018. За анализируемый период произошло снижение удельного веса дебиторской задолженности в сумме оборотных активов на 6,6 процентных пункта.</w:t>
      </w:r>
    </w:p>
    <w:p w14:paraId="4AAD1B1C" w14:textId="77777777" w:rsidR="00554911" w:rsidRPr="00916A4D" w:rsidRDefault="00554911" w:rsidP="00FD6380">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В абсолютном выражении также произошло снижение величины дебиторской задолженности на 48,8%, прежде всего за счет создания резерва по сомнительным долгам. Увеличение дебиторской задолженности, в отношении которой сформирован резерв по сомнительным долгам, составило за период 2017-2018 гг. 6 355 441 тыс. руб., в т.ч. по долгам покупателей услуг по передаче электроэнергии – 4 475 051 тыс. руб. или 70,4% от сформированного за период 2017-2018 гг. резерва.</w:t>
      </w:r>
    </w:p>
    <w:p w14:paraId="6DF5DB9C" w14:textId="77777777" w:rsidR="00554911" w:rsidRPr="00916A4D" w:rsidRDefault="00554911" w:rsidP="00FD6380">
      <w:pPr>
        <w:tabs>
          <w:tab w:val="num"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Таким образом, по итогам 2017-2018 гг. в структуре дебиторской задолженности наметилась отрицательная тенденция увеличения просроченных долгов. Так, по состоянию на 31.12.2016 резерв по сомнительным долгам был сформирован по 15,2% дебиторам, на 31.12.2017 – по 50,3%, на 31.12.2018 – 56,0%.</w:t>
      </w:r>
    </w:p>
    <w:p w14:paraId="0BF6D2BB" w14:textId="77777777" w:rsidR="00554911" w:rsidRPr="00916A4D" w:rsidRDefault="00554911" w:rsidP="00FD6380">
      <w:pPr>
        <w:pStyle w:val="afffb"/>
        <w:rPr>
          <w:b/>
          <w:lang w:val="ru-RU"/>
        </w:rPr>
      </w:pPr>
      <w:r w:rsidRPr="00916A4D">
        <w:rPr>
          <w:b/>
          <w:lang w:val="ru-RU"/>
        </w:rPr>
        <w:t xml:space="preserve">Дебиторская задолженность ПАО </w:t>
      </w:r>
      <w:r w:rsidR="00593147" w:rsidRPr="00916A4D">
        <w:rPr>
          <w:b/>
          <w:lang w:val="ru-RU"/>
        </w:rPr>
        <w:t>«</w:t>
      </w:r>
      <w:r w:rsidRPr="00916A4D">
        <w:rPr>
          <w:b/>
          <w:lang w:val="ru-RU"/>
        </w:rPr>
        <w:t>МРСК Северо-Запада</w:t>
      </w:r>
      <w:r w:rsidR="00593147" w:rsidRPr="00916A4D">
        <w:rPr>
          <w:b/>
          <w:lang w:val="ru-RU"/>
        </w:rPr>
        <w:t>»</w:t>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367"/>
        <w:gridCol w:w="1243"/>
        <w:gridCol w:w="1068"/>
        <w:gridCol w:w="1068"/>
        <w:gridCol w:w="8"/>
        <w:gridCol w:w="1058"/>
        <w:gridCol w:w="1066"/>
        <w:gridCol w:w="1066"/>
      </w:tblGrid>
      <w:tr w:rsidR="000F53B6" w:rsidRPr="0066231F" w14:paraId="3D3E8B83" w14:textId="77777777" w:rsidTr="002C43A0">
        <w:trPr>
          <w:cantSplit/>
          <w:tblHeader/>
        </w:trPr>
        <w:tc>
          <w:tcPr>
            <w:tcW w:w="145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6FF0882" w14:textId="77777777" w:rsidR="00554911" w:rsidRPr="0066231F" w:rsidRDefault="00554911" w:rsidP="009F60EA">
            <w:pPr>
              <w:spacing w:after="0" w:line="240" w:lineRule="auto"/>
              <w:jc w:val="center"/>
              <w:rPr>
                <w:rFonts w:ascii="Myriad Pro" w:hAnsi="Myriad Pro" w:cs="Calibri"/>
                <w:b/>
                <w:bCs/>
                <w:color w:val="FFFFFF"/>
                <w:sz w:val="18"/>
                <w:szCs w:val="18"/>
              </w:rPr>
            </w:pPr>
            <w:r w:rsidRPr="0066231F">
              <w:rPr>
                <w:rFonts w:ascii="Myriad Pro" w:hAnsi="Myriad Pro" w:cs="Calibri"/>
                <w:b/>
                <w:bCs/>
                <w:color w:val="FFFFFF"/>
                <w:sz w:val="18"/>
                <w:szCs w:val="18"/>
              </w:rPr>
              <w:t>Показатели</w:t>
            </w:r>
          </w:p>
        </w:tc>
        <w:tc>
          <w:tcPr>
            <w:tcW w:w="1900" w:type="pct"/>
            <w:gridSpan w:val="4"/>
            <w:tcBorders>
              <w:top w:val="single" w:sz="4" w:space="0" w:color="FFFFFF"/>
              <w:left w:val="single" w:sz="4" w:space="0" w:color="FFFFFF"/>
              <w:bottom w:val="single" w:sz="4" w:space="0" w:color="FFFFFF"/>
              <w:right w:val="single" w:sz="4" w:space="0" w:color="FFFFFF"/>
            </w:tcBorders>
            <w:shd w:val="clear" w:color="auto" w:fill="4F6228"/>
            <w:noWrap/>
          </w:tcPr>
          <w:p w14:paraId="50F61C06" w14:textId="77777777" w:rsidR="00554911" w:rsidRPr="0066231F"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66231F">
              <w:rPr>
                <w:rFonts w:ascii="Myriad Pro" w:hAnsi="Myriad Pro" w:cs="Calibri"/>
                <w:b/>
                <w:bCs/>
                <w:color w:val="FFFFFF"/>
                <w:sz w:val="18"/>
                <w:szCs w:val="18"/>
              </w:rPr>
              <w:t>Абсолютное</w:t>
            </w:r>
            <w:r w:rsidRPr="0066231F">
              <w:rPr>
                <w:rFonts w:ascii="Myriad Pro" w:hAnsi="Myriad Pro" w:cs="Myriad Pro"/>
                <w:b/>
                <w:bCs/>
                <w:color w:val="FFFFFF"/>
                <w:sz w:val="18"/>
                <w:szCs w:val="18"/>
              </w:rPr>
              <w:t xml:space="preserve"> </w:t>
            </w:r>
            <w:r w:rsidRPr="0066231F">
              <w:rPr>
                <w:rFonts w:ascii="Myriad Pro" w:hAnsi="Myriad Pro" w:cs="Calibri"/>
                <w:b/>
                <w:bCs/>
                <w:color w:val="FFFFFF"/>
                <w:sz w:val="18"/>
                <w:szCs w:val="18"/>
              </w:rPr>
              <w:t>значение,</w:t>
            </w:r>
          </w:p>
          <w:p w14:paraId="0C9DDFE2" w14:textId="77777777" w:rsidR="00554911" w:rsidRPr="0066231F" w:rsidRDefault="00554911" w:rsidP="009F60EA">
            <w:pPr>
              <w:spacing w:after="0" w:line="240" w:lineRule="auto"/>
              <w:jc w:val="center"/>
              <w:rPr>
                <w:rFonts w:ascii="Myriad Pro" w:hAnsi="Myriad Pro" w:cs="Calibri"/>
                <w:b/>
                <w:bCs/>
                <w:color w:val="FFFFFF"/>
                <w:sz w:val="18"/>
                <w:szCs w:val="18"/>
              </w:rPr>
            </w:pPr>
            <w:r w:rsidRPr="0066231F">
              <w:rPr>
                <w:rFonts w:ascii="Myriad Pro" w:hAnsi="Myriad Pro" w:cs="Calibri"/>
                <w:b/>
                <w:bCs/>
                <w:color w:val="FFFFFF"/>
                <w:sz w:val="18"/>
                <w:szCs w:val="18"/>
              </w:rPr>
              <w:t>тыс. руб.</w:t>
            </w:r>
          </w:p>
        </w:tc>
        <w:tc>
          <w:tcPr>
            <w:tcW w:w="1644"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1FA2A271" w14:textId="77777777" w:rsidR="00554911" w:rsidRPr="0066231F" w:rsidRDefault="00554911" w:rsidP="009F60EA">
            <w:pPr>
              <w:spacing w:after="0" w:line="240" w:lineRule="auto"/>
              <w:jc w:val="center"/>
              <w:rPr>
                <w:rFonts w:ascii="Myriad Pro" w:hAnsi="Myriad Pro" w:cs="Calibri"/>
                <w:b/>
                <w:bCs/>
                <w:color w:val="FFFFFF"/>
                <w:sz w:val="18"/>
                <w:szCs w:val="18"/>
              </w:rPr>
            </w:pPr>
            <w:r w:rsidRPr="0066231F">
              <w:rPr>
                <w:rFonts w:ascii="Myriad Pro" w:hAnsi="Myriad Pro" w:cs="Calibri"/>
                <w:b/>
                <w:bCs/>
                <w:color w:val="FFFFFF"/>
                <w:sz w:val="18"/>
                <w:szCs w:val="18"/>
              </w:rPr>
              <w:t>Удельный вес</w:t>
            </w:r>
            <w:r w:rsidR="00A50AB4" w:rsidRPr="0066231F">
              <w:rPr>
                <w:rFonts w:ascii="Myriad Pro" w:hAnsi="Myriad Pro" w:cs="Calibri"/>
                <w:b/>
                <w:bCs/>
                <w:color w:val="FFFFFF"/>
                <w:sz w:val="18"/>
                <w:szCs w:val="18"/>
              </w:rPr>
              <w:t xml:space="preserve"> </w:t>
            </w:r>
            <w:r w:rsidRPr="0066231F">
              <w:rPr>
                <w:rFonts w:ascii="Myriad Pro" w:hAnsi="Myriad Pro" w:cs="Calibri"/>
                <w:b/>
                <w:bCs/>
                <w:color w:val="FFFFFF"/>
                <w:sz w:val="18"/>
                <w:szCs w:val="18"/>
              </w:rPr>
              <w:t>(%)</w:t>
            </w:r>
          </w:p>
        </w:tc>
      </w:tr>
      <w:tr w:rsidR="000F53B6" w:rsidRPr="0066231F" w14:paraId="347B388C" w14:textId="77777777" w:rsidTr="002C43A0">
        <w:trPr>
          <w:cantSplit/>
          <w:trHeight w:val="223"/>
          <w:tblHeader/>
        </w:trPr>
        <w:tc>
          <w:tcPr>
            <w:tcW w:w="1456" w:type="pct"/>
            <w:vMerge/>
            <w:tcBorders>
              <w:top w:val="single" w:sz="4" w:space="0" w:color="FFFFFF"/>
              <w:left w:val="single" w:sz="4" w:space="0" w:color="FFFFFF"/>
              <w:bottom w:val="single" w:sz="4" w:space="0" w:color="FFFFFF"/>
              <w:right w:val="single" w:sz="4" w:space="0" w:color="FFFFFF"/>
            </w:tcBorders>
            <w:shd w:val="clear" w:color="auto" w:fill="4F6228"/>
          </w:tcPr>
          <w:p w14:paraId="237AFEDA" w14:textId="77777777" w:rsidR="00554911" w:rsidRPr="0066231F" w:rsidRDefault="00554911" w:rsidP="009F60EA">
            <w:pPr>
              <w:spacing w:after="0" w:line="240" w:lineRule="auto"/>
              <w:jc w:val="center"/>
              <w:rPr>
                <w:rFonts w:ascii="Myriad Pro" w:hAnsi="Myriad Pro" w:cs="Calibri"/>
                <w:b/>
                <w:bCs/>
                <w:color w:val="FFFFFF"/>
                <w:sz w:val="18"/>
                <w:szCs w:val="18"/>
              </w:rPr>
            </w:pPr>
          </w:p>
        </w:tc>
        <w:tc>
          <w:tcPr>
            <w:tcW w:w="79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08FB801" w14:textId="77777777" w:rsidR="00554911" w:rsidRPr="0066231F"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66231F">
              <w:rPr>
                <w:rFonts w:ascii="Myriad Pro" w:hAnsi="Myriad Pro" w:cs="Myriad Pro"/>
                <w:b/>
                <w:bCs/>
                <w:color w:val="FFFFFF"/>
                <w:sz w:val="18"/>
                <w:szCs w:val="18"/>
              </w:rPr>
              <w:t>На 31.12.2016</w:t>
            </w:r>
          </w:p>
        </w:tc>
        <w:tc>
          <w:tcPr>
            <w:tcW w:w="55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492CACA" w14:textId="77777777" w:rsidR="00554911" w:rsidRPr="0066231F"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66231F">
              <w:rPr>
                <w:rFonts w:ascii="Myriad Pro" w:hAnsi="Myriad Pro" w:cs="Myriad Pro"/>
                <w:b/>
                <w:bCs/>
                <w:color w:val="FFFFFF"/>
                <w:sz w:val="18"/>
                <w:szCs w:val="18"/>
              </w:rPr>
              <w:t>На 31.12.2017</w:t>
            </w:r>
          </w:p>
        </w:tc>
        <w:tc>
          <w:tcPr>
            <w:tcW w:w="55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E7A8BB6" w14:textId="77777777" w:rsidR="00554911" w:rsidRPr="0066231F"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66231F">
              <w:rPr>
                <w:rFonts w:ascii="Myriad Pro" w:hAnsi="Myriad Pro" w:cs="Myriad Pro"/>
                <w:b/>
                <w:bCs/>
                <w:color w:val="FFFFFF"/>
                <w:sz w:val="18"/>
                <w:szCs w:val="18"/>
              </w:rPr>
              <w:t>На 31.12.2018</w:t>
            </w:r>
          </w:p>
        </w:tc>
        <w:tc>
          <w:tcPr>
            <w:tcW w:w="549"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tcPr>
          <w:p w14:paraId="6E4EA745" w14:textId="77777777" w:rsidR="00554911" w:rsidRPr="0066231F"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66231F">
              <w:rPr>
                <w:rFonts w:ascii="Myriad Pro" w:hAnsi="Myriad Pro" w:cs="Myriad Pro"/>
                <w:b/>
                <w:bCs/>
                <w:color w:val="FFFFFF"/>
                <w:sz w:val="18"/>
                <w:szCs w:val="18"/>
              </w:rPr>
              <w:t>На 31.12.2016</w:t>
            </w:r>
          </w:p>
        </w:tc>
        <w:tc>
          <w:tcPr>
            <w:tcW w:w="54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A740078" w14:textId="77777777" w:rsidR="00554911" w:rsidRPr="0066231F"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66231F">
              <w:rPr>
                <w:rFonts w:ascii="Myriad Pro" w:hAnsi="Myriad Pro" w:cs="Myriad Pro"/>
                <w:b/>
                <w:bCs/>
                <w:color w:val="FFFFFF"/>
                <w:sz w:val="18"/>
                <w:szCs w:val="18"/>
              </w:rPr>
              <w:t>На 31.12.2017</w:t>
            </w:r>
          </w:p>
        </w:tc>
        <w:tc>
          <w:tcPr>
            <w:tcW w:w="54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F42E5EB" w14:textId="77777777" w:rsidR="00554911" w:rsidRPr="0066231F" w:rsidRDefault="00554911" w:rsidP="009F60EA">
            <w:pPr>
              <w:autoSpaceDE w:val="0"/>
              <w:autoSpaceDN w:val="0"/>
              <w:adjustRightInd w:val="0"/>
              <w:spacing w:after="0" w:line="240" w:lineRule="auto"/>
              <w:jc w:val="center"/>
              <w:rPr>
                <w:rFonts w:ascii="Myriad Pro" w:hAnsi="Myriad Pro" w:cs="Myriad Pro"/>
                <w:b/>
                <w:bCs/>
                <w:color w:val="FFFFFF"/>
                <w:sz w:val="18"/>
                <w:szCs w:val="18"/>
              </w:rPr>
            </w:pPr>
            <w:r w:rsidRPr="0066231F">
              <w:rPr>
                <w:rFonts w:ascii="Myriad Pro" w:hAnsi="Myriad Pro" w:cs="Myriad Pro"/>
                <w:b/>
                <w:bCs/>
                <w:color w:val="FFFFFF"/>
                <w:sz w:val="18"/>
                <w:szCs w:val="18"/>
              </w:rPr>
              <w:t>На 31.12.2018</w:t>
            </w:r>
          </w:p>
        </w:tc>
      </w:tr>
      <w:tr w:rsidR="00554911" w:rsidRPr="00916A4D" w14:paraId="3E0403D6" w14:textId="77777777" w:rsidTr="002C43A0">
        <w:trPr>
          <w:cantSplit/>
          <w:trHeight w:val="216"/>
          <w:tblHeader/>
        </w:trPr>
        <w:tc>
          <w:tcPr>
            <w:tcW w:w="1456" w:type="pct"/>
            <w:vMerge/>
            <w:tcBorders>
              <w:top w:val="single" w:sz="4" w:space="0" w:color="FFFFFF"/>
              <w:left w:val="single" w:sz="4" w:space="0" w:color="FFFFFF"/>
              <w:bottom w:val="single" w:sz="4" w:space="0" w:color="FFFFFF"/>
              <w:right w:val="single" w:sz="4" w:space="0" w:color="FFFFFF"/>
            </w:tcBorders>
            <w:shd w:val="clear" w:color="auto" w:fill="4F6228"/>
          </w:tcPr>
          <w:p w14:paraId="763513F8" w14:textId="77777777" w:rsidR="00554911" w:rsidRPr="00916A4D" w:rsidRDefault="00554911" w:rsidP="009F60EA">
            <w:pPr>
              <w:spacing w:after="0" w:line="240" w:lineRule="auto"/>
              <w:rPr>
                <w:rFonts w:ascii="Myriad Pro" w:hAnsi="Myriad Pro" w:cs="Calibri"/>
                <w:sz w:val="18"/>
                <w:szCs w:val="18"/>
              </w:rPr>
            </w:pPr>
          </w:p>
        </w:tc>
        <w:tc>
          <w:tcPr>
            <w:tcW w:w="796" w:type="pct"/>
            <w:vMerge/>
            <w:tcBorders>
              <w:top w:val="single" w:sz="4" w:space="0" w:color="FFFFFF"/>
              <w:left w:val="single" w:sz="4" w:space="0" w:color="FFFFFF"/>
              <w:bottom w:val="single" w:sz="4" w:space="0" w:color="FFFFFF"/>
              <w:right w:val="single" w:sz="4" w:space="0" w:color="FFFFFF"/>
            </w:tcBorders>
            <w:shd w:val="clear" w:color="auto" w:fill="4F6228"/>
          </w:tcPr>
          <w:p w14:paraId="6D4C0B60" w14:textId="77777777" w:rsidR="00554911" w:rsidRPr="00916A4D" w:rsidRDefault="00554911" w:rsidP="009F60EA">
            <w:pPr>
              <w:spacing w:after="0" w:line="240" w:lineRule="auto"/>
              <w:jc w:val="center"/>
              <w:rPr>
                <w:rFonts w:ascii="Myriad Pro" w:hAnsi="Myriad Pro" w:cs="Calibri"/>
                <w:sz w:val="18"/>
                <w:szCs w:val="18"/>
              </w:rPr>
            </w:pPr>
          </w:p>
        </w:tc>
        <w:tc>
          <w:tcPr>
            <w:tcW w:w="550" w:type="pct"/>
            <w:vMerge/>
            <w:tcBorders>
              <w:top w:val="single" w:sz="4" w:space="0" w:color="FFFFFF"/>
              <w:left w:val="single" w:sz="4" w:space="0" w:color="FFFFFF"/>
              <w:bottom w:val="single" w:sz="4" w:space="0" w:color="FFFFFF"/>
              <w:right w:val="single" w:sz="4" w:space="0" w:color="FFFFFF"/>
            </w:tcBorders>
            <w:shd w:val="clear" w:color="auto" w:fill="4F6228"/>
          </w:tcPr>
          <w:p w14:paraId="195D4C80" w14:textId="77777777" w:rsidR="00554911" w:rsidRPr="00916A4D" w:rsidRDefault="00554911" w:rsidP="009F60EA">
            <w:pPr>
              <w:spacing w:after="0" w:line="240" w:lineRule="auto"/>
              <w:jc w:val="center"/>
              <w:rPr>
                <w:rFonts w:ascii="Myriad Pro" w:hAnsi="Myriad Pro" w:cs="Calibri"/>
                <w:sz w:val="18"/>
                <w:szCs w:val="18"/>
              </w:rPr>
            </w:pPr>
          </w:p>
        </w:tc>
        <w:tc>
          <w:tcPr>
            <w:tcW w:w="550" w:type="pct"/>
            <w:vMerge/>
            <w:tcBorders>
              <w:top w:val="single" w:sz="4" w:space="0" w:color="FFFFFF"/>
              <w:left w:val="single" w:sz="4" w:space="0" w:color="FFFFFF"/>
              <w:bottom w:val="single" w:sz="4" w:space="0" w:color="FFFFFF"/>
              <w:right w:val="single" w:sz="4" w:space="0" w:color="FFFFFF"/>
            </w:tcBorders>
            <w:shd w:val="clear" w:color="auto" w:fill="4F6228"/>
          </w:tcPr>
          <w:p w14:paraId="2B4C9043" w14:textId="77777777" w:rsidR="00554911" w:rsidRPr="00916A4D" w:rsidRDefault="00554911" w:rsidP="009F60EA">
            <w:pPr>
              <w:spacing w:after="0" w:line="240" w:lineRule="auto"/>
              <w:jc w:val="center"/>
              <w:rPr>
                <w:rFonts w:ascii="Myriad Pro" w:hAnsi="Myriad Pro" w:cs="Calibri"/>
                <w:sz w:val="18"/>
                <w:szCs w:val="18"/>
              </w:rPr>
            </w:pPr>
          </w:p>
        </w:tc>
        <w:tc>
          <w:tcPr>
            <w:tcW w:w="549" w:type="pct"/>
            <w:gridSpan w:val="2"/>
            <w:vMerge/>
            <w:tcBorders>
              <w:top w:val="single" w:sz="4" w:space="0" w:color="FFFFFF"/>
              <w:left w:val="single" w:sz="4" w:space="0" w:color="FFFFFF"/>
              <w:bottom w:val="single" w:sz="4" w:space="0" w:color="FFFFFF"/>
              <w:right w:val="single" w:sz="4" w:space="0" w:color="FFFFFF"/>
            </w:tcBorders>
            <w:shd w:val="clear" w:color="auto" w:fill="4F6228"/>
          </w:tcPr>
          <w:p w14:paraId="334711F0" w14:textId="77777777" w:rsidR="00554911" w:rsidRPr="00916A4D" w:rsidRDefault="00554911" w:rsidP="009F60EA">
            <w:pPr>
              <w:spacing w:after="0" w:line="240" w:lineRule="auto"/>
              <w:jc w:val="center"/>
              <w:rPr>
                <w:rFonts w:ascii="Myriad Pro" w:hAnsi="Myriad Pro" w:cs="Calibri"/>
                <w:sz w:val="18"/>
                <w:szCs w:val="18"/>
              </w:rPr>
            </w:pPr>
          </w:p>
        </w:tc>
        <w:tc>
          <w:tcPr>
            <w:tcW w:w="549" w:type="pct"/>
            <w:vMerge/>
            <w:tcBorders>
              <w:top w:val="single" w:sz="4" w:space="0" w:color="FFFFFF"/>
              <w:left w:val="single" w:sz="4" w:space="0" w:color="FFFFFF"/>
              <w:bottom w:val="single" w:sz="4" w:space="0" w:color="FFFFFF"/>
              <w:right w:val="single" w:sz="4" w:space="0" w:color="FFFFFF"/>
            </w:tcBorders>
            <w:shd w:val="clear" w:color="auto" w:fill="4F6228"/>
          </w:tcPr>
          <w:p w14:paraId="4887F57C" w14:textId="77777777" w:rsidR="00554911" w:rsidRPr="00916A4D" w:rsidRDefault="00554911" w:rsidP="009F60EA">
            <w:pPr>
              <w:spacing w:after="0" w:line="240" w:lineRule="auto"/>
              <w:jc w:val="center"/>
              <w:rPr>
                <w:rFonts w:ascii="Myriad Pro" w:hAnsi="Myriad Pro" w:cs="Calibri"/>
                <w:sz w:val="18"/>
                <w:szCs w:val="18"/>
              </w:rPr>
            </w:pPr>
          </w:p>
        </w:tc>
        <w:tc>
          <w:tcPr>
            <w:tcW w:w="549" w:type="pct"/>
            <w:vMerge/>
            <w:tcBorders>
              <w:top w:val="single" w:sz="4" w:space="0" w:color="FFFFFF"/>
              <w:left w:val="single" w:sz="4" w:space="0" w:color="FFFFFF"/>
              <w:bottom w:val="single" w:sz="4" w:space="0" w:color="FFFFFF"/>
              <w:right w:val="single" w:sz="4" w:space="0" w:color="FFFFFF"/>
            </w:tcBorders>
            <w:shd w:val="clear" w:color="auto" w:fill="4F6228"/>
          </w:tcPr>
          <w:p w14:paraId="22E172F6" w14:textId="77777777" w:rsidR="00554911" w:rsidRPr="00916A4D" w:rsidRDefault="00554911" w:rsidP="009F60EA">
            <w:pPr>
              <w:spacing w:after="0" w:line="240" w:lineRule="auto"/>
              <w:jc w:val="center"/>
              <w:rPr>
                <w:rFonts w:ascii="Myriad Pro" w:hAnsi="Myriad Pro" w:cs="Calibri"/>
                <w:sz w:val="18"/>
                <w:szCs w:val="18"/>
              </w:rPr>
            </w:pPr>
          </w:p>
        </w:tc>
      </w:tr>
      <w:tr w:rsidR="00554911" w:rsidRPr="00916A4D" w14:paraId="6F6531A8" w14:textId="77777777" w:rsidTr="002C43A0">
        <w:trPr>
          <w:cantSplit/>
        </w:trPr>
        <w:tc>
          <w:tcPr>
            <w:tcW w:w="1456" w:type="pct"/>
            <w:tcBorders>
              <w:top w:val="single" w:sz="4" w:space="0" w:color="FFFFFF"/>
            </w:tcBorders>
            <w:shd w:val="clear" w:color="auto" w:fill="auto"/>
            <w:noWrap/>
            <w:vAlign w:val="center"/>
          </w:tcPr>
          <w:p w14:paraId="3B13F29F"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Дебиторская задолженность по балансу</w:t>
            </w:r>
          </w:p>
        </w:tc>
        <w:tc>
          <w:tcPr>
            <w:tcW w:w="796" w:type="pct"/>
            <w:tcBorders>
              <w:top w:val="single" w:sz="4" w:space="0" w:color="FFFFFF"/>
            </w:tcBorders>
            <w:shd w:val="clear" w:color="auto" w:fill="auto"/>
            <w:vAlign w:val="center"/>
          </w:tcPr>
          <w:p w14:paraId="074F9B5A"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13 459 391</w:t>
            </w:r>
          </w:p>
        </w:tc>
        <w:tc>
          <w:tcPr>
            <w:tcW w:w="550" w:type="pct"/>
            <w:tcBorders>
              <w:top w:val="single" w:sz="4" w:space="0" w:color="FFFFFF"/>
            </w:tcBorders>
            <w:shd w:val="clear" w:color="auto" w:fill="auto"/>
            <w:vAlign w:val="center"/>
          </w:tcPr>
          <w:p w14:paraId="14077A27"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7 182 030</w:t>
            </w:r>
          </w:p>
        </w:tc>
        <w:tc>
          <w:tcPr>
            <w:tcW w:w="550" w:type="pct"/>
            <w:tcBorders>
              <w:top w:val="single" w:sz="4" w:space="0" w:color="FFFFFF"/>
            </w:tcBorders>
            <w:shd w:val="clear" w:color="auto" w:fill="auto"/>
            <w:vAlign w:val="center"/>
          </w:tcPr>
          <w:p w14:paraId="7DE5F551"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6 895 321</w:t>
            </w:r>
          </w:p>
        </w:tc>
        <w:tc>
          <w:tcPr>
            <w:tcW w:w="549" w:type="pct"/>
            <w:gridSpan w:val="2"/>
            <w:tcBorders>
              <w:top w:val="single" w:sz="4" w:space="0" w:color="FFFFFF"/>
            </w:tcBorders>
            <w:shd w:val="clear" w:color="auto" w:fill="auto"/>
            <w:noWrap/>
            <w:vAlign w:val="center"/>
          </w:tcPr>
          <w:p w14:paraId="7A012BBE"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84,8%</w:t>
            </w:r>
          </w:p>
        </w:tc>
        <w:tc>
          <w:tcPr>
            <w:tcW w:w="549" w:type="pct"/>
            <w:tcBorders>
              <w:top w:val="single" w:sz="4" w:space="0" w:color="FFFFFF"/>
            </w:tcBorders>
            <w:shd w:val="clear" w:color="auto" w:fill="auto"/>
            <w:noWrap/>
            <w:vAlign w:val="center"/>
          </w:tcPr>
          <w:p w14:paraId="19F81A07"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49,7%</w:t>
            </w:r>
          </w:p>
        </w:tc>
        <w:tc>
          <w:tcPr>
            <w:tcW w:w="549" w:type="pct"/>
            <w:tcBorders>
              <w:top w:val="single" w:sz="4" w:space="0" w:color="FFFFFF"/>
            </w:tcBorders>
            <w:shd w:val="clear" w:color="auto" w:fill="auto"/>
            <w:noWrap/>
            <w:vAlign w:val="center"/>
          </w:tcPr>
          <w:p w14:paraId="5E0B37B6"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44,0%</w:t>
            </w:r>
          </w:p>
        </w:tc>
      </w:tr>
      <w:tr w:rsidR="00554911" w:rsidRPr="00916A4D" w14:paraId="26980D47" w14:textId="77777777" w:rsidTr="002C43A0">
        <w:trPr>
          <w:cantSplit/>
        </w:trPr>
        <w:tc>
          <w:tcPr>
            <w:tcW w:w="1456" w:type="pct"/>
            <w:shd w:val="clear" w:color="auto" w:fill="auto"/>
            <w:vAlign w:val="center"/>
          </w:tcPr>
          <w:p w14:paraId="182EF37E"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Резерв по сомнительным долгам</w:t>
            </w:r>
          </w:p>
        </w:tc>
        <w:tc>
          <w:tcPr>
            <w:tcW w:w="796" w:type="pct"/>
            <w:shd w:val="clear" w:color="auto" w:fill="auto"/>
            <w:noWrap/>
            <w:vAlign w:val="center"/>
          </w:tcPr>
          <w:p w14:paraId="5C3FED2E"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2 415 389</w:t>
            </w:r>
          </w:p>
        </w:tc>
        <w:tc>
          <w:tcPr>
            <w:tcW w:w="550" w:type="pct"/>
            <w:shd w:val="clear" w:color="auto" w:fill="auto"/>
            <w:noWrap/>
            <w:vAlign w:val="center"/>
          </w:tcPr>
          <w:p w14:paraId="1B7AF7B2"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7 280 061</w:t>
            </w:r>
          </w:p>
        </w:tc>
        <w:tc>
          <w:tcPr>
            <w:tcW w:w="550" w:type="pct"/>
            <w:shd w:val="clear" w:color="auto" w:fill="auto"/>
            <w:noWrap/>
            <w:vAlign w:val="center"/>
          </w:tcPr>
          <w:p w14:paraId="577D366A"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8 770 830</w:t>
            </w:r>
          </w:p>
        </w:tc>
        <w:tc>
          <w:tcPr>
            <w:tcW w:w="549" w:type="pct"/>
            <w:gridSpan w:val="2"/>
            <w:shd w:val="clear" w:color="auto" w:fill="auto"/>
            <w:noWrap/>
            <w:vAlign w:val="center"/>
          </w:tcPr>
          <w:p w14:paraId="799D56AC"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15,2%</w:t>
            </w:r>
          </w:p>
        </w:tc>
        <w:tc>
          <w:tcPr>
            <w:tcW w:w="549" w:type="pct"/>
            <w:shd w:val="clear" w:color="auto" w:fill="auto"/>
            <w:noWrap/>
            <w:vAlign w:val="center"/>
          </w:tcPr>
          <w:p w14:paraId="24130058"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50,3%</w:t>
            </w:r>
          </w:p>
        </w:tc>
        <w:tc>
          <w:tcPr>
            <w:tcW w:w="549" w:type="pct"/>
            <w:shd w:val="clear" w:color="auto" w:fill="auto"/>
            <w:noWrap/>
            <w:vAlign w:val="center"/>
          </w:tcPr>
          <w:p w14:paraId="0800ED30" w14:textId="77777777" w:rsidR="00554911" w:rsidRPr="00916A4D" w:rsidRDefault="00554911" w:rsidP="009F60EA">
            <w:pPr>
              <w:spacing w:after="0" w:line="240" w:lineRule="auto"/>
              <w:jc w:val="right"/>
              <w:rPr>
                <w:rFonts w:ascii="Myriad Pro" w:hAnsi="Myriad Pro" w:cs="Calibri"/>
                <w:sz w:val="18"/>
                <w:szCs w:val="18"/>
              </w:rPr>
            </w:pPr>
            <w:r w:rsidRPr="00916A4D">
              <w:rPr>
                <w:rFonts w:ascii="Myriad Pro" w:hAnsi="Myriad Pro" w:cs="Calibri"/>
                <w:sz w:val="18"/>
                <w:szCs w:val="18"/>
              </w:rPr>
              <w:t>56,0%</w:t>
            </w:r>
          </w:p>
        </w:tc>
      </w:tr>
      <w:tr w:rsidR="00554911" w:rsidRPr="00916A4D" w14:paraId="109CE925" w14:textId="77777777" w:rsidTr="002C43A0">
        <w:trPr>
          <w:cantSplit/>
        </w:trPr>
        <w:tc>
          <w:tcPr>
            <w:tcW w:w="1456" w:type="pct"/>
            <w:shd w:val="clear" w:color="auto" w:fill="auto"/>
            <w:vAlign w:val="center"/>
          </w:tcPr>
          <w:p w14:paraId="3242112B" w14:textId="77777777" w:rsidR="00554911" w:rsidRPr="00916A4D" w:rsidRDefault="00554911" w:rsidP="009F60EA">
            <w:pPr>
              <w:spacing w:after="0" w:line="240" w:lineRule="auto"/>
              <w:ind w:left="284"/>
              <w:rPr>
                <w:rFonts w:ascii="Myriad Pro" w:hAnsi="Myriad Pro" w:cs="Calibri"/>
                <w:i/>
                <w:sz w:val="18"/>
                <w:szCs w:val="18"/>
              </w:rPr>
            </w:pPr>
            <w:r w:rsidRPr="00916A4D">
              <w:rPr>
                <w:rFonts w:ascii="Myriad Pro" w:hAnsi="Myriad Pro" w:cs="Calibri"/>
                <w:i/>
                <w:sz w:val="18"/>
                <w:szCs w:val="18"/>
              </w:rPr>
              <w:t>В т.ч. по передаче электроэнергии</w:t>
            </w:r>
          </w:p>
        </w:tc>
        <w:tc>
          <w:tcPr>
            <w:tcW w:w="796" w:type="pct"/>
            <w:shd w:val="clear" w:color="auto" w:fill="auto"/>
            <w:noWrap/>
            <w:vAlign w:val="center"/>
          </w:tcPr>
          <w:p w14:paraId="2B997730" w14:textId="77777777" w:rsidR="00554911" w:rsidRPr="00916A4D" w:rsidRDefault="00554911" w:rsidP="009F60EA">
            <w:pPr>
              <w:spacing w:after="0" w:line="240" w:lineRule="auto"/>
              <w:jc w:val="right"/>
              <w:rPr>
                <w:rFonts w:ascii="Myriad Pro" w:hAnsi="Myriad Pro" w:cs="Calibri"/>
                <w:i/>
                <w:sz w:val="18"/>
                <w:szCs w:val="18"/>
              </w:rPr>
            </w:pPr>
            <w:r w:rsidRPr="00916A4D">
              <w:rPr>
                <w:rFonts w:ascii="Myriad Pro" w:hAnsi="Myriad Pro" w:cs="Calibri"/>
                <w:i/>
                <w:sz w:val="18"/>
                <w:szCs w:val="18"/>
              </w:rPr>
              <w:t>1 484 125</w:t>
            </w:r>
          </w:p>
        </w:tc>
        <w:tc>
          <w:tcPr>
            <w:tcW w:w="550" w:type="pct"/>
            <w:shd w:val="clear" w:color="auto" w:fill="auto"/>
            <w:noWrap/>
            <w:vAlign w:val="center"/>
          </w:tcPr>
          <w:p w14:paraId="397E3ABD" w14:textId="77777777" w:rsidR="00554911" w:rsidRPr="00916A4D" w:rsidRDefault="00554911" w:rsidP="009F60EA">
            <w:pPr>
              <w:spacing w:after="0" w:line="240" w:lineRule="auto"/>
              <w:jc w:val="right"/>
              <w:rPr>
                <w:rFonts w:ascii="Myriad Pro" w:hAnsi="Myriad Pro" w:cs="Calibri"/>
                <w:i/>
                <w:sz w:val="18"/>
                <w:szCs w:val="18"/>
              </w:rPr>
            </w:pPr>
            <w:r w:rsidRPr="00916A4D">
              <w:rPr>
                <w:rFonts w:ascii="Myriad Pro" w:hAnsi="Myriad Pro" w:cs="Calibri"/>
                <w:i/>
                <w:sz w:val="18"/>
                <w:szCs w:val="18"/>
              </w:rPr>
              <w:t>5 164 177</w:t>
            </w:r>
          </w:p>
        </w:tc>
        <w:tc>
          <w:tcPr>
            <w:tcW w:w="550" w:type="pct"/>
            <w:shd w:val="clear" w:color="auto" w:fill="auto"/>
            <w:noWrap/>
            <w:vAlign w:val="center"/>
          </w:tcPr>
          <w:p w14:paraId="3AA03762" w14:textId="77777777" w:rsidR="00554911" w:rsidRPr="00916A4D" w:rsidRDefault="00554911" w:rsidP="009F60EA">
            <w:pPr>
              <w:spacing w:after="0" w:line="240" w:lineRule="auto"/>
              <w:jc w:val="right"/>
              <w:rPr>
                <w:rFonts w:ascii="Myriad Pro" w:hAnsi="Myriad Pro" w:cs="Calibri"/>
                <w:i/>
                <w:sz w:val="18"/>
                <w:szCs w:val="18"/>
              </w:rPr>
            </w:pPr>
            <w:r w:rsidRPr="00916A4D">
              <w:rPr>
                <w:rFonts w:ascii="Myriad Pro" w:hAnsi="Myriad Pro" w:cs="Calibri"/>
                <w:i/>
                <w:sz w:val="18"/>
                <w:szCs w:val="18"/>
              </w:rPr>
              <w:t>5 959 176</w:t>
            </w:r>
          </w:p>
        </w:tc>
        <w:tc>
          <w:tcPr>
            <w:tcW w:w="549" w:type="pct"/>
            <w:gridSpan w:val="2"/>
            <w:shd w:val="clear" w:color="auto" w:fill="auto"/>
            <w:noWrap/>
            <w:vAlign w:val="center"/>
          </w:tcPr>
          <w:p w14:paraId="2F797276" w14:textId="77777777" w:rsidR="00554911" w:rsidRPr="00916A4D" w:rsidRDefault="00554911" w:rsidP="009F60EA">
            <w:pPr>
              <w:spacing w:after="0" w:line="240" w:lineRule="auto"/>
              <w:jc w:val="right"/>
              <w:rPr>
                <w:rFonts w:ascii="Myriad Pro" w:hAnsi="Myriad Pro" w:cs="Calibri"/>
                <w:i/>
                <w:sz w:val="18"/>
                <w:szCs w:val="18"/>
              </w:rPr>
            </w:pPr>
            <w:r w:rsidRPr="00916A4D">
              <w:rPr>
                <w:rFonts w:ascii="Myriad Pro" w:hAnsi="Myriad Pro" w:cs="Calibri"/>
                <w:i/>
                <w:sz w:val="18"/>
                <w:szCs w:val="18"/>
              </w:rPr>
              <w:t>9,3%</w:t>
            </w:r>
          </w:p>
        </w:tc>
        <w:tc>
          <w:tcPr>
            <w:tcW w:w="549" w:type="pct"/>
            <w:shd w:val="clear" w:color="auto" w:fill="auto"/>
            <w:noWrap/>
            <w:vAlign w:val="center"/>
          </w:tcPr>
          <w:p w14:paraId="6128D3C2" w14:textId="77777777" w:rsidR="00554911" w:rsidRPr="00916A4D" w:rsidRDefault="00554911" w:rsidP="009F60EA">
            <w:pPr>
              <w:spacing w:after="0" w:line="240" w:lineRule="auto"/>
              <w:jc w:val="right"/>
              <w:rPr>
                <w:rFonts w:ascii="Myriad Pro" w:hAnsi="Myriad Pro" w:cs="Calibri"/>
                <w:i/>
                <w:sz w:val="18"/>
                <w:szCs w:val="18"/>
              </w:rPr>
            </w:pPr>
            <w:r w:rsidRPr="00916A4D">
              <w:rPr>
                <w:rFonts w:ascii="Myriad Pro" w:hAnsi="Myriad Pro" w:cs="Calibri"/>
                <w:i/>
                <w:sz w:val="18"/>
                <w:szCs w:val="18"/>
              </w:rPr>
              <w:t>35,7%</w:t>
            </w:r>
          </w:p>
        </w:tc>
        <w:tc>
          <w:tcPr>
            <w:tcW w:w="549" w:type="pct"/>
            <w:shd w:val="clear" w:color="auto" w:fill="auto"/>
            <w:noWrap/>
            <w:vAlign w:val="center"/>
          </w:tcPr>
          <w:p w14:paraId="7650B0D6" w14:textId="77777777" w:rsidR="00554911" w:rsidRPr="00916A4D" w:rsidRDefault="00554911" w:rsidP="009F60EA">
            <w:pPr>
              <w:spacing w:after="0" w:line="240" w:lineRule="auto"/>
              <w:jc w:val="right"/>
              <w:rPr>
                <w:rFonts w:ascii="Myriad Pro" w:hAnsi="Myriad Pro" w:cs="Calibri"/>
                <w:i/>
                <w:sz w:val="18"/>
                <w:szCs w:val="18"/>
              </w:rPr>
            </w:pPr>
            <w:r w:rsidRPr="00916A4D">
              <w:rPr>
                <w:rFonts w:ascii="Myriad Pro" w:hAnsi="Myriad Pro" w:cs="Calibri"/>
                <w:i/>
                <w:sz w:val="18"/>
                <w:szCs w:val="18"/>
              </w:rPr>
              <w:t>38,0%</w:t>
            </w:r>
          </w:p>
        </w:tc>
      </w:tr>
      <w:tr w:rsidR="00554911" w:rsidRPr="00916A4D" w14:paraId="05771292" w14:textId="77777777" w:rsidTr="00E563E7">
        <w:trPr>
          <w:cantSplit/>
        </w:trPr>
        <w:tc>
          <w:tcPr>
            <w:tcW w:w="1456" w:type="pct"/>
            <w:shd w:val="clear" w:color="auto" w:fill="D6E3BC" w:themeFill="accent3" w:themeFillTint="66"/>
            <w:vAlign w:val="center"/>
          </w:tcPr>
          <w:p w14:paraId="6EA8FD64"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Всего дебиторская задолженность</w:t>
            </w:r>
          </w:p>
        </w:tc>
        <w:tc>
          <w:tcPr>
            <w:tcW w:w="796" w:type="pct"/>
            <w:shd w:val="clear" w:color="auto" w:fill="D6E3BC" w:themeFill="accent3" w:themeFillTint="66"/>
            <w:noWrap/>
            <w:vAlign w:val="center"/>
          </w:tcPr>
          <w:p w14:paraId="640DD412" w14:textId="77777777" w:rsidR="00554911" w:rsidRPr="00916A4D" w:rsidRDefault="00554911" w:rsidP="009F60EA">
            <w:pPr>
              <w:spacing w:after="0" w:line="240" w:lineRule="auto"/>
              <w:jc w:val="right"/>
              <w:rPr>
                <w:rFonts w:ascii="Myriad Pro" w:hAnsi="Myriad Pro" w:cs="Calibri"/>
                <w:b/>
                <w:sz w:val="18"/>
                <w:szCs w:val="18"/>
              </w:rPr>
            </w:pPr>
            <w:r w:rsidRPr="00916A4D">
              <w:rPr>
                <w:rFonts w:ascii="Myriad Pro" w:hAnsi="Myriad Pro" w:cs="Calibri"/>
                <w:b/>
                <w:sz w:val="18"/>
                <w:szCs w:val="18"/>
              </w:rPr>
              <w:t>15 874 780</w:t>
            </w:r>
          </w:p>
        </w:tc>
        <w:tc>
          <w:tcPr>
            <w:tcW w:w="550" w:type="pct"/>
            <w:shd w:val="clear" w:color="auto" w:fill="D6E3BC" w:themeFill="accent3" w:themeFillTint="66"/>
            <w:noWrap/>
            <w:vAlign w:val="center"/>
          </w:tcPr>
          <w:p w14:paraId="018DA25D" w14:textId="77777777" w:rsidR="00554911" w:rsidRPr="00916A4D" w:rsidRDefault="00554911" w:rsidP="009F60EA">
            <w:pPr>
              <w:spacing w:after="0" w:line="240" w:lineRule="auto"/>
              <w:jc w:val="right"/>
              <w:rPr>
                <w:rFonts w:ascii="Myriad Pro" w:hAnsi="Myriad Pro" w:cs="Calibri"/>
                <w:b/>
                <w:sz w:val="18"/>
                <w:szCs w:val="18"/>
              </w:rPr>
            </w:pPr>
            <w:r w:rsidRPr="00916A4D">
              <w:rPr>
                <w:rFonts w:ascii="Myriad Pro" w:hAnsi="Myriad Pro" w:cs="Calibri"/>
                <w:b/>
                <w:sz w:val="18"/>
                <w:szCs w:val="18"/>
              </w:rPr>
              <w:t>14 462 091</w:t>
            </w:r>
          </w:p>
        </w:tc>
        <w:tc>
          <w:tcPr>
            <w:tcW w:w="550" w:type="pct"/>
            <w:shd w:val="clear" w:color="auto" w:fill="D6E3BC" w:themeFill="accent3" w:themeFillTint="66"/>
            <w:noWrap/>
            <w:vAlign w:val="center"/>
          </w:tcPr>
          <w:p w14:paraId="319A8BE0" w14:textId="77777777" w:rsidR="00554911" w:rsidRPr="00916A4D" w:rsidRDefault="00554911" w:rsidP="009F60EA">
            <w:pPr>
              <w:spacing w:after="0" w:line="240" w:lineRule="auto"/>
              <w:jc w:val="right"/>
              <w:rPr>
                <w:rFonts w:ascii="Myriad Pro" w:hAnsi="Myriad Pro" w:cs="Calibri"/>
                <w:b/>
                <w:sz w:val="18"/>
                <w:szCs w:val="18"/>
              </w:rPr>
            </w:pPr>
            <w:r w:rsidRPr="00916A4D">
              <w:rPr>
                <w:rFonts w:ascii="Myriad Pro" w:hAnsi="Myriad Pro" w:cs="Calibri"/>
                <w:b/>
                <w:sz w:val="18"/>
                <w:szCs w:val="18"/>
              </w:rPr>
              <w:t>15 666 151</w:t>
            </w:r>
          </w:p>
        </w:tc>
        <w:tc>
          <w:tcPr>
            <w:tcW w:w="549" w:type="pct"/>
            <w:gridSpan w:val="2"/>
            <w:shd w:val="clear" w:color="auto" w:fill="D6E3BC" w:themeFill="accent3" w:themeFillTint="66"/>
            <w:noWrap/>
            <w:vAlign w:val="center"/>
          </w:tcPr>
          <w:p w14:paraId="10F4CBCC" w14:textId="77777777" w:rsidR="00554911" w:rsidRPr="00916A4D" w:rsidRDefault="00554911" w:rsidP="009F60EA">
            <w:pPr>
              <w:spacing w:after="0" w:line="240" w:lineRule="auto"/>
              <w:jc w:val="right"/>
              <w:rPr>
                <w:rFonts w:ascii="Myriad Pro" w:hAnsi="Myriad Pro" w:cs="Calibri"/>
                <w:b/>
                <w:sz w:val="18"/>
                <w:szCs w:val="18"/>
              </w:rPr>
            </w:pPr>
            <w:r w:rsidRPr="00916A4D">
              <w:rPr>
                <w:rFonts w:ascii="Myriad Pro" w:hAnsi="Myriad Pro" w:cs="Calibri"/>
                <w:b/>
                <w:sz w:val="18"/>
                <w:szCs w:val="18"/>
              </w:rPr>
              <w:t>100%</w:t>
            </w:r>
          </w:p>
        </w:tc>
        <w:tc>
          <w:tcPr>
            <w:tcW w:w="549" w:type="pct"/>
            <w:shd w:val="clear" w:color="auto" w:fill="D6E3BC" w:themeFill="accent3" w:themeFillTint="66"/>
            <w:noWrap/>
            <w:vAlign w:val="center"/>
          </w:tcPr>
          <w:p w14:paraId="1A3B11AA" w14:textId="77777777" w:rsidR="00554911" w:rsidRPr="00916A4D" w:rsidRDefault="00554911" w:rsidP="009F60EA">
            <w:pPr>
              <w:spacing w:after="0" w:line="240" w:lineRule="auto"/>
              <w:jc w:val="right"/>
              <w:rPr>
                <w:rFonts w:ascii="Myriad Pro" w:hAnsi="Myriad Pro" w:cs="Calibri"/>
                <w:b/>
                <w:sz w:val="18"/>
                <w:szCs w:val="18"/>
              </w:rPr>
            </w:pPr>
            <w:r w:rsidRPr="00916A4D">
              <w:rPr>
                <w:rFonts w:ascii="Myriad Pro" w:hAnsi="Myriad Pro" w:cs="Calibri"/>
                <w:b/>
                <w:sz w:val="18"/>
                <w:szCs w:val="18"/>
              </w:rPr>
              <w:t>100%</w:t>
            </w:r>
          </w:p>
        </w:tc>
        <w:tc>
          <w:tcPr>
            <w:tcW w:w="549" w:type="pct"/>
            <w:shd w:val="clear" w:color="auto" w:fill="D6E3BC" w:themeFill="accent3" w:themeFillTint="66"/>
            <w:noWrap/>
            <w:vAlign w:val="center"/>
          </w:tcPr>
          <w:p w14:paraId="67215998" w14:textId="77777777" w:rsidR="00554911" w:rsidRPr="00916A4D" w:rsidRDefault="00554911" w:rsidP="009F60EA">
            <w:pPr>
              <w:spacing w:after="0" w:line="240" w:lineRule="auto"/>
              <w:jc w:val="right"/>
              <w:rPr>
                <w:rFonts w:ascii="Myriad Pro" w:hAnsi="Myriad Pro" w:cs="Calibri"/>
                <w:b/>
                <w:sz w:val="18"/>
                <w:szCs w:val="18"/>
              </w:rPr>
            </w:pPr>
            <w:r w:rsidRPr="00916A4D">
              <w:rPr>
                <w:rFonts w:ascii="Myriad Pro" w:hAnsi="Myriad Pro" w:cs="Calibri"/>
                <w:b/>
                <w:sz w:val="18"/>
                <w:szCs w:val="18"/>
              </w:rPr>
              <w:t>100%</w:t>
            </w:r>
          </w:p>
        </w:tc>
      </w:tr>
    </w:tbl>
    <w:p w14:paraId="44102DE0" w14:textId="77777777" w:rsidR="00554911" w:rsidRPr="00916A4D" w:rsidRDefault="00554911" w:rsidP="003140E0">
      <w:pPr>
        <w:pStyle w:val="afffd"/>
      </w:pPr>
      <w:r w:rsidRPr="00916A4D">
        <w:lastRenderedPageBreak/>
        <w:t>По ф</w:t>
      </w:r>
      <w:r w:rsidR="00B302B9" w:rsidRPr="00916A4D">
        <w:t xml:space="preserve">илиалу ПАО </w:t>
      </w:r>
      <w:r w:rsidR="00593147" w:rsidRPr="00916A4D">
        <w:t>«</w:t>
      </w:r>
      <w:r w:rsidR="00B302B9" w:rsidRPr="00916A4D">
        <w:t>МРСК Северо-Запада</w:t>
      </w:r>
      <w:r w:rsidR="00593147" w:rsidRPr="00916A4D">
        <w:t>»</w:t>
      </w:r>
      <w:r w:rsidR="00B302B9" w:rsidRPr="00916A4D">
        <w:t xml:space="preserve"> </w:t>
      </w:r>
      <w:r w:rsidR="00593147" w:rsidRPr="00916A4D">
        <w:t>«</w:t>
      </w:r>
      <w:r w:rsidR="00B302B9" w:rsidRPr="00916A4D">
        <w:t>Псковэнерго</w:t>
      </w:r>
      <w:r w:rsidR="00593147" w:rsidRPr="00916A4D">
        <w:t>»</w:t>
      </w:r>
      <w:r w:rsidRPr="00916A4D">
        <w:t xml:space="preserve"> дебиторская задолженность за период 2017-2018 гг. снизилась на </w:t>
      </w:r>
      <w:r w:rsidR="00647C71" w:rsidRPr="00916A4D">
        <w:t xml:space="preserve">164 837 </w:t>
      </w:r>
      <w:r w:rsidRPr="00916A4D">
        <w:t xml:space="preserve">тыс. руб. (на </w:t>
      </w:r>
      <w:r w:rsidR="00647C71" w:rsidRPr="00916A4D">
        <w:t>29,4</w:t>
      </w:r>
      <w:r w:rsidRPr="00916A4D">
        <w:t>%), прежде всего за счет погашения дебиторской задолженности по услугам по передаче электроэнергии</w:t>
      </w:r>
      <w:r w:rsidR="00647C71" w:rsidRPr="00916A4D">
        <w:t>.</w:t>
      </w:r>
    </w:p>
    <w:p w14:paraId="3BBCC51D" w14:textId="77777777" w:rsidR="00554911" w:rsidRPr="00916A4D" w:rsidRDefault="00554911" w:rsidP="003140E0">
      <w:pPr>
        <w:pStyle w:val="afffb"/>
        <w:tabs>
          <w:tab w:val="clear" w:pos="960"/>
          <w:tab w:val="num" w:pos="1134"/>
        </w:tabs>
        <w:rPr>
          <w:b/>
          <w:lang w:val="ru-RU"/>
        </w:rPr>
      </w:pPr>
      <w:r w:rsidRPr="00916A4D">
        <w:rPr>
          <w:b/>
          <w:lang w:val="ru-RU"/>
        </w:rPr>
        <w:t xml:space="preserve">Дебиторская задолженность филиала ПАО </w:t>
      </w:r>
      <w:r w:rsidR="00593147" w:rsidRPr="00916A4D">
        <w:rPr>
          <w:b/>
          <w:lang w:val="ru-RU"/>
        </w:rPr>
        <w:t>«</w:t>
      </w:r>
      <w:r w:rsidRPr="00916A4D">
        <w:rPr>
          <w:b/>
          <w:lang w:val="ru-RU"/>
        </w:rPr>
        <w:t>МРСК Северо-Запада</w:t>
      </w:r>
      <w:r w:rsidR="00593147" w:rsidRPr="00916A4D">
        <w:rPr>
          <w:b/>
          <w:lang w:val="ru-RU"/>
        </w:rPr>
        <w:t>»</w:t>
      </w:r>
      <w:r w:rsidR="00B302B9" w:rsidRPr="00916A4D">
        <w:rPr>
          <w:b/>
          <w:lang w:val="ru-RU"/>
        </w:rPr>
        <w:t xml:space="preserve"> </w:t>
      </w:r>
      <w:r w:rsidR="00593147" w:rsidRPr="00916A4D">
        <w:rPr>
          <w:b/>
          <w:lang w:val="ru-RU"/>
        </w:rPr>
        <w:t>«</w:t>
      </w:r>
      <w:r w:rsidR="00B302B9" w:rsidRPr="00916A4D">
        <w:rPr>
          <w:b/>
          <w:lang w:val="ru-RU"/>
        </w:rPr>
        <w:t>Псковэнерго</w:t>
      </w:r>
      <w:r w:rsidR="00593147" w:rsidRPr="00916A4D">
        <w:rPr>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3"/>
        <w:gridCol w:w="1131"/>
        <w:gridCol w:w="1131"/>
        <w:gridCol w:w="1113"/>
        <w:gridCol w:w="1147"/>
        <w:gridCol w:w="1131"/>
        <w:gridCol w:w="1115"/>
        <w:gridCol w:w="1143"/>
      </w:tblGrid>
      <w:tr w:rsidR="000F53B6" w:rsidRPr="00AC76D2" w14:paraId="3B5D12AF" w14:textId="77777777" w:rsidTr="004F07F7">
        <w:trPr>
          <w:cantSplit/>
        </w:trPr>
        <w:tc>
          <w:tcPr>
            <w:tcW w:w="1006"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3E2C219"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Показатели</w:t>
            </w:r>
          </w:p>
        </w:tc>
        <w:tc>
          <w:tcPr>
            <w:tcW w:w="1704"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3D3D2DBF"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Абсолютное значение,</w:t>
            </w:r>
          </w:p>
          <w:p w14:paraId="6F10CB1B"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тыс. руб.</w:t>
            </w:r>
          </w:p>
        </w:tc>
        <w:tc>
          <w:tcPr>
            <w:tcW w:w="1150" w:type="pct"/>
            <w:gridSpan w:val="2"/>
            <w:tcBorders>
              <w:top w:val="single" w:sz="4" w:space="0" w:color="FFFFFF"/>
              <w:left w:val="single" w:sz="4" w:space="0" w:color="FFFFFF"/>
              <w:bottom w:val="single" w:sz="4" w:space="0" w:color="FFFFFF"/>
              <w:right w:val="single" w:sz="4" w:space="0" w:color="FFFFFF"/>
            </w:tcBorders>
            <w:shd w:val="clear" w:color="auto" w:fill="4F6228"/>
          </w:tcPr>
          <w:p w14:paraId="724CB906"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Отклонение в абсолютном выражении,</w:t>
            </w:r>
          </w:p>
          <w:p w14:paraId="046322E1"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тыс. руб.</w:t>
            </w:r>
          </w:p>
        </w:tc>
        <w:tc>
          <w:tcPr>
            <w:tcW w:w="1140" w:type="pct"/>
            <w:gridSpan w:val="2"/>
            <w:tcBorders>
              <w:top w:val="single" w:sz="4" w:space="0" w:color="FFFFFF"/>
              <w:left w:val="single" w:sz="4" w:space="0" w:color="FFFFFF"/>
              <w:bottom w:val="single" w:sz="4" w:space="0" w:color="FFFFFF"/>
              <w:right w:val="single" w:sz="4" w:space="0" w:color="FFFFFF"/>
            </w:tcBorders>
            <w:shd w:val="clear" w:color="auto" w:fill="4F6228"/>
          </w:tcPr>
          <w:p w14:paraId="6A3DC36A"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Отклонение в относительном выражении</w:t>
            </w:r>
          </w:p>
          <w:p w14:paraId="5E7EA3C1" w14:textId="77777777" w:rsidR="00A50AB4" w:rsidRPr="00AC76D2" w:rsidRDefault="00A50AB4" w:rsidP="009F60EA">
            <w:pPr>
              <w:spacing w:after="0" w:line="240" w:lineRule="auto"/>
              <w:jc w:val="center"/>
              <w:rPr>
                <w:rFonts w:ascii="Myriad Pro" w:eastAsia="Times New Roman" w:hAnsi="Myriad Pro" w:cs="Arial CYR"/>
                <w:b/>
                <w:bCs/>
                <w:iCs/>
                <w:color w:val="FFFFFF"/>
                <w:sz w:val="18"/>
                <w:szCs w:val="18"/>
                <w:lang w:eastAsia="ru-RU"/>
              </w:rPr>
            </w:pPr>
            <w:r w:rsidRPr="00AC76D2">
              <w:rPr>
                <w:rFonts w:ascii="Myriad Pro" w:eastAsia="Times New Roman" w:hAnsi="Myriad Pro" w:cs="Arial CYR"/>
                <w:b/>
                <w:bCs/>
                <w:iCs/>
                <w:color w:val="FFFFFF"/>
                <w:sz w:val="18"/>
                <w:szCs w:val="18"/>
                <w:lang w:eastAsia="ru-RU"/>
              </w:rPr>
              <w:t>(прирост/снижение) %</w:t>
            </w:r>
          </w:p>
        </w:tc>
      </w:tr>
      <w:tr w:rsidR="000F53B6" w:rsidRPr="00AC76D2" w14:paraId="456DCA03" w14:textId="77777777" w:rsidTr="004F07F7">
        <w:trPr>
          <w:cantSplit/>
          <w:trHeight w:val="223"/>
        </w:trPr>
        <w:tc>
          <w:tcPr>
            <w:tcW w:w="1006" w:type="pct"/>
            <w:vMerge/>
            <w:tcBorders>
              <w:top w:val="single" w:sz="4" w:space="0" w:color="FFFFFF"/>
              <w:left w:val="single" w:sz="4" w:space="0" w:color="FFFFFF"/>
              <w:bottom w:val="single" w:sz="4" w:space="0" w:color="FFFFFF"/>
              <w:right w:val="single" w:sz="4" w:space="0" w:color="FFFFFF"/>
            </w:tcBorders>
            <w:shd w:val="clear" w:color="auto" w:fill="4F6228"/>
          </w:tcPr>
          <w:p w14:paraId="7CA288CE" w14:textId="77777777" w:rsidR="009C21ED" w:rsidRPr="00AC76D2" w:rsidRDefault="009C21ED" w:rsidP="009F60EA">
            <w:pPr>
              <w:spacing w:after="0" w:line="240" w:lineRule="auto"/>
              <w:rPr>
                <w:rFonts w:ascii="Myriad Pro" w:eastAsia="Times New Roman" w:hAnsi="Myriad Pro" w:cs="Arial CYR"/>
                <w:b/>
                <w:bCs/>
                <w:iCs/>
                <w:color w:val="FFFFFF"/>
                <w:sz w:val="18"/>
                <w:szCs w:val="18"/>
                <w:lang w:eastAsia="ru-RU"/>
              </w:rPr>
            </w:pPr>
          </w:p>
        </w:tc>
        <w:tc>
          <w:tcPr>
            <w:tcW w:w="57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26740C0"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На 31.12.2016</w:t>
            </w:r>
          </w:p>
        </w:tc>
        <w:tc>
          <w:tcPr>
            <w:tcW w:w="57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E2BA73E"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На 31.12.2017</w:t>
            </w:r>
          </w:p>
        </w:tc>
        <w:tc>
          <w:tcPr>
            <w:tcW w:w="56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BBBD6C8"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На 31.12.2018</w:t>
            </w:r>
          </w:p>
        </w:tc>
        <w:tc>
          <w:tcPr>
            <w:tcW w:w="579"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02B9EA7"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 xml:space="preserve">За </w:t>
            </w:r>
            <w:smartTag w:uri="urn:schemas-microsoft-com:office:smarttags" w:element="metricconverter">
              <w:smartTagPr>
                <w:attr w:name="ProductID" w:val="2017 г"/>
              </w:smartTagPr>
              <w:r w:rsidRPr="00AC76D2">
                <w:rPr>
                  <w:rFonts w:ascii="Myriad Pro" w:eastAsia="Times New Roman" w:hAnsi="Myriad Pro" w:cs="Arial CYR"/>
                  <w:b/>
                  <w:bCs/>
                  <w:iCs/>
                  <w:color w:val="FFFFFF"/>
                  <w:sz w:val="16"/>
                  <w:szCs w:val="16"/>
                  <w:lang w:eastAsia="ru-RU"/>
                </w:rPr>
                <w:t>2017 г</w:t>
              </w:r>
            </w:smartTag>
            <w:r w:rsidRPr="00AC76D2">
              <w:rPr>
                <w:rFonts w:ascii="Myriad Pro" w:eastAsia="Times New Roman" w:hAnsi="Myriad Pro" w:cs="Arial CYR"/>
                <w:b/>
                <w:bCs/>
                <w:iCs/>
                <w:color w:val="FFFFFF"/>
                <w:sz w:val="16"/>
                <w:szCs w:val="16"/>
                <w:lang w:eastAsia="ru-RU"/>
              </w:rPr>
              <w:t>.</w:t>
            </w:r>
          </w:p>
        </w:tc>
        <w:tc>
          <w:tcPr>
            <w:tcW w:w="571"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472715D"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 xml:space="preserve">За </w:t>
            </w:r>
            <w:smartTag w:uri="urn:schemas-microsoft-com:office:smarttags" w:element="metricconverter">
              <w:smartTagPr>
                <w:attr w:name="ProductID" w:val="2018 г"/>
              </w:smartTagPr>
              <w:r w:rsidRPr="00AC76D2">
                <w:rPr>
                  <w:rFonts w:ascii="Myriad Pro" w:eastAsia="Times New Roman" w:hAnsi="Myriad Pro" w:cs="Arial CYR"/>
                  <w:b/>
                  <w:bCs/>
                  <w:iCs/>
                  <w:color w:val="FFFFFF"/>
                  <w:sz w:val="16"/>
                  <w:szCs w:val="16"/>
                  <w:lang w:eastAsia="ru-RU"/>
                </w:rPr>
                <w:t>2018 г</w:t>
              </w:r>
            </w:smartTag>
            <w:r w:rsidRPr="00AC76D2">
              <w:rPr>
                <w:rFonts w:ascii="Myriad Pro" w:eastAsia="Times New Roman" w:hAnsi="Myriad Pro" w:cs="Arial CYR"/>
                <w:b/>
                <w:bCs/>
                <w:iCs/>
                <w:color w:val="FFFFFF"/>
                <w:sz w:val="16"/>
                <w:szCs w:val="16"/>
                <w:lang w:eastAsia="ru-RU"/>
              </w:rPr>
              <w:t>.</w:t>
            </w:r>
          </w:p>
        </w:tc>
        <w:tc>
          <w:tcPr>
            <w:tcW w:w="56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4573F100"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 xml:space="preserve">За </w:t>
            </w:r>
            <w:smartTag w:uri="urn:schemas-microsoft-com:office:smarttags" w:element="metricconverter">
              <w:smartTagPr>
                <w:attr w:name="ProductID" w:val="2017 г"/>
              </w:smartTagPr>
              <w:r w:rsidRPr="00AC76D2">
                <w:rPr>
                  <w:rFonts w:ascii="Myriad Pro" w:eastAsia="Times New Roman" w:hAnsi="Myriad Pro" w:cs="Arial CYR"/>
                  <w:b/>
                  <w:bCs/>
                  <w:iCs/>
                  <w:color w:val="FFFFFF"/>
                  <w:sz w:val="16"/>
                  <w:szCs w:val="16"/>
                  <w:lang w:eastAsia="ru-RU"/>
                </w:rPr>
                <w:t>2017 г</w:t>
              </w:r>
            </w:smartTag>
            <w:r w:rsidRPr="00AC76D2">
              <w:rPr>
                <w:rFonts w:ascii="Myriad Pro" w:eastAsia="Times New Roman" w:hAnsi="Myriad Pro" w:cs="Arial CYR"/>
                <w:b/>
                <w:bCs/>
                <w:iCs/>
                <w:color w:val="FFFFFF"/>
                <w:sz w:val="16"/>
                <w:szCs w:val="16"/>
                <w:lang w:eastAsia="ru-RU"/>
              </w:rPr>
              <w:t>.</w:t>
            </w:r>
          </w:p>
        </w:tc>
        <w:tc>
          <w:tcPr>
            <w:tcW w:w="57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BF15C47" w14:textId="77777777" w:rsidR="009C21ED" w:rsidRPr="00AC76D2" w:rsidRDefault="009C21ED" w:rsidP="009F60EA">
            <w:pPr>
              <w:spacing w:after="0" w:line="240" w:lineRule="auto"/>
              <w:jc w:val="center"/>
              <w:rPr>
                <w:rFonts w:ascii="Myriad Pro" w:eastAsia="Times New Roman" w:hAnsi="Myriad Pro" w:cs="Arial CYR"/>
                <w:b/>
                <w:bCs/>
                <w:iCs/>
                <w:color w:val="FFFFFF"/>
                <w:sz w:val="16"/>
                <w:szCs w:val="16"/>
                <w:lang w:eastAsia="ru-RU"/>
              </w:rPr>
            </w:pPr>
            <w:r w:rsidRPr="00AC76D2">
              <w:rPr>
                <w:rFonts w:ascii="Myriad Pro" w:eastAsia="Times New Roman" w:hAnsi="Myriad Pro" w:cs="Arial CYR"/>
                <w:b/>
                <w:bCs/>
                <w:iCs/>
                <w:color w:val="FFFFFF"/>
                <w:sz w:val="16"/>
                <w:szCs w:val="16"/>
                <w:lang w:eastAsia="ru-RU"/>
              </w:rPr>
              <w:t xml:space="preserve">За </w:t>
            </w:r>
            <w:smartTag w:uri="urn:schemas-microsoft-com:office:smarttags" w:element="metricconverter">
              <w:smartTagPr>
                <w:attr w:name="ProductID" w:val="2018 г"/>
              </w:smartTagPr>
              <w:r w:rsidRPr="00AC76D2">
                <w:rPr>
                  <w:rFonts w:ascii="Myriad Pro" w:eastAsia="Times New Roman" w:hAnsi="Myriad Pro" w:cs="Arial CYR"/>
                  <w:b/>
                  <w:bCs/>
                  <w:iCs/>
                  <w:color w:val="FFFFFF"/>
                  <w:sz w:val="16"/>
                  <w:szCs w:val="16"/>
                  <w:lang w:eastAsia="ru-RU"/>
                </w:rPr>
                <w:t>2018 г</w:t>
              </w:r>
            </w:smartTag>
            <w:r w:rsidRPr="00AC76D2">
              <w:rPr>
                <w:rFonts w:ascii="Myriad Pro" w:eastAsia="Times New Roman" w:hAnsi="Myriad Pro" w:cs="Arial CYR"/>
                <w:b/>
                <w:bCs/>
                <w:iCs/>
                <w:color w:val="FFFFFF"/>
                <w:sz w:val="16"/>
                <w:szCs w:val="16"/>
                <w:lang w:eastAsia="ru-RU"/>
              </w:rPr>
              <w:t>.</w:t>
            </w:r>
          </w:p>
        </w:tc>
      </w:tr>
      <w:tr w:rsidR="009C21ED" w:rsidRPr="00916A4D" w14:paraId="7EEAF231" w14:textId="77777777">
        <w:trPr>
          <w:cantSplit/>
          <w:trHeight w:val="217"/>
        </w:trPr>
        <w:tc>
          <w:tcPr>
            <w:tcW w:w="1006" w:type="pct"/>
            <w:vMerge/>
            <w:tcBorders>
              <w:top w:val="single" w:sz="4" w:space="0" w:color="FFFFFF"/>
              <w:left w:val="single" w:sz="4" w:space="0" w:color="FFFFFF"/>
              <w:bottom w:val="single" w:sz="4" w:space="0" w:color="FFFFFF"/>
              <w:right w:val="single" w:sz="4" w:space="0" w:color="FFFFFF"/>
            </w:tcBorders>
            <w:shd w:val="clear" w:color="auto" w:fill="4F6228"/>
          </w:tcPr>
          <w:p w14:paraId="1FEBB41A" w14:textId="77777777" w:rsidR="009C21ED" w:rsidRPr="00916A4D" w:rsidRDefault="009C21ED" w:rsidP="009F60EA">
            <w:pPr>
              <w:spacing w:after="0" w:line="240" w:lineRule="auto"/>
              <w:rPr>
                <w:rFonts w:ascii="Myriad Pro" w:eastAsia="Times New Roman" w:hAnsi="Myriad Pro" w:cs="Arial CYR"/>
                <w:i/>
                <w:iCs/>
                <w:sz w:val="18"/>
                <w:szCs w:val="18"/>
                <w:lang w:eastAsia="ru-RU"/>
              </w:rPr>
            </w:pPr>
          </w:p>
        </w:tc>
        <w:tc>
          <w:tcPr>
            <w:tcW w:w="571" w:type="pct"/>
            <w:vMerge/>
            <w:tcBorders>
              <w:top w:val="single" w:sz="4" w:space="0" w:color="FFFFFF"/>
              <w:left w:val="single" w:sz="4" w:space="0" w:color="FFFFFF"/>
              <w:bottom w:val="single" w:sz="4" w:space="0" w:color="FFFFFF"/>
              <w:right w:val="single" w:sz="4" w:space="0" w:color="FFFFFF"/>
            </w:tcBorders>
            <w:shd w:val="clear" w:color="auto" w:fill="4F6228"/>
          </w:tcPr>
          <w:p w14:paraId="30690936"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c>
          <w:tcPr>
            <w:tcW w:w="571" w:type="pct"/>
            <w:vMerge/>
            <w:tcBorders>
              <w:top w:val="single" w:sz="4" w:space="0" w:color="FFFFFF"/>
              <w:left w:val="single" w:sz="4" w:space="0" w:color="FFFFFF"/>
              <w:bottom w:val="single" w:sz="4" w:space="0" w:color="FFFFFF"/>
              <w:right w:val="single" w:sz="4" w:space="0" w:color="FFFFFF"/>
            </w:tcBorders>
            <w:shd w:val="clear" w:color="auto" w:fill="4F6228"/>
          </w:tcPr>
          <w:p w14:paraId="48932632"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c>
          <w:tcPr>
            <w:tcW w:w="562" w:type="pct"/>
            <w:vMerge/>
            <w:tcBorders>
              <w:top w:val="single" w:sz="4" w:space="0" w:color="FFFFFF"/>
              <w:left w:val="single" w:sz="4" w:space="0" w:color="FFFFFF"/>
              <w:bottom w:val="single" w:sz="4" w:space="0" w:color="FFFFFF"/>
              <w:right w:val="single" w:sz="4" w:space="0" w:color="FFFFFF"/>
            </w:tcBorders>
            <w:shd w:val="clear" w:color="auto" w:fill="4F6228"/>
          </w:tcPr>
          <w:p w14:paraId="502D343D"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c>
          <w:tcPr>
            <w:tcW w:w="579" w:type="pct"/>
            <w:vMerge/>
            <w:tcBorders>
              <w:top w:val="single" w:sz="4" w:space="0" w:color="FFFFFF"/>
              <w:left w:val="single" w:sz="4" w:space="0" w:color="FFFFFF"/>
              <w:bottom w:val="single" w:sz="4" w:space="0" w:color="FFFFFF"/>
              <w:right w:val="single" w:sz="4" w:space="0" w:color="FFFFFF"/>
            </w:tcBorders>
            <w:shd w:val="clear" w:color="auto" w:fill="4F6228"/>
          </w:tcPr>
          <w:p w14:paraId="7139ED76"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c>
          <w:tcPr>
            <w:tcW w:w="571" w:type="pct"/>
            <w:vMerge/>
            <w:tcBorders>
              <w:top w:val="single" w:sz="4" w:space="0" w:color="FFFFFF"/>
              <w:left w:val="single" w:sz="4" w:space="0" w:color="FFFFFF"/>
              <w:bottom w:val="single" w:sz="4" w:space="0" w:color="FFFFFF"/>
              <w:right w:val="single" w:sz="4" w:space="0" w:color="FFFFFF"/>
            </w:tcBorders>
            <w:shd w:val="clear" w:color="auto" w:fill="4F6228"/>
          </w:tcPr>
          <w:p w14:paraId="5657B7E2"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c>
          <w:tcPr>
            <w:tcW w:w="563" w:type="pct"/>
            <w:vMerge/>
            <w:tcBorders>
              <w:top w:val="single" w:sz="4" w:space="0" w:color="FFFFFF"/>
              <w:left w:val="single" w:sz="4" w:space="0" w:color="FFFFFF"/>
              <w:bottom w:val="single" w:sz="4" w:space="0" w:color="FFFFFF"/>
              <w:right w:val="single" w:sz="4" w:space="0" w:color="FFFFFF"/>
            </w:tcBorders>
            <w:shd w:val="clear" w:color="auto" w:fill="4F6228"/>
          </w:tcPr>
          <w:p w14:paraId="7E364837"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c>
          <w:tcPr>
            <w:tcW w:w="577" w:type="pct"/>
            <w:vMerge/>
            <w:tcBorders>
              <w:top w:val="single" w:sz="4" w:space="0" w:color="FFFFFF"/>
              <w:left w:val="single" w:sz="4" w:space="0" w:color="FFFFFF"/>
              <w:bottom w:val="single" w:sz="4" w:space="0" w:color="FFFFFF"/>
              <w:right w:val="single" w:sz="4" w:space="0" w:color="FFFFFF"/>
            </w:tcBorders>
            <w:shd w:val="clear" w:color="auto" w:fill="4F6228"/>
          </w:tcPr>
          <w:p w14:paraId="037D7480" w14:textId="77777777" w:rsidR="009C21ED" w:rsidRPr="00916A4D" w:rsidRDefault="009C21ED" w:rsidP="009F60EA">
            <w:pPr>
              <w:spacing w:after="0" w:line="240" w:lineRule="auto"/>
              <w:jc w:val="center"/>
              <w:rPr>
                <w:rFonts w:ascii="Myriad Pro" w:eastAsia="Times New Roman" w:hAnsi="Myriad Pro" w:cs="Arial CYR"/>
                <w:i/>
                <w:iCs/>
                <w:sz w:val="18"/>
                <w:szCs w:val="18"/>
                <w:lang w:eastAsia="ru-RU"/>
              </w:rPr>
            </w:pPr>
          </w:p>
        </w:tc>
      </w:tr>
      <w:tr w:rsidR="009C21ED" w:rsidRPr="00916A4D" w14:paraId="1D37554E" w14:textId="77777777" w:rsidTr="00E563E7">
        <w:trPr>
          <w:cantSplit/>
        </w:trPr>
        <w:tc>
          <w:tcPr>
            <w:tcW w:w="1006" w:type="pct"/>
            <w:tcBorders>
              <w:top w:val="single" w:sz="4" w:space="0" w:color="FFFFFF"/>
            </w:tcBorders>
            <w:shd w:val="clear" w:color="auto" w:fill="D6E3BC" w:themeFill="accent3" w:themeFillTint="66"/>
            <w:vAlign w:val="center"/>
          </w:tcPr>
          <w:p w14:paraId="165A3BA3" w14:textId="77777777" w:rsidR="009C21ED" w:rsidRPr="00916A4D" w:rsidRDefault="009C21ED"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Дебиторская задолженность</w:t>
            </w:r>
          </w:p>
        </w:tc>
        <w:tc>
          <w:tcPr>
            <w:tcW w:w="571" w:type="pct"/>
            <w:tcBorders>
              <w:top w:val="single" w:sz="4" w:space="0" w:color="FFFFFF"/>
            </w:tcBorders>
            <w:shd w:val="clear" w:color="auto" w:fill="D6E3BC" w:themeFill="accent3" w:themeFillTint="66"/>
            <w:vAlign w:val="center"/>
          </w:tcPr>
          <w:p w14:paraId="1EAE9D2E"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559 910</w:t>
            </w:r>
          </w:p>
        </w:tc>
        <w:tc>
          <w:tcPr>
            <w:tcW w:w="571" w:type="pct"/>
            <w:tcBorders>
              <w:top w:val="single" w:sz="4" w:space="0" w:color="FFFFFF"/>
            </w:tcBorders>
            <w:shd w:val="clear" w:color="auto" w:fill="D6E3BC" w:themeFill="accent3" w:themeFillTint="66"/>
            <w:vAlign w:val="center"/>
          </w:tcPr>
          <w:p w14:paraId="2BD0B3B2"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411 935</w:t>
            </w:r>
          </w:p>
        </w:tc>
        <w:tc>
          <w:tcPr>
            <w:tcW w:w="562" w:type="pct"/>
            <w:tcBorders>
              <w:top w:val="single" w:sz="4" w:space="0" w:color="FFFFFF"/>
            </w:tcBorders>
            <w:shd w:val="clear" w:color="auto" w:fill="D6E3BC" w:themeFill="accent3" w:themeFillTint="66"/>
            <w:vAlign w:val="center"/>
          </w:tcPr>
          <w:p w14:paraId="008A802C"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395 073</w:t>
            </w:r>
          </w:p>
        </w:tc>
        <w:tc>
          <w:tcPr>
            <w:tcW w:w="579" w:type="pct"/>
            <w:tcBorders>
              <w:top w:val="single" w:sz="4" w:space="0" w:color="FFFFFF"/>
            </w:tcBorders>
            <w:shd w:val="clear" w:color="auto" w:fill="D6E3BC" w:themeFill="accent3" w:themeFillTint="66"/>
            <w:vAlign w:val="center"/>
          </w:tcPr>
          <w:p w14:paraId="5C63B68E"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-147 975</w:t>
            </w:r>
          </w:p>
        </w:tc>
        <w:tc>
          <w:tcPr>
            <w:tcW w:w="571" w:type="pct"/>
            <w:tcBorders>
              <w:top w:val="single" w:sz="4" w:space="0" w:color="FFFFFF"/>
            </w:tcBorders>
            <w:shd w:val="clear" w:color="auto" w:fill="D6E3BC" w:themeFill="accent3" w:themeFillTint="66"/>
            <w:vAlign w:val="center"/>
          </w:tcPr>
          <w:p w14:paraId="785F439E"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-16 862</w:t>
            </w:r>
          </w:p>
        </w:tc>
        <w:tc>
          <w:tcPr>
            <w:tcW w:w="563" w:type="pct"/>
            <w:tcBorders>
              <w:top w:val="single" w:sz="4" w:space="0" w:color="FFFFFF"/>
            </w:tcBorders>
            <w:shd w:val="clear" w:color="auto" w:fill="D6E3BC" w:themeFill="accent3" w:themeFillTint="66"/>
            <w:vAlign w:val="center"/>
          </w:tcPr>
          <w:p w14:paraId="79B20E7D"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26,43%</w:t>
            </w:r>
          </w:p>
        </w:tc>
        <w:tc>
          <w:tcPr>
            <w:tcW w:w="577" w:type="pct"/>
            <w:tcBorders>
              <w:top w:val="single" w:sz="4" w:space="0" w:color="FFFFFF"/>
            </w:tcBorders>
            <w:shd w:val="clear" w:color="auto" w:fill="D6E3BC" w:themeFill="accent3" w:themeFillTint="66"/>
            <w:vAlign w:val="center"/>
          </w:tcPr>
          <w:p w14:paraId="3EE2C89F"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4,09%</w:t>
            </w:r>
          </w:p>
        </w:tc>
      </w:tr>
      <w:tr w:rsidR="009C21ED" w:rsidRPr="00916A4D" w14:paraId="63BA1F1F" w14:textId="77777777">
        <w:trPr>
          <w:cantSplit/>
        </w:trPr>
        <w:tc>
          <w:tcPr>
            <w:tcW w:w="1006" w:type="pct"/>
            <w:shd w:val="clear" w:color="auto" w:fill="auto"/>
            <w:vAlign w:val="center"/>
          </w:tcPr>
          <w:p w14:paraId="6ED04722" w14:textId="77777777" w:rsidR="009C21ED" w:rsidRPr="00916A4D" w:rsidRDefault="009C21ED" w:rsidP="009F60EA">
            <w:pPr>
              <w:spacing w:after="0" w:line="240" w:lineRule="auto"/>
              <w:jc w:val="right"/>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в т.ч. покупателей услуг по передаче электроэнергии</w:t>
            </w:r>
          </w:p>
        </w:tc>
        <w:tc>
          <w:tcPr>
            <w:tcW w:w="571" w:type="pct"/>
            <w:shd w:val="clear" w:color="auto" w:fill="auto"/>
            <w:vAlign w:val="center"/>
          </w:tcPr>
          <w:p w14:paraId="4745CD3A"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471 949</w:t>
            </w:r>
          </w:p>
        </w:tc>
        <w:tc>
          <w:tcPr>
            <w:tcW w:w="571" w:type="pct"/>
            <w:shd w:val="clear" w:color="auto" w:fill="auto"/>
            <w:vAlign w:val="center"/>
          </w:tcPr>
          <w:p w14:paraId="5BDEF6DF"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318 889</w:t>
            </w:r>
          </w:p>
        </w:tc>
        <w:tc>
          <w:tcPr>
            <w:tcW w:w="562" w:type="pct"/>
            <w:shd w:val="clear" w:color="auto" w:fill="auto"/>
            <w:vAlign w:val="center"/>
          </w:tcPr>
          <w:p w14:paraId="13B1A9D2"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275 833</w:t>
            </w:r>
          </w:p>
        </w:tc>
        <w:tc>
          <w:tcPr>
            <w:tcW w:w="579" w:type="pct"/>
            <w:shd w:val="clear" w:color="auto" w:fill="auto"/>
            <w:vAlign w:val="center"/>
          </w:tcPr>
          <w:p w14:paraId="21CCAAD8"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-153 060</w:t>
            </w:r>
          </w:p>
        </w:tc>
        <w:tc>
          <w:tcPr>
            <w:tcW w:w="571" w:type="pct"/>
            <w:shd w:val="clear" w:color="auto" w:fill="auto"/>
            <w:vAlign w:val="center"/>
          </w:tcPr>
          <w:p w14:paraId="43C2D3DF"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-43 056</w:t>
            </w:r>
          </w:p>
        </w:tc>
        <w:tc>
          <w:tcPr>
            <w:tcW w:w="563" w:type="pct"/>
            <w:shd w:val="clear" w:color="auto" w:fill="auto"/>
            <w:vAlign w:val="center"/>
          </w:tcPr>
          <w:p w14:paraId="2446DCB8"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32,43%</w:t>
            </w:r>
          </w:p>
        </w:tc>
        <w:tc>
          <w:tcPr>
            <w:tcW w:w="577" w:type="pct"/>
            <w:shd w:val="clear" w:color="auto" w:fill="auto"/>
            <w:vAlign w:val="center"/>
          </w:tcPr>
          <w:p w14:paraId="4D8E35FE" w14:textId="77777777" w:rsidR="009C21ED" w:rsidRPr="00916A4D" w:rsidRDefault="009C21ED"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13,50%</w:t>
            </w:r>
          </w:p>
        </w:tc>
      </w:tr>
    </w:tbl>
    <w:p w14:paraId="7648DDE5" w14:textId="77777777" w:rsidR="00554911" w:rsidRPr="00916A4D" w:rsidRDefault="00554911" w:rsidP="00A50AB4">
      <w:pPr>
        <w:pStyle w:val="afffd"/>
        <w:spacing w:after="200"/>
        <w:rPr>
          <w:b/>
        </w:rPr>
      </w:pPr>
      <w:r w:rsidRPr="00916A4D">
        <w:rPr>
          <w:b/>
        </w:rPr>
        <w:t>Анализ структуры Пассивов: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03"/>
        <w:gridCol w:w="1256"/>
        <w:gridCol w:w="1252"/>
        <w:gridCol w:w="1252"/>
        <w:gridCol w:w="1155"/>
        <w:gridCol w:w="1234"/>
        <w:gridCol w:w="1252"/>
      </w:tblGrid>
      <w:tr w:rsidR="00554911" w:rsidRPr="0047303F" w14:paraId="446E05A4" w14:textId="77777777" w:rsidTr="004F07F7">
        <w:trPr>
          <w:cantSplit/>
          <w:tblHeader/>
        </w:trPr>
        <w:tc>
          <w:tcPr>
            <w:tcW w:w="1264"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6475A123" w14:textId="77777777" w:rsidR="00554911" w:rsidRPr="0047303F" w:rsidRDefault="00B302B9" w:rsidP="009F60EA">
            <w:pPr>
              <w:spacing w:after="0" w:line="240" w:lineRule="auto"/>
              <w:jc w:val="center"/>
              <w:rPr>
                <w:rFonts w:ascii="Myriad Pro" w:hAnsi="Myriad Pro" w:cs="Calibri"/>
                <w:b/>
                <w:bCs/>
                <w:color w:val="FFFFFF"/>
                <w:sz w:val="18"/>
                <w:szCs w:val="18"/>
              </w:rPr>
            </w:pPr>
            <w:r w:rsidRPr="0047303F">
              <w:rPr>
                <w:rFonts w:ascii="Myriad Pro" w:hAnsi="Myriad Pro" w:cs="Calibri"/>
                <w:b/>
                <w:bCs/>
                <w:color w:val="FFFFFF"/>
                <w:sz w:val="18"/>
                <w:szCs w:val="18"/>
              </w:rPr>
              <w:t xml:space="preserve">Показатели ПАО </w:t>
            </w:r>
            <w:r w:rsidR="00593147" w:rsidRPr="0047303F">
              <w:rPr>
                <w:rFonts w:ascii="Myriad Pro" w:hAnsi="Myriad Pro" w:cs="Calibri"/>
                <w:b/>
                <w:bCs/>
                <w:color w:val="FFFFFF"/>
                <w:sz w:val="18"/>
                <w:szCs w:val="18"/>
              </w:rPr>
              <w:t>«</w:t>
            </w:r>
            <w:r w:rsidRPr="0047303F">
              <w:rPr>
                <w:rFonts w:ascii="Myriad Pro" w:hAnsi="Myriad Pro" w:cs="Calibri"/>
                <w:b/>
                <w:bCs/>
                <w:color w:val="FFFFFF"/>
                <w:sz w:val="18"/>
                <w:szCs w:val="18"/>
              </w:rPr>
              <w:t>МРСК Северо-</w:t>
            </w:r>
            <w:r w:rsidR="00554911" w:rsidRPr="0047303F">
              <w:rPr>
                <w:rFonts w:ascii="Myriad Pro" w:hAnsi="Myriad Pro" w:cs="Calibri"/>
                <w:b/>
                <w:bCs/>
                <w:color w:val="FFFFFF"/>
                <w:sz w:val="18"/>
                <w:szCs w:val="18"/>
              </w:rPr>
              <w:t xml:space="preserve"> Запада</w:t>
            </w:r>
            <w:r w:rsidR="00593147" w:rsidRPr="0047303F">
              <w:rPr>
                <w:rFonts w:ascii="Myriad Pro" w:hAnsi="Myriad Pro" w:cs="Calibri"/>
                <w:b/>
                <w:bCs/>
                <w:color w:val="FFFFFF"/>
                <w:sz w:val="18"/>
                <w:szCs w:val="18"/>
              </w:rPr>
              <w:t>»</w:t>
            </w:r>
          </w:p>
        </w:tc>
        <w:tc>
          <w:tcPr>
            <w:tcW w:w="1898"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0FB39ACD" w14:textId="77777777" w:rsidR="00554911" w:rsidRPr="0047303F"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47303F">
              <w:rPr>
                <w:rFonts w:ascii="Myriad Pro" w:hAnsi="Myriad Pro" w:cs="Calibri"/>
                <w:b/>
                <w:bCs/>
                <w:color w:val="FFFFFF"/>
                <w:sz w:val="18"/>
                <w:szCs w:val="18"/>
              </w:rPr>
              <w:t>Абсолютное</w:t>
            </w:r>
            <w:r w:rsidRPr="0047303F">
              <w:rPr>
                <w:rFonts w:ascii="Myriad Pro" w:hAnsi="Myriad Pro" w:cs="Myriad Pro"/>
                <w:b/>
                <w:bCs/>
                <w:color w:val="FFFFFF"/>
                <w:sz w:val="18"/>
                <w:szCs w:val="18"/>
              </w:rPr>
              <w:t xml:space="preserve"> </w:t>
            </w:r>
            <w:r w:rsidRPr="0047303F">
              <w:rPr>
                <w:rFonts w:ascii="Myriad Pro" w:hAnsi="Myriad Pro" w:cs="Calibri"/>
                <w:b/>
                <w:bCs/>
                <w:color w:val="FFFFFF"/>
                <w:sz w:val="18"/>
                <w:szCs w:val="18"/>
              </w:rPr>
              <w:t>значение,</w:t>
            </w:r>
          </w:p>
          <w:p w14:paraId="78467134" w14:textId="77777777" w:rsidR="00554911" w:rsidRPr="0047303F" w:rsidRDefault="00554911" w:rsidP="009F60EA">
            <w:pPr>
              <w:spacing w:after="0" w:line="240" w:lineRule="auto"/>
              <w:jc w:val="center"/>
              <w:rPr>
                <w:rFonts w:ascii="Myriad Pro" w:hAnsi="Myriad Pro" w:cs="Calibri"/>
                <w:b/>
                <w:bCs/>
                <w:color w:val="FFFFFF"/>
                <w:sz w:val="18"/>
                <w:szCs w:val="18"/>
              </w:rPr>
            </w:pPr>
            <w:r w:rsidRPr="0047303F">
              <w:rPr>
                <w:rFonts w:ascii="Myriad Pro" w:hAnsi="Myriad Pro" w:cs="Calibri"/>
                <w:b/>
                <w:bCs/>
                <w:color w:val="FFFFFF"/>
                <w:sz w:val="18"/>
                <w:szCs w:val="18"/>
              </w:rPr>
              <w:t>тыс. руб.</w:t>
            </w:r>
          </w:p>
        </w:tc>
        <w:tc>
          <w:tcPr>
            <w:tcW w:w="1838"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4171C3B6" w14:textId="77777777" w:rsidR="00554911" w:rsidRPr="0047303F" w:rsidRDefault="00554911" w:rsidP="009F60EA">
            <w:pPr>
              <w:spacing w:after="0" w:line="240" w:lineRule="auto"/>
              <w:jc w:val="center"/>
              <w:rPr>
                <w:rFonts w:ascii="Myriad Pro" w:hAnsi="Myriad Pro" w:cs="Calibri"/>
                <w:b/>
                <w:bCs/>
                <w:color w:val="FFFFFF"/>
                <w:sz w:val="18"/>
                <w:szCs w:val="18"/>
              </w:rPr>
            </w:pPr>
            <w:r w:rsidRPr="0047303F">
              <w:rPr>
                <w:rFonts w:ascii="Myriad Pro" w:hAnsi="Myriad Pro" w:cs="Calibri"/>
                <w:b/>
                <w:bCs/>
                <w:color w:val="FFFFFF"/>
                <w:sz w:val="18"/>
                <w:szCs w:val="18"/>
              </w:rPr>
              <w:t>Удельный вес (%)</w:t>
            </w:r>
          </w:p>
        </w:tc>
      </w:tr>
      <w:tr w:rsidR="00554911" w:rsidRPr="0047303F" w14:paraId="6CE19CD3" w14:textId="77777777" w:rsidTr="004F07F7">
        <w:trPr>
          <w:cantSplit/>
          <w:trHeight w:val="223"/>
          <w:tblHeader/>
        </w:trPr>
        <w:tc>
          <w:tcPr>
            <w:tcW w:w="1264" w:type="pct"/>
            <w:vMerge/>
            <w:tcBorders>
              <w:top w:val="single" w:sz="4" w:space="0" w:color="FFFFFF"/>
              <w:left w:val="single" w:sz="4" w:space="0" w:color="FFFFFF"/>
              <w:bottom w:val="single" w:sz="4" w:space="0" w:color="FFFFFF"/>
              <w:right w:val="single" w:sz="4" w:space="0" w:color="FFFFFF"/>
            </w:tcBorders>
            <w:shd w:val="clear" w:color="auto" w:fill="4F6228"/>
          </w:tcPr>
          <w:p w14:paraId="4BDB4D54" w14:textId="77777777" w:rsidR="00554911" w:rsidRPr="0047303F" w:rsidRDefault="00554911" w:rsidP="009F60EA">
            <w:pPr>
              <w:spacing w:after="0" w:line="240" w:lineRule="auto"/>
              <w:jc w:val="center"/>
              <w:rPr>
                <w:rFonts w:ascii="Myriad Pro" w:hAnsi="Myriad Pro" w:cs="Calibri"/>
                <w:b/>
                <w:bCs/>
                <w:color w:val="FFFFFF"/>
                <w:sz w:val="18"/>
                <w:szCs w:val="18"/>
              </w:rPr>
            </w:pPr>
          </w:p>
        </w:tc>
        <w:tc>
          <w:tcPr>
            <w:tcW w:w="634"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73266CF" w14:textId="77777777" w:rsidR="00554911" w:rsidRPr="0047303F"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47303F">
              <w:rPr>
                <w:rFonts w:ascii="Myriad Pro" w:hAnsi="Myriad Pro" w:cs="Myriad Pro"/>
                <w:b/>
                <w:bCs/>
                <w:color w:val="FFFFFF"/>
                <w:sz w:val="16"/>
                <w:szCs w:val="16"/>
              </w:rPr>
              <w:t>На 31.12.2016</w:t>
            </w:r>
          </w:p>
        </w:tc>
        <w:tc>
          <w:tcPr>
            <w:tcW w:w="63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39EDE21" w14:textId="77777777" w:rsidR="00554911" w:rsidRPr="0047303F"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47303F">
              <w:rPr>
                <w:rFonts w:ascii="Myriad Pro" w:hAnsi="Myriad Pro" w:cs="Myriad Pro"/>
                <w:b/>
                <w:bCs/>
                <w:color w:val="FFFFFF"/>
                <w:sz w:val="16"/>
                <w:szCs w:val="16"/>
              </w:rPr>
              <w:t>На 31.12.2017</w:t>
            </w:r>
          </w:p>
        </w:tc>
        <w:tc>
          <w:tcPr>
            <w:tcW w:w="63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0BC640B" w14:textId="77777777" w:rsidR="00554911" w:rsidRPr="0047303F"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47303F">
              <w:rPr>
                <w:rFonts w:ascii="Myriad Pro" w:hAnsi="Myriad Pro" w:cs="Myriad Pro"/>
                <w:b/>
                <w:bCs/>
                <w:color w:val="FFFFFF"/>
                <w:sz w:val="16"/>
                <w:szCs w:val="16"/>
              </w:rPr>
              <w:t>На 31.12.2018</w:t>
            </w:r>
          </w:p>
        </w:tc>
        <w:tc>
          <w:tcPr>
            <w:tcW w:w="58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656BB7B" w14:textId="77777777" w:rsidR="00554911" w:rsidRPr="0047303F"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47303F">
              <w:rPr>
                <w:rFonts w:ascii="Myriad Pro" w:hAnsi="Myriad Pro" w:cs="Myriad Pro"/>
                <w:b/>
                <w:bCs/>
                <w:color w:val="FFFFFF"/>
                <w:sz w:val="16"/>
                <w:szCs w:val="16"/>
              </w:rPr>
              <w:t>На 31.12.2017</w:t>
            </w:r>
          </w:p>
        </w:tc>
        <w:tc>
          <w:tcPr>
            <w:tcW w:w="623"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8635471" w14:textId="77777777" w:rsidR="00554911" w:rsidRPr="0047303F"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47303F">
              <w:rPr>
                <w:rFonts w:ascii="Myriad Pro" w:hAnsi="Myriad Pro" w:cs="Myriad Pro"/>
                <w:b/>
                <w:bCs/>
                <w:color w:val="FFFFFF"/>
                <w:sz w:val="16"/>
                <w:szCs w:val="16"/>
              </w:rPr>
              <w:t>На 31.12.2016</w:t>
            </w:r>
          </w:p>
        </w:tc>
        <w:tc>
          <w:tcPr>
            <w:tcW w:w="63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5AB6F82" w14:textId="77777777" w:rsidR="00554911" w:rsidRPr="0047303F" w:rsidRDefault="00554911" w:rsidP="009F60EA">
            <w:pPr>
              <w:autoSpaceDE w:val="0"/>
              <w:autoSpaceDN w:val="0"/>
              <w:adjustRightInd w:val="0"/>
              <w:spacing w:after="0" w:line="240" w:lineRule="auto"/>
              <w:jc w:val="center"/>
              <w:rPr>
                <w:rFonts w:ascii="Myriad Pro" w:hAnsi="Myriad Pro" w:cs="Myriad Pro"/>
                <w:b/>
                <w:bCs/>
                <w:color w:val="FFFFFF"/>
                <w:sz w:val="16"/>
                <w:szCs w:val="16"/>
              </w:rPr>
            </w:pPr>
            <w:r w:rsidRPr="0047303F">
              <w:rPr>
                <w:rFonts w:ascii="Myriad Pro" w:hAnsi="Myriad Pro" w:cs="Myriad Pro"/>
                <w:b/>
                <w:bCs/>
                <w:color w:val="FFFFFF"/>
                <w:sz w:val="16"/>
                <w:szCs w:val="16"/>
              </w:rPr>
              <w:t>На 31.12.2018</w:t>
            </w:r>
          </w:p>
        </w:tc>
      </w:tr>
      <w:tr w:rsidR="00554911" w:rsidRPr="00916A4D" w14:paraId="043E4073" w14:textId="77777777">
        <w:trPr>
          <w:cantSplit/>
          <w:trHeight w:val="216"/>
          <w:tblHeader/>
        </w:trPr>
        <w:tc>
          <w:tcPr>
            <w:tcW w:w="126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64A3940" w14:textId="77777777" w:rsidR="00554911" w:rsidRPr="00916A4D" w:rsidRDefault="00554911" w:rsidP="009F60EA">
            <w:pPr>
              <w:spacing w:after="0" w:line="240" w:lineRule="auto"/>
              <w:rPr>
                <w:rFonts w:ascii="Myriad Pro" w:hAnsi="Myriad Pro" w:cs="Calibri"/>
                <w:color w:val="FFFFFF"/>
                <w:sz w:val="18"/>
                <w:szCs w:val="18"/>
              </w:rPr>
            </w:pPr>
          </w:p>
        </w:tc>
        <w:tc>
          <w:tcPr>
            <w:tcW w:w="63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88303A0"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6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52ECD85"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6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F8F2A3B"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58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253D4C8"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62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516AABC" w14:textId="77777777" w:rsidR="00554911" w:rsidRPr="00916A4D" w:rsidRDefault="00554911" w:rsidP="009F60EA">
            <w:pPr>
              <w:spacing w:after="0" w:line="240" w:lineRule="auto"/>
              <w:jc w:val="center"/>
              <w:rPr>
                <w:rFonts w:ascii="Myriad Pro" w:hAnsi="Myriad Pro" w:cs="Calibri"/>
                <w:color w:val="FFFFFF"/>
                <w:sz w:val="18"/>
                <w:szCs w:val="18"/>
              </w:rPr>
            </w:pPr>
          </w:p>
        </w:tc>
        <w:tc>
          <w:tcPr>
            <w:tcW w:w="6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1A0E357" w14:textId="77777777" w:rsidR="00554911" w:rsidRPr="00916A4D" w:rsidRDefault="00554911" w:rsidP="009F60EA">
            <w:pPr>
              <w:spacing w:after="0" w:line="240" w:lineRule="auto"/>
              <w:jc w:val="center"/>
              <w:rPr>
                <w:rFonts w:ascii="Myriad Pro" w:hAnsi="Myriad Pro" w:cs="Calibri"/>
                <w:color w:val="FFFFFF"/>
                <w:sz w:val="18"/>
                <w:szCs w:val="18"/>
              </w:rPr>
            </w:pPr>
          </w:p>
        </w:tc>
      </w:tr>
      <w:tr w:rsidR="00554911" w:rsidRPr="00916A4D" w14:paraId="75E931A4" w14:textId="77777777" w:rsidTr="00E563E7">
        <w:trPr>
          <w:cantSplit/>
        </w:trPr>
        <w:tc>
          <w:tcPr>
            <w:tcW w:w="1264" w:type="pct"/>
            <w:tcBorders>
              <w:top w:val="single" w:sz="4" w:space="0" w:color="FFFFFF"/>
            </w:tcBorders>
            <w:shd w:val="clear" w:color="auto" w:fill="D6E3BC" w:themeFill="accent3" w:themeFillTint="66"/>
            <w:noWrap/>
            <w:vAlign w:val="center"/>
          </w:tcPr>
          <w:p w14:paraId="633B25F6" w14:textId="77777777" w:rsidR="00554911" w:rsidRPr="00916A4D" w:rsidRDefault="00554911" w:rsidP="009F60EA">
            <w:pPr>
              <w:spacing w:after="0" w:line="240" w:lineRule="auto"/>
              <w:rPr>
                <w:rFonts w:ascii="Myriad Pro" w:hAnsi="Myriad Pro" w:cs="Calibri"/>
                <w:b/>
                <w:sz w:val="18"/>
                <w:szCs w:val="18"/>
              </w:rPr>
            </w:pPr>
            <w:r w:rsidRPr="00916A4D">
              <w:rPr>
                <w:rFonts w:ascii="Myriad Pro" w:hAnsi="Myriad Pro" w:cs="Calibri"/>
                <w:b/>
                <w:sz w:val="18"/>
                <w:szCs w:val="18"/>
              </w:rPr>
              <w:t>ИТОГО:</w:t>
            </w:r>
          </w:p>
        </w:tc>
        <w:tc>
          <w:tcPr>
            <w:tcW w:w="634" w:type="pct"/>
            <w:tcBorders>
              <w:top w:val="single" w:sz="4" w:space="0" w:color="FFFFFF"/>
            </w:tcBorders>
            <w:shd w:val="clear" w:color="auto" w:fill="D6E3BC" w:themeFill="accent3" w:themeFillTint="66"/>
            <w:vAlign w:val="center"/>
          </w:tcPr>
          <w:p w14:paraId="6F2C3252"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58 292 339</w:t>
            </w:r>
          </w:p>
        </w:tc>
        <w:tc>
          <w:tcPr>
            <w:tcW w:w="632" w:type="pct"/>
            <w:tcBorders>
              <w:top w:val="single" w:sz="4" w:space="0" w:color="FFFFFF"/>
            </w:tcBorders>
            <w:shd w:val="clear" w:color="auto" w:fill="D6E3BC" w:themeFill="accent3" w:themeFillTint="66"/>
            <w:vAlign w:val="center"/>
          </w:tcPr>
          <w:p w14:paraId="0D935978"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53 951 107</w:t>
            </w:r>
          </w:p>
        </w:tc>
        <w:tc>
          <w:tcPr>
            <w:tcW w:w="632" w:type="pct"/>
            <w:tcBorders>
              <w:top w:val="single" w:sz="4" w:space="0" w:color="FFFFFF"/>
            </w:tcBorders>
            <w:shd w:val="clear" w:color="auto" w:fill="D6E3BC" w:themeFill="accent3" w:themeFillTint="66"/>
            <w:vAlign w:val="center"/>
          </w:tcPr>
          <w:p w14:paraId="68DC16CD"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56 417 500</w:t>
            </w:r>
          </w:p>
        </w:tc>
        <w:tc>
          <w:tcPr>
            <w:tcW w:w="583" w:type="pct"/>
            <w:tcBorders>
              <w:top w:val="single" w:sz="4" w:space="0" w:color="FFFFFF"/>
            </w:tcBorders>
            <w:shd w:val="clear" w:color="auto" w:fill="D6E3BC" w:themeFill="accent3" w:themeFillTint="66"/>
            <w:noWrap/>
            <w:vAlign w:val="center"/>
          </w:tcPr>
          <w:p w14:paraId="5E6397E1"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100,0%</w:t>
            </w:r>
          </w:p>
        </w:tc>
        <w:tc>
          <w:tcPr>
            <w:tcW w:w="623" w:type="pct"/>
            <w:tcBorders>
              <w:top w:val="single" w:sz="4" w:space="0" w:color="FFFFFF"/>
            </w:tcBorders>
            <w:shd w:val="clear" w:color="auto" w:fill="D6E3BC" w:themeFill="accent3" w:themeFillTint="66"/>
            <w:noWrap/>
            <w:vAlign w:val="center"/>
          </w:tcPr>
          <w:p w14:paraId="2DC671AD"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100,0%</w:t>
            </w:r>
          </w:p>
        </w:tc>
        <w:tc>
          <w:tcPr>
            <w:tcW w:w="632" w:type="pct"/>
            <w:tcBorders>
              <w:top w:val="single" w:sz="4" w:space="0" w:color="FFFFFF"/>
            </w:tcBorders>
            <w:shd w:val="clear" w:color="auto" w:fill="D6E3BC" w:themeFill="accent3" w:themeFillTint="66"/>
            <w:noWrap/>
            <w:vAlign w:val="center"/>
          </w:tcPr>
          <w:p w14:paraId="3103B2A5" w14:textId="77777777" w:rsidR="00554911" w:rsidRPr="00916A4D" w:rsidRDefault="00554911" w:rsidP="009F60EA">
            <w:pPr>
              <w:spacing w:after="0" w:line="240" w:lineRule="auto"/>
              <w:jc w:val="center"/>
              <w:rPr>
                <w:rFonts w:ascii="Myriad Pro" w:hAnsi="Myriad Pro" w:cs="Calibri"/>
                <w:b/>
                <w:sz w:val="18"/>
                <w:szCs w:val="18"/>
              </w:rPr>
            </w:pPr>
            <w:r w:rsidRPr="00916A4D">
              <w:rPr>
                <w:rFonts w:ascii="Myriad Pro" w:hAnsi="Myriad Pro" w:cs="Calibri"/>
                <w:b/>
                <w:sz w:val="18"/>
                <w:szCs w:val="18"/>
              </w:rPr>
              <w:t>100,0%</w:t>
            </w:r>
          </w:p>
        </w:tc>
      </w:tr>
      <w:tr w:rsidR="00554911" w:rsidRPr="00916A4D" w14:paraId="2999F3F6" w14:textId="77777777">
        <w:trPr>
          <w:cantSplit/>
        </w:trPr>
        <w:tc>
          <w:tcPr>
            <w:tcW w:w="1264" w:type="pct"/>
            <w:shd w:val="clear" w:color="auto" w:fill="auto"/>
            <w:vAlign w:val="center"/>
          </w:tcPr>
          <w:p w14:paraId="0E224848"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КАПИТАЛ И РЕЗЕРВЫ</w:t>
            </w:r>
          </w:p>
        </w:tc>
        <w:tc>
          <w:tcPr>
            <w:tcW w:w="634" w:type="pct"/>
            <w:shd w:val="clear" w:color="auto" w:fill="auto"/>
            <w:noWrap/>
            <w:vAlign w:val="center"/>
          </w:tcPr>
          <w:p w14:paraId="543BB49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27 656 147</w:t>
            </w:r>
          </w:p>
        </w:tc>
        <w:tc>
          <w:tcPr>
            <w:tcW w:w="632" w:type="pct"/>
            <w:shd w:val="clear" w:color="auto" w:fill="auto"/>
            <w:noWrap/>
            <w:vAlign w:val="center"/>
          </w:tcPr>
          <w:p w14:paraId="118CEFA9"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25 103 512</w:t>
            </w:r>
          </w:p>
        </w:tc>
        <w:tc>
          <w:tcPr>
            <w:tcW w:w="632" w:type="pct"/>
            <w:shd w:val="clear" w:color="auto" w:fill="auto"/>
            <w:noWrap/>
            <w:vAlign w:val="center"/>
          </w:tcPr>
          <w:p w14:paraId="66D2ED33"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25 703 951</w:t>
            </w:r>
          </w:p>
        </w:tc>
        <w:tc>
          <w:tcPr>
            <w:tcW w:w="583" w:type="pct"/>
            <w:shd w:val="clear" w:color="auto" w:fill="auto"/>
            <w:noWrap/>
            <w:vAlign w:val="center"/>
          </w:tcPr>
          <w:p w14:paraId="44E2B05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47,4%</w:t>
            </w:r>
          </w:p>
        </w:tc>
        <w:tc>
          <w:tcPr>
            <w:tcW w:w="623" w:type="pct"/>
            <w:shd w:val="clear" w:color="auto" w:fill="auto"/>
            <w:noWrap/>
            <w:vAlign w:val="center"/>
          </w:tcPr>
          <w:p w14:paraId="4792F7C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46,5%</w:t>
            </w:r>
          </w:p>
        </w:tc>
        <w:tc>
          <w:tcPr>
            <w:tcW w:w="632" w:type="pct"/>
            <w:shd w:val="clear" w:color="auto" w:fill="auto"/>
            <w:noWrap/>
            <w:vAlign w:val="center"/>
          </w:tcPr>
          <w:p w14:paraId="6C37894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45,6%</w:t>
            </w:r>
          </w:p>
        </w:tc>
      </w:tr>
      <w:tr w:rsidR="00554911" w:rsidRPr="00916A4D" w14:paraId="6D4358E0" w14:textId="77777777">
        <w:trPr>
          <w:cantSplit/>
        </w:trPr>
        <w:tc>
          <w:tcPr>
            <w:tcW w:w="1264" w:type="pct"/>
            <w:shd w:val="clear" w:color="auto" w:fill="auto"/>
            <w:vAlign w:val="center"/>
          </w:tcPr>
          <w:p w14:paraId="1230DA65"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Уставной капитал</w:t>
            </w:r>
          </w:p>
        </w:tc>
        <w:tc>
          <w:tcPr>
            <w:tcW w:w="634" w:type="pct"/>
            <w:shd w:val="clear" w:color="auto" w:fill="auto"/>
            <w:noWrap/>
            <w:vAlign w:val="center"/>
          </w:tcPr>
          <w:p w14:paraId="773706B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9 578 592</w:t>
            </w:r>
          </w:p>
        </w:tc>
        <w:tc>
          <w:tcPr>
            <w:tcW w:w="632" w:type="pct"/>
            <w:shd w:val="clear" w:color="auto" w:fill="auto"/>
            <w:noWrap/>
            <w:vAlign w:val="center"/>
          </w:tcPr>
          <w:p w14:paraId="150A8DC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9 578 592</w:t>
            </w:r>
          </w:p>
        </w:tc>
        <w:tc>
          <w:tcPr>
            <w:tcW w:w="632" w:type="pct"/>
            <w:shd w:val="clear" w:color="auto" w:fill="auto"/>
            <w:noWrap/>
            <w:vAlign w:val="center"/>
          </w:tcPr>
          <w:p w14:paraId="50ECD9CA"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9 578 592</w:t>
            </w:r>
          </w:p>
        </w:tc>
        <w:tc>
          <w:tcPr>
            <w:tcW w:w="583" w:type="pct"/>
            <w:shd w:val="clear" w:color="auto" w:fill="auto"/>
            <w:noWrap/>
            <w:vAlign w:val="center"/>
          </w:tcPr>
          <w:p w14:paraId="296BE876"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16,4%</w:t>
            </w:r>
          </w:p>
        </w:tc>
        <w:tc>
          <w:tcPr>
            <w:tcW w:w="623" w:type="pct"/>
            <w:shd w:val="clear" w:color="auto" w:fill="auto"/>
            <w:noWrap/>
            <w:vAlign w:val="center"/>
          </w:tcPr>
          <w:p w14:paraId="2BC1B4A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17,8%</w:t>
            </w:r>
          </w:p>
        </w:tc>
        <w:tc>
          <w:tcPr>
            <w:tcW w:w="632" w:type="pct"/>
            <w:shd w:val="clear" w:color="auto" w:fill="auto"/>
            <w:noWrap/>
            <w:vAlign w:val="center"/>
          </w:tcPr>
          <w:p w14:paraId="413D71C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17,0%</w:t>
            </w:r>
          </w:p>
        </w:tc>
      </w:tr>
      <w:tr w:rsidR="00554911" w:rsidRPr="00916A4D" w14:paraId="47DE0BF5" w14:textId="77777777">
        <w:trPr>
          <w:cantSplit/>
        </w:trPr>
        <w:tc>
          <w:tcPr>
            <w:tcW w:w="1264" w:type="pct"/>
            <w:shd w:val="clear" w:color="auto" w:fill="auto"/>
            <w:vAlign w:val="center"/>
          </w:tcPr>
          <w:p w14:paraId="4BB58B4D"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Переоценка внеоборотных активов</w:t>
            </w:r>
          </w:p>
        </w:tc>
        <w:tc>
          <w:tcPr>
            <w:tcW w:w="634" w:type="pct"/>
            <w:shd w:val="clear" w:color="auto" w:fill="auto"/>
            <w:noWrap/>
            <w:vAlign w:val="center"/>
          </w:tcPr>
          <w:p w14:paraId="0EADE19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15 829 168</w:t>
            </w:r>
          </w:p>
        </w:tc>
        <w:tc>
          <w:tcPr>
            <w:tcW w:w="632" w:type="pct"/>
            <w:shd w:val="clear" w:color="auto" w:fill="auto"/>
            <w:noWrap/>
            <w:vAlign w:val="center"/>
          </w:tcPr>
          <w:p w14:paraId="3FB5194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15 814 960</w:t>
            </w:r>
          </w:p>
        </w:tc>
        <w:tc>
          <w:tcPr>
            <w:tcW w:w="632" w:type="pct"/>
            <w:shd w:val="clear" w:color="auto" w:fill="auto"/>
            <w:noWrap/>
            <w:vAlign w:val="center"/>
          </w:tcPr>
          <w:p w14:paraId="219893F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15 805 927</w:t>
            </w:r>
          </w:p>
        </w:tc>
        <w:tc>
          <w:tcPr>
            <w:tcW w:w="583" w:type="pct"/>
            <w:shd w:val="clear" w:color="auto" w:fill="auto"/>
            <w:noWrap/>
            <w:vAlign w:val="center"/>
          </w:tcPr>
          <w:p w14:paraId="7570266A"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27,2%</w:t>
            </w:r>
          </w:p>
        </w:tc>
        <w:tc>
          <w:tcPr>
            <w:tcW w:w="623" w:type="pct"/>
            <w:shd w:val="clear" w:color="auto" w:fill="auto"/>
            <w:noWrap/>
            <w:vAlign w:val="center"/>
          </w:tcPr>
          <w:p w14:paraId="6A7EB49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29,3%</w:t>
            </w:r>
          </w:p>
        </w:tc>
        <w:tc>
          <w:tcPr>
            <w:tcW w:w="632" w:type="pct"/>
            <w:shd w:val="clear" w:color="auto" w:fill="auto"/>
            <w:noWrap/>
            <w:vAlign w:val="center"/>
          </w:tcPr>
          <w:p w14:paraId="19E3812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28,0%</w:t>
            </w:r>
          </w:p>
        </w:tc>
      </w:tr>
      <w:tr w:rsidR="00554911" w:rsidRPr="00916A4D" w14:paraId="6CB06847" w14:textId="77777777">
        <w:trPr>
          <w:cantSplit/>
        </w:trPr>
        <w:tc>
          <w:tcPr>
            <w:tcW w:w="1264" w:type="pct"/>
            <w:shd w:val="clear" w:color="auto" w:fill="auto"/>
            <w:vAlign w:val="center"/>
          </w:tcPr>
          <w:p w14:paraId="2C7D9397"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Добавочный капитал без переоценки</w:t>
            </w:r>
          </w:p>
        </w:tc>
        <w:tc>
          <w:tcPr>
            <w:tcW w:w="634" w:type="pct"/>
            <w:shd w:val="clear" w:color="auto" w:fill="auto"/>
            <w:noWrap/>
            <w:vAlign w:val="center"/>
          </w:tcPr>
          <w:p w14:paraId="6893DCAC"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1 318 482</w:t>
            </w:r>
          </w:p>
        </w:tc>
        <w:tc>
          <w:tcPr>
            <w:tcW w:w="632" w:type="pct"/>
            <w:shd w:val="clear" w:color="auto" w:fill="auto"/>
            <w:noWrap/>
            <w:vAlign w:val="center"/>
          </w:tcPr>
          <w:p w14:paraId="0B85A40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1 318 482</w:t>
            </w:r>
          </w:p>
        </w:tc>
        <w:tc>
          <w:tcPr>
            <w:tcW w:w="632" w:type="pct"/>
            <w:shd w:val="clear" w:color="auto" w:fill="auto"/>
            <w:noWrap/>
            <w:vAlign w:val="center"/>
          </w:tcPr>
          <w:p w14:paraId="20F174F6"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1 318 482</w:t>
            </w:r>
          </w:p>
        </w:tc>
        <w:tc>
          <w:tcPr>
            <w:tcW w:w="583" w:type="pct"/>
            <w:shd w:val="clear" w:color="auto" w:fill="auto"/>
            <w:noWrap/>
            <w:vAlign w:val="center"/>
          </w:tcPr>
          <w:p w14:paraId="6A20B67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2,3%</w:t>
            </w:r>
          </w:p>
        </w:tc>
        <w:tc>
          <w:tcPr>
            <w:tcW w:w="623" w:type="pct"/>
            <w:shd w:val="clear" w:color="auto" w:fill="auto"/>
            <w:noWrap/>
            <w:vAlign w:val="center"/>
          </w:tcPr>
          <w:p w14:paraId="0405D14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2,4%</w:t>
            </w:r>
          </w:p>
        </w:tc>
        <w:tc>
          <w:tcPr>
            <w:tcW w:w="632" w:type="pct"/>
            <w:shd w:val="clear" w:color="auto" w:fill="auto"/>
            <w:noWrap/>
            <w:vAlign w:val="center"/>
          </w:tcPr>
          <w:p w14:paraId="6E3B1C0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2,3%</w:t>
            </w:r>
          </w:p>
        </w:tc>
      </w:tr>
      <w:tr w:rsidR="00554911" w:rsidRPr="00916A4D" w14:paraId="12C4F56C" w14:textId="77777777">
        <w:trPr>
          <w:cantSplit/>
        </w:trPr>
        <w:tc>
          <w:tcPr>
            <w:tcW w:w="1264" w:type="pct"/>
            <w:shd w:val="clear" w:color="auto" w:fill="auto"/>
            <w:vAlign w:val="center"/>
          </w:tcPr>
          <w:p w14:paraId="469D5D4F"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Резервный капитал</w:t>
            </w:r>
          </w:p>
        </w:tc>
        <w:tc>
          <w:tcPr>
            <w:tcW w:w="634" w:type="pct"/>
            <w:shd w:val="clear" w:color="auto" w:fill="auto"/>
            <w:noWrap/>
            <w:vAlign w:val="center"/>
          </w:tcPr>
          <w:p w14:paraId="1E1180BC"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415 027</w:t>
            </w:r>
          </w:p>
        </w:tc>
        <w:tc>
          <w:tcPr>
            <w:tcW w:w="632" w:type="pct"/>
            <w:shd w:val="clear" w:color="auto" w:fill="auto"/>
            <w:noWrap/>
            <w:vAlign w:val="center"/>
          </w:tcPr>
          <w:p w14:paraId="2084686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437 871</w:t>
            </w:r>
          </w:p>
        </w:tc>
        <w:tc>
          <w:tcPr>
            <w:tcW w:w="632" w:type="pct"/>
            <w:shd w:val="clear" w:color="auto" w:fill="auto"/>
            <w:noWrap/>
            <w:vAlign w:val="center"/>
          </w:tcPr>
          <w:p w14:paraId="12A591B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437 871</w:t>
            </w:r>
          </w:p>
        </w:tc>
        <w:tc>
          <w:tcPr>
            <w:tcW w:w="583" w:type="pct"/>
            <w:shd w:val="clear" w:color="auto" w:fill="auto"/>
            <w:noWrap/>
            <w:vAlign w:val="center"/>
          </w:tcPr>
          <w:p w14:paraId="74D47EC2"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0,7%</w:t>
            </w:r>
          </w:p>
        </w:tc>
        <w:tc>
          <w:tcPr>
            <w:tcW w:w="623" w:type="pct"/>
            <w:shd w:val="clear" w:color="auto" w:fill="auto"/>
            <w:noWrap/>
            <w:vAlign w:val="center"/>
          </w:tcPr>
          <w:p w14:paraId="170FD1CA"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0,8%</w:t>
            </w:r>
          </w:p>
        </w:tc>
        <w:tc>
          <w:tcPr>
            <w:tcW w:w="632" w:type="pct"/>
            <w:shd w:val="clear" w:color="auto" w:fill="auto"/>
            <w:noWrap/>
            <w:vAlign w:val="center"/>
          </w:tcPr>
          <w:p w14:paraId="54EFE8D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0,8%</w:t>
            </w:r>
          </w:p>
        </w:tc>
      </w:tr>
      <w:tr w:rsidR="00554911" w:rsidRPr="00916A4D" w14:paraId="7388241C" w14:textId="77777777">
        <w:trPr>
          <w:cantSplit/>
        </w:trPr>
        <w:tc>
          <w:tcPr>
            <w:tcW w:w="1264" w:type="pct"/>
            <w:shd w:val="clear" w:color="auto" w:fill="auto"/>
            <w:vAlign w:val="center"/>
          </w:tcPr>
          <w:p w14:paraId="2907FE3D"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Нераспределенная прибыль (непокрытый убыток)</w:t>
            </w:r>
          </w:p>
        </w:tc>
        <w:tc>
          <w:tcPr>
            <w:tcW w:w="634" w:type="pct"/>
            <w:shd w:val="clear" w:color="auto" w:fill="auto"/>
            <w:noWrap/>
            <w:vAlign w:val="center"/>
          </w:tcPr>
          <w:p w14:paraId="32B12102"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514 878</w:t>
            </w:r>
          </w:p>
        </w:tc>
        <w:tc>
          <w:tcPr>
            <w:tcW w:w="632" w:type="pct"/>
            <w:shd w:val="clear" w:color="auto" w:fill="auto"/>
            <w:noWrap/>
            <w:vAlign w:val="center"/>
          </w:tcPr>
          <w:p w14:paraId="504C221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- 2 046 393</w:t>
            </w:r>
          </w:p>
        </w:tc>
        <w:tc>
          <w:tcPr>
            <w:tcW w:w="632" w:type="pct"/>
            <w:shd w:val="clear" w:color="auto" w:fill="auto"/>
            <w:noWrap/>
            <w:vAlign w:val="center"/>
          </w:tcPr>
          <w:p w14:paraId="13C3C5F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- 1 436 921</w:t>
            </w:r>
          </w:p>
        </w:tc>
        <w:tc>
          <w:tcPr>
            <w:tcW w:w="583" w:type="pct"/>
            <w:shd w:val="clear" w:color="auto" w:fill="auto"/>
            <w:noWrap/>
            <w:vAlign w:val="center"/>
          </w:tcPr>
          <w:p w14:paraId="588D40E8"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0,9%</w:t>
            </w:r>
          </w:p>
        </w:tc>
        <w:tc>
          <w:tcPr>
            <w:tcW w:w="623" w:type="pct"/>
            <w:shd w:val="clear" w:color="auto" w:fill="auto"/>
            <w:noWrap/>
            <w:vAlign w:val="center"/>
          </w:tcPr>
          <w:p w14:paraId="3DFFF16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-3,8%</w:t>
            </w:r>
          </w:p>
        </w:tc>
        <w:tc>
          <w:tcPr>
            <w:tcW w:w="632" w:type="pct"/>
            <w:shd w:val="clear" w:color="auto" w:fill="auto"/>
            <w:noWrap/>
            <w:vAlign w:val="center"/>
          </w:tcPr>
          <w:p w14:paraId="1EDBDBB3"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-2,5%</w:t>
            </w:r>
          </w:p>
        </w:tc>
      </w:tr>
      <w:tr w:rsidR="00554911" w:rsidRPr="00916A4D" w14:paraId="0B75ED4A" w14:textId="77777777">
        <w:trPr>
          <w:cantSplit/>
        </w:trPr>
        <w:tc>
          <w:tcPr>
            <w:tcW w:w="1264" w:type="pct"/>
            <w:shd w:val="clear" w:color="auto" w:fill="auto"/>
            <w:vAlign w:val="center"/>
          </w:tcPr>
          <w:p w14:paraId="48DE4E51"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ДОЛГОСРОЧНЫЕ ОБЯЗАТЕЛЬСТВА</w:t>
            </w:r>
          </w:p>
        </w:tc>
        <w:tc>
          <w:tcPr>
            <w:tcW w:w="634" w:type="pct"/>
            <w:shd w:val="clear" w:color="auto" w:fill="auto"/>
            <w:noWrap/>
            <w:vAlign w:val="center"/>
          </w:tcPr>
          <w:p w14:paraId="136F54E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19 121 628</w:t>
            </w:r>
          </w:p>
        </w:tc>
        <w:tc>
          <w:tcPr>
            <w:tcW w:w="632" w:type="pct"/>
            <w:shd w:val="clear" w:color="auto" w:fill="auto"/>
            <w:noWrap/>
            <w:vAlign w:val="center"/>
          </w:tcPr>
          <w:p w14:paraId="31196688"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12 096 857</w:t>
            </w:r>
          </w:p>
        </w:tc>
        <w:tc>
          <w:tcPr>
            <w:tcW w:w="632" w:type="pct"/>
            <w:shd w:val="clear" w:color="auto" w:fill="auto"/>
            <w:noWrap/>
            <w:vAlign w:val="center"/>
          </w:tcPr>
          <w:p w14:paraId="367F3ADC"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12 272 161</w:t>
            </w:r>
          </w:p>
        </w:tc>
        <w:tc>
          <w:tcPr>
            <w:tcW w:w="583" w:type="pct"/>
            <w:shd w:val="clear" w:color="auto" w:fill="auto"/>
            <w:noWrap/>
            <w:vAlign w:val="center"/>
          </w:tcPr>
          <w:p w14:paraId="4A01E06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32,8%</w:t>
            </w:r>
          </w:p>
        </w:tc>
        <w:tc>
          <w:tcPr>
            <w:tcW w:w="623" w:type="pct"/>
            <w:shd w:val="clear" w:color="auto" w:fill="auto"/>
            <w:noWrap/>
            <w:vAlign w:val="center"/>
          </w:tcPr>
          <w:p w14:paraId="450A2755"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22,4%</w:t>
            </w:r>
          </w:p>
        </w:tc>
        <w:tc>
          <w:tcPr>
            <w:tcW w:w="632" w:type="pct"/>
            <w:shd w:val="clear" w:color="auto" w:fill="auto"/>
            <w:noWrap/>
            <w:vAlign w:val="center"/>
          </w:tcPr>
          <w:p w14:paraId="3193BAE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21,8%</w:t>
            </w:r>
          </w:p>
        </w:tc>
      </w:tr>
      <w:tr w:rsidR="00554911" w:rsidRPr="00916A4D" w14:paraId="509C500A" w14:textId="77777777">
        <w:trPr>
          <w:cantSplit/>
        </w:trPr>
        <w:tc>
          <w:tcPr>
            <w:tcW w:w="1264" w:type="pct"/>
            <w:shd w:val="clear" w:color="auto" w:fill="auto"/>
            <w:vAlign w:val="center"/>
          </w:tcPr>
          <w:p w14:paraId="461CDA4B"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Займы и кредиты</w:t>
            </w:r>
          </w:p>
        </w:tc>
        <w:tc>
          <w:tcPr>
            <w:tcW w:w="634" w:type="pct"/>
            <w:shd w:val="clear" w:color="auto" w:fill="auto"/>
            <w:noWrap/>
            <w:vAlign w:val="center"/>
          </w:tcPr>
          <w:p w14:paraId="5BEF41B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14 319 493</w:t>
            </w:r>
          </w:p>
        </w:tc>
        <w:tc>
          <w:tcPr>
            <w:tcW w:w="632" w:type="pct"/>
            <w:shd w:val="clear" w:color="auto" w:fill="auto"/>
            <w:noWrap/>
            <w:vAlign w:val="center"/>
          </w:tcPr>
          <w:p w14:paraId="04B9EF58"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8 500 000</w:t>
            </w:r>
          </w:p>
        </w:tc>
        <w:tc>
          <w:tcPr>
            <w:tcW w:w="632" w:type="pct"/>
            <w:shd w:val="clear" w:color="auto" w:fill="auto"/>
            <w:noWrap/>
            <w:vAlign w:val="center"/>
          </w:tcPr>
          <w:p w14:paraId="6C1FA3DC"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8 500 000</w:t>
            </w:r>
          </w:p>
        </w:tc>
        <w:tc>
          <w:tcPr>
            <w:tcW w:w="583" w:type="pct"/>
            <w:shd w:val="clear" w:color="auto" w:fill="auto"/>
            <w:noWrap/>
            <w:vAlign w:val="center"/>
          </w:tcPr>
          <w:p w14:paraId="14DE2529"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24,6%</w:t>
            </w:r>
          </w:p>
        </w:tc>
        <w:tc>
          <w:tcPr>
            <w:tcW w:w="623" w:type="pct"/>
            <w:shd w:val="clear" w:color="auto" w:fill="auto"/>
            <w:noWrap/>
            <w:vAlign w:val="center"/>
          </w:tcPr>
          <w:p w14:paraId="294461A6"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15,8%</w:t>
            </w:r>
          </w:p>
        </w:tc>
        <w:tc>
          <w:tcPr>
            <w:tcW w:w="632" w:type="pct"/>
            <w:shd w:val="clear" w:color="auto" w:fill="auto"/>
            <w:noWrap/>
            <w:vAlign w:val="center"/>
          </w:tcPr>
          <w:p w14:paraId="3F62E948"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15,1%</w:t>
            </w:r>
          </w:p>
        </w:tc>
      </w:tr>
      <w:tr w:rsidR="00554911" w:rsidRPr="00916A4D" w14:paraId="3EF0E488" w14:textId="77777777">
        <w:trPr>
          <w:cantSplit/>
        </w:trPr>
        <w:tc>
          <w:tcPr>
            <w:tcW w:w="1264" w:type="pct"/>
            <w:shd w:val="clear" w:color="auto" w:fill="auto"/>
            <w:vAlign w:val="center"/>
          </w:tcPr>
          <w:p w14:paraId="17B76428"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Отложенные налоговые обязательства</w:t>
            </w:r>
          </w:p>
        </w:tc>
        <w:tc>
          <w:tcPr>
            <w:tcW w:w="634" w:type="pct"/>
            <w:shd w:val="clear" w:color="auto" w:fill="auto"/>
            <w:noWrap/>
            <w:vAlign w:val="center"/>
          </w:tcPr>
          <w:p w14:paraId="718A01C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2 801 758</w:t>
            </w:r>
          </w:p>
        </w:tc>
        <w:tc>
          <w:tcPr>
            <w:tcW w:w="632" w:type="pct"/>
            <w:shd w:val="clear" w:color="auto" w:fill="auto"/>
            <w:noWrap/>
            <w:vAlign w:val="center"/>
          </w:tcPr>
          <w:p w14:paraId="567453A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2 547 775</w:t>
            </w:r>
          </w:p>
        </w:tc>
        <w:tc>
          <w:tcPr>
            <w:tcW w:w="632" w:type="pct"/>
            <w:shd w:val="clear" w:color="auto" w:fill="auto"/>
            <w:noWrap/>
            <w:vAlign w:val="center"/>
          </w:tcPr>
          <w:p w14:paraId="47B994B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2 630 544</w:t>
            </w:r>
          </w:p>
        </w:tc>
        <w:tc>
          <w:tcPr>
            <w:tcW w:w="583" w:type="pct"/>
            <w:shd w:val="clear" w:color="auto" w:fill="auto"/>
            <w:noWrap/>
            <w:vAlign w:val="center"/>
          </w:tcPr>
          <w:p w14:paraId="358B1E0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4,8%</w:t>
            </w:r>
          </w:p>
        </w:tc>
        <w:tc>
          <w:tcPr>
            <w:tcW w:w="623" w:type="pct"/>
            <w:shd w:val="clear" w:color="auto" w:fill="auto"/>
            <w:noWrap/>
            <w:vAlign w:val="center"/>
          </w:tcPr>
          <w:p w14:paraId="350BBB73"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4,7%</w:t>
            </w:r>
          </w:p>
        </w:tc>
        <w:tc>
          <w:tcPr>
            <w:tcW w:w="632" w:type="pct"/>
            <w:shd w:val="clear" w:color="auto" w:fill="auto"/>
            <w:noWrap/>
            <w:vAlign w:val="center"/>
          </w:tcPr>
          <w:p w14:paraId="1E22FA8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4,7%</w:t>
            </w:r>
          </w:p>
        </w:tc>
      </w:tr>
      <w:tr w:rsidR="00554911" w:rsidRPr="00916A4D" w14:paraId="1E597184" w14:textId="77777777">
        <w:trPr>
          <w:cantSplit/>
        </w:trPr>
        <w:tc>
          <w:tcPr>
            <w:tcW w:w="1264" w:type="pct"/>
            <w:shd w:val="clear" w:color="auto" w:fill="auto"/>
            <w:vAlign w:val="center"/>
          </w:tcPr>
          <w:p w14:paraId="3A7BFBB1"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lastRenderedPageBreak/>
              <w:t>Прочие долгосрочные обязательства</w:t>
            </w:r>
          </w:p>
        </w:tc>
        <w:tc>
          <w:tcPr>
            <w:tcW w:w="634" w:type="pct"/>
            <w:shd w:val="clear" w:color="auto" w:fill="auto"/>
            <w:noWrap/>
            <w:vAlign w:val="center"/>
          </w:tcPr>
          <w:p w14:paraId="4173775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2 000 377</w:t>
            </w:r>
          </w:p>
        </w:tc>
        <w:tc>
          <w:tcPr>
            <w:tcW w:w="632" w:type="pct"/>
            <w:shd w:val="clear" w:color="auto" w:fill="auto"/>
            <w:noWrap/>
            <w:vAlign w:val="center"/>
          </w:tcPr>
          <w:p w14:paraId="05B512E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1 049 082</w:t>
            </w:r>
          </w:p>
        </w:tc>
        <w:tc>
          <w:tcPr>
            <w:tcW w:w="632" w:type="pct"/>
            <w:shd w:val="clear" w:color="auto" w:fill="auto"/>
            <w:noWrap/>
            <w:vAlign w:val="center"/>
          </w:tcPr>
          <w:p w14:paraId="0EA1FAE9"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1 141 617</w:t>
            </w:r>
          </w:p>
        </w:tc>
        <w:tc>
          <w:tcPr>
            <w:tcW w:w="583" w:type="pct"/>
            <w:shd w:val="clear" w:color="auto" w:fill="auto"/>
            <w:noWrap/>
            <w:vAlign w:val="center"/>
          </w:tcPr>
          <w:p w14:paraId="772386D2"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3,4%</w:t>
            </w:r>
          </w:p>
        </w:tc>
        <w:tc>
          <w:tcPr>
            <w:tcW w:w="623" w:type="pct"/>
            <w:shd w:val="clear" w:color="auto" w:fill="auto"/>
            <w:noWrap/>
            <w:vAlign w:val="center"/>
          </w:tcPr>
          <w:p w14:paraId="28F81FC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1,9%</w:t>
            </w:r>
          </w:p>
        </w:tc>
        <w:tc>
          <w:tcPr>
            <w:tcW w:w="632" w:type="pct"/>
            <w:shd w:val="clear" w:color="auto" w:fill="auto"/>
            <w:noWrap/>
            <w:vAlign w:val="center"/>
          </w:tcPr>
          <w:p w14:paraId="51E6CD29"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2,0%</w:t>
            </w:r>
          </w:p>
        </w:tc>
      </w:tr>
      <w:tr w:rsidR="00554911" w:rsidRPr="00916A4D" w14:paraId="063407D0" w14:textId="77777777">
        <w:trPr>
          <w:cantSplit/>
        </w:trPr>
        <w:tc>
          <w:tcPr>
            <w:tcW w:w="1264" w:type="pct"/>
            <w:shd w:val="clear" w:color="auto" w:fill="auto"/>
            <w:vAlign w:val="center"/>
          </w:tcPr>
          <w:p w14:paraId="6864A3B3" w14:textId="77777777" w:rsidR="00554911" w:rsidRPr="00916A4D" w:rsidRDefault="00554911" w:rsidP="009F60EA">
            <w:pPr>
              <w:spacing w:after="0" w:line="240" w:lineRule="auto"/>
              <w:rPr>
                <w:rFonts w:ascii="Myriad Pro" w:hAnsi="Myriad Pro" w:cs="Calibri"/>
                <w:sz w:val="18"/>
                <w:szCs w:val="18"/>
              </w:rPr>
            </w:pPr>
            <w:r w:rsidRPr="00916A4D">
              <w:rPr>
                <w:rFonts w:ascii="Myriad Pro" w:hAnsi="Myriad Pro" w:cs="Calibri"/>
                <w:sz w:val="18"/>
                <w:szCs w:val="18"/>
              </w:rPr>
              <w:t>КРАТКОСРОЧНЫЕ ОБЯЗАТЕЛЬСТВА</w:t>
            </w:r>
          </w:p>
        </w:tc>
        <w:tc>
          <w:tcPr>
            <w:tcW w:w="634" w:type="pct"/>
            <w:shd w:val="clear" w:color="auto" w:fill="auto"/>
            <w:noWrap/>
            <w:vAlign w:val="center"/>
          </w:tcPr>
          <w:p w14:paraId="77E9068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11 514 564</w:t>
            </w:r>
          </w:p>
        </w:tc>
        <w:tc>
          <w:tcPr>
            <w:tcW w:w="632" w:type="pct"/>
            <w:shd w:val="clear" w:color="auto" w:fill="auto"/>
            <w:noWrap/>
            <w:vAlign w:val="center"/>
          </w:tcPr>
          <w:p w14:paraId="41AD717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16 750 738</w:t>
            </w:r>
          </w:p>
        </w:tc>
        <w:tc>
          <w:tcPr>
            <w:tcW w:w="632" w:type="pct"/>
            <w:shd w:val="clear" w:color="auto" w:fill="auto"/>
            <w:noWrap/>
            <w:vAlign w:val="center"/>
          </w:tcPr>
          <w:p w14:paraId="35E5DFA2"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18 441 388</w:t>
            </w:r>
          </w:p>
        </w:tc>
        <w:tc>
          <w:tcPr>
            <w:tcW w:w="583" w:type="pct"/>
            <w:shd w:val="clear" w:color="auto" w:fill="auto"/>
            <w:noWrap/>
            <w:vAlign w:val="center"/>
          </w:tcPr>
          <w:p w14:paraId="4EC10CB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19,8%</w:t>
            </w:r>
          </w:p>
        </w:tc>
        <w:tc>
          <w:tcPr>
            <w:tcW w:w="623" w:type="pct"/>
            <w:shd w:val="clear" w:color="auto" w:fill="auto"/>
            <w:noWrap/>
            <w:vAlign w:val="center"/>
          </w:tcPr>
          <w:p w14:paraId="5F1096A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31,0%</w:t>
            </w:r>
          </w:p>
        </w:tc>
        <w:tc>
          <w:tcPr>
            <w:tcW w:w="632" w:type="pct"/>
            <w:shd w:val="clear" w:color="auto" w:fill="auto"/>
            <w:noWrap/>
            <w:vAlign w:val="center"/>
          </w:tcPr>
          <w:p w14:paraId="1A71436A"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32,7%</w:t>
            </w:r>
          </w:p>
        </w:tc>
      </w:tr>
      <w:tr w:rsidR="00554911" w:rsidRPr="00916A4D" w14:paraId="2B6E7945" w14:textId="77777777">
        <w:trPr>
          <w:cantSplit/>
        </w:trPr>
        <w:tc>
          <w:tcPr>
            <w:tcW w:w="1264" w:type="pct"/>
            <w:shd w:val="clear" w:color="auto" w:fill="auto"/>
            <w:vAlign w:val="center"/>
          </w:tcPr>
          <w:p w14:paraId="151C62EC"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Займы и кредиты</w:t>
            </w:r>
          </w:p>
        </w:tc>
        <w:tc>
          <w:tcPr>
            <w:tcW w:w="634" w:type="pct"/>
            <w:shd w:val="clear" w:color="auto" w:fill="auto"/>
            <w:noWrap/>
            <w:vAlign w:val="center"/>
          </w:tcPr>
          <w:p w14:paraId="7D0BBF96"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224 128</w:t>
            </w:r>
          </w:p>
        </w:tc>
        <w:tc>
          <w:tcPr>
            <w:tcW w:w="632" w:type="pct"/>
            <w:shd w:val="clear" w:color="auto" w:fill="auto"/>
            <w:noWrap/>
            <w:vAlign w:val="center"/>
          </w:tcPr>
          <w:p w14:paraId="46C1E51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5 806 265</w:t>
            </w:r>
          </w:p>
        </w:tc>
        <w:tc>
          <w:tcPr>
            <w:tcW w:w="632" w:type="pct"/>
            <w:shd w:val="clear" w:color="auto" w:fill="auto"/>
            <w:noWrap/>
            <w:vAlign w:val="center"/>
          </w:tcPr>
          <w:p w14:paraId="177F5AA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7 021 930</w:t>
            </w:r>
          </w:p>
        </w:tc>
        <w:tc>
          <w:tcPr>
            <w:tcW w:w="583" w:type="pct"/>
            <w:shd w:val="clear" w:color="auto" w:fill="auto"/>
            <w:noWrap/>
            <w:vAlign w:val="center"/>
          </w:tcPr>
          <w:p w14:paraId="0BC6BA8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0,4%</w:t>
            </w:r>
          </w:p>
        </w:tc>
        <w:tc>
          <w:tcPr>
            <w:tcW w:w="623" w:type="pct"/>
            <w:shd w:val="clear" w:color="auto" w:fill="auto"/>
            <w:noWrap/>
            <w:vAlign w:val="center"/>
          </w:tcPr>
          <w:p w14:paraId="61EF77E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10,8%</w:t>
            </w:r>
          </w:p>
        </w:tc>
        <w:tc>
          <w:tcPr>
            <w:tcW w:w="632" w:type="pct"/>
            <w:shd w:val="clear" w:color="auto" w:fill="auto"/>
            <w:noWrap/>
            <w:vAlign w:val="center"/>
          </w:tcPr>
          <w:p w14:paraId="3AD8D4F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12,4%</w:t>
            </w:r>
          </w:p>
        </w:tc>
      </w:tr>
      <w:tr w:rsidR="00554911" w:rsidRPr="00916A4D" w14:paraId="6DBA4AAA" w14:textId="77777777">
        <w:trPr>
          <w:cantSplit/>
        </w:trPr>
        <w:tc>
          <w:tcPr>
            <w:tcW w:w="1264" w:type="pct"/>
            <w:shd w:val="clear" w:color="auto" w:fill="auto"/>
            <w:vAlign w:val="center"/>
          </w:tcPr>
          <w:p w14:paraId="482F23BB"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Кредиторская задолженность</w:t>
            </w:r>
          </w:p>
        </w:tc>
        <w:tc>
          <w:tcPr>
            <w:tcW w:w="634" w:type="pct"/>
            <w:shd w:val="clear" w:color="auto" w:fill="auto"/>
            <w:noWrap/>
            <w:vAlign w:val="center"/>
          </w:tcPr>
          <w:p w14:paraId="537AAAB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10 698 628</w:t>
            </w:r>
          </w:p>
        </w:tc>
        <w:tc>
          <w:tcPr>
            <w:tcW w:w="632" w:type="pct"/>
            <w:shd w:val="clear" w:color="auto" w:fill="auto"/>
            <w:noWrap/>
            <w:vAlign w:val="center"/>
          </w:tcPr>
          <w:p w14:paraId="23F3993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10 361 064</w:t>
            </w:r>
          </w:p>
        </w:tc>
        <w:tc>
          <w:tcPr>
            <w:tcW w:w="632" w:type="pct"/>
            <w:shd w:val="clear" w:color="auto" w:fill="auto"/>
            <w:noWrap/>
            <w:vAlign w:val="center"/>
          </w:tcPr>
          <w:p w14:paraId="5349234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10 204 372</w:t>
            </w:r>
          </w:p>
        </w:tc>
        <w:tc>
          <w:tcPr>
            <w:tcW w:w="583" w:type="pct"/>
            <w:shd w:val="clear" w:color="auto" w:fill="auto"/>
            <w:noWrap/>
            <w:vAlign w:val="center"/>
          </w:tcPr>
          <w:p w14:paraId="37DA336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18,4%</w:t>
            </w:r>
          </w:p>
        </w:tc>
        <w:tc>
          <w:tcPr>
            <w:tcW w:w="623" w:type="pct"/>
            <w:shd w:val="clear" w:color="auto" w:fill="auto"/>
            <w:noWrap/>
            <w:vAlign w:val="center"/>
          </w:tcPr>
          <w:p w14:paraId="48F2D880"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19,2%</w:t>
            </w:r>
          </w:p>
        </w:tc>
        <w:tc>
          <w:tcPr>
            <w:tcW w:w="632" w:type="pct"/>
            <w:shd w:val="clear" w:color="auto" w:fill="auto"/>
            <w:noWrap/>
            <w:vAlign w:val="center"/>
          </w:tcPr>
          <w:p w14:paraId="2768776D"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18,1%</w:t>
            </w:r>
          </w:p>
        </w:tc>
      </w:tr>
      <w:tr w:rsidR="00554911" w:rsidRPr="00916A4D" w14:paraId="67531AE4" w14:textId="77777777">
        <w:trPr>
          <w:cantSplit/>
        </w:trPr>
        <w:tc>
          <w:tcPr>
            <w:tcW w:w="1264" w:type="pct"/>
            <w:shd w:val="clear" w:color="auto" w:fill="auto"/>
            <w:vAlign w:val="center"/>
          </w:tcPr>
          <w:p w14:paraId="1ECF5332"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Доходы будущих периодов</w:t>
            </w:r>
          </w:p>
        </w:tc>
        <w:tc>
          <w:tcPr>
            <w:tcW w:w="634" w:type="pct"/>
            <w:shd w:val="clear" w:color="auto" w:fill="auto"/>
            <w:noWrap/>
            <w:vAlign w:val="center"/>
          </w:tcPr>
          <w:p w14:paraId="12B76D53"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26 674</w:t>
            </w:r>
          </w:p>
        </w:tc>
        <w:tc>
          <w:tcPr>
            <w:tcW w:w="632" w:type="pct"/>
            <w:shd w:val="clear" w:color="auto" w:fill="auto"/>
            <w:noWrap/>
            <w:vAlign w:val="center"/>
          </w:tcPr>
          <w:p w14:paraId="21E9B98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23 835</w:t>
            </w:r>
          </w:p>
        </w:tc>
        <w:tc>
          <w:tcPr>
            <w:tcW w:w="632" w:type="pct"/>
            <w:shd w:val="clear" w:color="auto" w:fill="auto"/>
            <w:noWrap/>
            <w:vAlign w:val="center"/>
          </w:tcPr>
          <w:p w14:paraId="1E806377"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24 634</w:t>
            </w:r>
          </w:p>
        </w:tc>
        <w:tc>
          <w:tcPr>
            <w:tcW w:w="583" w:type="pct"/>
            <w:shd w:val="clear" w:color="auto" w:fill="auto"/>
            <w:noWrap/>
            <w:vAlign w:val="center"/>
          </w:tcPr>
          <w:p w14:paraId="3E748EC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0,0%</w:t>
            </w:r>
          </w:p>
        </w:tc>
        <w:tc>
          <w:tcPr>
            <w:tcW w:w="623" w:type="pct"/>
            <w:shd w:val="clear" w:color="auto" w:fill="auto"/>
            <w:noWrap/>
            <w:vAlign w:val="center"/>
          </w:tcPr>
          <w:p w14:paraId="1895DA6F"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0,0%</w:t>
            </w:r>
          </w:p>
        </w:tc>
        <w:tc>
          <w:tcPr>
            <w:tcW w:w="632" w:type="pct"/>
            <w:shd w:val="clear" w:color="auto" w:fill="auto"/>
            <w:noWrap/>
            <w:vAlign w:val="center"/>
          </w:tcPr>
          <w:p w14:paraId="47E99703"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0,0%</w:t>
            </w:r>
          </w:p>
        </w:tc>
      </w:tr>
      <w:tr w:rsidR="00554911" w:rsidRPr="00916A4D" w14:paraId="0007C331" w14:textId="77777777">
        <w:trPr>
          <w:cantSplit/>
        </w:trPr>
        <w:tc>
          <w:tcPr>
            <w:tcW w:w="1264" w:type="pct"/>
            <w:shd w:val="clear" w:color="auto" w:fill="auto"/>
            <w:vAlign w:val="center"/>
          </w:tcPr>
          <w:p w14:paraId="7A3B7DA2" w14:textId="77777777" w:rsidR="00554911" w:rsidRPr="00916A4D" w:rsidRDefault="00554911" w:rsidP="009F60EA">
            <w:pPr>
              <w:spacing w:after="0" w:line="240" w:lineRule="auto"/>
              <w:ind w:left="284"/>
              <w:rPr>
                <w:rFonts w:ascii="Myriad Pro" w:hAnsi="Myriad Pro" w:cs="Calibri"/>
                <w:sz w:val="18"/>
                <w:szCs w:val="18"/>
              </w:rPr>
            </w:pPr>
            <w:r w:rsidRPr="00916A4D">
              <w:rPr>
                <w:rFonts w:ascii="Myriad Pro" w:hAnsi="Myriad Pro" w:cs="Calibri"/>
                <w:sz w:val="18"/>
                <w:szCs w:val="18"/>
              </w:rPr>
              <w:t>Оценочные обязательства</w:t>
            </w:r>
          </w:p>
        </w:tc>
        <w:tc>
          <w:tcPr>
            <w:tcW w:w="634" w:type="pct"/>
            <w:shd w:val="clear" w:color="auto" w:fill="auto"/>
            <w:noWrap/>
            <w:vAlign w:val="center"/>
          </w:tcPr>
          <w:p w14:paraId="574FA3C4"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565 134</w:t>
            </w:r>
          </w:p>
        </w:tc>
        <w:tc>
          <w:tcPr>
            <w:tcW w:w="632" w:type="pct"/>
            <w:shd w:val="clear" w:color="auto" w:fill="auto"/>
            <w:noWrap/>
            <w:vAlign w:val="center"/>
          </w:tcPr>
          <w:p w14:paraId="254A700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559 574</w:t>
            </w:r>
          </w:p>
        </w:tc>
        <w:tc>
          <w:tcPr>
            <w:tcW w:w="632" w:type="pct"/>
            <w:shd w:val="clear" w:color="auto" w:fill="auto"/>
            <w:noWrap/>
            <w:vAlign w:val="center"/>
          </w:tcPr>
          <w:p w14:paraId="33B927AB"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1 190 452</w:t>
            </w:r>
          </w:p>
        </w:tc>
        <w:tc>
          <w:tcPr>
            <w:tcW w:w="583" w:type="pct"/>
            <w:shd w:val="clear" w:color="auto" w:fill="auto"/>
            <w:noWrap/>
            <w:vAlign w:val="center"/>
          </w:tcPr>
          <w:p w14:paraId="6133A482"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1,0%</w:t>
            </w:r>
          </w:p>
        </w:tc>
        <w:tc>
          <w:tcPr>
            <w:tcW w:w="623" w:type="pct"/>
            <w:shd w:val="clear" w:color="auto" w:fill="auto"/>
            <w:noWrap/>
            <w:vAlign w:val="center"/>
          </w:tcPr>
          <w:p w14:paraId="153B03D1"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1,0%</w:t>
            </w:r>
          </w:p>
        </w:tc>
        <w:tc>
          <w:tcPr>
            <w:tcW w:w="632" w:type="pct"/>
            <w:shd w:val="clear" w:color="auto" w:fill="auto"/>
            <w:noWrap/>
            <w:vAlign w:val="center"/>
          </w:tcPr>
          <w:p w14:paraId="140E34AE" w14:textId="77777777" w:rsidR="00554911" w:rsidRPr="00916A4D" w:rsidRDefault="00554911" w:rsidP="009F60EA">
            <w:pPr>
              <w:spacing w:after="0" w:line="240" w:lineRule="auto"/>
              <w:jc w:val="center"/>
              <w:rPr>
                <w:rFonts w:ascii="Myriad Pro" w:hAnsi="Myriad Pro" w:cs="Calibri"/>
                <w:sz w:val="18"/>
                <w:szCs w:val="18"/>
              </w:rPr>
            </w:pPr>
            <w:r w:rsidRPr="00916A4D">
              <w:rPr>
                <w:rFonts w:ascii="Myriad Pro" w:hAnsi="Myriad Pro" w:cs="Calibri"/>
                <w:sz w:val="18"/>
                <w:szCs w:val="18"/>
              </w:rPr>
              <w:t>2,1%</w:t>
            </w:r>
          </w:p>
        </w:tc>
      </w:tr>
    </w:tbl>
    <w:p w14:paraId="44D7E952" w14:textId="77777777" w:rsidR="00554911" w:rsidRPr="00916A4D" w:rsidRDefault="00554911" w:rsidP="00241274">
      <w:pPr>
        <w:pStyle w:val="afffd"/>
        <w:ind w:firstLine="0"/>
        <w:rPr>
          <w:b/>
        </w:rPr>
      </w:pPr>
      <w:r w:rsidRPr="00916A4D">
        <w:rPr>
          <w:rFonts w:cs="Calibri"/>
          <w:b/>
        </w:rPr>
        <w:t>За</w:t>
      </w:r>
      <w:r w:rsidRPr="00916A4D">
        <w:rPr>
          <w:b/>
        </w:rPr>
        <w:t xml:space="preserve"> 2017 </w:t>
      </w:r>
      <w:r w:rsidRPr="00916A4D">
        <w:rPr>
          <w:rFonts w:cs="Calibri"/>
          <w:b/>
        </w:rPr>
        <w:t>год</w:t>
      </w:r>
      <w:r w:rsidRPr="00916A4D">
        <w:rPr>
          <w:b/>
        </w:rPr>
        <w:t>:</w:t>
      </w:r>
    </w:p>
    <w:p w14:paraId="2A1EC350" w14:textId="77777777" w:rsidR="00554911" w:rsidRPr="00916A4D" w:rsidRDefault="00554911" w:rsidP="00437232">
      <w:pPr>
        <w:numPr>
          <w:ilvl w:val="0"/>
          <w:numId w:val="17"/>
        </w:numPr>
        <w:tabs>
          <w:tab w:val="clear" w:pos="1507"/>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За</w:t>
      </w:r>
      <w:r w:rsidRPr="00916A4D">
        <w:rPr>
          <w:rFonts w:ascii="Myriad Pro" w:hAnsi="Myriad Pro" w:cs="Myriad Pro"/>
          <w:sz w:val="26"/>
          <w:szCs w:val="26"/>
        </w:rPr>
        <w:t xml:space="preserve"> 2017 </w:t>
      </w:r>
      <w:r w:rsidRPr="00916A4D">
        <w:rPr>
          <w:rFonts w:ascii="Myriad Pro" w:hAnsi="Myriad Pro" w:cs="Calibri"/>
          <w:sz w:val="26"/>
          <w:szCs w:val="26"/>
        </w:rPr>
        <w:t>год</w:t>
      </w:r>
      <w:r w:rsidRPr="00916A4D">
        <w:rPr>
          <w:rFonts w:ascii="Myriad Pro" w:hAnsi="Myriad Pro" w:cs="Myriad Pro"/>
          <w:sz w:val="26"/>
          <w:szCs w:val="26"/>
        </w:rPr>
        <w:t xml:space="preserve"> </w:t>
      </w:r>
      <w:r w:rsidRPr="00916A4D">
        <w:rPr>
          <w:rFonts w:ascii="Myriad Pro" w:hAnsi="Myriad Pro" w:cs="Calibri"/>
          <w:sz w:val="26"/>
          <w:szCs w:val="26"/>
        </w:rPr>
        <w:t>нераспределенная</w:t>
      </w:r>
      <w:r w:rsidRPr="00916A4D">
        <w:rPr>
          <w:rFonts w:ascii="Myriad Pro" w:hAnsi="Myriad Pro" w:cs="Myriad Pro"/>
          <w:sz w:val="26"/>
          <w:szCs w:val="26"/>
        </w:rPr>
        <w:t xml:space="preserve"> </w:t>
      </w:r>
      <w:r w:rsidRPr="00916A4D">
        <w:rPr>
          <w:rFonts w:ascii="Myriad Pro" w:hAnsi="Myriad Pro" w:cs="Calibri"/>
          <w:sz w:val="26"/>
          <w:szCs w:val="26"/>
        </w:rPr>
        <w:t>прибыль</w:t>
      </w:r>
      <w:r w:rsidRPr="00916A4D">
        <w:rPr>
          <w:rFonts w:ascii="Myriad Pro" w:hAnsi="Myriad Pro" w:cs="Myriad Pro"/>
          <w:sz w:val="26"/>
          <w:szCs w:val="26"/>
        </w:rPr>
        <w:t xml:space="preserve"> (</w:t>
      </w:r>
      <w:r w:rsidRPr="00916A4D">
        <w:rPr>
          <w:rFonts w:ascii="Myriad Pro" w:hAnsi="Myriad Pro" w:cs="Calibri"/>
          <w:sz w:val="26"/>
          <w:szCs w:val="26"/>
        </w:rPr>
        <w:t>непокрытый</w:t>
      </w:r>
      <w:r w:rsidRPr="00916A4D">
        <w:rPr>
          <w:rFonts w:ascii="Myriad Pro" w:hAnsi="Myriad Pro" w:cs="Myriad Pro"/>
          <w:sz w:val="26"/>
          <w:szCs w:val="26"/>
        </w:rPr>
        <w:t xml:space="preserve"> </w:t>
      </w:r>
      <w:r w:rsidRPr="00916A4D">
        <w:rPr>
          <w:rFonts w:ascii="Myriad Pro" w:hAnsi="Myriad Pro" w:cs="Calibri"/>
          <w:sz w:val="26"/>
          <w:szCs w:val="26"/>
        </w:rPr>
        <w:t>убыток</w:t>
      </w:r>
      <w:r w:rsidRPr="00916A4D">
        <w:rPr>
          <w:rFonts w:ascii="Myriad Pro" w:hAnsi="Myriad Pro" w:cs="Myriad Pro"/>
          <w:sz w:val="26"/>
          <w:szCs w:val="26"/>
        </w:rPr>
        <w:t xml:space="preserve">) ПАО </w:t>
      </w:r>
      <w:r w:rsidR="00593147" w:rsidRPr="00916A4D">
        <w:rPr>
          <w:rFonts w:ascii="Myriad Pro" w:hAnsi="Myriad Pro" w:cs="Myriad Pro"/>
          <w:sz w:val="26"/>
          <w:szCs w:val="26"/>
        </w:rPr>
        <w:t>«</w:t>
      </w:r>
      <w:r w:rsidRPr="00916A4D">
        <w:rPr>
          <w:rFonts w:ascii="Myriad Pro" w:hAnsi="Myriad Pro" w:cs="Myriad Pro"/>
          <w:sz w:val="26"/>
          <w:szCs w:val="26"/>
        </w:rPr>
        <w:t>МРСК Северо-Запада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снизилась </w:t>
      </w: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абсолютном</w:t>
      </w:r>
      <w:r w:rsidRPr="00916A4D">
        <w:rPr>
          <w:rFonts w:ascii="Myriad Pro" w:hAnsi="Myriad Pro" w:cs="Myriad Pro"/>
          <w:sz w:val="26"/>
          <w:szCs w:val="26"/>
        </w:rPr>
        <w:t xml:space="preserve"> </w:t>
      </w:r>
      <w:r w:rsidRPr="00916A4D">
        <w:rPr>
          <w:rFonts w:ascii="Myriad Pro" w:hAnsi="Myriad Pro" w:cs="Calibri"/>
          <w:sz w:val="26"/>
          <w:szCs w:val="26"/>
        </w:rPr>
        <w:t>выражении</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2 561 271 </w:t>
      </w:r>
      <w:r w:rsidRPr="00916A4D">
        <w:rPr>
          <w:rFonts w:ascii="Myriad Pro" w:hAnsi="Myriad Pro" w:cs="Calibri"/>
          <w:sz w:val="26"/>
          <w:szCs w:val="26"/>
        </w:rPr>
        <w:t>млн</w:t>
      </w:r>
      <w:r w:rsidRPr="00916A4D">
        <w:rPr>
          <w:rFonts w:ascii="Myriad Pro" w:hAnsi="Myriad Pro" w:cs="Myriad Pro"/>
          <w:sz w:val="26"/>
          <w:szCs w:val="26"/>
        </w:rPr>
        <w:t xml:space="preserve">. </w:t>
      </w:r>
      <w:r w:rsidRPr="00916A4D">
        <w:rPr>
          <w:rFonts w:ascii="Myriad Pro" w:hAnsi="Myriad Pro" w:cs="Calibri"/>
          <w:sz w:val="26"/>
          <w:szCs w:val="26"/>
        </w:rPr>
        <w:t>руб</w:t>
      </w:r>
      <w:r w:rsidRPr="00916A4D">
        <w:rPr>
          <w:rFonts w:ascii="Myriad Pro" w:hAnsi="Myriad Pro" w:cs="Myriad Pro"/>
          <w:sz w:val="26"/>
          <w:szCs w:val="26"/>
        </w:rPr>
        <w:t xml:space="preserve">. </w:t>
      </w:r>
      <w:r w:rsidRPr="00916A4D">
        <w:rPr>
          <w:rFonts w:ascii="Myriad Pro" w:hAnsi="Myriad Pro" w:cs="Calibri"/>
          <w:sz w:val="26"/>
          <w:szCs w:val="26"/>
        </w:rPr>
        <w:t>Данное</w:t>
      </w:r>
      <w:r w:rsidRPr="00916A4D">
        <w:rPr>
          <w:rFonts w:ascii="Myriad Pro" w:hAnsi="Myriad Pro" w:cs="Myriad Pro"/>
          <w:sz w:val="26"/>
          <w:szCs w:val="26"/>
        </w:rPr>
        <w:t xml:space="preserve"> </w:t>
      </w:r>
      <w:r w:rsidRPr="00916A4D">
        <w:rPr>
          <w:rFonts w:ascii="Myriad Pro" w:hAnsi="Myriad Pro" w:cs="Calibri"/>
          <w:sz w:val="26"/>
          <w:szCs w:val="26"/>
        </w:rPr>
        <w:t>снижение</w:t>
      </w:r>
      <w:r w:rsidRPr="00916A4D">
        <w:rPr>
          <w:rFonts w:ascii="Myriad Pro" w:hAnsi="Myriad Pro" w:cs="Myriad Pro"/>
          <w:sz w:val="26"/>
          <w:szCs w:val="26"/>
        </w:rPr>
        <w:t xml:space="preserve"> </w:t>
      </w:r>
      <w:r w:rsidRPr="00916A4D">
        <w:rPr>
          <w:rFonts w:ascii="Myriad Pro" w:hAnsi="Myriad Pro" w:cs="Calibri"/>
          <w:sz w:val="26"/>
          <w:szCs w:val="26"/>
        </w:rPr>
        <w:t>обусловлено</w:t>
      </w:r>
      <w:r w:rsidRPr="00916A4D">
        <w:rPr>
          <w:rFonts w:ascii="Myriad Pro" w:hAnsi="Myriad Pro" w:cs="Myriad Pro"/>
          <w:sz w:val="26"/>
          <w:szCs w:val="26"/>
        </w:rPr>
        <w:t xml:space="preserve"> </w:t>
      </w:r>
      <w:r w:rsidRPr="00916A4D">
        <w:rPr>
          <w:rFonts w:ascii="Myriad Pro" w:hAnsi="Myriad Pro" w:cs="Calibri"/>
          <w:sz w:val="26"/>
          <w:szCs w:val="26"/>
        </w:rPr>
        <w:t>созданием</w:t>
      </w:r>
      <w:r w:rsidRPr="00916A4D">
        <w:rPr>
          <w:rFonts w:ascii="Myriad Pro" w:hAnsi="Myriad Pro" w:cs="Myriad Pro"/>
          <w:sz w:val="26"/>
          <w:szCs w:val="26"/>
        </w:rPr>
        <w:t xml:space="preserve"> </w:t>
      </w:r>
      <w:r w:rsidRPr="00916A4D">
        <w:rPr>
          <w:rFonts w:ascii="Myriad Pro" w:hAnsi="Myriad Pro" w:cs="Calibri"/>
          <w:sz w:val="26"/>
          <w:szCs w:val="26"/>
        </w:rPr>
        <w:t>резерва</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сомнительным</w:t>
      </w:r>
      <w:r w:rsidRPr="00916A4D">
        <w:rPr>
          <w:rFonts w:ascii="Myriad Pro" w:hAnsi="Myriad Pro" w:cs="Myriad Pro"/>
          <w:sz w:val="26"/>
          <w:szCs w:val="26"/>
        </w:rPr>
        <w:t xml:space="preserve"> </w:t>
      </w:r>
      <w:r w:rsidRPr="00916A4D">
        <w:rPr>
          <w:rFonts w:ascii="Myriad Pro" w:hAnsi="Myriad Pro" w:cs="Calibri"/>
          <w:sz w:val="26"/>
          <w:szCs w:val="26"/>
        </w:rPr>
        <w:t>долгам</w:t>
      </w:r>
      <w:r w:rsidRPr="00916A4D">
        <w:rPr>
          <w:rFonts w:ascii="Myriad Pro" w:hAnsi="Myriad Pro" w:cs="Myriad Pro"/>
          <w:sz w:val="26"/>
          <w:szCs w:val="26"/>
        </w:rPr>
        <w:t xml:space="preserve"> </w:t>
      </w: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сумме</w:t>
      </w:r>
      <w:r w:rsidRPr="00916A4D">
        <w:rPr>
          <w:rFonts w:ascii="Myriad Pro" w:hAnsi="Myriad Pro" w:cs="Myriad Pro"/>
          <w:sz w:val="26"/>
          <w:szCs w:val="26"/>
        </w:rPr>
        <w:t xml:space="preserve"> 5 395 196 </w:t>
      </w:r>
      <w:r w:rsidRPr="00916A4D">
        <w:rPr>
          <w:rFonts w:ascii="Myriad Pro" w:hAnsi="Myriad Pro" w:cs="Calibri"/>
          <w:sz w:val="26"/>
          <w:szCs w:val="26"/>
        </w:rPr>
        <w:t>тыс</w:t>
      </w:r>
      <w:r w:rsidRPr="00916A4D">
        <w:rPr>
          <w:rFonts w:ascii="Myriad Pro" w:hAnsi="Myriad Pro" w:cs="Myriad Pro"/>
          <w:sz w:val="26"/>
          <w:szCs w:val="26"/>
        </w:rPr>
        <w:t xml:space="preserve">. </w:t>
      </w:r>
      <w:r w:rsidRPr="00916A4D">
        <w:rPr>
          <w:rFonts w:ascii="Myriad Pro" w:hAnsi="Myriad Pro" w:cs="Calibri"/>
          <w:sz w:val="26"/>
          <w:szCs w:val="26"/>
        </w:rPr>
        <w:t>руб.</w:t>
      </w:r>
    </w:p>
    <w:p w14:paraId="793790FA" w14:textId="77777777" w:rsidR="00554911" w:rsidRPr="00916A4D" w:rsidRDefault="00554911" w:rsidP="00437232">
      <w:pPr>
        <w:numPr>
          <w:ilvl w:val="0"/>
          <w:numId w:val="17"/>
        </w:numPr>
        <w:tabs>
          <w:tab w:val="clear" w:pos="1507"/>
          <w:tab w:val="left"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Исполнитель</w:t>
      </w:r>
      <w:r w:rsidRPr="00916A4D">
        <w:rPr>
          <w:rFonts w:ascii="Myriad Pro" w:hAnsi="Myriad Pro" w:cs="Myriad Pro"/>
          <w:sz w:val="26"/>
          <w:szCs w:val="26"/>
        </w:rPr>
        <w:t xml:space="preserve"> </w:t>
      </w:r>
      <w:r w:rsidRPr="00916A4D">
        <w:rPr>
          <w:rFonts w:ascii="Myriad Pro" w:hAnsi="Myriad Pro" w:cs="Calibri"/>
          <w:sz w:val="26"/>
          <w:szCs w:val="26"/>
        </w:rPr>
        <w:t>отмечает</w:t>
      </w:r>
      <w:r w:rsidRPr="00916A4D">
        <w:rPr>
          <w:rFonts w:ascii="Myriad Pro" w:hAnsi="Myriad Pro" w:cs="Myriad Pro"/>
          <w:sz w:val="26"/>
          <w:szCs w:val="26"/>
        </w:rPr>
        <w:t xml:space="preserve"> </w:t>
      </w:r>
      <w:r w:rsidRPr="00916A4D">
        <w:rPr>
          <w:rFonts w:ascii="Myriad Pro" w:hAnsi="Myriad Pro" w:cs="Calibri"/>
          <w:sz w:val="26"/>
          <w:szCs w:val="26"/>
        </w:rPr>
        <w:t>перераспределение</w:t>
      </w:r>
      <w:r w:rsidRPr="00916A4D">
        <w:rPr>
          <w:rFonts w:ascii="Myriad Pro" w:hAnsi="Myriad Pro" w:cs="Myriad Pro"/>
          <w:sz w:val="26"/>
          <w:szCs w:val="26"/>
        </w:rPr>
        <w:t xml:space="preserve"> </w:t>
      </w:r>
      <w:r w:rsidRPr="00916A4D">
        <w:rPr>
          <w:rFonts w:ascii="Myriad Pro" w:hAnsi="Myriad Pro" w:cs="Calibri"/>
          <w:sz w:val="26"/>
          <w:szCs w:val="26"/>
        </w:rPr>
        <w:t>между</w:t>
      </w:r>
      <w:r w:rsidRPr="00916A4D">
        <w:rPr>
          <w:rFonts w:ascii="Myriad Pro" w:hAnsi="Myriad Pro" w:cs="Myriad Pro"/>
          <w:sz w:val="26"/>
          <w:szCs w:val="26"/>
        </w:rPr>
        <w:t xml:space="preserve"> </w:t>
      </w:r>
      <w:r w:rsidRPr="00916A4D">
        <w:rPr>
          <w:rFonts w:ascii="Myriad Pro" w:hAnsi="Myriad Pro" w:cs="Calibri"/>
          <w:sz w:val="26"/>
          <w:szCs w:val="26"/>
        </w:rPr>
        <w:t>долгосрочными</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краткосрочными</w:t>
      </w:r>
      <w:r w:rsidRPr="00916A4D">
        <w:rPr>
          <w:rFonts w:ascii="Myriad Pro" w:hAnsi="Myriad Pro" w:cs="Myriad Pro"/>
          <w:sz w:val="26"/>
          <w:szCs w:val="26"/>
        </w:rPr>
        <w:t xml:space="preserve"> </w:t>
      </w:r>
      <w:r w:rsidRPr="00916A4D">
        <w:rPr>
          <w:rFonts w:ascii="Myriad Pro" w:hAnsi="Myriad Pro" w:cs="Calibri"/>
          <w:sz w:val="26"/>
          <w:szCs w:val="26"/>
        </w:rPr>
        <w:t>обязательствами</w:t>
      </w:r>
      <w:r w:rsidRPr="00916A4D">
        <w:rPr>
          <w:rFonts w:ascii="Myriad Pro" w:hAnsi="Myriad Pro" w:cs="Myriad Pro"/>
          <w:sz w:val="26"/>
          <w:szCs w:val="26"/>
        </w:rPr>
        <w:t xml:space="preserve">. В 2017 году наблюдается </w:t>
      </w:r>
      <w:r w:rsidRPr="00916A4D">
        <w:rPr>
          <w:rFonts w:ascii="Myriad Pro" w:hAnsi="Myriad Pro" w:cs="Calibri"/>
          <w:sz w:val="26"/>
          <w:szCs w:val="26"/>
        </w:rPr>
        <w:t>снижение</w:t>
      </w:r>
      <w:r w:rsidRPr="00916A4D">
        <w:rPr>
          <w:rFonts w:ascii="Myriad Pro" w:hAnsi="Myriad Pro" w:cs="Myriad Pro"/>
          <w:sz w:val="26"/>
          <w:szCs w:val="26"/>
        </w:rPr>
        <w:t xml:space="preserve"> </w:t>
      </w:r>
      <w:r w:rsidRPr="00916A4D">
        <w:rPr>
          <w:rFonts w:ascii="Myriad Pro" w:hAnsi="Myriad Pro" w:cs="Calibri"/>
          <w:sz w:val="26"/>
          <w:szCs w:val="26"/>
        </w:rPr>
        <w:t>удельного</w:t>
      </w:r>
      <w:r w:rsidRPr="00916A4D">
        <w:rPr>
          <w:rFonts w:ascii="Myriad Pro" w:hAnsi="Myriad Pro" w:cs="Myriad Pro"/>
          <w:sz w:val="26"/>
          <w:szCs w:val="26"/>
        </w:rPr>
        <w:t xml:space="preserve"> </w:t>
      </w:r>
      <w:r w:rsidRPr="00916A4D">
        <w:rPr>
          <w:rFonts w:ascii="Myriad Pro" w:hAnsi="Myriad Pro" w:cs="Calibri"/>
          <w:sz w:val="26"/>
          <w:szCs w:val="26"/>
        </w:rPr>
        <w:t>веса</w:t>
      </w:r>
      <w:r w:rsidRPr="00916A4D">
        <w:rPr>
          <w:rFonts w:ascii="Myriad Pro" w:hAnsi="Myriad Pro" w:cs="Myriad Pro"/>
          <w:sz w:val="26"/>
          <w:szCs w:val="26"/>
        </w:rPr>
        <w:t xml:space="preserve"> </w:t>
      </w:r>
      <w:r w:rsidRPr="00916A4D">
        <w:rPr>
          <w:rFonts w:ascii="Myriad Pro" w:hAnsi="Myriad Pro" w:cs="Calibri"/>
          <w:sz w:val="26"/>
          <w:szCs w:val="26"/>
        </w:rPr>
        <w:t>долгосрочных</w:t>
      </w:r>
      <w:r w:rsidRPr="00916A4D">
        <w:rPr>
          <w:rFonts w:ascii="Myriad Pro" w:hAnsi="Myriad Pro" w:cs="Myriad Pro"/>
          <w:sz w:val="26"/>
          <w:szCs w:val="26"/>
        </w:rPr>
        <w:t xml:space="preserve"> </w:t>
      </w:r>
      <w:r w:rsidRPr="00916A4D">
        <w:rPr>
          <w:rFonts w:ascii="Myriad Pro" w:hAnsi="Myriad Pro" w:cs="Calibri"/>
          <w:sz w:val="26"/>
          <w:szCs w:val="26"/>
        </w:rPr>
        <w:t>обязательств</w:t>
      </w:r>
      <w:r w:rsidRPr="00916A4D">
        <w:rPr>
          <w:rFonts w:ascii="Myriad Pro" w:hAnsi="Myriad Pro" w:cs="Myriad Pro"/>
          <w:sz w:val="26"/>
          <w:szCs w:val="26"/>
        </w:rPr>
        <w:t xml:space="preserve"> </w:t>
      </w:r>
      <w:r w:rsidRPr="00916A4D">
        <w:rPr>
          <w:rFonts w:ascii="Myriad Pro" w:hAnsi="Myriad Pro" w:cs="Calibri"/>
          <w:sz w:val="26"/>
          <w:szCs w:val="26"/>
        </w:rPr>
        <w:t>с</w:t>
      </w:r>
      <w:r w:rsidRPr="00916A4D">
        <w:rPr>
          <w:rFonts w:ascii="Myriad Pro" w:hAnsi="Myriad Pro" w:cs="Myriad Pro"/>
          <w:sz w:val="26"/>
          <w:szCs w:val="26"/>
        </w:rPr>
        <w:t xml:space="preserve"> 32,8% </w:t>
      </w:r>
      <w:r w:rsidRPr="00916A4D">
        <w:rPr>
          <w:rFonts w:ascii="Myriad Pro" w:hAnsi="Myriad Pro" w:cs="Calibri"/>
          <w:sz w:val="26"/>
          <w:szCs w:val="26"/>
        </w:rPr>
        <w:t>до</w:t>
      </w:r>
      <w:r w:rsidRPr="00916A4D">
        <w:rPr>
          <w:rFonts w:ascii="Myriad Pro" w:hAnsi="Myriad Pro" w:cs="Myriad Pro"/>
          <w:sz w:val="26"/>
          <w:szCs w:val="26"/>
        </w:rPr>
        <w:t xml:space="preserve"> 22,4% от общей величины пассивов на конец отчетного периода с одновременным р</w:t>
      </w:r>
      <w:r w:rsidRPr="00916A4D">
        <w:rPr>
          <w:rFonts w:ascii="Myriad Pro" w:hAnsi="Myriad Pro" w:cs="Calibri"/>
          <w:sz w:val="26"/>
          <w:szCs w:val="26"/>
        </w:rPr>
        <w:t>остом краткосрочных</w:t>
      </w:r>
      <w:r w:rsidRPr="00916A4D">
        <w:rPr>
          <w:rFonts w:ascii="Myriad Pro" w:hAnsi="Myriad Pro" w:cs="Myriad Pro"/>
          <w:sz w:val="26"/>
          <w:szCs w:val="26"/>
        </w:rPr>
        <w:t xml:space="preserve"> </w:t>
      </w:r>
      <w:r w:rsidR="00E570D7" w:rsidRPr="00916A4D">
        <w:rPr>
          <w:rFonts w:ascii="Myriad Pro" w:hAnsi="Myriad Pro" w:cs="Calibri"/>
          <w:sz w:val="26"/>
          <w:szCs w:val="26"/>
        </w:rPr>
        <w:t>обязательств</w:t>
      </w:r>
      <w:r w:rsidR="00E570D7" w:rsidRPr="00916A4D">
        <w:rPr>
          <w:rFonts w:ascii="Myriad Pro" w:hAnsi="Myriad Pro" w:cs="Myriad Pro"/>
          <w:sz w:val="26"/>
          <w:szCs w:val="26"/>
        </w:rPr>
        <w:t xml:space="preserve"> с</w:t>
      </w:r>
      <w:r w:rsidRPr="00916A4D">
        <w:rPr>
          <w:rFonts w:ascii="Myriad Pro" w:hAnsi="Myriad Pro" w:cs="Myriad Pro"/>
          <w:sz w:val="26"/>
          <w:szCs w:val="26"/>
        </w:rPr>
        <w:t xml:space="preserve"> 19,8% </w:t>
      </w:r>
      <w:r w:rsidRPr="00916A4D">
        <w:rPr>
          <w:rFonts w:ascii="Myriad Pro" w:hAnsi="Myriad Pro" w:cs="Calibri"/>
          <w:sz w:val="26"/>
          <w:szCs w:val="26"/>
        </w:rPr>
        <w:t>до</w:t>
      </w:r>
      <w:r w:rsidRPr="00916A4D">
        <w:rPr>
          <w:rFonts w:ascii="Myriad Pro" w:hAnsi="Myriad Pro" w:cs="Myriad Pro"/>
          <w:sz w:val="26"/>
          <w:szCs w:val="26"/>
        </w:rPr>
        <w:t xml:space="preserve">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63C1BA82" w14:textId="77777777" w:rsidR="00554911" w:rsidRPr="00916A4D" w:rsidRDefault="00554911" w:rsidP="00437232">
      <w:pPr>
        <w:numPr>
          <w:ilvl w:val="0"/>
          <w:numId w:val="17"/>
        </w:numPr>
        <w:tabs>
          <w:tab w:val="clear" w:pos="1507"/>
          <w:tab w:val="left" w:pos="1134"/>
        </w:tabs>
        <w:autoSpaceDE w:val="0"/>
        <w:autoSpaceDN w:val="0"/>
        <w:adjustRightInd w:val="0"/>
        <w:spacing w:after="0" w:line="360" w:lineRule="auto"/>
        <w:ind w:left="0" w:firstLine="567"/>
        <w:jc w:val="both"/>
        <w:rPr>
          <w:rFonts w:ascii="Myriad Pro" w:hAnsi="Myriad Pro" w:cs="Calibri"/>
          <w:sz w:val="26"/>
          <w:szCs w:val="26"/>
        </w:rPr>
      </w:pPr>
      <w:r w:rsidRPr="00916A4D">
        <w:rPr>
          <w:rFonts w:ascii="Myriad Pro" w:hAnsi="Myriad Pro" w:cs="Calibri"/>
          <w:sz w:val="26"/>
          <w:szCs w:val="26"/>
        </w:rPr>
        <w:t xml:space="preserve">По прочим показателям существенных изменений за </w:t>
      </w:r>
      <w:smartTag w:uri="urn:schemas-microsoft-com:office:smarttags" w:element="metricconverter">
        <w:smartTagPr>
          <w:attr w:name="ProductID" w:val="2017 г"/>
        </w:smartTagPr>
        <w:r w:rsidRPr="00916A4D">
          <w:rPr>
            <w:rFonts w:ascii="Myriad Pro" w:hAnsi="Myriad Pro" w:cs="Calibri"/>
            <w:sz w:val="26"/>
            <w:szCs w:val="26"/>
          </w:rPr>
          <w:t>2017 г</w:t>
        </w:r>
      </w:smartTag>
      <w:r w:rsidRPr="00916A4D">
        <w:rPr>
          <w:rFonts w:ascii="Myriad Pro" w:hAnsi="Myriad Pro" w:cs="Calibri"/>
          <w:sz w:val="26"/>
          <w:szCs w:val="26"/>
        </w:rPr>
        <w:t>. не произошло.</w:t>
      </w:r>
    </w:p>
    <w:p w14:paraId="1A1CF874" w14:textId="77777777" w:rsidR="00554911" w:rsidRPr="00916A4D" w:rsidRDefault="00554911" w:rsidP="00241274">
      <w:pPr>
        <w:pStyle w:val="afffd"/>
        <w:ind w:firstLine="0"/>
        <w:rPr>
          <w:rFonts w:cs="Calibri"/>
          <w:b/>
        </w:rPr>
      </w:pPr>
      <w:r w:rsidRPr="00916A4D">
        <w:rPr>
          <w:rFonts w:cs="Calibri"/>
          <w:b/>
        </w:rPr>
        <w:t>За 2018 год:</w:t>
      </w:r>
    </w:p>
    <w:p w14:paraId="64742AD8" w14:textId="77777777" w:rsidR="00554911" w:rsidRPr="00916A4D" w:rsidRDefault="00554911" w:rsidP="00437232">
      <w:pPr>
        <w:numPr>
          <w:ilvl w:val="0"/>
          <w:numId w:val="17"/>
        </w:numPr>
        <w:tabs>
          <w:tab w:val="clear" w:pos="1507"/>
          <w:tab w:val="left" w:pos="1134"/>
        </w:tabs>
        <w:autoSpaceDE w:val="0"/>
        <w:autoSpaceDN w:val="0"/>
        <w:adjustRightInd w:val="0"/>
        <w:spacing w:after="0" w:line="360" w:lineRule="auto"/>
        <w:ind w:left="0" w:firstLine="567"/>
        <w:jc w:val="both"/>
        <w:rPr>
          <w:rFonts w:ascii="Myriad Pro" w:hAnsi="Myriad Pro" w:cs="Calibri"/>
          <w:sz w:val="26"/>
          <w:szCs w:val="26"/>
        </w:rPr>
      </w:pPr>
      <w:r w:rsidRPr="00916A4D">
        <w:rPr>
          <w:rFonts w:ascii="Myriad Pro" w:hAnsi="Myriad Pro" w:cs="Calibri"/>
          <w:sz w:val="26"/>
          <w:szCs w:val="26"/>
        </w:rPr>
        <w:t>Исполнитель отмечает 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579C7CDB" w14:textId="77777777" w:rsidR="00554911" w:rsidRPr="00916A4D" w:rsidRDefault="00554911" w:rsidP="00437232">
      <w:pPr>
        <w:numPr>
          <w:ilvl w:val="0"/>
          <w:numId w:val="17"/>
        </w:numPr>
        <w:tabs>
          <w:tab w:val="clear" w:pos="1507"/>
          <w:tab w:val="left" w:pos="1134"/>
        </w:tabs>
        <w:autoSpaceDE w:val="0"/>
        <w:autoSpaceDN w:val="0"/>
        <w:adjustRightInd w:val="0"/>
        <w:spacing w:after="0" w:line="360" w:lineRule="auto"/>
        <w:ind w:left="0" w:firstLine="567"/>
        <w:jc w:val="both"/>
        <w:rPr>
          <w:rFonts w:ascii="Myriad Pro" w:hAnsi="Myriad Pro" w:cs="Calibri"/>
          <w:sz w:val="26"/>
          <w:szCs w:val="26"/>
        </w:rPr>
      </w:pPr>
      <w:r w:rsidRPr="00916A4D">
        <w:rPr>
          <w:rFonts w:ascii="Myriad Pro" w:hAnsi="Myriad Pro" w:cs="Calibri"/>
          <w:sz w:val="26"/>
          <w:szCs w:val="26"/>
        </w:rPr>
        <w:lastRenderedPageBreak/>
        <w:t xml:space="preserve">Исполнитель отмечает снижение непокрытого убытка на 609 472 тыс. руб., что говорит о прибыльности деятельности организации за </w:t>
      </w:r>
      <w:smartTag w:uri="urn:schemas-microsoft-com:office:smarttags" w:element="metricconverter">
        <w:smartTagPr>
          <w:attr w:name="ProductID" w:val="2018 г"/>
        </w:smartTagPr>
        <w:r w:rsidRPr="00916A4D">
          <w:rPr>
            <w:rFonts w:ascii="Myriad Pro" w:hAnsi="Myriad Pro" w:cs="Calibri"/>
            <w:sz w:val="26"/>
            <w:szCs w:val="26"/>
          </w:rPr>
          <w:t>2018 г</w:t>
        </w:r>
      </w:smartTag>
      <w:r w:rsidRPr="00916A4D">
        <w:rPr>
          <w:rFonts w:ascii="Myriad Pro" w:hAnsi="Myriad Pro" w:cs="Calibri"/>
          <w:sz w:val="26"/>
          <w:szCs w:val="26"/>
        </w:rPr>
        <w:t>.</w:t>
      </w:r>
    </w:p>
    <w:p w14:paraId="296EB5FA" w14:textId="77777777" w:rsidR="00554911" w:rsidRPr="00916A4D" w:rsidRDefault="00554911" w:rsidP="00437232">
      <w:pPr>
        <w:numPr>
          <w:ilvl w:val="0"/>
          <w:numId w:val="17"/>
        </w:numPr>
        <w:tabs>
          <w:tab w:val="clear" w:pos="1507"/>
          <w:tab w:val="left" w:pos="1134"/>
        </w:tabs>
        <w:autoSpaceDE w:val="0"/>
        <w:autoSpaceDN w:val="0"/>
        <w:adjustRightInd w:val="0"/>
        <w:spacing w:after="0" w:line="360" w:lineRule="auto"/>
        <w:ind w:left="0" w:firstLine="567"/>
        <w:jc w:val="both"/>
        <w:rPr>
          <w:rFonts w:ascii="Myriad Pro" w:hAnsi="Myriad Pro" w:cs="Calibri"/>
          <w:sz w:val="26"/>
          <w:szCs w:val="26"/>
        </w:rPr>
      </w:pPr>
      <w:r w:rsidRPr="00916A4D">
        <w:rPr>
          <w:rFonts w:ascii="Myriad Pro" w:hAnsi="Myriad Pro" w:cs="Calibri"/>
          <w:sz w:val="26"/>
          <w:szCs w:val="26"/>
        </w:rPr>
        <w:t>Иных существенных изменений в стру</w:t>
      </w:r>
      <w:r w:rsidR="00B302B9" w:rsidRPr="00916A4D">
        <w:rPr>
          <w:rFonts w:ascii="Myriad Pro" w:hAnsi="Myriad Pro" w:cs="Calibri"/>
          <w:sz w:val="26"/>
          <w:szCs w:val="26"/>
        </w:rPr>
        <w:t xml:space="preserve">ктуре пассивов ПАО </w:t>
      </w:r>
      <w:r w:rsidR="00593147" w:rsidRPr="00916A4D">
        <w:rPr>
          <w:rFonts w:ascii="Myriad Pro" w:hAnsi="Myriad Pro" w:cs="Calibri"/>
          <w:sz w:val="26"/>
          <w:szCs w:val="26"/>
        </w:rPr>
        <w:t>«</w:t>
      </w:r>
      <w:r w:rsidR="00B302B9" w:rsidRPr="00916A4D">
        <w:rPr>
          <w:rFonts w:ascii="Myriad Pro" w:hAnsi="Myriad Pro" w:cs="Calibri"/>
          <w:sz w:val="26"/>
          <w:szCs w:val="26"/>
        </w:rPr>
        <w:t>МРСК Северо-З</w:t>
      </w:r>
      <w:r w:rsidRPr="00916A4D">
        <w:rPr>
          <w:rFonts w:ascii="Myriad Pro" w:hAnsi="Myriad Pro" w:cs="Calibri"/>
          <w:sz w:val="26"/>
          <w:szCs w:val="26"/>
        </w:rPr>
        <w:t>апада</w:t>
      </w:r>
      <w:r w:rsidR="00593147" w:rsidRPr="00916A4D">
        <w:rPr>
          <w:rFonts w:ascii="Myriad Pro" w:hAnsi="Myriad Pro" w:cs="Calibri"/>
          <w:sz w:val="26"/>
          <w:szCs w:val="26"/>
        </w:rPr>
        <w:t>»</w:t>
      </w:r>
      <w:r w:rsidRPr="00916A4D">
        <w:rPr>
          <w:rFonts w:ascii="Myriad Pro" w:hAnsi="Myriad Pro" w:cs="Calibri"/>
          <w:sz w:val="26"/>
          <w:szCs w:val="26"/>
        </w:rPr>
        <w:t xml:space="preserve"> не выявлено.</w:t>
      </w:r>
    </w:p>
    <w:p w14:paraId="1747F830" w14:textId="77777777" w:rsidR="00554911" w:rsidRPr="00916A4D" w:rsidRDefault="00554911" w:rsidP="00241274">
      <w:pPr>
        <w:pStyle w:val="afffb"/>
        <w:rPr>
          <w:lang w:val="ru-RU"/>
        </w:rPr>
      </w:pPr>
      <w:r w:rsidRPr="00916A4D">
        <w:rPr>
          <w:lang w:val="ru-RU"/>
        </w:rPr>
        <w:t>По обязательствам ф</w:t>
      </w:r>
      <w:r w:rsidR="00B302B9" w:rsidRPr="00916A4D">
        <w:rPr>
          <w:lang w:val="ru-RU"/>
        </w:rPr>
        <w:t xml:space="preserve">илиала ПАО </w:t>
      </w:r>
      <w:r w:rsidR="00593147" w:rsidRPr="00916A4D">
        <w:rPr>
          <w:lang w:val="ru-RU"/>
        </w:rPr>
        <w:t>«</w:t>
      </w:r>
      <w:r w:rsidR="00B302B9" w:rsidRPr="00916A4D">
        <w:rPr>
          <w:lang w:val="ru-RU"/>
        </w:rPr>
        <w:t>МРСК Северо-Запада</w:t>
      </w:r>
      <w:r w:rsidR="00593147" w:rsidRPr="00916A4D">
        <w:rPr>
          <w:lang w:val="ru-RU"/>
        </w:rPr>
        <w:t>»</w:t>
      </w:r>
      <w:r w:rsidR="00B302B9" w:rsidRPr="00916A4D">
        <w:rPr>
          <w:lang w:val="ru-RU"/>
        </w:rPr>
        <w:t xml:space="preserve"> </w:t>
      </w:r>
      <w:r w:rsidR="00593147" w:rsidRPr="00916A4D">
        <w:rPr>
          <w:lang w:val="ru-RU"/>
        </w:rPr>
        <w:t>«</w:t>
      </w:r>
      <w:r w:rsidR="00B302B9" w:rsidRPr="00916A4D">
        <w:rPr>
          <w:lang w:val="ru-RU"/>
        </w:rPr>
        <w:t>Псковэнерго</w:t>
      </w:r>
      <w:r w:rsidR="00593147" w:rsidRPr="00916A4D">
        <w:rPr>
          <w:lang w:val="ru-RU"/>
        </w:rPr>
        <w:t>»</w:t>
      </w:r>
      <w:r w:rsidRPr="00916A4D">
        <w:rPr>
          <w:lang w:val="ru-RU"/>
        </w:rPr>
        <w:t xml:space="preserve"> за период 2017-2018 гг. произошло снижение на </w:t>
      </w:r>
      <w:r w:rsidR="00466E93" w:rsidRPr="00916A4D">
        <w:rPr>
          <w:lang w:val="ru-RU"/>
        </w:rPr>
        <w:t xml:space="preserve">372 277 </w:t>
      </w:r>
      <w:r w:rsidRPr="00916A4D">
        <w:rPr>
          <w:lang w:val="ru-RU"/>
        </w:rPr>
        <w:t xml:space="preserve">тыс. руб. (на </w:t>
      </w:r>
      <w:r w:rsidR="00466E93" w:rsidRPr="00916A4D">
        <w:rPr>
          <w:lang w:val="ru-RU"/>
        </w:rPr>
        <w:t>16,8</w:t>
      </w:r>
      <w:r w:rsidRPr="00916A4D">
        <w:rPr>
          <w:lang w:val="ru-RU"/>
        </w:rPr>
        <w:t xml:space="preserve">%) за счет </w:t>
      </w:r>
      <w:r w:rsidR="00466E93" w:rsidRPr="00916A4D">
        <w:rPr>
          <w:lang w:val="ru-RU"/>
        </w:rPr>
        <w:t>снижения заемных средств</w:t>
      </w:r>
      <w:r w:rsidRPr="00916A4D">
        <w:rPr>
          <w:lang w:val="ru-RU"/>
        </w:rPr>
        <w:t>, относимых на деятельность филиала.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05"/>
        <w:gridCol w:w="1090"/>
        <w:gridCol w:w="1089"/>
        <w:gridCol w:w="1089"/>
        <w:gridCol w:w="1010"/>
        <w:gridCol w:w="1010"/>
        <w:gridCol w:w="1085"/>
        <w:gridCol w:w="1026"/>
      </w:tblGrid>
      <w:tr w:rsidR="000F53B6" w:rsidRPr="00843C02" w14:paraId="20A44473" w14:textId="77777777" w:rsidTr="004F07F7">
        <w:trPr>
          <w:cantSplit/>
        </w:trPr>
        <w:tc>
          <w:tcPr>
            <w:tcW w:w="1264"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F08FE0A"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 xml:space="preserve">Показатели филиала ПАО </w:t>
            </w:r>
            <w:r w:rsidR="00593147" w:rsidRPr="00843C02">
              <w:rPr>
                <w:rFonts w:ascii="Myriad Pro" w:eastAsia="Times New Roman" w:hAnsi="Myriad Pro" w:cs="Arial CYR"/>
                <w:b/>
                <w:bCs/>
                <w:iCs/>
                <w:color w:val="FFFFFF"/>
                <w:sz w:val="16"/>
                <w:szCs w:val="16"/>
                <w:lang w:eastAsia="ru-RU"/>
              </w:rPr>
              <w:t>«</w:t>
            </w:r>
            <w:r w:rsidRPr="00843C02">
              <w:rPr>
                <w:rFonts w:ascii="Myriad Pro" w:eastAsia="Times New Roman" w:hAnsi="Myriad Pro" w:cs="Arial CYR"/>
                <w:b/>
                <w:bCs/>
                <w:iCs/>
                <w:color w:val="FFFFFF"/>
                <w:sz w:val="16"/>
                <w:szCs w:val="16"/>
                <w:lang w:eastAsia="ru-RU"/>
              </w:rPr>
              <w:t>МРСК Север - Запада</w:t>
            </w:r>
            <w:r w:rsidR="00593147" w:rsidRPr="00843C02">
              <w:rPr>
                <w:rFonts w:ascii="Myriad Pro" w:eastAsia="Times New Roman" w:hAnsi="Myriad Pro" w:cs="Arial CYR"/>
                <w:b/>
                <w:bCs/>
                <w:iCs/>
                <w:color w:val="FFFFFF"/>
                <w:sz w:val="16"/>
                <w:szCs w:val="16"/>
                <w:lang w:eastAsia="ru-RU"/>
              </w:rPr>
              <w:t>»</w:t>
            </w:r>
            <w:r w:rsidRPr="00843C02">
              <w:rPr>
                <w:rFonts w:ascii="Myriad Pro" w:eastAsia="Times New Roman" w:hAnsi="Myriad Pro" w:cs="Arial CYR"/>
                <w:b/>
                <w:bCs/>
                <w:iCs/>
                <w:color w:val="FFFFFF"/>
                <w:sz w:val="16"/>
                <w:szCs w:val="16"/>
                <w:lang w:eastAsia="ru-RU"/>
              </w:rPr>
              <w:t xml:space="preserve"> </w:t>
            </w:r>
            <w:r w:rsidR="00593147" w:rsidRPr="00843C02">
              <w:rPr>
                <w:rFonts w:ascii="Myriad Pro" w:eastAsia="Times New Roman" w:hAnsi="Myriad Pro" w:cs="Arial CYR"/>
                <w:b/>
                <w:bCs/>
                <w:iCs/>
                <w:color w:val="FFFFFF"/>
                <w:sz w:val="16"/>
                <w:szCs w:val="16"/>
                <w:lang w:eastAsia="ru-RU"/>
              </w:rPr>
              <w:t>«</w:t>
            </w:r>
            <w:r w:rsidRPr="00843C02">
              <w:rPr>
                <w:rFonts w:ascii="Myriad Pro" w:eastAsia="Times New Roman" w:hAnsi="Myriad Pro" w:cs="Arial CYR"/>
                <w:b/>
                <w:bCs/>
                <w:iCs/>
                <w:color w:val="FFFFFF"/>
                <w:sz w:val="16"/>
                <w:szCs w:val="16"/>
                <w:lang w:eastAsia="ru-RU"/>
              </w:rPr>
              <w:t>Псковэнерго</w:t>
            </w:r>
            <w:r w:rsidR="00593147" w:rsidRPr="00843C02">
              <w:rPr>
                <w:rFonts w:ascii="Myriad Pro" w:eastAsia="Times New Roman" w:hAnsi="Myriad Pro" w:cs="Arial CYR"/>
                <w:b/>
                <w:bCs/>
                <w:iCs/>
                <w:color w:val="FFFFFF"/>
                <w:sz w:val="16"/>
                <w:szCs w:val="16"/>
                <w:lang w:eastAsia="ru-RU"/>
              </w:rPr>
              <w:t>»</w:t>
            </w:r>
          </w:p>
        </w:tc>
        <w:tc>
          <w:tcPr>
            <w:tcW w:w="1650" w:type="pct"/>
            <w:gridSpan w:val="3"/>
            <w:tcBorders>
              <w:top w:val="single" w:sz="4" w:space="0" w:color="FFFFFF"/>
              <w:left w:val="single" w:sz="4" w:space="0" w:color="FFFFFF"/>
              <w:bottom w:val="single" w:sz="4" w:space="0" w:color="FFFFFF"/>
              <w:right w:val="single" w:sz="4" w:space="0" w:color="FFFFFF"/>
            </w:tcBorders>
            <w:shd w:val="clear" w:color="auto" w:fill="4F6228"/>
          </w:tcPr>
          <w:p w14:paraId="57068CBD"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Абсолютное значение,</w:t>
            </w:r>
          </w:p>
          <w:p w14:paraId="315216F6"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тыс. руб.</w:t>
            </w:r>
          </w:p>
        </w:tc>
        <w:tc>
          <w:tcPr>
            <w:tcW w:w="1020" w:type="pct"/>
            <w:gridSpan w:val="2"/>
            <w:tcBorders>
              <w:top w:val="single" w:sz="4" w:space="0" w:color="FFFFFF"/>
              <w:left w:val="single" w:sz="4" w:space="0" w:color="FFFFFF"/>
              <w:bottom w:val="single" w:sz="4" w:space="0" w:color="FFFFFF"/>
              <w:right w:val="single" w:sz="4" w:space="0" w:color="FFFFFF"/>
            </w:tcBorders>
            <w:shd w:val="clear" w:color="auto" w:fill="4F6228"/>
          </w:tcPr>
          <w:p w14:paraId="3547AF37"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Отклонение в абсолютном выражении,</w:t>
            </w:r>
          </w:p>
          <w:p w14:paraId="1A198E46"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тыс. руб.</w:t>
            </w:r>
          </w:p>
        </w:tc>
        <w:tc>
          <w:tcPr>
            <w:tcW w:w="1066" w:type="pct"/>
            <w:gridSpan w:val="2"/>
            <w:tcBorders>
              <w:top w:val="single" w:sz="4" w:space="0" w:color="FFFFFF"/>
              <w:left w:val="single" w:sz="4" w:space="0" w:color="FFFFFF"/>
              <w:bottom w:val="single" w:sz="4" w:space="0" w:color="FFFFFF"/>
              <w:right w:val="single" w:sz="4" w:space="0" w:color="FFFFFF"/>
            </w:tcBorders>
            <w:shd w:val="clear" w:color="auto" w:fill="4F6228"/>
          </w:tcPr>
          <w:p w14:paraId="6173DD3B"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Отклонение в относительном выражении</w:t>
            </w:r>
          </w:p>
          <w:p w14:paraId="34FB1D6A" w14:textId="77777777" w:rsidR="00241274" w:rsidRPr="00843C02" w:rsidRDefault="00241274" w:rsidP="009F60EA">
            <w:pPr>
              <w:spacing w:after="0" w:line="240" w:lineRule="auto"/>
              <w:jc w:val="center"/>
              <w:rPr>
                <w:rFonts w:ascii="Myriad Pro" w:eastAsia="Times New Roman" w:hAnsi="Myriad Pro" w:cs="Arial CYR"/>
                <w:b/>
                <w:bCs/>
                <w:iCs/>
                <w:color w:val="FFFFFF"/>
                <w:sz w:val="16"/>
                <w:szCs w:val="16"/>
                <w:lang w:eastAsia="ru-RU"/>
              </w:rPr>
            </w:pPr>
            <w:r w:rsidRPr="00843C02">
              <w:rPr>
                <w:rFonts w:ascii="Myriad Pro" w:eastAsia="Times New Roman" w:hAnsi="Myriad Pro" w:cs="Arial CYR"/>
                <w:b/>
                <w:bCs/>
                <w:iCs/>
                <w:color w:val="FFFFFF"/>
                <w:sz w:val="16"/>
                <w:szCs w:val="16"/>
                <w:lang w:eastAsia="ru-RU"/>
              </w:rPr>
              <w:t>(прирост/снижение) %</w:t>
            </w:r>
          </w:p>
        </w:tc>
      </w:tr>
      <w:tr w:rsidR="000F53B6" w:rsidRPr="00843C02" w14:paraId="4E6761CD" w14:textId="77777777" w:rsidTr="004F07F7">
        <w:trPr>
          <w:cantSplit/>
          <w:trHeight w:val="216"/>
        </w:trPr>
        <w:tc>
          <w:tcPr>
            <w:tcW w:w="1264" w:type="pct"/>
            <w:vMerge/>
            <w:tcBorders>
              <w:top w:val="single" w:sz="4" w:space="0" w:color="FFFFFF"/>
              <w:left w:val="single" w:sz="4" w:space="0" w:color="FFFFFF"/>
              <w:bottom w:val="single" w:sz="4" w:space="0" w:color="FFFFFF"/>
              <w:right w:val="single" w:sz="4" w:space="0" w:color="FFFFFF"/>
            </w:tcBorders>
            <w:shd w:val="clear" w:color="auto" w:fill="4F6228"/>
          </w:tcPr>
          <w:p w14:paraId="58E2BA8E" w14:textId="77777777" w:rsidR="00BB08EF" w:rsidRPr="00843C02" w:rsidRDefault="00BB08EF" w:rsidP="009F60EA">
            <w:pPr>
              <w:spacing w:after="0" w:line="240" w:lineRule="auto"/>
              <w:jc w:val="center"/>
              <w:rPr>
                <w:rFonts w:ascii="Myriad Pro" w:eastAsia="Times New Roman" w:hAnsi="Myriad Pro" w:cs="Arial CYR"/>
                <w:b/>
                <w:bCs/>
                <w:iCs/>
                <w:color w:val="FFFFFF"/>
                <w:sz w:val="16"/>
                <w:szCs w:val="16"/>
                <w:lang w:eastAsia="ru-RU"/>
              </w:rPr>
            </w:pPr>
          </w:p>
        </w:tc>
        <w:tc>
          <w:tcPr>
            <w:tcW w:w="55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D1BBE11"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На 31.12.2016</w:t>
            </w:r>
          </w:p>
        </w:tc>
        <w:tc>
          <w:tcPr>
            <w:tcW w:w="55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7C575BE7"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На 31.12.2017</w:t>
            </w:r>
          </w:p>
        </w:tc>
        <w:tc>
          <w:tcPr>
            <w:tcW w:w="55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3E6DA2EE"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На 31.12.2018</w:t>
            </w:r>
          </w:p>
        </w:tc>
        <w:tc>
          <w:tcPr>
            <w:tcW w:w="51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F10619A"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за 2017 год</w:t>
            </w:r>
          </w:p>
        </w:tc>
        <w:tc>
          <w:tcPr>
            <w:tcW w:w="510"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27CFBF5"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за 2018 год</w:t>
            </w:r>
          </w:p>
        </w:tc>
        <w:tc>
          <w:tcPr>
            <w:tcW w:w="54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FDAA386"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за 2017 год</w:t>
            </w:r>
          </w:p>
        </w:tc>
        <w:tc>
          <w:tcPr>
            <w:tcW w:w="51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51C00407" w14:textId="77777777" w:rsidR="00BB08EF" w:rsidRPr="00843C02" w:rsidRDefault="00BB08EF" w:rsidP="009F60EA">
            <w:pPr>
              <w:spacing w:after="0" w:line="240" w:lineRule="auto"/>
              <w:jc w:val="center"/>
              <w:rPr>
                <w:rFonts w:ascii="Myriad Pro" w:eastAsia="Times New Roman" w:hAnsi="Myriad Pro" w:cs="Arial CYR"/>
                <w:b/>
                <w:bCs/>
                <w:color w:val="FFFFFF"/>
                <w:sz w:val="16"/>
                <w:szCs w:val="16"/>
                <w:lang w:eastAsia="ru-RU"/>
              </w:rPr>
            </w:pPr>
            <w:r w:rsidRPr="00843C02">
              <w:rPr>
                <w:rFonts w:ascii="Myriad Pro" w:eastAsia="Times New Roman" w:hAnsi="Myriad Pro" w:cs="Arial CYR"/>
                <w:b/>
                <w:bCs/>
                <w:color w:val="FFFFFF"/>
                <w:sz w:val="16"/>
                <w:szCs w:val="16"/>
                <w:lang w:eastAsia="ru-RU"/>
              </w:rPr>
              <w:t>за 2018 год</w:t>
            </w:r>
          </w:p>
        </w:tc>
      </w:tr>
      <w:tr w:rsidR="00BB08EF" w:rsidRPr="00916A4D" w14:paraId="4089785A" w14:textId="77777777">
        <w:trPr>
          <w:cantSplit/>
          <w:trHeight w:val="217"/>
        </w:trPr>
        <w:tc>
          <w:tcPr>
            <w:tcW w:w="1264" w:type="pct"/>
            <w:vMerge/>
            <w:tcBorders>
              <w:top w:val="single" w:sz="4" w:space="0" w:color="FFFFFF"/>
              <w:left w:val="single" w:sz="4" w:space="0" w:color="FFFFFF"/>
              <w:bottom w:val="single" w:sz="4" w:space="0" w:color="FFFFFF"/>
              <w:right w:val="single" w:sz="4" w:space="0" w:color="FFFFFF"/>
            </w:tcBorders>
            <w:shd w:val="clear" w:color="auto" w:fill="4F6228"/>
          </w:tcPr>
          <w:p w14:paraId="6F1FC678" w14:textId="77777777" w:rsidR="00BB08EF" w:rsidRPr="00916A4D" w:rsidRDefault="00BB08EF" w:rsidP="009F60EA">
            <w:pPr>
              <w:spacing w:after="0" w:line="240" w:lineRule="auto"/>
              <w:jc w:val="center"/>
              <w:rPr>
                <w:rFonts w:ascii="Myriad Pro" w:eastAsia="Times New Roman" w:hAnsi="Myriad Pro" w:cs="Arial CYR"/>
                <w:i/>
                <w:iCs/>
                <w:sz w:val="18"/>
                <w:szCs w:val="18"/>
                <w:lang w:eastAsia="ru-RU"/>
              </w:rPr>
            </w:pPr>
          </w:p>
        </w:tc>
        <w:tc>
          <w:tcPr>
            <w:tcW w:w="550" w:type="pct"/>
            <w:vMerge/>
            <w:tcBorders>
              <w:top w:val="single" w:sz="4" w:space="0" w:color="FFFFFF"/>
              <w:left w:val="single" w:sz="4" w:space="0" w:color="FFFFFF"/>
              <w:bottom w:val="single" w:sz="4" w:space="0" w:color="FFFFFF"/>
              <w:right w:val="single" w:sz="4" w:space="0" w:color="FFFFFF"/>
            </w:tcBorders>
            <w:shd w:val="clear" w:color="auto" w:fill="4F6228"/>
          </w:tcPr>
          <w:p w14:paraId="310DD0FF"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c>
          <w:tcPr>
            <w:tcW w:w="550" w:type="pct"/>
            <w:vMerge/>
            <w:tcBorders>
              <w:top w:val="single" w:sz="4" w:space="0" w:color="FFFFFF"/>
              <w:left w:val="single" w:sz="4" w:space="0" w:color="FFFFFF"/>
              <w:bottom w:val="single" w:sz="4" w:space="0" w:color="FFFFFF"/>
              <w:right w:val="single" w:sz="4" w:space="0" w:color="FFFFFF"/>
            </w:tcBorders>
            <w:shd w:val="clear" w:color="auto" w:fill="4F6228"/>
          </w:tcPr>
          <w:p w14:paraId="7A179396"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c>
          <w:tcPr>
            <w:tcW w:w="550" w:type="pct"/>
            <w:vMerge/>
            <w:tcBorders>
              <w:top w:val="single" w:sz="4" w:space="0" w:color="FFFFFF"/>
              <w:left w:val="single" w:sz="4" w:space="0" w:color="FFFFFF"/>
              <w:bottom w:val="single" w:sz="4" w:space="0" w:color="FFFFFF"/>
              <w:right w:val="single" w:sz="4" w:space="0" w:color="FFFFFF"/>
            </w:tcBorders>
            <w:shd w:val="clear" w:color="auto" w:fill="4F6228"/>
          </w:tcPr>
          <w:p w14:paraId="7585D03C"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c>
          <w:tcPr>
            <w:tcW w:w="510" w:type="pct"/>
            <w:vMerge/>
            <w:tcBorders>
              <w:top w:val="single" w:sz="4" w:space="0" w:color="FFFFFF"/>
              <w:left w:val="single" w:sz="4" w:space="0" w:color="FFFFFF"/>
              <w:bottom w:val="single" w:sz="4" w:space="0" w:color="FFFFFF"/>
              <w:right w:val="single" w:sz="4" w:space="0" w:color="FFFFFF"/>
            </w:tcBorders>
            <w:shd w:val="clear" w:color="auto" w:fill="4F6228"/>
          </w:tcPr>
          <w:p w14:paraId="2992799F"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c>
          <w:tcPr>
            <w:tcW w:w="510" w:type="pct"/>
            <w:vMerge/>
            <w:tcBorders>
              <w:top w:val="single" w:sz="4" w:space="0" w:color="FFFFFF"/>
              <w:left w:val="single" w:sz="4" w:space="0" w:color="FFFFFF"/>
              <w:bottom w:val="single" w:sz="4" w:space="0" w:color="FFFFFF"/>
              <w:right w:val="single" w:sz="4" w:space="0" w:color="FFFFFF"/>
            </w:tcBorders>
            <w:shd w:val="clear" w:color="auto" w:fill="4F6228"/>
          </w:tcPr>
          <w:p w14:paraId="73508AEC"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c>
          <w:tcPr>
            <w:tcW w:w="548" w:type="pct"/>
            <w:vMerge/>
            <w:tcBorders>
              <w:top w:val="single" w:sz="4" w:space="0" w:color="FFFFFF"/>
              <w:left w:val="single" w:sz="4" w:space="0" w:color="FFFFFF"/>
              <w:bottom w:val="single" w:sz="4" w:space="0" w:color="FFFFFF"/>
              <w:right w:val="single" w:sz="4" w:space="0" w:color="FFFFFF"/>
            </w:tcBorders>
            <w:shd w:val="clear" w:color="auto" w:fill="4F6228"/>
          </w:tcPr>
          <w:p w14:paraId="73EE687B"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c>
          <w:tcPr>
            <w:tcW w:w="518" w:type="pct"/>
            <w:vMerge/>
            <w:tcBorders>
              <w:top w:val="single" w:sz="4" w:space="0" w:color="FFFFFF"/>
              <w:left w:val="single" w:sz="4" w:space="0" w:color="FFFFFF"/>
              <w:bottom w:val="single" w:sz="4" w:space="0" w:color="FFFFFF"/>
              <w:right w:val="single" w:sz="4" w:space="0" w:color="FFFFFF"/>
            </w:tcBorders>
            <w:shd w:val="clear" w:color="auto" w:fill="4F6228"/>
          </w:tcPr>
          <w:p w14:paraId="1C2B347E"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p>
        </w:tc>
      </w:tr>
      <w:tr w:rsidR="00BB08EF" w:rsidRPr="00916A4D" w14:paraId="03C3B361" w14:textId="77777777">
        <w:trPr>
          <w:cantSplit/>
        </w:trPr>
        <w:tc>
          <w:tcPr>
            <w:tcW w:w="1264" w:type="pct"/>
            <w:tcBorders>
              <w:top w:val="single" w:sz="4" w:space="0" w:color="FFFFFF"/>
            </w:tcBorders>
            <w:shd w:val="clear" w:color="auto" w:fill="auto"/>
            <w:vAlign w:val="center"/>
          </w:tcPr>
          <w:p w14:paraId="74DADF79" w14:textId="77777777" w:rsidR="00BB08EF" w:rsidRPr="00916A4D" w:rsidRDefault="00BB08EF" w:rsidP="009F60EA">
            <w:pPr>
              <w:spacing w:after="0" w:line="240" w:lineRule="auto"/>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ИТОГО:</w:t>
            </w:r>
          </w:p>
        </w:tc>
        <w:tc>
          <w:tcPr>
            <w:tcW w:w="550" w:type="pct"/>
            <w:tcBorders>
              <w:top w:val="single" w:sz="4" w:space="0" w:color="FFFFFF"/>
            </w:tcBorders>
            <w:shd w:val="clear" w:color="auto" w:fill="auto"/>
            <w:vAlign w:val="center"/>
          </w:tcPr>
          <w:p w14:paraId="0BBC0970"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2 211 822</w:t>
            </w:r>
          </w:p>
        </w:tc>
        <w:tc>
          <w:tcPr>
            <w:tcW w:w="550" w:type="pct"/>
            <w:tcBorders>
              <w:top w:val="single" w:sz="4" w:space="0" w:color="FFFFFF"/>
            </w:tcBorders>
            <w:shd w:val="clear" w:color="auto" w:fill="auto"/>
            <w:vAlign w:val="center"/>
          </w:tcPr>
          <w:p w14:paraId="47C2D77E"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2 020 108</w:t>
            </w:r>
          </w:p>
        </w:tc>
        <w:tc>
          <w:tcPr>
            <w:tcW w:w="550" w:type="pct"/>
            <w:tcBorders>
              <w:top w:val="single" w:sz="4" w:space="0" w:color="FFFFFF"/>
            </w:tcBorders>
            <w:shd w:val="clear" w:color="auto" w:fill="auto"/>
            <w:vAlign w:val="center"/>
          </w:tcPr>
          <w:p w14:paraId="18D1D365"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1 839 545</w:t>
            </w:r>
          </w:p>
        </w:tc>
        <w:tc>
          <w:tcPr>
            <w:tcW w:w="510" w:type="pct"/>
            <w:tcBorders>
              <w:top w:val="single" w:sz="4" w:space="0" w:color="FFFFFF"/>
            </w:tcBorders>
            <w:shd w:val="clear" w:color="auto" w:fill="auto"/>
            <w:vAlign w:val="center"/>
          </w:tcPr>
          <w:p w14:paraId="44A77C45"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-191 714</w:t>
            </w:r>
          </w:p>
        </w:tc>
        <w:tc>
          <w:tcPr>
            <w:tcW w:w="510" w:type="pct"/>
            <w:tcBorders>
              <w:top w:val="single" w:sz="4" w:space="0" w:color="FFFFFF"/>
            </w:tcBorders>
            <w:shd w:val="clear" w:color="auto" w:fill="auto"/>
            <w:vAlign w:val="center"/>
          </w:tcPr>
          <w:p w14:paraId="68572DD8"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-180 563</w:t>
            </w:r>
          </w:p>
        </w:tc>
        <w:tc>
          <w:tcPr>
            <w:tcW w:w="548" w:type="pct"/>
            <w:tcBorders>
              <w:top w:val="single" w:sz="4" w:space="0" w:color="FFFFFF"/>
            </w:tcBorders>
            <w:shd w:val="clear" w:color="auto" w:fill="auto"/>
            <w:vAlign w:val="center"/>
          </w:tcPr>
          <w:p w14:paraId="73869BF2"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8,67%</w:t>
            </w:r>
          </w:p>
        </w:tc>
        <w:tc>
          <w:tcPr>
            <w:tcW w:w="518" w:type="pct"/>
            <w:tcBorders>
              <w:top w:val="single" w:sz="4" w:space="0" w:color="FFFFFF"/>
            </w:tcBorders>
            <w:shd w:val="clear" w:color="auto" w:fill="auto"/>
            <w:vAlign w:val="center"/>
          </w:tcPr>
          <w:p w14:paraId="0E198303" w14:textId="77777777" w:rsidR="00BB08EF" w:rsidRPr="00916A4D" w:rsidRDefault="00BB08EF" w:rsidP="009F60EA">
            <w:pPr>
              <w:spacing w:after="0" w:line="240" w:lineRule="auto"/>
              <w:jc w:val="center"/>
              <w:rPr>
                <w:rFonts w:ascii="Myriad Pro" w:eastAsia="Times New Roman" w:hAnsi="Myriad Pro" w:cs="Arial CYR"/>
                <w:b/>
                <w:bCs/>
                <w:sz w:val="18"/>
                <w:szCs w:val="18"/>
                <w:lang w:eastAsia="ru-RU"/>
              </w:rPr>
            </w:pPr>
            <w:r w:rsidRPr="00916A4D">
              <w:rPr>
                <w:rFonts w:ascii="Myriad Pro" w:eastAsia="Times New Roman" w:hAnsi="Myriad Pro" w:cs="Arial CYR"/>
                <w:b/>
                <w:bCs/>
                <w:sz w:val="18"/>
                <w:szCs w:val="18"/>
                <w:lang w:eastAsia="ru-RU"/>
              </w:rPr>
              <w:t>8,94%</w:t>
            </w:r>
          </w:p>
        </w:tc>
      </w:tr>
      <w:tr w:rsidR="00BB08EF" w:rsidRPr="00916A4D" w14:paraId="338BA518" w14:textId="77777777">
        <w:trPr>
          <w:cantSplit/>
        </w:trPr>
        <w:tc>
          <w:tcPr>
            <w:tcW w:w="1264" w:type="pct"/>
            <w:shd w:val="clear" w:color="auto" w:fill="auto"/>
            <w:vAlign w:val="center"/>
          </w:tcPr>
          <w:p w14:paraId="05C546F1" w14:textId="77777777" w:rsidR="00BB08EF" w:rsidRPr="00916A4D" w:rsidRDefault="00BB08EF"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Заемные средства</w:t>
            </w:r>
          </w:p>
        </w:tc>
        <w:tc>
          <w:tcPr>
            <w:tcW w:w="550" w:type="pct"/>
            <w:shd w:val="clear" w:color="auto" w:fill="auto"/>
            <w:vAlign w:val="center"/>
          </w:tcPr>
          <w:p w14:paraId="7C3F2F97"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1 703 534</w:t>
            </w:r>
          </w:p>
        </w:tc>
        <w:tc>
          <w:tcPr>
            <w:tcW w:w="550" w:type="pct"/>
            <w:shd w:val="clear" w:color="auto" w:fill="auto"/>
            <w:vAlign w:val="center"/>
          </w:tcPr>
          <w:p w14:paraId="1F119BDC"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1 521 231</w:t>
            </w:r>
          </w:p>
        </w:tc>
        <w:tc>
          <w:tcPr>
            <w:tcW w:w="550" w:type="pct"/>
            <w:shd w:val="clear" w:color="auto" w:fill="auto"/>
            <w:vAlign w:val="center"/>
          </w:tcPr>
          <w:p w14:paraId="0194FEE6"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1 356 401</w:t>
            </w:r>
          </w:p>
        </w:tc>
        <w:tc>
          <w:tcPr>
            <w:tcW w:w="510" w:type="pct"/>
            <w:shd w:val="clear" w:color="auto" w:fill="auto"/>
            <w:vAlign w:val="center"/>
          </w:tcPr>
          <w:p w14:paraId="4C0364F7"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-182 303</w:t>
            </w:r>
          </w:p>
        </w:tc>
        <w:tc>
          <w:tcPr>
            <w:tcW w:w="510" w:type="pct"/>
            <w:shd w:val="clear" w:color="auto" w:fill="auto"/>
            <w:vAlign w:val="center"/>
          </w:tcPr>
          <w:p w14:paraId="39454667"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-164 830</w:t>
            </w:r>
          </w:p>
        </w:tc>
        <w:tc>
          <w:tcPr>
            <w:tcW w:w="548" w:type="pct"/>
            <w:shd w:val="clear" w:color="auto" w:fill="auto"/>
            <w:vAlign w:val="center"/>
          </w:tcPr>
          <w:p w14:paraId="31AAA739"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10,70%</w:t>
            </w:r>
          </w:p>
        </w:tc>
        <w:tc>
          <w:tcPr>
            <w:tcW w:w="518" w:type="pct"/>
            <w:shd w:val="clear" w:color="auto" w:fill="auto"/>
            <w:vAlign w:val="center"/>
          </w:tcPr>
          <w:p w14:paraId="7ADE0C52"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10,84%</w:t>
            </w:r>
          </w:p>
        </w:tc>
      </w:tr>
      <w:tr w:rsidR="00BB08EF" w:rsidRPr="00916A4D" w14:paraId="5C5681CA" w14:textId="77777777">
        <w:trPr>
          <w:cantSplit/>
        </w:trPr>
        <w:tc>
          <w:tcPr>
            <w:tcW w:w="1264" w:type="pct"/>
            <w:shd w:val="clear" w:color="auto" w:fill="auto"/>
            <w:vAlign w:val="center"/>
          </w:tcPr>
          <w:p w14:paraId="0F495493" w14:textId="77777777" w:rsidR="00BB08EF" w:rsidRPr="00916A4D" w:rsidRDefault="00BB08EF" w:rsidP="009F60EA">
            <w:pPr>
              <w:spacing w:after="0" w:line="240" w:lineRule="auto"/>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Кредиторская задолженность</w:t>
            </w:r>
          </w:p>
        </w:tc>
        <w:tc>
          <w:tcPr>
            <w:tcW w:w="550" w:type="pct"/>
            <w:shd w:val="clear" w:color="auto" w:fill="auto"/>
            <w:vAlign w:val="center"/>
          </w:tcPr>
          <w:p w14:paraId="0B3E507D"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508 288</w:t>
            </w:r>
          </w:p>
        </w:tc>
        <w:tc>
          <w:tcPr>
            <w:tcW w:w="550" w:type="pct"/>
            <w:shd w:val="clear" w:color="auto" w:fill="auto"/>
            <w:vAlign w:val="center"/>
          </w:tcPr>
          <w:p w14:paraId="70A29104"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498 877</w:t>
            </w:r>
          </w:p>
        </w:tc>
        <w:tc>
          <w:tcPr>
            <w:tcW w:w="550" w:type="pct"/>
            <w:shd w:val="clear" w:color="auto" w:fill="auto"/>
            <w:vAlign w:val="center"/>
          </w:tcPr>
          <w:p w14:paraId="27A23CD7"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483 144</w:t>
            </w:r>
          </w:p>
        </w:tc>
        <w:tc>
          <w:tcPr>
            <w:tcW w:w="510" w:type="pct"/>
            <w:shd w:val="clear" w:color="auto" w:fill="auto"/>
            <w:vAlign w:val="center"/>
          </w:tcPr>
          <w:p w14:paraId="1604DDA6"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-9 411</w:t>
            </w:r>
          </w:p>
        </w:tc>
        <w:tc>
          <w:tcPr>
            <w:tcW w:w="510" w:type="pct"/>
            <w:shd w:val="clear" w:color="auto" w:fill="auto"/>
            <w:vAlign w:val="center"/>
          </w:tcPr>
          <w:p w14:paraId="53B7DF1A"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-15 733</w:t>
            </w:r>
          </w:p>
        </w:tc>
        <w:tc>
          <w:tcPr>
            <w:tcW w:w="548" w:type="pct"/>
            <w:shd w:val="clear" w:color="auto" w:fill="auto"/>
            <w:vAlign w:val="center"/>
          </w:tcPr>
          <w:p w14:paraId="4FF6D251"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1,85%</w:t>
            </w:r>
          </w:p>
        </w:tc>
        <w:tc>
          <w:tcPr>
            <w:tcW w:w="518" w:type="pct"/>
            <w:shd w:val="clear" w:color="auto" w:fill="auto"/>
            <w:vAlign w:val="center"/>
          </w:tcPr>
          <w:p w14:paraId="4AEF6084" w14:textId="77777777" w:rsidR="00BB08EF" w:rsidRPr="00916A4D" w:rsidRDefault="00BB08EF" w:rsidP="009F60EA">
            <w:pPr>
              <w:spacing w:after="0" w:line="240" w:lineRule="auto"/>
              <w:jc w:val="center"/>
              <w:rPr>
                <w:rFonts w:ascii="Myriad Pro" w:eastAsia="Times New Roman" w:hAnsi="Myriad Pro" w:cs="Arial CYR"/>
                <w:sz w:val="18"/>
                <w:szCs w:val="18"/>
                <w:lang w:eastAsia="ru-RU"/>
              </w:rPr>
            </w:pPr>
            <w:r w:rsidRPr="00916A4D">
              <w:rPr>
                <w:rFonts w:ascii="Myriad Pro" w:eastAsia="Times New Roman" w:hAnsi="Myriad Pro" w:cs="Arial CYR"/>
                <w:sz w:val="18"/>
                <w:szCs w:val="18"/>
                <w:lang w:eastAsia="ru-RU"/>
              </w:rPr>
              <w:t>3,15%</w:t>
            </w:r>
          </w:p>
        </w:tc>
      </w:tr>
    </w:tbl>
    <w:p w14:paraId="7DBE1A6A" w14:textId="77777777" w:rsidR="00241274" w:rsidRPr="00916A4D" w:rsidRDefault="00241274" w:rsidP="00554911">
      <w:pPr>
        <w:autoSpaceDE w:val="0"/>
        <w:autoSpaceDN w:val="0"/>
        <w:adjustRightInd w:val="0"/>
        <w:spacing w:after="0" w:line="360" w:lineRule="auto"/>
        <w:jc w:val="both"/>
        <w:rPr>
          <w:rFonts w:ascii="Myriad Pro" w:hAnsi="Myriad Pro" w:cs="Calibri"/>
          <w:b/>
          <w:bCs/>
          <w:sz w:val="26"/>
          <w:szCs w:val="26"/>
        </w:rPr>
      </w:pPr>
    </w:p>
    <w:p w14:paraId="01085444" w14:textId="77777777" w:rsidR="00554911" w:rsidRPr="00916A4D" w:rsidRDefault="00554911" w:rsidP="00554911">
      <w:pPr>
        <w:autoSpaceDE w:val="0"/>
        <w:autoSpaceDN w:val="0"/>
        <w:adjustRightInd w:val="0"/>
        <w:spacing w:after="0" w:line="360" w:lineRule="auto"/>
        <w:jc w:val="both"/>
        <w:rPr>
          <w:rFonts w:ascii="Myriad Pro" w:hAnsi="Myriad Pro" w:cs="Myriad Pro"/>
          <w:b/>
          <w:bCs/>
          <w:i/>
          <w:sz w:val="26"/>
          <w:szCs w:val="26"/>
        </w:rPr>
      </w:pPr>
      <w:r w:rsidRPr="00916A4D">
        <w:rPr>
          <w:rFonts w:ascii="Myriad Pro" w:hAnsi="Myriad Pro" w:cs="Calibri"/>
          <w:b/>
          <w:bCs/>
          <w:i/>
          <w:sz w:val="26"/>
          <w:szCs w:val="26"/>
        </w:rPr>
        <w:t>Анализ</w:t>
      </w:r>
      <w:r w:rsidRPr="00916A4D">
        <w:rPr>
          <w:rFonts w:ascii="Myriad Pro" w:hAnsi="Myriad Pro" w:cs="Myriad Pro"/>
          <w:b/>
          <w:bCs/>
          <w:i/>
          <w:sz w:val="26"/>
          <w:szCs w:val="26"/>
        </w:rPr>
        <w:t xml:space="preserve"> </w:t>
      </w:r>
      <w:r w:rsidRPr="00916A4D">
        <w:rPr>
          <w:rFonts w:ascii="Myriad Pro" w:hAnsi="Myriad Pro" w:cs="Calibri"/>
          <w:b/>
          <w:bCs/>
          <w:i/>
          <w:sz w:val="26"/>
          <w:szCs w:val="26"/>
        </w:rPr>
        <w:t>ликвидности</w:t>
      </w:r>
      <w:r w:rsidRPr="00916A4D">
        <w:rPr>
          <w:rFonts w:ascii="Myriad Pro" w:hAnsi="Myriad Pro" w:cs="Myriad Pro"/>
          <w:b/>
          <w:bCs/>
          <w:i/>
          <w:sz w:val="26"/>
          <w:szCs w:val="26"/>
        </w:rPr>
        <w:t>:</w:t>
      </w:r>
    </w:p>
    <w:p w14:paraId="37955CA4" w14:textId="77777777" w:rsidR="00554911" w:rsidRPr="00916A4D" w:rsidRDefault="00554911" w:rsidP="00241274">
      <w:pPr>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Calibri"/>
          <w:sz w:val="26"/>
          <w:szCs w:val="26"/>
        </w:rPr>
        <w:t>Анализ</w:t>
      </w:r>
      <w:r w:rsidRPr="00916A4D">
        <w:rPr>
          <w:rFonts w:ascii="Myriad Pro" w:hAnsi="Myriad Pro" w:cs="Myriad Pro"/>
          <w:sz w:val="26"/>
          <w:szCs w:val="26"/>
        </w:rPr>
        <w:t xml:space="preserve"> </w:t>
      </w:r>
      <w:r w:rsidRPr="00916A4D">
        <w:rPr>
          <w:rFonts w:ascii="Myriad Pro" w:hAnsi="Myriad Pro" w:cs="Calibri"/>
          <w:sz w:val="26"/>
          <w:szCs w:val="26"/>
        </w:rPr>
        <w:t>ликвидности</w:t>
      </w:r>
      <w:r w:rsidRPr="00916A4D">
        <w:rPr>
          <w:rFonts w:ascii="Myriad Pro" w:hAnsi="Myriad Pro" w:cs="Myriad Pro"/>
          <w:sz w:val="26"/>
          <w:szCs w:val="26"/>
        </w:rPr>
        <w:t xml:space="preserve"> </w:t>
      </w:r>
      <w:r w:rsidRPr="00916A4D">
        <w:rPr>
          <w:rFonts w:ascii="Myriad Pro" w:hAnsi="Myriad Pro" w:cs="Calibri"/>
          <w:sz w:val="26"/>
          <w:szCs w:val="26"/>
        </w:rPr>
        <w:t>проведен</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w:t>
      </w:r>
      <w:r w:rsidRPr="00916A4D">
        <w:rPr>
          <w:rFonts w:ascii="Myriad Pro" w:hAnsi="Myriad Pro" w:cs="Calibri"/>
          <w:sz w:val="26"/>
          <w:szCs w:val="26"/>
        </w:rPr>
        <w:t>основании</w:t>
      </w:r>
      <w:r w:rsidRPr="00916A4D">
        <w:rPr>
          <w:rFonts w:ascii="Myriad Pro" w:hAnsi="Myriad Pro" w:cs="Myriad Pro"/>
          <w:sz w:val="26"/>
          <w:szCs w:val="26"/>
        </w:rPr>
        <w:t xml:space="preserve"> </w:t>
      </w:r>
      <w:r w:rsidRPr="00916A4D">
        <w:rPr>
          <w:rFonts w:ascii="Myriad Pro" w:hAnsi="Myriad Pro" w:cs="Calibri"/>
          <w:sz w:val="26"/>
          <w:szCs w:val="26"/>
        </w:rPr>
        <w:t>данных</w:t>
      </w:r>
      <w:r w:rsidRPr="00916A4D">
        <w:rPr>
          <w:rFonts w:ascii="Myriad Pro" w:hAnsi="Myriad Pro" w:cs="Myriad Pro"/>
          <w:sz w:val="26"/>
          <w:szCs w:val="26"/>
        </w:rPr>
        <w:t xml:space="preserve"> </w:t>
      </w:r>
      <w:r w:rsidRPr="00916A4D">
        <w:rPr>
          <w:rFonts w:ascii="Myriad Pro" w:hAnsi="Myriad Pro" w:cs="Calibri"/>
          <w:sz w:val="26"/>
          <w:szCs w:val="26"/>
        </w:rPr>
        <w:t>балансовых</w:t>
      </w:r>
      <w:r w:rsidRPr="00916A4D">
        <w:rPr>
          <w:rFonts w:ascii="Myriad Pro" w:hAnsi="Myriad Pro" w:cs="Myriad Pro"/>
          <w:sz w:val="26"/>
          <w:szCs w:val="26"/>
        </w:rPr>
        <w:t xml:space="preserve"> </w:t>
      </w:r>
      <w:r w:rsidRPr="00916A4D">
        <w:rPr>
          <w:rFonts w:ascii="Myriad Pro" w:hAnsi="Myriad Pro" w:cs="Calibri"/>
          <w:sz w:val="26"/>
          <w:szCs w:val="26"/>
        </w:rPr>
        <w:t>величин</w:t>
      </w:r>
      <w:r w:rsidRPr="00916A4D">
        <w:rPr>
          <w:rFonts w:ascii="Myriad Pro" w:hAnsi="Myriad Pro" w:cs="Myriad Pro"/>
          <w:sz w:val="26"/>
          <w:szCs w:val="26"/>
        </w:rPr>
        <w:t xml:space="preserve"> </w:t>
      </w:r>
      <w:r w:rsidRPr="00916A4D">
        <w:rPr>
          <w:rFonts w:ascii="Myriad Pro" w:hAnsi="Myriad Pro" w:cs="Calibri"/>
          <w:sz w:val="26"/>
          <w:szCs w:val="26"/>
        </w:rPr>
        <w:t>ПАО</w:t>
      </w:r>
      <w:r w:rsidR="007E34ED">
        <w:rPr>
          <w:rFonts w:ascii="Myriad Pro" w:hAnsi="Myriad Pro" w:cs="Myriad Pro"/>
          <w:sz w:val="26"/>
          <w:szCs w:val="26"/>
        </w:rPr>
        <w:t>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Провести</w:t>
      </w:r>
      <w:r w:rsidRPr="00916A4D">
        <w:rPr>
          <w:rFonts w:ascii="Myriad Pro" w:hAnsi="Myriad Pro" w:cs="Myriad Pro"/>
          <w:sz w:val="26"/>
          <w:szCs w:val="26"/>
        </w:rPr>
        <w:t xml:space="preserve"> </w:t>
      </w:r>
      <w:r w:rsidRPr="00916A4D">
        <w:rPr>
          <w:rFonts w:ascii="Myriad Pro" w:hAnsi="Myriad Pro" w:cs="Calibri"/>
          <w:sz w:val="26"/>
          <w:szCs w:val="26"/>
        </w:rPr>
        <w:t>данный</w:t>
      </w:r>
      <w:r w:rsidRPr="00916A4D">
        <w:rPr>
          <w:rFonts w:ascii="Myriad Pro" w:hAnsi="Myriad Pro" w:cs="Myriad Pro"/>
          <w:sz w:val="26"/>
          <w:szCs w:val="26"/>
        </w:rPr>
        <w:t xml:space="preserve"> </w:t>
      </w:r>
      <w:r w:rsidRPr="00916A4D">
        <w:rPr>
          <w:rFonts w:ascii="Myriad Pro" w:hAnsi="Myriad Pro" w:cs="Calibri"/>
          <w:sz w:val="26"/>
          <w:szCs w:val="26"/>
        </w:rPr>
        <w:t>анализ</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показателям</w:t>
      </w:r>
      <w:r w:rsidRPr="00916A4D">
        <w:rPr>
          <w:rFonts w:ascii="Myriad Pro" w:hAnsi="Myriad Pro" w:cs="Myriad Pro"/>
          <w:sz w:val="26"/>
          <w:szCs w:val="26"/>
        </w:rPr>
        <w:t xml:space="preserve"> </w:t>
      </w:r>
      <w:r w:rsidRPr="00916A4D">
        <w:rPr>
          <w:rFonts w:ascii="Myriad Pro" w:hAnsi="Myriad Pro" w:cs="Calibri"/>
          <w:sz w:val="26"/>
          <w:szCs w:val="26"/>
        </w:rPr>
        <w:t>филиала</w:t>
      </w:r>
      <w:r w:rsidRPr="00916A4D">
        <w:rPr>
          <w:rFonts w:ascii="Myriad Pro" w:hAnsi="Myriad Pro" w:cs="Myriad Pro"/>
          <w:sz w:val="26"/>
          <w:szCs w:val="26"/>
        </w:rPr>
        <w:t xml:space="preserve"> </w:t>
      </w:r>
      <w:r w:rsidRPr="00916A4D">
        <w:rPr>
          <w:rFonts w:ascii="Myriad Pro" w:hAnsi="Myriad Pro"/>
          <w:sz w:val="26"/>
          <w:szCs w:val="26"/>
        </w:rPr>
        <w:t>ПАО</w:t>
      </w:r>
      <w:r w:rsidR="007E34ED">
        <w:rPr>
          <w:rFonts w:ascii="Myriad Pro" w:hAnsi="Myriad Pro"/>
          <w:sz w:val="26"/>
          <w:szCs w:val="26"/>
        </w:rPr>
        <w:t> </w:t>
      </w:r>
      <w:r w:rsidR="00593147" w:rsidRPr="00916A4D">
        <w:rPr>
          <w:rFonts w:ascii="Myriad Pro" w:hAnsi="Myriad Pro"/>
          <w:sz w:val="26"/>
          <w:szCs w:val="26"/>
        </w:rPr>
        <w:t>«</w:t>
      </w:r>
      <w:r w:rsidRPr="00916A4D">
        <w:rPr>
          <w:rFonts w:ascii="Myriad Pro" w:hAnsi="Myriad Pro"/>
          <w:sz w:val="26"/>
          <w:szCs w:val="26"/>
        </w:rPr>
        <w:t>МРСК Северо-Запада</w:t>
      </w:r>
      <w:r w:rsidR="00593147" w:rsidRPr="00916A4D">
        <w:rPr>
          <w:rFonts w:ascii="Myriad Pro" w:hAnsi="Myriad Pro"/>
          <w:sz w:val="26"/>
          <w:szCs w:val="26"/>
        </w:rPr>
        <w:t>»</w:t>
      </w:r>
      <w:r w:rsidR="00B302B9" w:rsidRPr="00916A4D">
        <w:rPr>
          <w:rFonts w:ascii="Myriad Pro" w:hAnsi="Myriad Pro"/>
          <w:sz w:val="26"/>
          <w:szCs w:val="26"/>
        </w:rPr>
        <w:t xml:space="preserve"> </w:t>
      </w:r>
      <w:r w:rsidR="00593147" w:rsidRPr="00916A4D">
        <w:rPr>
          <w:rFonts w:ascii="Myriad Pro" w:hAnsi="Myriad Pro"/>
          <w:sz w:val="26"/>
          <w:szCs w:val="26"/>
        </w:rPr>
        <w:t>«</w:t>
      </w:r>
      <w:r w:rsidR="00B302B9" w:rsidRPr="00916A4D">
        <w:rPr>
          <w:rFonts w:ascii="Myriad Pro" w:hAnsi="Myriad Pro"/>
          <w:sz w:val="26"/>
          <w:szCs w:val="26"/>
        </w:rPr>
        <w:t>Псковэнерго</w:t>
      </w:r>
      <w:r w:rsidR="00593147" w:rsidRPr="00916A4D">
        <w:rPr>
          <w:rFonts w:ascii="Myriad Pro" w:hAnsi="Myriad Pro"/>
          <w:sz w:val="26"/>
          <w:szCs w:val="26"/>
        </w:rPr>
        <w:t>»</w:t>
      </w:r>
      <w:r w:rsidRPr="00916A4D">
        <w:rPr>
          <w:rFonts w:ascii="Myriad Pro" w:hAnsi="Myriad Pro"/>
          <w:sz w:val="26"/>
          <w:szCs w:val="26"/>
        </w:rPr>
        <w:t xml:space="preserve"> </w:t>
      </w:r>
      <w:r w:rsidRPr="00916A4D">
        <w:rPr>
          <w:rFonts w:ascii="Myriad Pro" w:hAnsi="Myriad Pro" w:cs="Calibri"/>
          <w:sz w:val="26"/>
          <w:szCs w:val="26"/>
        </w:rPr>
        <w:t>Исполнитель</w:t>
      </w:r>
      <w:r w:rsidRPr="00916A4D">
        <w:rPr>
          <w:rFonts w:ascii="Myriad Pro" w:hAnsi="Myriad Pro" w:cs="Myriad Pro"/>
          <w:sz w:val="26"/>
          <w:szCs w:val="26"/>
        </w:rPr>
        <w:t xml:space="preserve"> </w:t>
      </w:r>
      <w:r w:rsidRPr="00916A4D">
        <w:rPr>
          <w:rFonts w:ascii="Myriad Pro" w:hAnsi="Myriad Pro" w:cs="Calibri"/>
          <w:sz w:val="26"/>
          <w:szCs w:val="26"/>
        </w:rPr>
        <w:t>считает</w:t>
      </w:r>
      <w:r w:rsidRPr="00916A4D">
        <w:rPr>
          <w:rFonts w:ascii="Myriad Pro" w:hAnsi="Myriad Pro" w:cs="Myriad Pro"/>
          <w:sz w:val="26"/>
          <w:szCs w:val="26"/>
        </w:rPr>
        <w:t xml:space="preserve"> </w:t>
      </w:r>
      <w:r w:rsidRPr="00916A4D">
        <w:rPr>
          <w:rFonts w:ascii="Myriad Pro" w:hAnsi="Myriad Pro" w:cs="Calibri"/>
          <w:sz w:val="26"/>
          <w:szCs w:val="26"/>
        </w:rPr>
        <w:t>некорректным</w:t>
      </w:r>
      <w:r w:rsidRPr="00916A4D">
        <w:rPr>
          <w:rFonts w:ascii="Myriad Pro" w:hAnsi="Myriad Pro" w:cs="Myriad Pro"/>
          <w:sz w:val="26"/>
          <w:szCs w:val="26"/>
        </w:rPr>
        <w:t xml:space="preserve"> </w:t>
      </w:r>
      <w:r w:rsidRPr="00916A4D">
        <w:rPr>
          <w:rFonts w:ascii="Myriad Pro" w:hAnsi="Myriad Pro" w:cs="Calibri"/>
          <w:sz w:val="26"/>
          <w:szCs w:val="26"/>
        </w:rPr>
        <w:t>ввиду</w:t>
      </w:r>
      <w:r w:rsidRPr="00916A4D">
        <w:rPr>
          <w:rFonts w:ascii="Myriad Pro" w:hAnsi="Myriad Pro" w:cs="Myriad Pro"/>
          <w:sz w:val="26"/>
          <w:szCs w:val="26"/>
        </w:rPr>
        <w:t xml:space="preserve"> </w:t>
      </w:r>
      <w:r w:rsidRPr="00916A4D">
        <w:rPr>
          <w:rFonts w:ascii="Myriad Pro" w:hAnsi="Myriad Pro" w:cs="Calibri"/>
          <w:sz w:val="26"/>
          <w:szCs w:val="26"/>
        </w:rPr>
        <w:t>отсутствия</w:t>
      </w:r>
      <w:r w:rsidRPr="00916A4D">
        <w:rPr>
          <w:rFonts w:ascii="Myriad Pro" w:hAnsi="Myriad Pro" w:cs="Myriad Pro"/>
          <w:sz w:val="26"/>
          <w:szCs w:val="26"/>
        </w:rPr>
        <w:t xml:space="preserve"> </w:t>
      </w:r>
      <w:r w:rsidRPr="00916A4D">
        <w:rPr>
          <w:rFonts w:ascii="Myriad Pro" w:hAnsi="Myriad Pro" w:cs="Calibri"/>
          <w:sz w:val="26"/>
          <w:szCs w:val="26"/>
        </w:rPr>
        <w:t>значительного</w:t>
      </w:r>
      <w:r w:rsidRPr="00916A4D">
        <w:rPr>
          <w:rFonts w:ascii="Myriad Pro" w:hAnsi="Myriad Pro" w:cs="Myriad Pro"/>
          <w:sz w:val="26"/>
          <w:szCs w:val="26"/>
        </w:rPr>
        <w:t xml:space="preserve"> </w:t>
      </w:r>
      <w:r w:rsidRPr="00916A4D">
        <w:rPr>
          <w:rFonts w:ascii="Myriad Pro" w:hAnsi="Myriad Pro" w:cs="Calibri"/>
          <w:sz w:val="26"/>
          <w:szCs w:val="26"/>
        </w:rPr>
        <w:t>объема</w:t>
      </w:r>
      <w:r w:rsidRPr="00916A4D">
        <w:rPr>
          <w:rFonts w:ascii="Myriad Pro" w:hAnsi="Myriad Pro" w:cs="Myriad Pro"/>
          <w:sz w:val="26"/>
          <w:szCs w:val="26"/>
        </w:rPr>
        <w:t xml:space="preserve"> </w:t>
      </w:r>
      <w:r w:rsidRPr="00916A4D">
        <w:rPr>
          <w:rFonts w:ascii="Myriad Pro" w:hAnsi="Myriad Pro" w:cs="Calibri"/>
          <w:sz w:val="26"/>
          <w:szCs w:val="26"/>
        </w:rPr>
        <w:t>показателей</w:t>
      </w:r>
      <w:r w:rsidRPr="00916A4D">
        <w:rPr>
          <w:rFonts w:ascii="Myriad Pro" w:hAnsi="Myriad Pro" w:cs="Myriad Pro"/>
          <w:sz w:val="26"/>
          <w:szCs w:val="26"/>
        </w:rPr>
        <w:t>.</w:t>
      </w:r>
    </w:p>
    <w:p w14:paraId="780FD24C" w14:textId="77777777" w:rsidR="00554911" w:rsidRPr="00916A4D" w:rsidRDefault="00554911" w:rsidP="00241274">
      <w:pPr>
        <w:pStyle w:val="afffb"/>
        <w:rPr>
          <w:rFonts w:cs="Myriad Pro"/>
          <w:lang w:val="ru-RU"/>
        </w:rPr>
      </w:pPr>
      <w:r w:rsidRPr="00916A4D">
        <w:rPr>
          <w:lang w:val="ru-RU"/>
        </w:rPr>
        <w:t>Исполнитель</w:t>
      </w:r>
      <w:r w:rsidRPr="00916A4D">
        <w:rPr>
          <w:rFonts w:cs="Myriad Pro"/>
          <w:lang w:val="ru-RU"/>
        </w:rPr>
        <w:t xml:space="preserve"> </w:t>
      </w:r>
      <w:r w:rsidRPr="00916A4D">
        <w:rPr>
          <w:lang w:val="ru-RU"/>
        </w:rPr>
        <w:t>произвел</w:t>
      </w:r>
      <w:r w:rsidRPr="00916A4D">
        <w:rPr>
          <w:rFonts w:cs="Myriad Pro"/>
          <w:lang w:val="ru-RU"/>
        </w:rPr>
        <w:t xml:space="preserve"> </w:t>
      </w:r>
      <w:r w:rsidRPr="00916A4D">
        <w:rPr>
          <w:lang w:val="ru-RU"/>
        </w:rPr>
        <w:t>группировку</w:t>
      </w:r>
      <w:r w:rsidRPr="00916A4D">
        <w:rPr>
          <w:rFonts w:cs="Myriad Pro"/>
          <w:lang w:val="ru-RU"/>
        </w:rPr>
        <w:t xml:space="preserve"> </w:t>
      </w:r>
      <w:r w:rsidRPr="00916A4D">
        <w:rPr>
          <w:lang w:val="ru-RU"/>
        </w:rPr>
        <w:t>активов</w:t>
      </w:r>
      <w:r w:rsidRPr="00916A4D">
        <w:rPr>
          <w:rFonts w:cs="Myriad Pro"/>
          <w:lang w:val="ru-RU"/>
        </w:rPr>
        <w:t xml:space="preserve"> </w:t>
      </w:r>
      <w:r w:rsidRPr="00916A4D">
        <w:rPr>
          <w:lang w:val="ru-RU"/>
        </w:rPr>
        <w:t>и</w:t>
      </w:r>
      <w:r w:rsidRPr="00916A4D">
        <w:rPr>
          <w:rFonts w:cs="Myriad Pro"/>
          <w:lang w:val="ru-RU"/>
        </w:rPr>
        <w:t xml:space="preserve"> </w:t>
      </w:r>
      <w:r w:rsidRPr="00916A4D">
        <w:rPr>
          <w:lang w:val="ru-RU"/>
        </w:rPr>
        <w:t>пассивов</w:t>
      </w:r>
      <w:r w:rsidRPr="00916A4D">
        <w:rPr>
          <w:rFonts w:cs="Myriad Pro"/>
          <w:lang w:val="ru-RU"/>
        </w:rPr>
        <w:t xml:space="preserve"> </w:t>
      </w:r>
      <w:r w:rsidRPr="00916A4D">
        <w:rPr>
          <w:lang w:val="ru-RU"/>
        </w:rPr>
        <w:t>баланса</w:t>
      </w:r>
      <w:r w:rsidRPr="00916A4D">
        <w:rPr>
          <w:rFonts w:cs="Myriad Pro"/>
          <w:lang w:val="ru-RU"/>
        </w:rPr>
        <w:t xml:space="preserve"> </w:t>
      </w:r>
      <w:r w:rsidRPr="00916A4D">
        <w:rPr>
          <w:lang w:val="ru-RU"/>
        </w:rPr>
        <w:t>по</w:t>
      </w:r>
      <w:r w:rsidRPr="00916A4D">
        <w:rPr>
          <w:rFonts w:cs="Myriad Pro"/>
          <w:lang w:val="ru-RU"/>
        </w:rPr>
        <w:t xml:space="preserve"> </w:t>
      </w:r>
      <w:r w:rsidRPr="00916A4D">
        <w:rPr>
          <w:lang w:val="ru-RU"/>
        </w:rPr>
        <w:t>степени</w:t>
      </w:r>
      <w:r w:rsidRPr="00916A4D">
        <w:rPr>
          <w:rFonts w:cs="Myriad Pro"/>
          <w:lang w:val="ru-RU"/>
        </w:rPr>
        <w:t xml:space="preserve"> </w:t>
      </w:r>
      <w:r w:rsidRPr="00916A4D">
        <w:rPr>
          <w:lang w:val="ru-RU"/>
        </w:rPr>
        <w:t>ликвидности</w:t>
      </w:r>
      <w:r w:rsidRPr="00916A4D">
        <w:rPr>
          <w:rFonts w:cs="Myriad Pro"/>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100"/>
        <w:gridCol w:w="1308"/>
        <w:gridCol w:w="1243"/>
        <w:gridCol w:w="1253"/>
      </w:tblGrid>
      <w:tr w:rsidR="00554911" w:rsidRPr="002540E2" w14:paraId="3135C17D" w14:textId="77777777" w:rsidTr="004F07F7">
        <w:trPr>
          <w:cantSplit/>
          <w:tblHeader/>
        </w:trPr>
        <w:tc>
          <w:tcPr>
            <w:tcW w:w="5000"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1203A74C" w14:textId="77777777" w:rsidR="00554911" w:rsidRPr="002540E2"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2540E2">
              <w:rPr>
                <w:rFonts w:ascii="Myriad Pro" w:hAnsi="Myriad Pro" w:cs="Calibri"/>
                <w:b/>
                <w:bCs/>
                <w:color w:val="FFFFFF"/>
                <w:sz w:val="18"/>
                <w:szCs w:val="18"/>
              </w:rPr>
              <w:t>Активы</w:t>
            </w:r>
            <w:r w:rsidRPr="002540E2">
              <w:rPr>
                <w:rFonts w:ascii="Myriad Pro" w:hAnsi="Myriad Pro" w:cs="Myriad Pro"/>
                <w:b/>
                <w:bCs/>
                <w:color w:val="FFFFFF"/>
                <w:sz w:val="18"/>
                <w:szCs w:val="18"/>
              </w:rPr>
              <w:t xml:space="preserve">, </w:t>
            </w:r>
            <w:r w:rsidRPr="002540E2">
              <w:rPr>
                <w:rFonts w:ascii="Myriad Pro" w:hAnsi="Myriad Pro" w:cs="Calibri"/>
                <w:b/>
                <w:bCs/>
                <w:color w:val="FFFFFF"/>
                <w:sz w:val="18"/>
                <w:szCs w:val="18"/>
              </w:rPr>
              <w:t>тыс</w:t>
            </w:r>
            <w:r w:rsidRPr="002540E2">
              <w:rPr>
                <w:rFonts w:ascii="Myriad Pro" w:hAnsi="Myriad Pro" w:cs="Myriad Pro"/>
                <w:b/>
                <w:bCs/>
                <w:color w:val="FFFFFF"/>
                <w:sz w:val="18"/>
                <w:szCs w:val="18"/>
              </w:rPr>
              <w:t xml:space="preserve">. </w:t>
            </w:r>
            <w:r w:rsidRPr="002540E2">
              <w:rPr>
                <w:rFonts w:ascii="Myriad Pro" w:hAnsi="Myriad Pro" w:cs="Calibri"/>
                <w:b/>
                <w:bCs/>
                <w:color w:val="FFFFFF"/>
                <w:sz w:val="18"/>
                <w:szCs w:val="18"/>
              </w:rPr>
              <w:t>руб</w:t>
            </w:r>
            <w:r w:rsidRPr="002540E2">
              <w:rPr>
                <w:rFonts w:ascii="Myriad Pro" w:hAnsi="Myriad Pro" w:cs="Myriad Pro"/>
                <w:b/>
                <w:bCs/>
                <w:color w:val="FFFFFF"/>
                <w:sz w:val="18"/>
                <w:szCs w:val="18"/>
              </w:rPr>
              <w:t>.</w:t>
            </w:r>
          </w:p>
        </w:tc>
      </w:tr>
      <w:tr w:rsidR="005234AA" w:rsidRPr="002540E2" w14:paraId="12B3FDE2" w14:textId="77777777" w:rsidTr="004F07F7">
        <w:trPr>
          <w:cantSplit/>
          <w:tblHeader/>
        </w:trPr>
        <w:tc>
          <w:tcPr>
            <w:tcW w:w="3088" w:type="pct"/>
            <w:tcBorders>
              <w:top w:val="single" w:sz="4" w:space="0" w:color="FFFFFF"/>
              <w:left w:val="single" w:sz="4" w:space="0" w:color="FFFFFF"/>
              <w:bottom w:val="single" w:sz="4" w:space="0" w:color="FFFFFF"/>
              <w:right w:val="single" w:sz="4" w:space="0" w:color="FFFFFF"/>
            </w:tcBorders>
            <w:shd w:val="clear" w:color="auto" w:fill="4F6228"/>
          </w:tcPr>
          <w:p w14:paraId="764C98B2" w14:textId="77777777" w:rsidR="00554911" w:rsidRPr="002540E2"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2540E2">
              <w:rPr>
                <w:rFonts w:ascii="Myriad Pro" w:hAnsi="Myriad Pro" w:cs="Calibri"/>
                <w:b/>
                <w:bCs/>
                <w:color w:val="FFFFFF"/>
                <w:sz w:val="18"/>
                <w:szCs w:val="18"/>
              </w:rPr>
              <w:t>Наименование</w:t>
            </w:r>
            <w:r w:rsidRPr="002540E2">
              <w:rPr>
                <w:rFonts w:ascii="Myriad Pro" w:hAnsi="Myriad Pro" w:cs="Myriad Pro"/>
                <w:b/>
                <w:bCs/>
                <w:color w:val="FFFFFF"/>
                <w:sz w:val="18"/>
                <w:szCs w:val="18"/>
              </w:rPr>
              <w:t xml:space="preserve"> </w:t>
            </w:r>
            <w:r w:rsidRPr="002540E2">
              <w:rPr>
                <w:rFonts w:ascii="Myriad Pro" w:hAnsi="Myriad Pro" w:cs="Calibri"/>
                <w:b/>
                <w:bCs/>
                <w:color w:val="FFFFFF"/>
                <w:sz w:val="18"/>
                <w:szCs w:val="18"/>
              </w:rPr>
              <w:t>группы</w:t>
            </w:r>
          </w:p>
        </w:tc>
        <w:tc>
          <w:tcPr>
            <w:tcW w:w="635" w:type="pct"/>
            <w:tcBorders>
              <w:top w:val="single" w:sz="4" w:space="0" w:color="FFFFFF"/>
              <w:left w:val="single" w:sz="4" w:space="0" w:color="FFFFFF"/>
              <w:bottom w:val="single" w:sz="4" w:space="0" w:color="FFFFFF"/>
              <w:right w:val="single" w:sz="4" w:space="0" w:color="FFFFFF"/>
            </w:tcBorders>
            <w:shd w:val="clear" w:color="auto" w:fill="4F6228"/>
          </w:tcPr>
          <w:p w14:paraId="738ADF05" w14:textId="77777777" w:rsidR="00554911" w:rsidRPr="002540E2"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2540E2">
              <w:rPr>
                <w:rFonts w:ascii="Myriad Pro" w:hAnsi="Myriad Pro" w:cs="Calibri"/>
                <w:b/>
                <w:bCs/>
                <w:color w:val="FFFFFF"/>
                <w:sz w:val="18"/>
                <w:szCs w:val="18"/>
              </w:rPr>
              <w:t>Обозн</w:t>
            </w:r>
            <w:r w:rsidR="005234AA" w:rsidRPr="002540E2">
              <w:rPr>
                <w:rFonts w:ascii="Myriad Pro" w:hAnsi="Myriad Pro" w:cs="Myriad Pro"/>
                <w:b/>
                <w:bCs/>
                <w:color w:val="FFFFFF"/>
                <w:sz w:val="18"/>
                <w:szCs w:val="18"/>
              </w:rPr>
              <w:t>ачение</w:t>
            </w:r>
          </w:p>
        </w:tc>
        <w:tc>
          <w:tcPr>
            <w:tcW w:w="636" w:type="pct"/>
            <w:tcBorders>
              <w:top w:val="single" w:sz="4" w:space="0" w:color="FFFFFF"/>
              <w:left w:val="single" w:sz="4" w:space="0" w:color="FFFFFF"/>
              <w:bottom w:val="single" w:sz="4" w:space="0" w:color="FFFFFF"/>
              <w:right w:val="single" w:sz="4" w:space="0" w:color="FFFFFF"/>
            </w:tcBorders>
            <w:shd w:val="clear" w:color="auto" w:fill="4F6228"/>
          </w:tcPr>
          <w:p w14:paraId="319AB47C" w14:textId="77777777" w:rsidR="00554911" w:rsidRPr="002540E2"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2540E2">
              <w:rPr>
                <w:rFonts w:ascii="Myriad Pro" w:hAnsi="Myriad Pro" w:cs="Calibri"/>
                <w:b/>
                <w:bCs/>
                <w:color w:val="FFFFFF"/>
                <w:sz w:val="18"/>
                <w:szCs w:val="18"/>
              </w:rPr>
              <w:t>На</w:t>
            </w:r>
            <w:r w:rsidRPr="002540E2">
              <w:rPr>
                <w:rFonts w:ascii="Myriad Pro" w:hAnsi="Myriad Pro" w:cs="Myriad Pro"/>
                <w:b/>
                <w:bCs/>
                <w:color w:val="FFFFFF"/>
                <w:sz w:val="18"/>
                <w:szCs w:val="18"/>
              </w:rPr>
              <w:t xml:space="preserve"> 31.12.2017</w:t>
            </w:r>
          </w:p>
        </w:tc>
        <w:tc>
          <w:tcPr>
            <w:tcW w:w="641" w:type="pct"/>
            <w:tcBorders>
              <w:top w:val="single" w:sz="4" w:space="0" w:color="FFFFFF"/>
              <w:left w:val="single" w:sz="4" w:space="0" w:color="FFFFFF"/>
              <w:bottom w:val="single" w:sz="4" w:space="0" w:color="FFFFFF"/>
              <w:right w:val="single" w:sz="4" w:space="0" w:color="FFFFFF"/>
            </w:tcBorders>
            <w:shd w:val="clear" w:color="auto" w:fill="4F6228"/>
          </w:tcPr>
          <w:p w14:paraId="170AC1A8" w14:textId="77777777" w:rsidR="00554911" w:rsidRPr="002540E2" w:rsidRDefault="00554911" w:rsidP="009F60EA">
            <w:pPr>
              <w:autoSpaceDE w:val="0"/>
              <w:autoSpaceDN w:val="0"/>
              <w:adjustRightInd w:val="0"/>
              <w:spacing w:after="0" w:line="240" w:lineRule="auto"/>
              <w:jc w:val="center"/>
              <w:rPr>
                <w:rFonts w:ascii="Myriad Pro" w:hAnsi="Myriad Pro" w:cs="Calibri"/>
                <w:b/>
                <w:bCs/>
                <w:color w:val="FFFFFF"/>
                <w:sz w:val="18"/>
                <w:szCs w:val="18"/>
              </w:rPr>
            </w:pPr>
            <w:r w:rsidRPr="002540E2">
              <w:rPr>
                <w:rFonts w:ascii="Myriad Pro" w:hAnsi="Myriad Pro" w:cs="Calibri"/>
                <w:b/>
                <w:bCs/>
                <w:color w:val="FFFFFF"/>
                <w:sz w:val="18"/>
                <w:szCs w:val="18"/>
              </w:rPr>
              <w:t>На</w:t>
            </w:r>
            <w:r w:rsidRPr="002540E2">
              <w:rPr>
                <w:rFonts w:ascii="Myriad Pro" w:hAnsi="Myriad Pro" w:cs="Myriad Pro"/>
                <w:b/>
                <w:bCs/>
                <w:color w:val="FFFFFF"/>
                <w:sz w:val="18"/>
                <w:szCs w:val="18"/>
              </w:rPr>
              <w:t xml:space="preserve"> 31.12.2018</w:t>
            </w:r>
          </w:p>
        </w:tc>
      </w:tr>
      <w:tr w:rsidR="00554911" w:rsidRPr="00916A4D" w14:paraId="71522AB6" w14:textId="77777777">
        <w:trPr>
          <w:cantSplit/>
        </w:trPr>
        <w:tc>
          <w:tcPr>
            <w:tcW w:w="3088" w:type="pct"/>
            <w:tcBorders>
              <w:top w:val="single" w:sz="4" w:space="0" w:color="FFFFFF"/>
            </w:tcBorders>
            <w:shd w:val="clear" w:color="auto" w:fill="auto"/>
            <w:vAlign w:val="center"/>
          </w:tcPr>
          <w:p w14:paraId="1E1F9541"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t>Наиболее</w:t>
            </w:r>
            <w:r w:rsidRPr="00916A4D">
              <w:rPr>
                <w:rFonts w:ascii="Myriad Pro" w:hAnsi="Myriad Pro" w:cs="Myriad Pro"/>
                <w:sz w:val="18"/>
                <w:szCs w:val="18"/>
              </w:rPr>
              <w:t xml:space="preserve"> </w:t>
            </w:r>
            <w:r w:rsidRPr="00916A4D">
              <w:rPr>
                <w:rFonts w:ascii="Myriad Pro" w:hAnsi="Myriad Pro" w:cs="Calibri"/>
                <w:sz w:val="18"/>
                <w:szCs w:val="18"/>
              </w:rPr>
              <w:t>ликвидные</w:t>
            </w:r>
            <w:r w:rsidRPr="00916A4D">
              <w:rPr>
                <w:rFonts w:ascii="Myriad Pro" w:hAnsi="Myriad Pro" w:cs="Myriad Pro"/>
                <w:sz w:val="18"/>
                <w:szCs w:val="18"/>
              </w:rPr>
              <w:t xml:space="preserve"> </w:t>
            </w:r>
          </w:p>
          <w:p w14:paraId="3CADA366"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Myriad Pro"/>
                <w:sz w:val="18"/>
                <w:szCs w:val="18"/>
              </w:rPr>
              <w:t>(</w:t>
            </w:r>
            <w:r w:rsidRPr="00916A4D">
              <w:rPr>
                <w:rFonts w:ascii="Myriad Pro" w:hAnsi="Myriad Pro" w:cs="Calibri"/>
                <w:sz w:val="18"/>
                <w:szCs w:val="18"/>
              </w:rPr>
              <w:t>денежные</w:t>
            </w:r>
            <w:r w:rsidRPr="00916A4D">
              <w:rPr>
                <w:rFonts w:ascii="Myriad Pro" w:hAnsi="Myriad Pro" w:cs="Myriad Pro"/>
                <w:sz w:val="18"/>
                <w:szCs w:val="18"/>
              </w:rPr>
              <w:t xml:space="preserve"> </w:t>
            </w:r>
            <w:r w:rsidRPr="00916A4D">
              <w:rPr>
                <w:rFonts w:ascii="Myriad Pro" w:hAnsi="Myriad Pro" w:cs="Calibri"/>
                <w:sz w:val="18"/>
                <w:szCs w:val="18"/>
              </w:rPr>
              <w:t>средства</w:t>
            </w:r>
            <w:r w:rsidRPr="00916A4D">
              <w:rPr>
                <w:rFonts w:ascii="Myriad Pro" w:hAnsi="Myriad Pro" w:cs="Myriad Pro"/>
                <w:sz w:val="18"/>
                <w:szCs w:val="18"/>
              </w:rPr>
              <w:t xml:space="preserve"> </w:t>
            </w:r>
            <w:r w:rsidRPr="00916A4D">
              <w:rPr>
                <w:rFonts w:ascii="Myriad Pro" w:hAnsi="Myriad Pro" w:cs="Calibri"/>
                <w:sz w:val="18"/>
                <w:szCs w:val="18"/>
              </w:rPr>
              <w:t>и</w:t>
            </w:r>
            <w:r w:rsidRPr="00916A4D">
              <w:rPr>
                <w:rFonts w:ascii="Myriad Pro" w:hAnsi="Myriad Pro" w:cs="Myriad Pro"/>
                <w:sz w:val="18"/>
                <w:szCs w:val="18"/>
              </w:rPr>
              <w:t xml:space="preserve"> </w:t>
            </w:r>
            <w:r w:rsidRPr="00916A4D">
              <w:rPr>
                <w:rFonts w:ascii="Myriad Pro" w:hAnsi="Myriad Pro" w:cs="Calibri"/>
                <w:sz w:val="18"/>
                <w:szCs w:val="18"/>
              </w:rPr>
              <w:t>краткосрочные</w:t>
            </w:r>
            <w:r w:rsidRPr="00916A4D">
              <w:rPr>
                <w:rFonts w:ascii="Myriad Pro" w:hAnsi="Myriad Pro" w:cs="Myriad Pro"/>
                <w:sz w:val="18"/>
                <w:szCs w:val="18"/>
              </w:rPr>
              <w:t xml:space="preserve"> </w:t>
            </w:r>
            <w:r w:rsidRPr="00916A4D">
              <w:rPr>
                <w:rFonts w:ascii="Myriad Pro" w:hAnsi="Myriad Pro" w:cs="Calibri"/>
                <w:sz w:val="18"/>
                <w:szCs w:val="18"/>
              </w:rPr>
              <w:t>фин</w:t>
            </w:r>
            <w:r w:rsidRPr="00916A4D">
              <w:rPr>
                <w:rFonts w:ascii="Myriad Pro" w:hAnsi="Myriad Pro" w:cs="Myriad Pro"/>
                <w:sz w:val="18"/>
                <w:szCs w:val="18"/>
              </w:rPr>
              <w:t xml:space="preserve">. </w:t>
            </w:r>
            <w:r w:rsidRPr="00916A4D">
              <w:rPr>
                <w:rFonts w:ascii="Myriad Pro" w:hAnsi="Myriad Pro" w:cs="Calibri"/>
                <w:sz w:val="18"/>
                <w:szCs w:val="18"/>
              </w:rPr>
              <w:t>вложения</w:t>
            </w:r>
            <w:r w:rsidRPr="00916A4D">
              <w:rPr>
                <w:rFonts w:ascii="Myriad Pro" w:hAnsi="Myriad Pro" w:cs="Myriad Pro"/>
                <w:sz w:val="18"/>
                <w:szCs w:val="18"/>
              </w:rPr>
              <w:t>)</w:t>
            </w:r>
          </w:p>
        </w:tc>
        <w:tc>
          <w:tcPr>
            <w:tcW w:w="635" w:type="pct"/>
            <w:tcBorders>
              <w:top w:val="single" w:sz="4" w:space="0" w:color="FFFFFF"/>
            </w:tcBorders>
            <w:shd w:val="clear" w:color="auto" w:fill="auto"/>
            <w:vAlign w:val="center"/>
          </w:tcPr>
          <w:p w14:paraId="6C625027"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А</w:t>
            </w:r>
            <w:r w:rsidRPr="00916A4D">
              <w:rPr>
                <w:rFonts w:ascii="Myriad Pro" w:hAnsi="Myriad Pro" w:cs="Myriad Pro"/>
                <w:sz w:val="18"/>
                <w:szCs w:val="18"/>
              </w:rPr>
              <w:t>1</w:t>
            </w:r>
          </w:p>
        </w:tc>
        <w:tc>
          <w:tcPr>
            <w:tcW w:w="636" w:type="pct"/>
            <w:tcBorders>
              <w:top w:val="single" w:sz="4" w:space="0" w:color="FFFFFF"/>
            </w:tcBorders>
            <w:shd w:val="clear" w:color="auto" w:fill="auto"/>
            <w:vAlign w:val="center"/>
          </w:tcPr>
          <w:p w14:paraId="12A9C8AE"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61 594</w:t>
            </w:r>
          </w:p>
        </w:tc>
        <w:tc>
          <w:tcPr>
            <w:tcW w:w="641" w:type="pct"/>
            <w:tcBorders>
              <w:top w:val="single" w:sz="4" w:space="0" w:color="FFFFFF"/>
            </w:tcBorders>
            <w:shd w:val="clear" w:color="auto" w:fill="auto"/>
            <w:vAlign w:val="center"/>
          </w:tcPr>
          <w:p w14:paraId="16846CE4"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133 650</w:t>
            </w:r>
          </w:p>
        </w:tc>
      </w:tr>
      <w:tr w:rsidR="00554911" w:rsidRPr="00916A4D" w14:paraId="196A8343" w14:textId="77777777">
        <w:trPr>
          <w:cantSplit/>
        </w:trPr>
        <w:tc>
          <w:tcPr>
            <w:tcW w:w="3088" w:type="pct"/>
            <w:shd w:val="clear" w:color="auto" w:fill="auto"/>
            <w:vAlign w:val="center"/>
          </w:tcPr>
          <w:p w14:paraId="783D77AF"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t>Быстрореализуемые</w:t>
            </w:r>
          </w:p>
          <w:p w14:paraId="6925603E"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Myriad Pro"/>
                <w:sz w:val="18"/>
                <w:szCs w:val="18"/>
              </w:rPr>
              <w:t>(</w:t>
            </w:r>
            <w:r w:rsidRPr="00916A4D">
              <w:rPr>
                <w:rFonts w:ascii="Myriad Pro" w:hAnsi="Myriad Pro" w:cs="Calibri"/>
                <w:sz w:val="18"/>
                <w:szCs w:val="18"/>
              </w:rPr>
              <w:t>краткосрочная</w:t>
            </w:r>
            <w:r w:rsidRPr="00916A4D">
              <w:rPr>
                <w:rFonts w:ascii="Myriad Pro" w:hAnsi="Myriad Pro" w:cs="Myriad Pro"/>
                <w:sz w:val="18"/>
                <w:szCs w:val="18"/>
              </w:rPr>
              <w:t xml:space="preserve"> </w:t>
            </w:r>
            <w:r w:rsidRPr="00916A4D">
              <w:rPr>
                <w:rFonts w:ascii="Myriad Pro" w:hAnsi="Myriad Pro" w:cs="Calibri"/>
                <w:sz w:val="18"/>
                <w:szCs w:val="18"/>
              </w:rPr>
              <w:t>дебиторская</w:t>
            </w:r>
            <w:r w:rsidRPr="00916A4D">
              <w:rPr>
                <w:rFonts w:ascii="Myriad Pro" w:hAnsi="Myriad Pro" w:cs="Myriad Pro"/>
                <w:sz w:val="18"/>
                <w:szCs w:val="18"/>
              </w:rPr>
              <w:t xml:space="preserve"> </w:t>
            </w:r>
            <w:r w:rsidRPr="00916A4D">
              <w:rPr>
                <w:rFonts w:ascii="Myriad Pro" w:hAnsi="Myriad Pro" w:cs="Calibri"/>
                <w:sz w:val="18"/>
                <w:szCs w:val="18"/>
              </w:rPr>
              <w:t>задолженность</w:t>
            </w:r>
            <w:r w:rsidRPr="00916A4D">
              <w:rPr>
                <w:rFonts w:ascii="Myriad Pro" w:hAnsi="Myriad Pro" w:cs="Myriad Pro"/>
                <w:sz w:val="18"/>
                <w:szCs w:val="18"/>
              </w:rPr>
              <w:t>)</w:t>
            </w:r>
          </w:p>
        </w:tc>
        <w:tc>
          <w:tcPr>
            <w:tcW w:w="635" w:type="pct"/>
            <w:shd w:val="clear" w:color="auto" w:fill="auto"/>
            <w:vAlign w:val="center"/>
          </w:tcPr>
          <w:p w14:paraId="59EA2B79"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А</w:t>
            </w:r>
            <w:r w:rsidRPr="00916A4D">
              <w:rPr>
                <w:rFonts w:ascii="Myriad Pro" w:hAnsi="Myriad Pro" w:cs="Myriad Pro"/>
                <w:sz w:val="18"/>
                <w:szCs w:val="18"/>
              </w:rPr>
              <w:t>2</w:t>
            </w:r>
          </w:p>
        </w:tc>
        <w:tc>
          <w:tcPr>
            <w:tcW w:w="636" w:type="pct"/>
            <w:shd w:val="clear" w:color="auto" w:fill="auto"/>
            <w:vAlign w:val="center"/>
          </w:tcPr>
          <w:p w14:paraId="0792B1F4"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7 169 231</w:t>
            </w:r>
          </w:p>
        </w:tc>
        <w:tc>
          <w:tcPr>
            <w:tcW w:w="641" w:type="pct"/>
            <w:shd w:val="clear" w:color="auto" w:fill="auto"/>
            <w:vAlign w:val="center"/>
          </w:tcPr>
          <w:p w14:paraId="21C18DD2"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6 881 083</w:t>
            </w:r>
          </w:p>
        </w:tc>
      </w:tr>
      <w:tr w:rsidR="00554911" w:rsidRPr="00916A4D" w14:paraId="50ED5DFE" w14:textId="77777777">
        <w:trPr>
          <w:cantSplit/>
        </w:trPr>
        <w:tc>
          <w:tcPr>
            <w:tcW w:w="3088" w:type="pct"/>
            <w:shd w:val="clear" w:color="auto" w:fill="auto"/>
            <w:vAlign w:val="center"/>
          </w:tcPr>
          <w:p w14:paraId="263A703E"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proofErr w:type="spellStart"/>
            <w:r w:rsidRPr="00916A4D">
              <w:rPr>
                <w:rFonts w:ascii="Myriad Pro" w:hAnsi="Myriad Pro" w:cs="Calibri"/>
                <w:sz w:val="18"/>
                <w:szCs w:val="18"/>
              </w:rPr>
              <w:t>Медленнореализуемые</w:t>
            </w:r>
            <w:proofErr w:type="spellEnd"/>
          </w:p>
          <w:p w14:paraId="2AF0B844"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Myriad Pro"/>
                <w:sz w:val="18"/>
                <w:szCs w:val="18"/>
              </w:rPr>
              <w:t>(</w:t>
            </w:r>
            <w:r w:rsidRPr="00916A4D">
              <w:rPr>
                <w:rFonts w:ascii="Myriad Pro" w:hAnsi="Myriad Pro" w:cs="Calibri"/>
                <w:sz w:val="18"/>
                <w:szCs w:val="18"/>
              </w:rPr>
              <w:t>запасы</w:t>
            </w:r>
            <w:r w:rsidRPr="00916A4D">
              <w:rPr>
                <w:rFonts w:ascii="Myriad Pro" w:hAnsi="Myriad Pro" w:cs="Myriad Pro"/>
                <w:sz w:val="18"/>
                <w:szCs w:val="18"/>
              </w:rPr>
              <w:t xml:space="preserve"> </w:t>
            </w:r>
            <w:r w:rsidRPr="00916A4D">
              <w:rPr>
                <w:rFonts w:ascii="Myriad Pro" w:hAnsi="Myriad Pro" w:cs="Calibri"/>
                <w:sz w:val="18"/>
                <w:szCs w:val="18"/>
              </w:rPr>
              <w:t>всех</w:t>
            </w:r>
            <w:r w:rsidRPr="00916A4D">
              <w:rPr>
                <w:rFonts w:ascii="Myriad Pro" w:hAnsi="Myriad Pro" w:cs="Myriad Pro"/>
                <w:sz w:val="18"/>
                <w:szCs w:val="18"/>
              </w:rPr>
              <w:t xml:space="preserve"> </w:t>
            </w:r>
            <w:r w:rsidRPr="00916A4D">
              <w:rPr>
                <w:rFonts w:ascii="Myriad Pro" w:hAnsi="Myriad Pro" w:cs="Calibri"/>
                <w:sz w:val="18"/>
                <w:szCs w:val="18"/>
              </w:rPr>
              <w:t>видов</w:t>
            </w:r>
            <w:r w:rsidRPr="00916A4D">
              <w:rPr>
                <w:rFonts w:ascii="Myriad Pro" w:hAnsi="Myriad Pro" w:cs="Myriad Pro"/>
                <w:sz w:val="18"/>
                <w:szCs w:val="18"/>
              </w:rPr>
              <w:t xml:space="preserve">, </w:t>
            </w:r>
            <w:r w:rsidRPr="00916A4D">
              <w:rPr>
                <w:rFonts w:ascii="Myriad Pro" w:hAnsi="Myriad Pro" w:cs="Calibri"/>
                <w:sz w:val="18"/>
                <w:szCs w:val="18"/>
              </w:rPr>
              <w:t>НДС</w:t>
            </w:r>
            <w:r w:rsidRPr="00916A4D">
              <w:rPr>
                <w:rFonts w:ascii="Myriad Pro" w:hAnsi="Myriad Pro" w:cs="Myriad Pro"/>
                <w:sz w:val="18"/>
                <w:szCs w:val="18"/>
              </w:rPr>
              <w:t xml:space="preserve">, </w:t>
            </w:r>
            <w:r w:rsidRPr="00916A4D">
              <w:rPr>
                <w:rFonts w:ascii="Myriad Pro" w:hAnsi="Myriad Pro" w:cs="Calibri"/>
                <w:sz w:val="18"/>
                <w:szCs w:val="18"/>
              </w:rPr>
              <w:t>долгосрочная</w:t>
            </w:r>
            <w:r w:rsidRPr="00916A4D">
              <w:rPr>
                <w:rFonts w:ascii="Myriad Pro" w:hAnsi="Myriad Pro" w:cs="Myriad Pro"/>
                <w:sz w:val="18"/>
                <w:szCs w:val="18"/>
              </w:rPr>
              <w:t xml:space="preserve"> </w:t>
            </w:r>
            <w:r w:rsidRPr="00916A4D">
              <w:rPr>
                <w:rFonts w:ascii="Myriad Pro" w:hAnsi="Myriad Pro" w:cs="Calibri"/>
                <w:sz w:val="18"/>
                <w:szCs w:val="18"/>
              </w:rPr>
              <w:t>дебиторская</w:t>
            </w:r>
            <w:r w:rsidRPr="00916A4D">
              <w:rPr>
                <w:rFonts w:ascii="Myriad Pro" w:hAnsi="Myriad Pro" w:cs="Myriad Pro"/>
                <w:sz w:val="18"/>
                <w:szCs w:val="18"/>
              </w:rPr>
              <w:t xml:space="preserve"> </w:t>
            </w:r>
            <w:r w:rsidRPr="00916A4D">
              <w:rPr>
                <w:rFonts w:ascii="Myriad Pro" w:hAnsi="Myriad Pro" w:cs="Calibri"/>
                <w:sz w:val="18"/>
                <w:szCs w:val="18"/>
              </w:rPr>
              <w:t>задолженность</w:t>
            </w:r>
            <w:r w:rsidRPr="00916A4D">
              <w:rPr>
                <w:rFonts w:ascii="Myriad Pro" w:hAnsi="Myriad Pro" w:cs="Myriad Pro"/>
                <w:sz w:val="18"/>
                <w:szCs w:val="18"/>
              </w:rPr>
              <w:t xml:space="preserve">, </w:t>
            </w:r>
            <w:r w:rsidRPr="00916A4D">
              <w:rPr>
                <w:rFonts w:ascii="Myriad Pro" w:hAnsi="Myriad Pro" w:cs="Calibri"/>
                <w:sz w:val="18"/>
                <w:szCs w:val="18"/>
              </w:rPr>
              <w:t>прочие</w:t>
            </w:r>
            <w:r w:rsidRPr="00916A4D">
              <w:rPr>
                <w:rFonts w:ascii="Myriad Pro" w:hAnsi="Myriad Pro" w:cs="Myriad Pro"/>
                <w:sz w:val="18"/>
                <w:szCs w:val="18"/>
              </w:rPr>
              <w:t xml:space="preserve"> </w:t>
            </w:r>
            <w:r w:rsidRPr="00916A4D">
              <w:rPr>
                <w:rFonts w:ascii="Myriad Pro" w:hAnsi="Myriad Pro" w:cs="Calibri"/>
                <w:sz w:val="18"/>
                <w:szCs w:val="18"/>
              </w:rPr>
              <w:t>оборотные</w:t>
            </w:r>
            <w:r w:rsidRPr="00916A4D">
              <w:rPr>
                <w:rFonts w:ascii="Myriad Pro" w:hAnsi="Myriad Pro" w:cs="Myriad Pro"/>
                <w:sz w:val="18"/>
                <w:szCs w:val="18"/>
              </w:rPr>
              <w:t xml:space="preserve"> </w:t>
            </w:r>
            <w:r w:rsidRPr="00916A4D">
              <w:rPr>
                <w:rFonts w:ascii="Myriad Pro" w:hAnsi="Myriad Pro" w:cs="Calibri"/>
                <w:sz w:val="18"/>
                <w:szCs w:val="18"/>
              </w:rPr>
              <w:t>активы</w:t>
            </w:r>
            <w:r w:rsidRPr="00916A4D">
              <w:rPr>
                <w:rFonts w:ascii="Myriad Pro" w:hAnsi="Myriad Pro" w:cs="Myriad Pro"/>
                <w:sz w:val="18"/>
                <w:szCs w:val="18"/>
              </w:rPr>
              <w:t>)</w:t>
            </w:r>
          </w:p>
        </w:tc>
        <w:tc>
          <w:tcPr>
            <w:tcW w:w="635" w:type="pct"/>
            <w:shd w:val="clear" w:color="auto" w:fill="auto"/>
            <w:vAlign w:val="center"/>
          </w:tcPr>
          <w:p w14:paraId="6FD9D5F4"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А</w:t>
            </w:r>
            <w:r w:rsidRPr="00916A4D">
              <w:rPr>
                <w:rFonts w:ascii="Myriad Pro" w:hAnsi="Myriad Pro" w:cs="Myriad Pro"/>
                <w:sz w:val="18"/>
                <w:szCs w:val="18"/>
              </w:rPr>
              <w:t>3</w:t>
            </w:r>
          </w:p>
        </w:tc>
        <w:tc>
          <w:tcPr>
            <w:tcW w:w="636" w:type="pct"/>
            <w:shd w:val="clear" w:color="auto" w:fill="auto"/>
            <w:vAlign w:val="center"/>
          </w:tcPr>
          <w:p w14:paraId="12F1D5E6"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1 921 536</w:t>
            </w:r>
          </w:p>
        </w:tc>
        <w:tc>
          <w:tcPr>
            <w:tcW w:w="641" w:type="pct"/>
            <w:shd w:val="clear" w:color="auto" w:fill="auto"/>
            <w:vAlign w:val="center"/>
          </w:tcPr>
          <w:p w14:paraId="62A78D87"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1 841 736</w:t>
            </w:r>
          </w:p>
        </w:tc>
      </w:tr>
      <w:tr w:rsidR="00554911" w:rsidRPr="00916A4D" w14:paraId="4F1EA486" w14:textId="77777777" w:rsidTr="00CB0DD7">
        <w:trPr>
          <w:cantSplit/>
        </w:trPr>
        <w:tc>
          <w:tcPr>
            <w:tcW w:w="3088" w:type="pct"/>
            <w:tcBorders>
              <w:bottom w:val="single" w:sz="4" w:space="0" w:color="FFFFFF" w:themeColor="background1"/>
            </w:tcBorders>
            <w:shd w:val="clear" w:color="auto" w:fill="auto"/>
            <w:vAlign w:val="center"/>
          </w:tcPr>
          <w:p w14:paraId="3D3BACF8"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lastRenderedPageBreak/>
              <w:t>Труднореализуемые</w:t>
            </w:r>
          </w:p>
          <w:p w14:paraId="35677BD0"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Myriad Pro"/>
                <w:sz w:val="18"/>
                <w:szCs w:val="18"/>
              </w:rPr>
              <w:t>(</w:t>
            </w:r>
            <w:r w:rsidRPr="00916A4D">
              <w:rPr>
                <w:rFonts w:ascii="Myriad Pro" w:hAnsi="Myriad Pro" w:cs="Calibri"/>
                <w:sz w:val="18"/>
                <w:szCs w:val="18"/>
              </w:rPr>
              <w:t>внеоборотные</w:t>
            </w:r>
            <w:r w:rsidRPr="00916A4D">
              <w:rPr>
                <w:rFonts w:ascii="Myriad Pro" w:hAnsi="Myriad Pro" w:cs="Myriad Pro"/>
                <w:sz w:val="18"/>
                <w:szCs w:val="18"/>
              </w:rPr>
              <w:t xml:space="preserve"> </w:t>
            </w:r>
            <w:r w:rsidRPr="00916A4D">
              <w:rPr>
                <w:rFonts w:ascii="Myriad Pro" w:hAnsi="Myriad Pro" w:cs="Calibri"/>
                <w:sz w:val="18"/>
                <w:szCs w:val="18"/>
              </w:rPr>
              <w:t>активы</w:t>
            </w:r>
            <w:r w:rsidRPr="00916A4D">
              <w:rPr>
                <w:rFonts w:ascii="Myriad Pro" w:hAnsi="Myriad Pro" w:cs="Myriad Pro"/>
                <w:sz w:val="18"/>
                <w:szCs w:val="18"/>
              </w:rPr>
              <w:t>)</w:t>
            </w:r>
          </w:p>
        </w:tc>
        <w:tc>
          <w:tcPr>
            <w:tcW w:w="635" w:type="pct"/>
            <w:tcBorders>
              <w:bottom w:val="single" w:sz="4" w:space="0" w:color="FFFFFF" w:themeColor="background1"/>
            </w:tcBorders>
            <w:shd w:val="clear" w:color="auto" w:fill="auto"/>
            <w:vAlign w:val="center"/>
          </w:tcPr>
          <w:p w14:paraId="5E05AC9C"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А</w:t>
            </w:r>
            <w:r w:rsidRPr="00916A4D">
              <w:rPr>
                <w:rFonts w:ascii="Myriad Pro" w:hAnsi="Myriad Pro" w:cs="Myriad Pro"/>
                <w:sz w:val="18"/>
                <w:szCs w:val="18"/>
              </w:rPr>
              <w:t>4</w:t>
            </w:r>
          </w:p>
        </w:tc>
        <w:tc>
          <w:tcPr>
            <w:tcW w:w="636" w:type="pct"/>
            <w:tcBorders>
              <w:bottom w:val="single" w:sz="4" w:space="0" w:color="FFFFFF" w:themeColor="background1"/>
            </w:tcBorders>
            <w:shd w:val="clear" w:color="auto" w:fill="auto"/>
            <w:vAlign w:val="center"/>
          </w:tcPr>
          <w:p w14:paraId="1ABBB28B"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44 798 746</w:t>
            </w:r>
          </w:p>
        </w:tc>
        <w:tc>
          <w:tcPr>
            <w:tcW w:w="641" w:type="pct"/>
            <w:tcBorders>
              <w:bottom w:val="single" w:sz="4" w:space="0" w:color="FFFFFF" w:themeColor="background1"/>
            </w:tcBorders>
            <w:shd w:val="clear" w:color="auto" w:fill="auto"/>
            <w:vAlign w:val="center"/>
          </w:tcPr>
          <w:p w14:paraId="2DBD381E"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47 561 031</w:t>
            </w:r>
          </w:p>
        </w:tc>
      </w:tr>
      <w:tr w:rsidR="005234AA" w:rsidRPr="00CB0DD7" w14:paraId="74966E16" w14:textId="77777777" w:rsidTr="00CB0DD7">
        <w:trPr>
          <w:cantSplit/>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59A8969" w14:textId="77777777" w:rsidR="00554911" w:rsidRPr="00CB0DD7" w:rsidRDefault="00554911" w:rsidP="009F60EA">
            <w:pPr>
              <w:autoSpaceDE w:val="0"/>
              <w:autoSpaceDN w:val="0"/>
              <w:adjustRightInd w:val="0"/>
              <w:spacing w:after="0" w:line="240" w:lineRule="auto"/>
              <w:jc w:val="center"/>
              <w:rPr>
                <w:rFonts w:ascii="Myriad Pro" w:hAnsi="Myriad Pro" w:cs="Calibri"/>
                <w:color w:val="FFFFFF"/>
                <w:sz w:val="18"/>
                <w:szCs w:val="18"/>
              </w:rPr>
            </w:pPr>
            <w:r w:rsidRPr="00CB0DD7">
              <w:rPr>
                <w:rFonts w:ascii="Myriad Pro" w:hAnsi="Myriad Pro" w:cs="Calibri"/>
                <w:b/>
                <w:bCs/>
                <w:color w:val="FFFFFF"/>
                <w:sz w:val="18"/>
                <w:szCs w:val="18"/>
              </w:rPr>
              <w:t>Пассивы</w:t>
            </w:r>
            <w:r w:rsidRPr="00CB0DD7">
              <w:rPr>
                <w:rFonts w:ascii="Myriad Pro" w:hAnsi="Myriad Pro" w:cs="Myriad Pro"/>
                <w:b/>
                <w:bCs/>
                <w:color w:val="FFFFFF"/>
                <w:sz w:val="18"/>
                <w:szCs w:val="18"/>
              </w:rPr>
              <w:t xml:space="preserve">, </w:t>
            </w:r>
            <w:r w:rsidRPr="00CB0DD7">
              <w:rPr>
                <w:rFonts w:ascii="Myriad Pro" w:hAnsi="Myriad Pro" w:cs="Calibri"/>
                <w:b/>
                <w:bCs/>
                <w:color w:val="FFFFFF"/>
                <w:sz w:val="18"/>
                <w:szCs w:val="18"/>
              </w:rPr>
              <w:t>тыс</w:t>
            </w:r>
            <w:r w:rsidRPr="00CB0DD7">
              <w:rPr>
                <w:rFonts w:ascii="Myriad Pro" w:hAnsi="Myriad Pro" w:cs="Myriad Pro"/>
                <w:b/>
                <w:bCs/>
                <w:color w:val="FFFFFF"/>
                <w:sz w:val="18"/>
                <w:szCs w:val="18"/>
              </w:rPr>
              <w:t xml:space="preserve">. </w:t>
            </w:r>
            <w:r w:rsidRPr="00CB0DD7">
              <w:rPr>
                <w:rFonts w:ascii="Myriad Pro" w:hAnsi="Myriad Pro" w:cs="Calibri"/>
                <w:b/>
                <w:bCs/>
                <w:color w:val="FFFFFF"/>
                <w:sz w:val="18"/>
                <w:szCs w:val="18"/>
              </w:rPr>
              <w:t>руб</w:t>
            </w:r>
            <w:r w:rsidRPr="00CB0DD7">
              <w:rPr>
                <w:rFonts w:ascii="Myriad Pro" w:hAnsi="Myriad Pro" w:cs="Myriad Pro"/>
                <w:b/>
                <w:bCs/>
                <w:color w:val="FFFFFF"/>
                <w:sz w:val="18"/>
                <w:szCs w:val="18"/>
              </w:rPr>
              <w:t>.</w:t>
            </w:r>
          </w:p>
        </w:tc>
      </w:tr>
      <w:tr w:rsidR="005234AA" w:rsidRPr="00916A4D" w14:paraId="2BD035A6" w14:textId="77777777" w:rsidTr="00CB0DD7">
        <w:trPr>
          <w:cantSplit/>
        </w:trPr>
        <w:tc>
          <w:tcPr>
            <w:tcW w:w="3088" w:type="pct"/>
            <w:tcBorders>
              <w:top w:val="single" w:sz="4" w:space="0" w:color="FFFFFF" w:themeColor="background1"/>
              <w:left w:val="single" w:sz="4" w:space="0" w:color="FFFFFF"/>
              <w:bottom w:val="single" w:sz="4" w:space="0" w:color="FFFFFF"/>
              <w:right w:val="single" w:sz="4" w:space="0" w:color="FFFFFF"/>
            </w:tcBorders>
            <w:shd w:val="clear" w:color="auto" w:fill="4F6228"/>
          </w:tcPr>
          <w:p w14:paraId="4A0A463E"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18"/>
                <w:szCs w:val="18"/>
              </w:rPr>
            </w:pPr>
            <w:r w:rsidRPr="00916A4D">
              <w:rPr>
                <w:rFonts w:ascii="Myriad Pro" w:hAnsi="Myriad Pro" w:cs="Calibri"/>
                <w:bCs/>
                <w:color w:val="FFFFFF"/>
                <w:sz w:val="18"/>
                <w:szCs w:val="18"/>
              </w:rPr>
              <w:t>Наименование</w:t>
            </w:r>
            <w:r w:rsidRPr="00916A4D">
              <w:rPr>
                <w:rFonts w:ascii="Myriad Pro" w:hAnsi="Myriad Pro" w:cs="Myriad Pro"/>
                <w:bCs/>
                <w:color w:val="FFFFFF"/>
                <w:sz w:val="18"/>
                <w:szCs w:val="18"/>
              </w:rPr>
              <w:t xml:space="preserve"> </w:t>
            </w:r>
            <w:r w:rsidRPr="00916A4D">
              <w:rPr>
                <w:rFonts w:ascii="Myriad Pro" w:hAnsi="Myriad Pro" w:cs="Calibri"/>
                <w:bCs/>
                <w:color w:val="FFFFFF"/>
                <w:sz w:val="18"/>
                <w:szCs w:val="18"/>
              </w:rPr>
              <w:t>группы</w:t>
            </w:r>
          </w:p>
        </w:tc>
        <w:tc>
          <w:tcPr>
            <w:tcW w:w="635" w:type="pct"/>
            <w:tcBorders>
              <w:top w:val="single" w:sz="4" w:space="0" w:color="FFFFFF" w:themeColor="background1"/>
              <w:left w:val="single" w:sz="4" w:space="0" w:color="FFFFFF"/>
              <w:bottom w:val="single" w:sz="4" w:space="0" w:color="FFFFFF"/>
              <w:right w:val="single" w:sz="4" w:space="0" w:color="FFFFFF"/>
            </w:tcBorders>
            <w:shd w:val="clear" w:color="auto" w:fill="4F6228"/>
          </w:tcPr>
          <w:p w14:paraId="073582EE" w14:textId="77777777" w:rsidR="00554911" w:rsidRPr="00916A4D" w:rsidRDefault="005234AA" w:rsidP="009F60EA">
            <w:pPr>
              <w:autoSpaceDE w:val="0"/>
              <w:autoSpaceDN w:val="0"/>
              <w:adjustRightInd w:val="0"/>
              <w:spacing w:after="0" w:line="240" w:lineRule="auto"/>
              <w:jc w:val="center"/>
              <w:rPr>
                <w:rFonts w:ascii="Myriad Pro" w:hAnsi="Myriad Pro" w:cs="Calibri"/>
                <w:color w:val="FFFFFF"/>
                <w:sz w:val="18"/>
                <w:szCs w:val="18"/>
              </w:rPr>
            </w:pPr>
            <w:r w:rsidRPr="00916A4D">
              <w:rPr>
                <w:rFonts w:ascii="Myriad Pro" w:hAnsi="Myriad Pro" w:cs="Calibri"/>
                <w:bCs/>
                <w:color w:val="FFFFFF"/>
                <w:sz w:val="18"/>
                <w:szCs w:val="18"/>
              </w:rPr>
              <w:t>Обозначение</w:t>
            </w:r>
          </w:p>
        </w:tc>
        <w:tc>
          <w:tcPr>
            <w:tcW w:w="636" w:type="pct"/>
            <w:tcBorders>
              <w:top w:val="single" w:sz="4" w:space="0" w:color="FFFFFF" w:themeColor="background1"/>
              <w:left w:val="single" w:sz="4" w:space="0" w:color="FFFFFF"/>
              <w:bottom w:val="single" w:sz="4" w:space="0" w:color="FFFFFF"/>
              <w:right w:val="single" w:sz="4" w:space="0" w:color="FFFFFF"/>
            </w:tcBorders>
            <w:shd w:val="clear" w:color="auto" w:fill="4F6228"/>
          </w:tcPr>
          <w:p w14:paraId="2AECA61A"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18"/>
                <w:szCs w:val="18"/>
              </w:rPr>
            </w:pPr>
            <w:r w:rsidRPr="00916A4D">
              <w:rPr>
                <w:rFonts w:ascii="Myriad Pro" w:hAnsi="Myriad Pro" w:cs="Calibri"/>
                <w:bCs/>
                <w:color w:val="FFFFFF"/>
                <w:sz w:val="18"/>
                <w:szCs w:val="18"/>
              </w:rPr>
              <w:t>На</w:t>
            </w:r>
            <w:r w:rsidRPr="00916A4D">
              <w:rPr>
                <w:rFonts w:ascii="Myriad Pro" w:hAnsi="Myriad Pro" w:cs="Myriad Pro"/>
                <w:bCs/>
                <w:color w:val="FFFFFF"/>
                <w:sz w:val="18"/>
                <w:szCs w:val="18"/>
              </w:rPr>
              <w:t xml:space="preserve"> 31.12.2017</w:t>
            </w:r>
          </w:p>
        </w:tc>
        <w:tc>
          <w:tcPr>
            <w:tcW w:w="641" w:type="pct"/>
            <w:tcBorders>
              <w:top w:val="single" w:sz="4" w:space="0" w:color="FFFFFF" w:themeColor="background1"/>
              <w:left w:val="single" w:sz="4" w:space="0" w:color="FFFFFF"/>
              <w:bottom w:val="single" w:sz="4" w:space="0" w:color="FFFFFF"/>
              <w:right w:val="single" w:sz="4" w:space="0" w:color="FFFFFF"/>
            </w:tcBorders>
            <w:shd w:val="clear" w:color="auto" w:fill="4F6228"/>
          </w:tcPr>
          <w:p w14:paraId="53ACEB6A"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18"/>
                <w:szCs w:val="18"/>
              </w:rPr>
            </w:pPr>
            <w:r w:rsidRPr="00916A4D">
              <w:rPr>
                <w:rFonts w:ascii="Myriad Pro" w:hAnsi="Myriad Pro" w:cs="Calibri"/>
                <w:bCs/>
                <w:color w:val="FFFFFF"/>
                <w:sz w:val="18"/>
                <w:szCs w:val="18"/>
              </w:rPr>
              <w:t>На</w:t>
            </w:r>
            <w:r w:rsidRPr="00916A4D">
              <w:rPr>
                <w:rFonts w:ascii="Myriad Pro" w:hAnsi="Myriad Pro" w:cs="Myriad Pro"/>
                <w:bCs/>
                <w:color w:val="FFFFFF"/>
                <w:sz w:val="18"/>
                <w:szCs w:val="18"/>
              </w:rPr>
              <w:t xml:space="preserve"> 31.12.2018</w:t>
            </w:r>
          </w:p>
        </w:tc>
      </w:tr>
      <w:tr w:rsidR="00554911" w:rsidRPr="00916A4D" w14:paraId="6C0E9127" w14:textId="77777777">
        <w:trPr>
          <w:cantSplit/>
        </w:trPr>
        <w:tc>
          <w:tcPr>
            <w:tcW w:w="3088" w:type="pct"/>
            <w:tcBorders>
              <w:top w:val="single" w:sz="4" w:space="0" w:color="FFFFFF"/>
            </w:tcBorders>
            <w:shd w:val="clear" w:color="auto" w:fill="auto"/>
            <w:vAlign w:val="center"/>
          </w:tcPr>
          <w:p w14:paraId="6DA6E99C"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t>Наиболее</w:t>
            </w:r>
            <w:r w:rsidRPr="00916A4D">
              <w:rPr>
                <w:rFonts w:ascii="Myriad Pro" w:hAnsi="Myriad Pro" w:cs="Myriad Pro"/>
                <w:sz w:val="18"/>
                <w:szCs w:val="18"/>
              </w:rPr>
              <w:t xml:space="preserve"> </w:t>
            </w:r>
            <w:r w:rsidRPr="00916A4D">
              <w:rPr>
                <w:rFonts w:ascii="Myriad Pro" w:hAnsi="Myriad Pro" w:cs="Calibri"/>
                <w:sz w:val="18"/>
                <w:szCs w:val="18"/>
              </w:rPr>
              <w:t>срочные</w:t>
            </w:r>
            <w:r w:rsidRPr="00916A4D">
              <w:rPr>
                <w:rFonts w:ascii="Myriad Pro" w:hAnsi="Myriad Pro" w:cs="Myriad Pro"/>
                <w:sz w:val="18"/>
                <w:szCs w:val="18"/>
              </w:rPr>
              <w:t xml:space="preserve"> </w:t>
            </w:r>
            <w:r w:rsidRPr="00916A4D">
              <w:rPr>
                <w:rFonts w:ascii="Myriad Pro" w:hAnsi="Myriad Pro" w:cs="Calibri"/>
                <w:sz w:val="18"/>
                <w:szCs w:val="18"/>
              </w:rPr>
              <w:t>обязательства</w:t>
            </w:r>
          </w:p>
          <w:p w14:paraId="375CEA60"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Myriad Pro"/>
                <w:sz w:val="18"/>
                <w:szCs w:val="18"/>
              </w:rPr>
              <w:t>(</w:t>
            </w:r>
            <w:r w:rsidRPr="00916A4D">
              <w:rPr>
                <w:rFonts w:ascii="Myriad Pro" w:hAnsi="Myriad Pro" w:cs="Calibri"/>
                <w:sz w:val="18"/>
                <w:szCs w:val="18"/>
              </w:rPr>
              <w:t>краткосрочные</w:t>
            </w:r>
            <w:r w:rsidRPr="00916A4D">
              <w:rPr>
                <w:rFonts w:ascii="Myriad Pro" w:hAnsi="Myriad Pro" w:cs="Myriad Pro"/>
                <w:sz w:val="18"/>
                <w:szCs w:val="18"/>
              </w:rPr>
              <w:t xml:space="preserve"> </w:t>
            </w:r>
            <w:r w:rsidRPr="00916A4D">
              <w:rPr>
                <w:rFonts w:ascii="Myriad Pro" w:hAnsi="Myriad Pro" w:cs="Calibri"/>
                <w:sz w:val="18"/>
                <w:szCs w:val="18"/>
              </w:rPr>
              <w:t>обязательства</w:t>
            </w:r>
            <w:r w:rsidRPr="00916A4D">
              <w:rPr>
                <w:rFonts w:ascii="Myriad Pro" w:hAnsi="Myriad Pro" w:cs="Myriad Pro"/>
                <w:sz w:val="18"/>
                <w:szCs w:val="18"/>
              </w:rPr>
              <w:t xml:space="preserve">, </w:t>
            </w:r>
            <w:r w:rsidRPr="00916A4D">
              <w:rPr>
                <w:rFonts w:ascii="Myriad Pro" w:hAnsi="Myriad Pro" w:cs="Calibri"/>
                <w:sz w:val="18"/>
                <w:szCs w:val="18"/>
              </w:rPr>
              <w:t>кредиторская</w:t>
            </w:r>
            <w:r w:rsidRPr="00916A4D">
              <w:rPr>
                <w:rFonts w:ascii="Myriad Pro" w:hAnsi="Myriad Pro" w:cs="Myriad Pro"/>
                <w:sz w:val="18"/>
                <w:szCs w:val="18"/>
              </w:rPr>
              <w:t xml:space="preserve"> </w:t>
            </w:r>
            <w:r w:rsidRPr="00916A4D">
              <w:rPr>
                <w:rFonts w:ascii="Myriad Pro" w:hAnsi="Myriad Pro" w:cs="Calibri"/>
                <w:sz w:val="18"/>
                <w:szCs w:val="18"/>
              </w:rPr>
              <w:t>задолженность</w:t>
            </w:r>
            <w:r w:rsidRPr="00916A4D">
              <w:rPr>
                <w:rFonts w:ascii="Myriad Pro" w:hAnsi="Myriad Pro" w:cs="Myriad Pro"/>
                <w:sz w:val="18"/>
                <w:szCs w:val="18"/>
              </w:rPr>
              <w:t>)</w:t>
            </w:r>
          </w:p>
        </w:tc>
        <w:tc>
          <w:tcPr>
            <w:tcW w:w="635" w:type="pct"/>
            <w:tcBorders>
              <w:top w:val="single" w:sz="4" w:space="0" w:color="FFFFFF"/>
            </w:tcBorders>
            <w:shd w:val="clear" w:color="auto" w:fill="auto"/>
            <w:vAlign w:val="center"/>
          </w:tcPr>
          <w:p w14:paraId="02984383"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Р</w:t>
            </w:r>
            <w:r w:rsidRPr="00916A4D">
              <w:rPr>
                <w:rFonts w:ascii="Myriad Pro" w:hAnsi="Myriad Pro" w:cs="Myriad Pro"/>
                <w:sz w:val="18"/>
                <w:szCs w:val="18"/>
              </w:rPr>
              <w:t>1</w:t>
            </w:r>
          </w:p>
        </w:tc>
        <w:tc>
          <w:tcPr>
            <w:tcW w:w="636" w:type="pct"/>
            <w:tcBorders>
              <w:top w:val="single" w:sz="4" w:space="0" w:color="FFFFFF"/>
            </w:tcBorders>
            <w:shd w:val="clear" w:color="auto" w:fill="auto"/>
            <w:vAlign w:val="center"/>
          </w:tcPr>
          <w:p w14:paraId="2662BBE1"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10 361 064</w:t>
            </w:r>
          </w:p>
        </w:tc>
        <w:tc>
          <w:tcPr>
            <w:tcW w:w="641" w:type="pct"/>
            <w:tcBorders>
              <w:top w:val="single" w:sz="4" w:space="0" w:color="FFFFFF"/>
            </w:tcBorders>
            <w:shd w:val="clear" w:color="auto" w:fill="auto"/>
            <w:vAlign w:val="center"/>
          </w:tcPr>
          <w:p w14:paraId="34CE5E90"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10 204 372</w:t>
            </w:r>
          </w:p>
        </w:tc>
      </w:tr>
      <w:tr w:rsidR="00554911" w:rsidRPr="00916A4D" w14:paraId="6BC80442" w14:textId="77777777">
        <w:trPr>
          <w:cantSplit/>
        </w:trPr>
        <w:tc>
          <w:tcPr>
            <w:tcW w:w="3088" w:type="pct"/>
            <w:shd w:val="clear" w:color="auto" w:fill="auto"/>
            <w:vAlign w:val="center"/>
          </w:tcPr>
          <w:p w14:paraId="05E37304"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t>Краткосрочные</w:t>
            </w:r>
            <w:r w:rsidR="00E42B42" w:rsidRPr="00916A4D">
              <w:rPr>
                <w:rFonts w:ascii="Myriad Pro" w:hAnsi="Myriad Pro" w:cs="Calibri"/>
                <w:sz w:val="18"/>
                <w:szCs w:val="18"/>
              </w:rPr>
              <w:t xml:space="preserve"> </w:t>
            </w:r>
            <w:r w:rsidR="00E42B42" w:rsidRPr="00916A4D">
              <w:rPr>
                <w:rFonts w:ascii="Myriad Pro" w:hAnsi="Myriad Pro" w:cs="Calibri"/>
                <w:sz w:val="18"/>
                <w:szCs w:val="18"/>
              </w:rPr>
              <w:br/>
            </w:r>
            <w:r w:rsidRPr="00916A4D">
              <w:rPr>
                <w:rFonts w:ascii="Myriad Pro" w:hAnsi="Myriad Pro" w:cs="Myriad Pro"/>
                <w:sz w:val="18"/>
                <w:szCs w:val="18"/>
              </w:rPr>
              <w:t>(</w:t>
            </w:r>
            <w:r w:rsidRPr="00916A4D">
              <w:rPr>
                <w:rFonts w:ascii="Myriad Pro" w:hAnsi="Myriad Pro" w:cs="Calibri"/>
                <w:sz w:val="18"/>
                <w:szCs w:val="18"/>
              </w:rPr>
              <w:t>оценочные</w:t>
            </w:r>
            <w:r w:rsidRPr="00916A4D">
              <w:rPr>
                <w:rFonts w:ascii="Myriad Pro" w:hAnsi="Myriad Pro" w:cs="Myriad Pro"/>
                <w:sz w:val="18"/>
                <w:szCs w:val="18"/>
              </w:rPr>
              <w:t xml:space="preserve"> </w:t>
            </w:r>
            <w:r w:rsidRPr="00916A4D">
              <w:rPr>
                <w:rFonts w:ascii="Myriad Pro" w:hAnsi="Myriad Pro" w:cs="Calibri"/>
                <w:sz w:val="18"/>
                <w:szCs w:val="18"/>
              </w:rPr>
              <w:t>и</w:t>
            </w:r>
            <w:r w:rsidRPr="00916A4D">
              <w:rPr>
                <w:rFonts w:ascii="Myriad Pro" w:hAnsi="Myriad Pro" w:cs="Myriad Pro"/>
                <w:sz w:val="18"/>
                <w:szCs w:val="18"/>
              </w:rPr>
              <w:t xml:space="preserve"> </w:t>
            </w:r>
            <w:r w:rsidRPr="00916A4D">
              <w:rPr>
                <w:rFonts w:ascii="Myriad Pro" w:hAnsi="Myriad Pro" w:cs="Calibri"/>
                <w:sz w:val="18"/>
                <w:szCs w:val="18"/>
              </w:rPr>
              <w:t>прочие</w:t>
            </w:r>
            <w:r w:rsidRPr="00916A4D">
              <w:rPr>
                <w:rFonts w:ascii="Myriad Pro" w:hAnsi="Myriad Pro" w:cs="Myriad Pro"/>
                <w:sz w:val="18"/>
                <w:szCs w:val="18"/>
              </w:rPr>
              <w:t xml:space="preserve"> </w:t>
            </w:r>
            <w:r w:rsidRPr="00916A4D">
              <w:rPr>
                <w:rFonts w:ascii="Myriad Pro" w:hAnsi="Myriad Pro" w:cs="Calibri"/>
                <w:sz w:val="18"/>
                <w:szCs w:val="18"/>
              </w:rPr>
              <w:t>обязательства</w:t>
            </w:r>
            <w:r w:rsidRPr="00916A4D">
              <w:rPr>
                <w:rFonts w:ascii="Myriad Pro" w:hAnsi="Myriad Pro" w:cs="Myriad Pro"/>
                <w:sz w:val="18"/>
                <w:szCs w:val="18"/>
              </w:rPr>
              <w:t>)</w:t>
            </w:r>
          </w:p>
        </w:tc>
        <w:tc>
          <w:tcPr>
            <w:tcW w:w="635" w:type="pct"/>
            <w:shd w:val="clear" w:color="auto" w:fill="auto"/>
            <w:vAlign w:val="center"/>
          </w:tcPr>
          <w:p w14:paraId="01C01F06"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Р</w:t>
            </w:r>
            <w:r w:rsidRPr="00916A4D">
              <w:rPr>
                <w:rFonts w:ascii="Myriad Pro" w:hAnsi="Myriad Pro" w:cs="Myriad Pro"/>
                <w:sz w:val="18"/>
                <w:szCs w:val="18"/>
              </w:rPr>
              <w:t>2</w:t>
            </w:r>
          </w:p>
        </w:tc>
        <w:tc>
          <w:tcPr>
            <w:tcW w:w="636" w:type="pct"/>
            <w:shd w:val="clear" w:color="auto" w:fill="auto"/>
            <w:vAlign w:val="center"/>
          </w:tcPr>
          <w:p w14:paraId="4272CFFE"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6 365 839</w:t>
            </w:r>
          </w:p>
        </w:tc>
        <w:tc>
          <w:tcPr>
            <w:tcW w:w="641" w:type="pct"/>
            <w:shd w:val="clear" w:color="auto" w:fill="auto"/>
            <w:vAlign w:val="center"/>
          </w:tcPr>
          <w:p w14:paraId="49A22090"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8 212 382</w:t>
            </w:r>
          </w:p>
        </w:tc>
      </w:tr>
      <w:tr w:rsidR="00A96273" w:rsidRPr="00916A4D" w14:paraId="359C3DC2" w14:textId="77777777">
        <w:trPr>
          <w:cantSplit/>
          <w:trHeight w:val="216"/>
        </w:trPr>
        <w:tc>
          <w:tcPr>
            <w:tcW w:w="3088" w:type="pct"/>
            <w:shd w:val="clear" w:color="auto" w:fill="auto"/>
            <w:vAlign w:val="center"/>
          </w:tcPr>
          <w:p w14:paraId="735850E8" w14:textId="77777777" w:rsidR="00A96273" w:rsidRPr="00916A4D" w:rsidRDefault="00A96273"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t>Долгосрочные</w:t>
            </w:r>
            <w:r w:rsidRPr="00916A4D">
              <w:rPr>
                <w:rFonts w:ascii="Myriad Pro" w:hAnsi="Myriad Pro" w:cs="Myriad Pro"/>
                <w:sz w:val="18"/>
                <w:szCs w:val="18"/>
              </w:rPr>
              <w:t xml:space="preserve"> </w:t>
            </w:r>
            <w:r w:rsidRPr="00916A4D">
              <w:rPr>
                <w:rFonts w:ascii="Myriad Pro" w:hAnsi="Myriad Pro" w:cs="Calibri"/>
                <w:sz w:val="18"/>
                <w:szCs w:val="18"/>
              </w:rPr>
              <w:t>обязательства</w:t>
            </w:r>
          </w:p>
        </w:tc>
        <w:tc>
          <w:tcPr>
            <w:tcW w:w="635" w:type="pct"/>
            <w:shd w:val="clear" w:color="auto" w:fill="auto"/>
            <w:vAlign w:val="center"/>
          </w:tcPr>
          <w:p w14:paraId="1E24DB14" w14:textId="77777777" w:rsidR="00A96273" w:rsidRPr="00916A4D" w:rsidRDefault="00A96273"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Р</w:t>
            </w:r>
            <w:r w:rsidRPr="00916A4D">
              <w:rPr>
                <w:rFonts w:ascii="Myriad Pro" w:hAnsi="Myriad Pro" w:cs="Myriad Pro"/>
                <w:sz w:val="18"/>
                <w:szCs w:val="18"/>
              </w:rPr>
              <w:t>3</w:t>
            </w:r>
          </w:p>
        </w:tc>
        <w:tc>
          <w:tcPr>
            <w:tcW w:w="636" w:type="pct"/>
            <w:shd w:val="clear" w:color="auto" w:fill="auto"/>
            <w:vAlign w:val="center"/>
          </w:tcPr>
          <w:p w14:paraId="06F55F6B" w14:textId="77777777" w:rsidR="00A96273" w:rsidRPr="00916A4D" w:rsidRDefault="00A96273"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12 096 857</w:t>
            </w:r>
          </w:p>
        </w:tc>
        <w:tc>
          <w:tcPr>
            <w:tcW w:w="641" w:type="pct"/>
            <w:shd w:val="clear" w:color="auto" w:fill="auto"/>
            <w:vAlign w:val="center"/>
          </w:tcPr>
          <w:p w14:paraId="0E5A347C" w14:textId="77777777" w:rsidR="00A96273" w:rsidRPr="00916A4D" w:rsidRDefault="00A96273"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12 272 161</w:t>
            </w:r>
          </w:p>
        </w:tc>
      </w:tr>
      <w:tr w:rsidR="00554911" w:rsidRPr="00916A4D" w14:paraId="0497B18B" w14:textId="77777777">
        <w:trPr>
          <w:cantSplit/>
        </w:trPr>
        <w:tc>
          <w:tcPr>
            <w:tcW w:w="3088" w:type="pct"/>
            <w:shd w:val="clear" w:color="auto" w:fill="auto"/>
            <w:vAlign w:val="center"/>
          </w:tcPr>
          <w:p w14:paraId="45FA049B" w14:textId="77777777" w:rsidR="00554911" w:rsidRPr="00916A4D" w:rsidRDefault="00554911" w:rsidP="009F60EA">
            <w:pPr>
              <w:autoSpaceDE w:val="0"/>
              <w:autoSpaceDN w:val="0"/>
              <w:adjustRightInd w:val="0"/>
              <w:spacing w:after="0" w:line="240" w:lineRule="auto"/>
              <w:rPr>
                <w:rFonts w:ascii="Myriad Pro" w:hAnsi="Myriad Pro" w:cs="Calibri"/>
                <w:sz w:val="18"/>
                <w:szCs w:val="18"/>
              </w:rPr>
            </w:pPr>
            <w:r w:rsidRPr="00916A4D">
              <w:rPr>
                <w:rFonts w:ascii="Myriad Pro" w:hAnsi="Myriad Pro" w:cs="Calibri"/>
                <w:sz w:val="18"/>
                <w:szCs w:val="18"/>
              </w:rPr>
              <w:t>Постоянные</w:t>
            </w:r>
            <w:r w:rsidR="00E42B42" w:rsidRPr="00916A4D">
              <w:rPr>
                <w:rFonts w:ascii="Myriad Pro" w:hAnsi="Myriad Pro" w:cs="Calibri"/>
                <w:sz w:val="18"/>
                <w:szCs w:val="18"/>
              </w:rPr>
              <w:br/>
            </w:r>
            <w:r w:rsidRPr="00916A4D">
              <w:rPr>
                <w:rFonts w:ascii="Myriad Pro" w:hAnsi="Myriad Pro" w:cs="Myriad Pro"/>
                <w:sz w:val="18"/>
                <w:szCs w:val="18"/>
              </w:rPr>
              <w:t>(</w:t>
            </w:r>
            <w:r w:rsidRPr="00916A4D">
              <w:rPr>
                <w:rFonts w:ascii="Myriad Pro" w:hAnsi="Myriad Pro" w:cs="Calibri"/>
                <w:sz w:val="18"/>
                <w:szCs w:val="18"/>
              </w:rPr>
              <w:t>капитал</w:t>
            </w:r>
            <w:r w:rsidRPr="00916A4D">
              <w:rPr>
                <w:rFonts w:ascii="Myriad Pro" w:hAnsi="Myriad Pro" w:cs="Myriad Pro"/>
                <w:sz w:val="18"/>
                <w:szCs w:val="18"/>
              </w:rPr>
              <w:t xml:space="preserve"> </w:t>
            </w:r>
            <w:r w:rsidRPr="00916A4D">
              <w:rPr>
                <w:rFonts w:ascii="Myriad Pro" w:hAnsi="Myriad Pro" w:cs="Calibri"/>
                <w:sz w:val="18"/>
                <w:szCs w:val="18"/>
              </w:rPr>
              <w:t>и</w:t>
            </w:r>
            <w:r w:rsidRPr="00916A4D">
              <w:rPr>
                <w:rFonts w:ascii="Myriad Pro" w:hAnsi="Myriad Pro" w:cs="Myriad Pro"/>
                <w:sz w:val="18"/>
                <w:szCs w:val="18"/>
              </w:rPr>
              <w:t xml:space="preserve"> </w:t>
            </w:r>
            <w:r w:rsidRPr="00916A4D">
              <w:rPr>
                <w:rFonts w:ascii="Myriad Pro" w:hAnsi="Myriad Pro" w:cs="Calibri"/>
                <w:sz w:val="18"/>
                <w:szCs w:val="18"/>
              </w:rPr>
              <w:t>резервы</w:t>
            </w:r>
            <w:r w:rsidRPr="00916A4D">
              <w:rPr>
                <w:rFonts w:ascii="Myriad Pro" w:hAnsi="Myriad Pro" w:cs="Myriad Pro"/>
                <w:sz w:val="18"/>
                <w:szCs w:val="18"/>
              </w:rPr>
              <w:t xml:space="preserve">, </w:t>
            </w:r>
            <w:r w:rsidRPr="00916A4D">
              <w:rPr>
                <w:rFonts w:ascii="Myriad Pro" w:hAnsi="Myriad Pro" w:cs="Calibri"/>
                <w:sz w:val="18"/>
                <w:szCs w:val="18"/>
              </w:rPr>
              <w:t>доходы</w:t>
            </w:r>
            <w:r w:rsidRPr="00916A4D">
              <w:rPr>
                <w:rFonts w:ascii="Myriad Pro" w:hAnsi="Myriad Pro" w:cs="Myriad Pro"/>
                <w:sz w:val="18"/>
                <w:szCs w:val="18"/>
              </w:rPr>
              <w:t xml:space="preserve"> </w:t>
            </w:r>
            <w:r w:rsidRPr="00916A4D">
              <w:rPr>
                <w:rFonts w:ascii="Myriad Pro" w:hAnsi="Myriad Pro" w:cs="Calibri"/>
                <w:sz w:val="18"/>
                <w:szCs w:val="18"/>
              </w:rPr>
              <w:t>будущих</w:t>
            </w:r>
            <w:r w:rsidRPr="00916A4D">
              <w:rPr>
                <w:rFonts w:ascii="Myriad Pro" w:hAnsi="Myriad Pro" w:cs="Myriad Pro"/>
                <w:sz w:val="18"/>
                <w:szCs w:val="18"/>
              </w:rPr>
              <w:t xml:space="preserve"> </w:t>
            </w:r>
            <w:r w:rsidRPr="00916A4D">
              <w:rPr>
                <w:rFonts w:ascii="Myriad Pro" w:hAnsi="Myriad Pro" w:cs="Calibri"/>
                <w:sz w:val="18"/>
                <w:szCs w:val="18"/>
              </w:rPr>
              <w:t>периодов</w:t>
            </w:r>
            <w:r w:rsidRPr="00916A4D">
              <w:rPr>
                <w:rFonts w:ascii="Myriad Pro" w:hAnsi="Myriad Pro" w:cs="Myriad Pro"/>
                <w:sz w:val="18"/>
                <w:szCs w:val="18"/>
              </w:rPr>
              <w:t>)</w:t>
            </w:r>
          </w:p>
        </w:tc>
        <w:tc>
          <w:tcPr>
            <w:tcW w:w="635" w:type="pct"/>
            <w:shd w:val="clear" w:color="auto" w:fill="auto"/>
            <w:vAlign w:val="center"/>
          </w:tcPr>
          <w:p w14:paraId="238F92F0"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Calibri"/>
                <w:sz w:val="18"/>
                <w:szCs w:val="18"/>
              </w:rPr>
              <w:t>Р</w:t>
            </w:r>
            <w:r w:rsidRPr="00916A4D">
              <w:rPr>
                <w:rFonts w:ascii="Myriad Pro" w:hAnsi="Myriad Pro" w:cs="Myriad Pro"/>
                <w:sz w:val="18"/>
                <w:szCs w:val="18"/>
              </w:rPr>
              <w:t>4</w:t>
            </w:r>
          </w:p>
        </w:tc>
        <w:tc>
          <w:tcPr>
            <w:tcW w:w="636" w:type="pct"/>
            <w:shd w:val="clear" w:color="auto" w:fill="auto"/>
            <w:vAlign w:val="center"/>
          </w:tcPr>
          <w:p w14:paraId="5604D8DA"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25 127 347</w:t>
            </w:r>
          </w:p>
        </w:tc>
        <w:tc>
          <w:tcPr>
            <w:tcW w:w="641" w:type="pct"/>
            <w:shd w:val="clear" w:color="auto" w:fill="auto"/>
            <w:vAlign w:val="center"/>
          </w:tcPr>
          <w:p w14:paraId="130010F8" w14:textId="77777777" w:rsidR="00554911" w:rsidRPr="00916A4D" w:rsidRDefault="00554911" w:rsidP="009F60EA">
            <w:pPr>
              <w:autoSpaceDE w:val="0"/>
              <w:autoSpaceDN w:val="0"/>
              <w:adjustRightInd w:val="0"/>
              <w:spacing w:after="0" w:line="240" w:lineRule="auto"/>
              <w:jc w:val="center"/>
              <w:rPr>
                <w:rFonts w:ascii="Myriad Pro" w:hAnsi="Myriad Pro" w:cs="Calibri"/>
                <w:sz w:val="18"/>
                <w:szCs w:val="18"/>
              </w:rPr>
            </w:pPr>
            <w:r w:rsidRPr="00916A4D">
              <w:rPr>
                <w:rFonts w:ascii="Myriad Pro" w:hAnsi="Myriad Pro" w:cs="Myriad Pro"/>
                <w:sz w:val="18"/>
                <w:szCs w:val="18"/>
              </w:rPr>
              <w:t>25 728 585</w:t>
            </w:r>
          </w:p>
        </w:tc>
      </w:tr>
    </w:tbl>
    <w:p w14:paraId="4A82E4DB" w14:textId="77777777" w:rsidR="00554911" w:rsidRPr="00916A4D" w:rsidRDefault="00554911" w:rsidP="005234AA">
      <w:pPr>
        <w:pStyle w:val="afffd"/>
        <w:spacing w:after="200"/>
        <w:rPr>
          <w:rFonts w:cs="Myriad Pro"/>
        </w:rPr>
      </w:pPr>
      <w:r w:rsidRPr="00916A4D">
        <w:t>Баланс</w:t>
      </w:r>
      <w:r w:rsidRPr="00916A4D">
        <w:rPr>
          <w:rFonts w:cs="Myriad Pro"/>
        </w:rPr>
        <w:t xml:space="preserve"> </w:t>
      </w:r>
      <w:r w:rsidRPr="00916A4D">
        <w:t>считается</w:t>
      </w:r>
      <w:r w:rsidRPr="00916A4D">
        <w:rPr>
          <w:rFonts w:cs="Myriad Pro"/>
        </w:rPr>
        <w:t xml:space="preserve"> </w:t>
      </w:r>
      <w:r w:rsidRPr="00916A4D">
        <w:t>абсолютно</w:t>
      </w:r>
      <w:r w:rsidRPr="00916A4D">
        <w:rPr>
          <w:rFonts w:cs="Myriad Pro"/>
        </w:rPr>
        <w:t xml:space="preserve"> </w:t>
      </w:r>
      <w:r w:rsidRPr="00916A4D">
        <w:t>ликвидным</w:t>
      </w:r>
      <w:r w:rsidRPr="00916A4D">
        <w:rPr>
          <w:rFonts w:cs="Myriad Pro"/>
        </w:rPr>
        <w:t xml:space="preserve"> </w:t>
      </w:r>
      <w:r w:rsidRPr="00916A4D">
        <w:t>при</w:t>
      </w:r>
      <w:r w:rsidRPr="00916A4D">
        <w:rPr>
          <w:rFonts w:cs="Myriad Pro"/>
        </w:rPr>
        <w:t xml:space="preserve"> </w:t>
      </w:r>
      <w:r w:rsidRPr="00916A4D">
        <w:t>следующих</w:t>
      </w:r>
      <w:r w:rsidRPr="00916A4D">
        <w:rPr>
          <w:rFonts w:cs="Myriad Pro"/>
        </w:rPr>
        <w:t xml:space="preserve"> </w:t>
      </w:r>
      <w:r w:rsidRPr="00916A4D">
        <w:t>соотношениях</w:t>
      </w:r>
      <w:r w:rsidRPr="00916A4D">
        <w:rPr>
          <w:rFonts w:cs="Myriad Pro"/>
        </w:rPr>
        <w:t xml:space="preserve"> </w:t>
      </w:r>
      <w:r w:rsidRPr="00916A4D">
        <w:t>групп</w:t>
      </w:r>
      <w:r w:rsidRPr="00916A4D">
        <w:rPr>
          <w:rFonts w:cs="Myriad Pro"/>
        </w:rPr>
        <w:t xml:space="preserve"> </w:t>
      </w:r>
      <w:r w:rsidRPr="00916A4D">
        <w:t>активов</w:t>
      </w:r>
      <w:r w:rsidRPr="00916A4D">
        <w:rPr>
          <w:rFonts w:cs="Myriad Pro"/>
        </w:rPr>
        <w:t xml:space="preserve"> </w:t>
      </w:r>
      <w:r w:rsidRPr="00916A4D">
        <w:t>и</w:t>
      </w:r>
      <w:r w:rsidRPr="00916A4D">
        <w:rPr>
          <w:rFonts w:cs="Myriad Pro"/>
        </w:rPr>
        <w:t xml:space="preserve"> </w:t>
      </w:r>
      <w:r w:rsidRPr="00916A4D">
        <w:t>обязательств</w:t>
      </w:r>
      <w:r w:rsidRPr="00916A4D">
        <w:rPr>
          <w:rFonts w:cs="Myriad Pro"/>
        </w:rPr>
        <w:t xml:space="preserve">: </w:t>
      </w:r>
      <w:r w:rsidRPr="00916A4D">
        <w:t>А</w:t>
      </w:r>
      <w:r w:rsidRPr="00916A4D">
        <w:rPr>
          <w:rFonts w:cs="Myriad Pro"/>
        </w:rPr>
        <w:t>1</w:t>
      </w:r>
      <w:r w:rsidRPr="00916A4D">
        <w:rPr>
          <w:b/>
          <w:bCs/>
        </w:rPr>
        <w:t>&gt;=</w:t>
      </w:r>
      <w:r w:rsidRPr="00916A4D">
        <w:rPr>
          <w:rFonts w:cs="Myriad Pro"/>
        </w:rPr>
        <w:t xml:space="preserve">P1; </w:t>
      </w:r>
      <w:r w:rsidRPr="00916A4D">
        <w:t>А</w:t>
      </w:r>
      <w:r w:rsidRPr="00916A4D">
        <w:rPr>
          <w:rFonts w:cs="Myriad Pro"/>
        </w:rPr>
        <w:t>2</w:t>
      </w:r>
      <w:r w:rsidRPr="00916A4D">
        <w:rPr>
          <w:b/>
          <w:bCs/>
        </w:rPr>
        <w:t>&gt;=</w:t>
      </w:r>
      <w:r w:rsidRPr="00916A4D">
        <w:rPr>
          <w:rFonts w:cs="Myriad Pro"/>
        </w:rPr>
        <w:t xml:space="preserve">P2; </w:t>
      </w:r>
      <w:r w:rsidRPr="00916A4D">
        <w:t>А</w:t>
      </w:r>
      <w:r w:rsidRPr="00916A4D">
        <w:rPr>
          <w:rFonts w:cs="Myriad Pro"/>
        </w:rPr>
        <w:t>3</w:t>
      </w:r>
      <w:r w:rsidRPr="00916A4D">
        <w:rPr>
          <w:b/>
          <w:bCs/>
        </w:rPr>
        <w:t>&gt;=</w:t>
      </w:r>
      <w:r w:rsidRPr="00916A4D">
        <w:rPr>
          <w:rFonts w:cs="Myriad Pro"/>
        </w:rPr>
        <w:t xml:space="preserve">P3; </w:t>
      </w:r>
      <w:r w:rsidRPr="00916A4D">
        <w:t>А</w:t>
      </w:r>
      <w:r w:rsidRPr="00916A4D">
        <w:rPr>
          <w:rFonts w:cs="Myriad Pro"/>
        </w:rPr>
        <w:t>4</w:t>
      </w:r>
      <w:r w:rsidRPr="00916A4D">
        <w:rPr>
          <w:b/>
          <w:bCs/>
        </w:rPr>
        <w:t>&gt;=</w:t>
      </w:r>
      <w:r w:rsidRPr="00916A4D">
        <w:rPr>
          <w:rFonts w:cs="Myriad Pro"/>
        </w:rPr>
        <w:t>P4.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04"/>
        <w:gridCol w:w="1599"/>
        <w:gridCol w:w="1256"/>
        <w:gridCol w:w="2514"/>
        <w:gridCol w:w="1531"/>
      </w:tblGrid>
      <w:tr w:rsidR="00554911" w:rsidRPr="00916A4D" w14:paraId="09A6B737" w14:textId="77777777">
        <w:trPr>
          <w:cantSplit/>
        </w:trPr>
        <w:tc>
          <w:tcPr>
            <w:tcW w:w="232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A928AB7"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Группа</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активов</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тыс</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руб</w:t>
            </w:r>
            <w:r w:rsidRPr="00916A4D">
              <w:rPr>
                <w:rFonts w:ascii="Myriad Pro" w:hAnsi="Myriad Pro" w:cs="Myriad Pro"/>
                <w:b/>
                <w:bCs/>
                <w:color w:val="FFFFFF"/>
                <w:sz w:val="20"/>
                <w:szCs w:val="20"/>
              </w:rPr>
              <w:t>.</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E04A34"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За</w:t>
            </w:r>
            <w:r w:rsidRPr="00916A4D">
              <w:rPr>
                <w:rFonts w:ascii="Myriad Pro" w:hAnsi="Myriad Pro" w:cs="Myriad Pro"/>
                <w:b/>
                <w:bCs/>
                <w:color w:val="FFFFFF"/>
                <w:sz w:val="20"/>
                <w:szCs w:val="20"/>
              </w:rPr>
              <w:t xml:space="preserve"> </w:t>
            </w:r>
            <w:smartTag w:uri="urn:schemas-microsoft-com:office:smarttags" w:element="metricconverter">
              <w:smartTagPr>
                <w:attr w:name="ProductID" w:val="2017 г"/>
              </w:smartTagPr>
              <w:r w:rsidRPr="00916A4D">
                <w:rPr>
                  <w:rFonts w:ascii="Myriad Pro" w:hAnsi="Myriad Pro" w:cs="Myriad Pro"/>
                  <w:b/>
                  <w:bCs/>
                  <w:color w:val="FFFFFF"/>
                  <w:sz w:val="20"/>
                  <w:szCs w:val="20"/>
                </w:rPr>
                <w:t xml:space="preserve">2017 </w:t>
              </w:r>
              <w:r w:rsidRPr="00916A4D">
                <w:rPr>
                  <w:rFonts w:ascii="Myriad Pro" w:hAnsi="Myriad Pro" w:cs="Calibri"/>
                  <w:b/>
                  <w:bCs/>
                  <w:color w:val="FFFFFF"/>
                  <w:sz w:val="20"/>
                  <w:szCs w:val="20"/>
                </w:rPr>
                <w:t>г</w:t>
              </w:r>
            </w:smartTag>
            <w:r w:rsidRPr="00916A4D">
              <w:rPr>
                <w:rFonts w:ascii="Myriad Pro" w:hAnsi="Myriad Pro" w:cs="Myriad Pro"/>
                <w:b/>
                <w:bCs/>
                <w:color w:val="FFFFFF"/>
                <w:sz w:val="20"/>
                <w:szCs w:val="20"/>
              </w:rPr>
              <w:t>.</w:t>
            </w:r>
          </w:p>
        </w:tc>
        <w:tc>
          <w:tcPr>
            <w:tcW w:w="204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18B5772"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Группа</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пассивов</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тыс</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руб</w:t>
            </w:r>
            <w:r w:rsidRPr="00916A4D">
              <w:rPr>
                <w:rFonts w:ascii="Myriad Pro" w:hAnsi="Myriad Pro" w:cs="Myriad Pro"/>
                <w:b/>
                <w:bCs/>
                <w:color w:val="FFFFFF"/>
                <w:sz w:val="20"/>
                <w:szCs w:val="20"/>
              </w:rPr>
              <w:t>.</w:t>
            </w:r>
          </w:p>
        </w:tc>
      </w:tr>
      <w:tr w:rsidR="00554911" w:rsidRPr="00916A4D" w14:paraId="5874F18B" w14:textId="77777777">
        <w:trPr>
          <w:cantSplit/>
        </w:trPr>
        <w:tc>
          <w:tcPr>
            <w:tcW w:w="1517" w:type="pct"/>
            <w:tcBorders>
              <w:top w:val="single" w:sz="4" w:space="0" w:color="FFFFFF"/>
            </w:tcBorders>
            <w:shd w:val="clear" w:color="auto" w:fill="auto"/>
            <w:vAlign w:val="center"/>
          </w:tcPr>
          <w:p w14:paraId="5BCF7AB1"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1 (</w:t>
            </w:r>
            <w:r w:rsidRPr="00916A4D">
              <w:rPr>
                <w:rFonts w:ascii="Myriad Pro" w:hAnsi="Myriad Pro" w:cs="Calibri"/>
                <w:sz w:val="20"/>
                <w:szCs w:val="20"/>
              </w:rPr>
              <w:t>наиболее</w:t>
            </w:r>
            <w:r w:rsidRPr="00916A4D">
              <w:rPr>
                <w:rFonts w:ascii="Myriad Pro" w:hAnsi="Myriad Pro" w:cs="Myriad Pro"/>
                <w:sz w:val="20"/>
                <w:szCs w:val="20"/>
              </w:rPr>
              <w:t xml:space="preserve"> </w:t>
            </w:r>
            <w:r w:rsidRPr="00916A4D">
              <w:rPr>
                <w:rFonts w:ascii="Myriad Pro" w:hAnsi="Myriad Pro" w:cs="Calibri"/>
                <w:sz w:val="20"/>
                <w:szCs w:val="20"/>
              </w:rPr>
              <w:t>ликвидные</w:t>
            </w:r>
            <w:r w:rsidRPr="00916A4D">
              <w:rPr>
                <w:rFonts w:ascii="Myriad Pro" w:hAnsi="Myriad Pro" w:cs="Myriad Pro"/>
                <w:sz w:val="20"/>
                <w:szCs w:val="20"/>
              </w:rPr>
              <w:t>)</w:t>
            </w:r>
          </w:p>
        </w:tc>
        <w:tc>
          <w:tcPr>
            <w:tcW w:w="807" w:type="pct"/>
            <w:tcBorders>
              <w:top w:val="single" w:sz="4" w:space="0" w:color="FFFFFF"/>
            </w:tcBorders>
            <w:shd w:val="clear" w:color="auto" w:fill="auto"/>
            <w:vAlign w:val="center"/>
          </w:tcPr>
          <w:p w14:paraId="41A2BD9B"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61 594</w:t>
            </w:r>
          </w:p>
        </w:tc>
        <w:tc>
          <w:tcPr>
            <w:tcW w:w="634" w:type="pct"/>
            <w:tcBorders>
              <w:top w:val="single" w:sz="4" w:space="0" w:color="FFFFFF"/>
            </w:tcBorders>
            <w:shd w:val="clear" w:color="auto" w:fill="auto"/>
            <w:vAlign w:val="center"/>
          </w:tcPr>
          <w:p w14:paraId="1B50ACF7"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&lt;</w:t>
            </w:r>
          </w:p>
        </w:tc>
        <w:tc>
          <w:tcPr>
            <w:tcW w:w="1269" w:type="pct"/>
            <w:tcBorders>
              <w:top w:val="single" w:sz="4" w:space="0" w:color="FFFFFF"/>
            </w:tcBorders>
            <w:shd w:val="clear" w:color="auto" w:fill="auto"/>
            <w:vAlign w:val="center"/>
          </w:tcPr>
          <w:p w14:paraId="0108486A"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1(</w:t>
            </w:r>
            <w:r w:rsidRPr="00916A4D">
              <w:rPr>
                <w:rFonts w:ascii="Myriad Pro" w:hAnsi="Myriad Pro" w:cs="Calibri"/>
                <w:sz w:val="20"/>
                <w:szCs w:val="20"/>
              </w:rPr>
              <w:t>наиболее</w:t>
            </w:r>
            <w:r w:rsidRPr="00916A4D">
              <w:rPr>
                <w:rFonts w:ascii="Myriad Pro" w:hAnsi="Myriad Pro" w:cs="Myriad Pro"/>
                <w:sz w:val="20"/>
                <w:szCs w:val="20"/>
              </w:rPr>
              <w:t xml:space="preserve"> </w:t>
            </w:r>
            <w:r w:rsidRPr="00916A4D">
              <w:rPr>
                <w:rFonts w:ascii="Myriad Pro" w:hAnsi="Myriad Pro" w:cs="Calibri"/>
                <w:sz w:val="20"/>
                <w:szCs w:val="20"/>
              </w:rPr>
              <w:t>срочные</w:t>
            </w:r>
            <w:r w:rsidRPr="00916A4D">
              <w:rPr>
                <w:rFonts w:ascii="Myriad Pro" w:hAnsi="Myriad Pro" w:cs="Myriad Pro"/>
                <w:sz w:val="20"/>
                <w:szCs w:val="20"/>
              </w:rPr>
              <w:t>)</w:t>
            </w:r>
          </w:p>
        </w:tc>
        <w:tc>
          <w:tcPr>
            <w:tcW w:w="773" w:type="pct"/>
            <w:tcBorders>
              <w:top w:val="single" w:sz="4" w:space="0" w:color="FFFFFF"/>
            </w:tcBorders>
            <w:shd w:val="clear" w:color="auto" w:fill="auto"/>
            <w:vAlign w:val="center"/>
          </w:tcPr>
          <w:p w14:paraId="35CEC554"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10 361 064</w:t>
            </w:r>
          </w:p>
        </w:tc>
      </w:tr>
      <w:tr w:rsidR="00554911" w:rsidRPr="00916A4D" w14:paraId="6BA4B63A" w14:textId="77777777">
        <w:trPr>
          <w:cantSplit/>
        </w:trPr>
        <w:tc>
          <w:tcPr>
            <w:tcW w:w="1517" w:type="pct"/>
            <w:shd w:val="clear" w:color="auto" w:fill="auto"/>
            <w:vAlign w:val="center"/>
          </w:tcPr>
          <w:p w14:paraId="1963587C"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2 (</w:t>
            </w:r>
            <w:r w:rsidRPr="00916A4D">
              <w:rPr>
                <w:rFonts w:ascii="Myriad Pro" w:hAnsi="Myriad Pro" w:cs="Calibri"/>
                <w:sz w:val="20"/>
                <w:szCs w:val="20"/>
              </w:rPr>
              <w:t>быстрореализуемые</w:t>
            </w:r>
            <w:r w:rsidRPr="00916A4D">
              <w:rPr>
                <w:rFonts w:ascii="Myriad Pro" w:hAnsi="Myriad Pro" w:cs="Myriad Pro"/>
                <w:sz w:val="20"/>
                <w:szCs w:val="20"/>
              </w:rPr>
              <w:t>)</w:t>
            </w:r>
          </w:p>
        </w:tc>
        <w:tc>
          <w:tcPr>
            <w:tcW w:w="807" w:type="pct"/>
            <w:shd w:val="clear" w:color="auto" w:fill="auto"/>
            <w:vAlign w:val="center"/>
          </w:tcPr>
          <w:p w14:paraId="1346519C"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7 169 231</w:t>
            </w:r>
          </w:p>
        </w:tc>
        <w:tc>
          <w:tcPr>
            <w:tcW w:w="634" w:type="pct"/>
            <w:shd w:val="clear" w:color="auto" w:fill="auto"/>
            <w:vAlign w:val="center"/>
          </w:tcPr>
          <w:p w14:paraId="0BB588DE"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&gt;</w:t>
            </w:r>
          </w:p>
        </w:tc>
        <w:tc>
          <w:tcPr>
            <w:tcW w:w="1269" w:type="pct"/>
            <w:shd w:val="clear" w:color="auto" w:fill="auto"/>
            <w:vAlign w:val="center"/>
          </w:tcPr>
          <w:p w14:paraId="4E507328"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2 (</w:t>
            </w:r>
            <w:r w:rsidRPr="00916A4D">
              <w:rPr>
                <w:rFonts w:ascii="Myriad Pro" w:hAnsi="Myriad Pro" w:cs="Calibri"/>
                <w:sz w:val="20"/>
                <w:szCs w:val="20"/>
              </w:rPr>
              <w:t>краткосрочные</w:t>
            </w:r>
            <w:r w:rsidRPr="00916A4D">
              <w:rPr>
                <w:rFonts w:ascii="Myriad Pro" w:hAnsi="Myriad Pro" w:cs="Myriad Pro"/>
                <w:sz w:val="20"/>
                <w:szCs w:val="20"/>
              </w:rPr>
              <w:t>)</w:t>
            </w:r>
          </w:p>
        </w:tc>
        <w:tc>
          <w:tcPr>
            <w:tcW w:w="773" w:type="pct"/>
            <w:shd w:val="clear" w:color="auto" w:fill="auto"/>
            <w:vAlign w:val="center"/>
          </w:tcPr>
          <w:p w14:paraId="7F5E9C72"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6 365 839</w:t>
            </w:r>
          </w:p>
        </w:tc>
      </w:tr>
      <w:tr w:rsidR="00554911" w:rsidRPr="00916A4D" w14:paraId="46055379" w14:textId="77777777">
        <w:trPr>
          <w:cantSplit/>
        </w:trPr>
        <w:tc>
          <w:tcPr>
            <w:tcW w:w="1517" w:type="pct"/>
            <w:shd w:val="clear" w:color="auto" w:fill="auto"/>
            <w:vAlign w:val="center"/>
          </w:tcPr>
          <w:p w14:paraId="28EFAFCE"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3 (</w:t>
            </w:r>
            <w:r w:rsidRPr="00916A4D">
              <w:rPr>
                <w:rFonts w:ascii="Myriad Pro" w:hAnsi="Myriad Pro" w:cs="Calibri"/>
                <w:sz w:val="20"/>
                <w:szCs w:val="20"/>
              </w:rPr>
              <w:t>медленно</w:t>
            </w:r>
            <w:r w:rsidRPr="00916A4D">
              <w:rPr>
                <w:rFonts w:ascii="Myriad Pro" w:hAnsi="Myriad Pro" w:cs="Myriad Pro"/>
                <w:sz w:val="20"/>
                <w:szCs w:val="20"/>
              </w:rPr>
              <w:t xml:space="preserve"> </w:t>
            </w:r>
            <w:r w:rsidRPr="00916A4D">
              <w:rPr>
                <w:rFonts w:ascii="Myriad Pro" w:hAnsi="Myriad Pro" w:cs="Calibri"/>
                <w:sz w:val="20"/>
                <w:szCs w:val="20"/>
              </w:rPr>
              <w:t>реализуемые</w:t>
            </w:r>
            <w:r w:rsidRPr="00916A4D">
              <w:rPr>
                <w:rFonts w:ascii="Myriad Pro" w:hAnsi="Myriad Pro" w:cs="Myriad Pro"/>
                <w:sz w:val="20"/>
                <w:szCs w:val="20"/>
              </w:rPr>
              <w:t>)</w:t>
            </w:r>
          </w:p>
        </w:tc>
        <w:tc>
          <w:tcPr>
            <w:tcW w:w="807" w:type="pct"/>
            <w:shd w:val="clear" w:color="auto" w:fill="auto"/>
            <w:vAlign w:val="center"/>
          </w:tcPr>
          <w:p w14:paraId="0E38387F"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1 921 536</w:t>
            </w:r>
          </w:p>
        </w:tc>
        <w:tc>
          <w:tcPr>
            <w:tcW w:w="634" w:type="pct"/>
            <w:shd w:val="clear" w:color="auto" w:fill="auto"/>
            <w:vAlign w:val="center"/>
          </w:tcPr>
          <w:p w14:paraId="1DDC1EA1"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&lt;</w:t>
            </w:r>
          </w:p>
        </w:tc>
        <w:tc>
          <w:tcPr>
            <w:tcW w:w="1269" w:type="pct"/>
            <w:shd w:val="clear" w:color="auto" w:fill="auto"/>
            <w:vAlign w:val="center"/>
          </w:tcPr>
          <w:p w14:paraId="208FCCB3"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3 (</w:t>
            </w:r>
            <w:r w:rsidRPr="00916A4D">
              <w:rPr>
                <w:rFonts w:ascii="Myriad Pro" w:hAnsi="Myriad Pro" w:cs="Calibri"/>
                <w:sz w:val="20"/>
                <w:szCs w:val="20"/>
              </w:rPr>
              <w:t>долгосрочные</w:t>
            </w:r>
            <w:r w:rsidRPr="00916A4D">
              <w:rPr>
                <w:rFonts w:ascii="Myriad Pro" w:hAnsi="Myriad Pro" w:cs="Myriad Pro"/>
                <w:sz w:val="20"/>
                <w:szCs w:val="20"/>
              </w:rPr>
              <w:t>)</w:t>
            </w:r>
          </w:p>
        </w:tc>
        <w:tc>
          <w:tcPr>
            <w:tcW w:w="773" w:type="pct"/>
            <w:shd w:val="clear" w:color="auto" w:fill="auto"/>
            <w:vAlign w:val="center"/>
          </w:tcPr>
          <w:p w14:paraId="47ACAA12"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12 096 857</w:t>
            </w:r>
          </w:p>
        </w:tc>
      </w:tr>
      <w:tr w:rsidR="00554911" w:rsidRPr="00916A4D" w14:paraId="07EE8A3A" w14:textId="77777777">
        <w:trPr>
          <w:cantSplit/>
        </w:trPr>
        <w:tc>
          <w:tcPr>
            <w:tcW w:w="1517" w:type="pct"/>
            <w:shd w:val="clear" w:color="auto" w:fill="auto"/>
            <w:vAlign w:val="center"/>
          </w:tcPr>
          <w:p w14:paraId="5560281D"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4 (</w:t>
            </w:r>
            <w:r w:rsidRPr="00916A4D">
              <w:rPr>
                <w:rFonts w:ascii="Myriad Pro" w:hAnsi="Myriad Pro" w:cs="Calibri"/>
                <w:sz w:val="20"/>
                <w:szCs w:val="20"/>
              </w:rPr>
              <w:t>труднореализуемые</w:t>
            </w:r>
            <w:r w:rsidRPr="00916A4D">
              <w:rPr>
                <w:rFonts w:ascii="Myriad Pro" w:hAnsi="Myriad Pro" w:cs="Myriad Pro"/>
                <w:sz w:val="20"/>
                <w:szCs w:val="20"/>
              </w:rPr>
              <w:t>)</w:t>
            </w:r>
          </w:p>
        </w:tc>
        <w:tc>
          <w:tcPr>
            <w:tcW w:w="807" w:type="pct"/>
            <w:shd w:val="clear" w:color="auto" w:fill="auto"/>
            <w:vAlign w:val="center"/>
          </w:tcPr>
          <w:p w14:paraId="64EFD499"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44 798 746</w:t>
            </w:r>
          </w:p>
        </w:tc>
        <w:tc>
          <w:tcPr>
            <w:tcW w:w="634" w:type="pct"/>
            <w:shd w:val="clear" w:color="auto" w:fill="auto"/>
            <w:vAlign w:val="center"/>
          </w:tcPr>
          <w:p w14:paraId="5FBBD948"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&gt;</w:t>
            </w:r>
          </w:p>
        </w:tc>
        <w:tc>
          <w:tcPr>
            <w:tcW w:w="1269" w:type="pct"/>
            <w:shd w:val="clear" w:color="auto" w:fill="auto"/>
            <w:vAlign w:val="center"/>
          </w:tcPr>
          <w:p w14:paraId="448B87FB"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4 (</w:t>
            </w:r>
            <w:r w:rsidRPr="00916A4D">
              <w:rPr>
                <w:rFonts w:ascii="Myriad Pro" w:hAnsi="Myriad Pro" w:cs="Calibri"/>
                <w:sz w:val="20"/>
                <w:szCs w:val="20"/>
              </w:rPr>
              <w:t>постоянные</w:t>
            </w:r>
            <w:r w:rsidRPr="00916A4D">
              <w:rPr>
                <w:rFonts w:ascii="Myriad Pro" w:hAnsi="Myriad Pro" w:cs="Myriad Pro"/>
                <w:sz w:val="20"/>
                <w:szCs w:val="20"/>
              </w:rPr>
              <w:t>)</w:t>
            </w:r>
          </w:p>
        </w:tc>
        <w:tc>
          <w:tcPr>
            <w:tcW w:w="773" w:type="pct"/>
            <w:shd w:val="clear" w:color="auto" w:fill="auto"/>
            <w:vAlign w:val="center"/>
          </w:tcPr>
          <w:p w14:paraId="37EC8672"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25 127 347</w:t>
            </w:r>
          </w:p>
        </w:tc>
      </w:tr>
    </w:tbl>
    <w:p w14:paraId="65397922" w14:textId="77777777" w:rsidR="00554911" w:rsidRPr="00916A4D" w:rsidRDefault="00554911" w:rsidP="00554911">
      <w:pPr>
        <w:autoSpaceDE w:val="0"/>
        <w:autoSpaceDN w:val="0"/>
        <w:adjustRightInd w:val="0"/>
        <w:spacing w:after="0" w:line="360" w:lineRule="auto"/>
        <w:ind w:firstLine="708"/>
        <w:jc w:val="both"/>
        <w:rPr>
          <w:rFonts w:ascii="Myriad Pro" w:hAnsi="Myriad Pro" w:cs="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40"/>
        <w:gridCol w:w="1525"/>
        <w:gridCol w:w="1256"/>
        <w:gridCol w:w="2512"/>
        <w:gridCol w:w="1571"/>
      </w:tblGrid>
      <w:tr w:rsidR="00554911" w:rsidRPr="00916A4D" w14:paraId="7E76E3F1" w14:textId="77777777">
        <w:trPr>
          <w:cantSplit/>
        </w:trPr>
        <w:tc>
          <w:tcPr>
            <w:tcW w:w="230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8E8F1AE"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Группа</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активов</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тыс</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руб</w:t>
            </w:r>
            <w:r w:rsidRPr="00916A4D">
              <w:rPr>
                <w:rFonts w:ascii="Myriad Pro" w:hAnsi="Myriad Pro" w:cs="Myriad Pro"/>
                <w:b/>
                <w:bCs/>
                <w:color w:val="FFFFFF"/>
                <w:sz w:val="20"/>
                <w:szCs w:val="20"/>
              </w:rPr>
              <w:t>.</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8C825E"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За</w:t>
            </w:r>
            <w:r w:rsidRPr="00916A4D">
              <w:rPr>
                <w:rFonts w:ascii="Myriad Pro" w:hAnsi="Myriad Pro" w:cs="Myriad Pro"/>
                <w:b/>
                <w:bCs/>
                <w:color w:val="FFFFFF"/>
                <w:sz w:val="20"/>
                <w:szCs w:val="20"/>
              </w:rPr>
              <w:t xml:space="preserve"> 2018</w:t>
            </w:r>
            <w:r w:rsidRPr="00916A4D">
              <w:rPr>
                <w:rFonts w:ascii="Myriad Pro" w:hAnsi="Myriad Pro" w:cs="Calibri"/>
                <w:b/>
                <w:bCs/>
                <w:color w:val="FFFFFF"/>
                <w:sz w:val="20"/>
                <w:szCs w:val="20"/>
              </w:rPr>
              <w:t>г</w:t>
            </w:r>
            <w:r w:rsidRPr="00916A4D">
              <w:rPr>
                <w:rFonts w:ascii="Myriad Pro" w:hAnsi="Myriad Pro" w:cs="Myriad Pro"/>
                <w:b/>
                <w:bCs/>
                <w:color w:val="FFFFFF"/>
                <w:sz w:val="20"/>
                <w:szCs w:val="20"/>
              </w:rPr>
              <w:t>.</w:t>
            </w:r>
          </w:p>
        </w:tc>
        <w:tc>
          <w:tcPr>
            <w:tcW w:w="206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872280A"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Группа</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пассивов</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тыс</w:t>
            </w:r>
            <w:r w:rsidRPr="00916A4D">
              <w:rPr>
                <w:rFonts w:ascii="Myriad Pro" w:hAnsi="Myriad Pro" w:cs="Myriad Pro"/>
                <w:b/>
                <w:bCs/>
                <w:color w:val="FFFFFF"/>
                <w:sz w:val="20"/>
                <w:szCs w:val="20"/>
              </w:rPr>
              <w:t xml:space="preserve">. </w:t>
            </w:r>
            <w:r w:rsidRPr="00916A4D">
              <w:rPr>
                <w:rFonts w:ascii="Myriad Pro" w:hAnsi="Myriad Pro" w:cs="Calibri"/>
                <w:b/>
                <w:bCs/>
                <w:color w:val="FFFFFF"/>
                <w:sz w:val="20"/>
                <w:szCs w:val="20"/>
              </w:rPr>
              <w:t>руб</w:t>
            </w:r>
            <w:r w:rsidRPr="00916A4D">
              <w:rPr>
                <w:rFonts w:ascii="Myriad Pro" w:hAnsi="Myriad Pro" w:cs="Myriad Pro"/>
                <w:b/>
                <w:bCs/>
                <w:color w:val="FFFFFF"/>
                <w:sz w:val="20"/>
                <w:szCs w:val="20"/>
              </w:rPr>
              <w:t>.</w:t>
            </w:r>
          </w:p>
        </w:tc>
      </w:tr>
      <w:tr w:rsidR="00554911" w:rsidRPr="00916A4D" w14:paraId="10CBF988" w14:textId="77777777">
        <w:trPr>
          <w:cantSplit/>
        </w:trPr>
        <w:tc>
          <w:tcPr>
            <w:tcW w:w="1535" w:type="pct"/>
            <w:tcBorders>
              <w:top w:val="single" w:sz="4" w:space="0" w:color="FFFFFF"/>
            </w:tcBorders>
            <w:shd w:val="clear" w:color="auto" w:fill="auto"/>
            <w:vAlign w:val="center"/>
          </w:tcPr>
          <w:p w14:paraId="32138C5D"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1 (</w:t>
            </w:r>
            <w:r w:rsidRPr="00916A4D">
              <w:rPr>
                <w:rFonts w:ascii="Myriad Pro" w:hAnsi="Myriad Pro" w:cs="Calibri"/>
                <w:sz w:val="20"/>
                <w:szCs w:val="20"/>
              </w:rPr>
              <w:t>наиболее</w:t>
            </w:r>
            <w:r w:rsidRPr="00916A4D">
              <w:rPr>
                <w:rFonts w:ascii="Myriad Pro" w:hAnsi="Myriad Pro" w:cs="Myriad Pro"/>
                <w:sz w:val="20"/>
                <w:szCs w:val="20"/>
              </w:rPr>
              <w:t xml:space="preserve"> </w:t>
            </w:r>
            <w:r w:rsidRPr="00916A4D">
              <w:rPr>
                <w:rFonts w:ascii="Myriad Pro" w:hAnsi="Myriad Pro" w:cs="Calibri"/>
                <w:sz w:val="20"/>
                <w:szCs w:val="20"/>
              </w:rPr>
              <w:t>ликвидные</w:t>
            </w:r>
            <w:r w:rsidRPr="00916A4D">
              <w:rPr>
                <w:rFonts w:ascii="Myriad Pro" w:hAnsi="Myriad Pro" w:cs="Myriad Pro"/>
                <w:sz w:val="20"/>
                <w:szCs w:val="20"/>
              </w:rPr>
              <w:t>)</w:t>
            </w:r>
          </w:p>
        </w:tc>
        <w:tc>
          <w:tcPr>
            <w:tcW w:w="770" w:type="pct"/>
            <w:tcBorders>
              <w:top w:val="single" w:sz="4" w:space="0" w:color="FFFFFF"/>
            </w:tcBorders>
            <w:shd w:val="clear" w:color="auto" w:fill="auto"/>
            <w:vAlign w:val="center"/>
          </w:tcPr>
          <w:p w14:paraId="32FC9058"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133 650</w:t>
            </w:r>
          </w:p>
        </w:tc>
        <w:tc>
          <w:tcPr>
            <w:tcW w:w="634" w:type="pct"/>
            <w:tcBorders>
              <w:top w:val="single" w:sz="4" w:space="0" w:color="FFFFFF"/>
            </w:tcBorders>
            <w:shd w:val="clear" w:color="auto" w:fill="auto"/>
            <w:vAlign w:val="center"/>
          </w:tcPr>
          <w:p w14:paraId="1E3A6187"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&lt;</w:t>
            </w:r>
          </w:p>
        </w:tc>
        <w:tc>
          <w:tcPr>
            <w:tcW w:w="1268" w:type="pct"/>
            <w:tcBorders>
              <w:top w:val="single" w:sz="4" w:space="0" w:color="FFFFFF"/>
            </w:tcBorders>
            <w:shd w:val="clear" w:color="auto" w:fill="auto"/>
            <w:vAlign w:val="center"/>
          </w:tcPr>
          <w:p w14:paraId="40BC3E8D" w14:textId="77777777" w:rsidR="00554911" w:rsidRPr="00916A4D" w:rsidRDefault="00554911" w:rsidP="009F60EA">
            <w:pPr>
              <w:autoSpaceDE w:val="0"/>
              <w:autoSpaceDN w:val="0"/>
              <w:adjustRightInd w:val="0"/>
              <w:spacing w:after="0" w:line="240" w:lineRule="auto"/>
              <w:ind w:right="-108"/>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 xml:space="preserve"> 1 (</w:t>
            </w:r>
            <w:r w:rsidRPr="00916A4D">
              <w:rPr>
                <w:rFonts w:ascii="Myriad Pro" w:hAnsi="Myriad Pro" w:cs="Calibri"/>
                <w:sz w:val="20"/>
                <w:szCs w:val="20"/>
              </w:rPr>
              <w:t>наиболее</w:t>
            </w:r>
            <w:r w:rsidRPr="00916A4D">
              <w:rPr>
                <w:rFonts w:ascii="Myriad Pro" w:hAnsi="Myriad Pro" w:cs="Myriad Pro"/>
                <w:sz w:val="20"/>
                <w:szCs w:val="20"/>
              </w:rPr>
              <w:t xml:space="preserve"> </w:t>
            </w:r>
            <w:r w:rsidRPr="00916A4D">
              <w:rPr>
                <w:rFonts w:ascii="Myriad Pro" w:hAnsi="Myriad Pro" w:cs="Calibri"/>
                <w:sz w:val="20"/>
                <w:szCs w:val="20"/>
              </w:rPr>
              <w:t>срочные</w:t>
            </w:r>
            <w:r w:rsidRPr="00916A4D">
              <w:rPr>
                <w:rFonts w:ascii="Myriad Pro" w:hAnsi="Myriad Pro" w:cs="Myriad Pro"/>
                <w:sz w:val="20"/>
                <w:szCs w:val="20"/>
              </w:rPr>
              <w:t>)</w:t>
            </w:r>
          </w:p>
        </w:tc>
        <w:tc>
          <w:tcPr>
            <w:tcW w:w="793" w:type="pct"/>
            <w:tcBorders>
              <w:top w:val="single" w:sz="4" w:space="0" w:color="FFFFFF"/>
            </w:tcBorders>
            <w:shd w:val="clear" w:color="auto" w:fill="auto"/>
            <w:vAlign w:val="center"/>
          </w:tcPr>
          <w:p w14:paraId="10B87E25"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10 204 372</w:t>
            </w:r>
          </w:p>
        </w:tc>
      </w:tr>
      <w:tr w:rsidR="00554911" w:rsidRPr="00916A4D" w14:paraId="431615D0" w14:textId="77777777">
        <w:trPr>
          <w:cantSplit/>
        </w:trPr>
        <w:tc>
          <w:tcPr>
            <w:tcW w:w="1535" w:type="pct"/>
            <w:shd w:val="clear" w:color="auto" w:fill="auto"/>
            <w:vAlign w:val="center"/>
          </w:tcPr>
          <w:p w14:paraId="7C3090B2"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2 (</w:t>
            </w:r>
            <w:r w:rsidRPr="00916A4D">
              <w:rPr>
                <w:rFonts w:ascii="Myriad Pro" w:hAnsi="Myriad Pro" w:cs="Calibri"/>
                <w:sz w:val="20"/>
                <w:szCs w:val="20"/>
              </w:rPr>
              <w:t>быстрореализуемые</w:t>
            </w:r>
            <w:r w:rsidRPr="00916A4D">
              <w:rPr>
                <w:rFonts w:ascii="Myriad Pro" w:hAnsi="Myriad Pro" w:cs="Myriad Pro"/>
                <w:sz w:val="20"/>
                <w:szCs w:val="20"/>
              </w:rPr>
              <w:t>)</w:t>
            </w:r>
          </w:p>
        </w:tc>
        <w:tc>
          <w:tcPr>
            <w:tcW w:w="770" w:type="pct"/>
            <w:shd w:val="clear" w:color="auto" w:fill="auto"/>
            <w:vAlign w:val="center"/>
          </w:tcPr>
          <w:p w14:paraId="6E2C0901"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6 881 083</w:t>
            </w:r>
          </w:p>
        </w:tc>
        <w:tc>
          <w:tcPr>
            <w:tcW w:w="634" w:type="pct"/>
            <w:shd w:val="clear" w:color="auto" w:fill="auto"/>
            <w:vAlign w:val="center"/>
          </w:tcPr>
          <w:p w14:paraId="2A624D72"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&lt;</w:t>
            </w:r>
          </w:p>
        </w:tc>
        <w:tc>
          <w:tcPr>
            <w:tcW w:w="1268" w:type="pct"/>
            <w:shd w:val="clear" w:color="auto" w:fill="auto"/>
            <w:vAlign w:val="center"/>
          </w:tcPr>
          <w:p w14:paraId="1841DF6A"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 xml:space="preserve"> 2 (</w:t>
            </w:r>
            <w:r w:rsidRPr="00916A4D">
              <w:rPr>
                <w:rFonts w:ascii="Myriad Pro" w:hAnsi="Myriad Pro" w:cs="Calibri"/>
                <w:sz w:val="20"/>
                <w:szCs w:val="20"/>
              </w:rPr>
              <w:t>краткосрочные</w:t>
            </w:r>
            <w:r w:rsidRPr="00916A4D">
              <w:rPr>
                <w:rFonts w:ascii="Myriad Pro" w:hAnsi="Myriad Pro" w:cs="Myriad Pro"/>
                <w:sz w:val="20"/>
                <w:szCs w:val="20"/>
              </w:rPr>
              <w:t>)</w:t>
            </w:r>
          </w:p>
        </w:tc>
        <w:tc>
          <w:tcPr>
            <w:tcW w:w="793" w:type="pct"/>
            <w:shd w:val="clear" w:color="auto" w:fill="auto"/>
            <w:vAlign w:val="center"/>
          </w:tcPr>
          <w:p w14:paraId="3224A68C"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8 212 382</w:t>
            </w:r>
          </w:p>
        </w:tc>
      </w:tr>
      <w:tr w:rsidR="00554911" w:rsidRPr="00916A4D" w14:paraId="2E3BC129" w14:textId="77777777">
        <w:trPr>
          <w:cantSplit/>
        </w:trPr>
        <w:tc>
          <w:tcPr>
            <w:tcW w:w="1535" w:type="pct"/>
            <w:shd w:val="clear" w:color="auto" w:fill="auto"/>
            <w:vAlign w:val="center"/>
          </w:tcPr>
          <w:p w14:paraId="414F94F2" w14:textId="77777777" w:rsidR="00554911" w:rsidRPr="00916A4D" w:rsidRDefault="00554911" w:rsidP="009F60EA">
            <w:pPr>
              <w:autoSpaceDE w:val="0"/>
              <w:autoSpaceDN w:val="0"/>
              <w:adjustRightInd w:val="0"/>
              <w:spacing w:after="0" w:line="240" w:lineRule="auto"/>
              <w:ind w:right="-108"/>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3 (</w:t>
            </w:r>
            <w:r w:rsidRPr="00916A4D">
              <w:rPr>
                <w:rFonts w:ascii="Myriad Pro" w:hAnsi="Myriad Pro" w:cs="Calibri"/>
                <w:sz w:val="20"/>
                <w:szCs w:val="20"/>
              </w:rPr>
              <w:t>медленно</w:t>
            </w:r>
            <w:r w:rsidRPr="00916A4D">
              <w:rPr>
                <w:rFonts w:ascii="Myriad Pro" w:hAnsi="Myriad Pro" w:cs="Myriad Pro"/>
                <w:sz w:val="20"/>
                <w:szCs w:val="20"/>
              </w:rPr>
              <w:t xml:space="preserve"> </w:t>
            </w:r>
            <w:r w:rsidRPr="00916A4D">
              <w:rPr>
                <w:rFonts w:ascii="Myriad Pro" w:hAnsi="Myriad Pro" w:cs="Calibri"/>
                <w:sz w:val="20"/>
                <w:szCs w:val="20"/>
              </w:rPr>
              <w:t>реализуемые</w:t>
            </w:r>
            <w:r w:rsidRPr="00916A4D">
              <w:rPr>
                <w:rFonts w:ascii="Myriad Pro" w:hAnsi="Myriad Pro" w:cs="Myriad Pro"/>
                <w:sz w:val="20"/>
                <w:szCs w:val="20"/>
              </w:rPr>
              <w:t>)</w:t>
            </w:r>
          </w:p>
        </w:tc>
        <w:tc>
          <w:tcPr>
            <w:tcW w:w="770" w:type="pct"/>
            <w:shd w:val="clear" w:color="auto" w:fill="auto"/>
            <w:vAlign w:val="center"/>
          </w:tcPr>
          <w:p w14:paraId="2511CD3A"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1 841 736</w:t>
            </w:r>
          </w:p>
        </w:tc>
        <w:tc>
          <w:tcPr>
            <w:tcW w:w="634" w:type="pct"/>
            <w:shd w:val="clear" w:color="auto" w:fill="auto"/>
            <w:vAlign w:val="center"/>
          </w:tcPr>
          <w:p w14:paraId="36FADE39"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&lt;</w:t>
            </w:r>
          </w:p>
        </w:tc>
        <w:tc>
          <w:tcPr>
            <w:tcW w:w="1268" w:type="pct"/>
            <w:shd w:val="clear" w:color="auto" w:fill="auto"/>
            <w:vAlign w:val="center"/>
          </w:tcPr>
          <w:p w14:paraId="512BF45E"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 xml:space="preserve"> 3 (</w:t>
            </w:r>
            <w:r w:rsidRPr="00916A4D">
              <w:rPr>
                <w:rFonts w:ascii="Myriad Pro" w:hAnsi="Myriad Pro" w:cs="Calibri"/>
                <w:sz w:val="20"/>
                <w:szCs w:val="20"/>
              </w:rPr>
              <w:t>долгосрочные</w:t>
            </w:r>
            <w:r w:rsidRPr="00916A4D">
              <w:rPr>
                <w:rFonts w:ascii="Myriad Pro" w:hAnsi="Myriad Pro" w:cs="Myriad Pro"/>
                <w:sz w:val="20"/>
                <w:szCs w:val="20"/>
              </w:rPr>
              <w:t>)</w:t>
            </w:r>
          </w:p>
        </w:tc>
        <w:tc>
          <w:tcPr>
            <w:tcW w:w="793" w:type="pct"/>
            <w:shd w:val="clear" w:color="auto" w:fill="auto"/>
            <w:vAlign w:val="center"/>
          </w:tcPr>
          <w:p w14:paraId="1E4A94D0"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12 272 161</w:t>
            </w:r>
          </w:p>
        </w:tc>
      </w:tr>
      <w:tr w:rsidR="00554911" w:rsidRPr="00916A4D" w14:paraId="16E5D251" w14:textId="77777777">
        <w:trPr>
          <w:cantSplit/>
        </w:trPr>
        <w:tc>
          <w:tcPr>
            <w:tcW w:w="1535" w:type="pct"/>
            <w:shd w:val="clear" w:color="auto" w:fill="auto"/>
            <w:vAlign w:val="center"/>
          </w:tcPr>
          <w:p w14:paraId="456E1451" w14:textId="77777777" w:rsidR="00554911" w:rsidRPr="00916A4D" w:rsidRDefault="00554911" w:rsidP="009F60EA">
            <w:pPr>
              <w:autoSpaceDE w:val="0"/>
              <w:autoSpaceDN w:val="0"/>
              <w:adjustRightInd w:val="0"/>
              <w:spacing w:after="0" w:line="240" w:lineRule="auto"/>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4 (</w:t>
            </w:r>
            <w:r w:rsidRPr="00916A4D">
              <w:rPr>
                <w:rFonts w:ascii="Myriad Pro" w:hAnsi="Myriad Pro" w:cs="Calibri"/>
                <w:sz w:val="20"/>
                <w:szCs w:val="20"/>
              </w:rPr>
              <w:t>труднореализуемые</w:t>
            </w:r>
            <w:r w:rsidRPr="00916A4D">
              <w:rPr>
                <w:rFonts w:ascii="Myriad Pro" w:hAnsi="Myriad Pro" w:cs="Myriad Pro"/>
                <w:sz w:val="20"/>
                <w:szCs w:val="20"/>
              </w:rPr>
              <w:t>)</w:t>
            </w:r>
          </w:p>
        </w:tc>
        <w:tc>
          <w:tcPr>
            <w:tcW w:w="770" w:type="pct"/>
            <w:shd w:val="clear" w:color="auto" w:fill="auto"/>
            <w:vAlign w:val="center"/>
          </w:tcPr>
          <w:p w14:paraId="2B0E39C6"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47 561 031</w:t>
            </w:r>
          </w:p>
        </w:tc>
        <w:tc>
          <w:tcPr>
            <w:tcW w:w="634" w:type="pct"/>
            <w:shd w:val="clear" w:color="auto" w:fill="auto"/>
            <w:vAlign w:val="center"/>
          </w:tcPr>
          <w:p w14:paraId="5BCB2C4E"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&gt;</w:t>
            </w:r>
          </w:p>
        </w:tc>
        <w:tc>
          <w:tcPr>
            <w:tcW w:w="1268" w:type="pct"/>
            <w:shd w:val="clear" w:color="auto" w:fill="auto"/>
            <w:vAlign w:val="center"/>
          </w:tcPr>
          <w:p w14:paraId="1C6FA233"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Р</w:t>
            </w:r>
            <w:r w:rsidRPr="00916A4D">
              <w:rPr>
                <w:rFonts w:ascii="Myriad Pro" w:hAnsi="Myriad Pro" w:cs="Myriad Pro"/>
                <w:sz w:val="20"/>
                <w:szCs w:val="20"/>
              </w:rPr>
              <w:t xml:space="preserve"> 4 (</w:t>
            </w:r>
            <w:r w:rsidRPr="00916A4D">
              <w:rPr>
                <w:rFonts w:ascii="Myriad Pro" w:hAnsi="Myriad Pro" w:cs="Calibri"/>
                <w:sz w:val="20"/>
                <w:szCs w:val="20"/>
              </w:rPr>
              <w:t>постоянные</w:t>
            </w:r>
            <w:r w:rsidRPr="00916A4D">
              <w:rPr>
                <w:rFonts w:ascii="Myriad Pro" w:hAnsi="Myriad Pro" w:cs="Myriad Pro"/>
                <w:sz w:val="20"/>
                <w:szCs w:val="20"/>
              </w:rPr>
              <w:t>)</w:t>
            </w:r>
          </w:p>
        </w:tc>
        <w:tc>
          <w:tcPr>
            <w:tcW w:w="793" w:type="pct"/>
            <w:shd w:val="clear" w:color="auto" w:fill="auto"/>
            <w:vAlign w:val="center"/>
          </w:tcPr>
          <w:p w14:paraId="01AE4DA8"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25 728 585</w:t>
            </w:r>
          </w:p>
        </w:tc>
      </w:tr>
    </w:tbl>
    <w:p w14:paraId="09C22E52" w14:textId="77777777" w:rsidR="00554911" w:rsidRPr="00916A4D" w:rsidRDefault="00554911" w:rsidP="00F87FCB">
      <w:pPr>
        <w:pStyle w:val="afffb"/>
        <w:spacing w:before="240"/>
        <w:rPr>
          <w:rFonts w:cs="Myriad Pro"/>
          <w:lang w:val="ru-RU"/>
        </w:rPr>
      </w:pPr>
      <w:r w:rsidRPr="00916A4D">
        <w:rPr>
          <w:lang w:val="ru-RU"/>
        </w:rPr>
        <w:t>Проверка</w:t>
      </w:r>
      <w:r w:rsidRPr="00916A4D">
        <w:rPr>
          <w:rFonts w:cs="Myriad Pro"/>
          <w:lang w:val="ru-RU"/>
        </w:rPr>
        <w:t xml:space="preserve"> </w:t>
      </w:r>
      <w:r w:rsidRPr="00916A4D">
        <w:rPr>
          <w:lang w:val="ru-RU"/>
        </w:rPr>
        <w:t>выполнения</w:t>
      </w:r>
      <w:r w:rsidRPr="00916A4D">
        <w:rPr>
          <w:rFonts w:cs="Myriad Pro"/>
          <w:lang w:val="ru-RU"/>
        </w:rPr>
        <w:t xml:space="preserve"> </w:t>
      </w:r>
      <w:r w:rsidRPr="00916A4D">
        <w:rPr>
          <w:lang w:val="ru-RU"/>
        </w:rPr>
        <w:t>правил</w:t>
      </w:r>
      <w:r w:rsidRPr="00916A4D">
        <w:rPr>
          <w:rFonts w:cs="Myriad Pro"/>
          <w:lang w:val="ru-RU"/>
        </w:rPr>
        <w:t xml:space="preserve"> </w:t>
      </w:r>
      <w:r w:rsidRPr="00916A4D">
        <w:rPr>
          <w:lang w:val="ru-RU"/>
        </w:rPr>
        <w:t>ликвидности</w:t>
      </w:r>
      <w:r w:rsidRPr="00916A4D">
        <w:rPr>
          <w:rFonts w:cs="Myriad Pro"/>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80"/>
        <w:gridCol w:w="3278"/>
        <w:gridCol w:w="3146"/>
      </w:tblGrid>
      <w:tr w:rsidR="00554911" w:rsidRPr="00916A4D" w14:paraId="026BC189" w14:textId="77777777">
        <w:trPr>
          <w:cantSplit/>
          <w:tblHeader/>
        </w:trPr>
        <w:tc>
          <w:tcPr>
            <w:tcW w:w="1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77AF71"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r w:rsidRPr="00916A4D">
              <w:rPr>
                <w:rFonts w:ascii="Myriad Pro" w:hAnsi="Myriad Pro" w:cs="Calibri"/>
                <w:b/>
                <w:bCs/>
                <w:color w:val="FFFFFF"/>
                <w:sz w:val="20"/>
                <w:szCs w:val="20"/>
              </w:rPr>
              <w:t>Условие</w:t>
            </w:r>
          </w:p>
        </w:tc>
        <w:tc>
          <w:tcPr>
            <w:tcW w:w="16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926FF8"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smartTag w:uri="urn:schemas-microsoft-com:office:smarttags" w:element="metricconverter">
              <w:smartTagPr>
                <w:attr w:name="ProductID" w:val="2018 г"/>
              </w:smartTagPr>
              <w:r w:rsidRPr="00916A4D">
                <w:rPr>
                  <w:rFonts w:ascii="Myriad Pro" w:hAnsi="Myriad Pro" w:cs="Myriad Pro"/>
                  <w:b/>
                  <w:bCs/>
                  <w:color w:val="FFFFFF"/>
                  <w:sz w:val="20"/>
                  <w:szCs w:val="20"/>
                </w:rPr>
                <w:t xml:space="preserve">2018 </w:t>
              </w:r>
              <w:r w:rsidRPr="00916A4D">
                <w:rPr>
                  <w:rFonts w:ascii="Myriad Pro" w:hAnsi="Myriad Pro" w:cs="Calibri"/>
                  <w:b/>
                  <w:bCs/>
                  <w:color w:val="FFFFFF"/>
                  <w:sz w:val="20"/>
                  <w:szCs w:val="20"/>
                </w:rPr>
                <w:t>г</w:t>
              </w:r>
            </w:smartTag>
            <w:r w:rsidRPr="00916A4D">
              <w:rPr>
                <w:rFonts w:ascii="Myriad Pro" w:hAnsi="Myriad Pro" w:cs="Myriad Pro"/>
                <w:b/>
                <w:bCs/>
                <w:color w:val="FFFFFF"/>
                <w:sz w:val="20"/>
                <w:szCs w:val="20"/>
              </w:rPr>
              <w:t>.</w:t>
            </w:r>
          </w:p>
        </w:tc>
        <w:tc>
          <w:tcPr>
            <w:tcW w:w="15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DE68EB" w14:textId="77777777" w:rsidR="00554911" w:rsidRPr="00916A4D" w:rsidRDefault="00554911" w:rsidP="009F60EA">
            <w:pPr>
              <w:autoSpaceDE w:val="0"/>
              <w:autoSpaceDN w:val="0"/>
              <w:adjustRightInd w:val="0"/>
              <w:spacing w:after="0" w:line="240" w:lineRule="auto"/>
              <w:jc w:val="center"/>
              <w:rPr>
                <w:rFonts w:ascii="Myriad Pro" w:hAnsi="Myriad Pro" w:cs="Calibri"/>
                <w:color w:val="FFFFFF"/>
                <w:sz w:val="20"/>
                <w:szCs w:val="20"/>
              </w:rPr>
            </w:pPr>
            <w:smartTag w:uri="urn:schemas-microsoft-com:office:smarttags" w:element="metricconverter">
              <w:smartTagPr>
                <w:attr w:name="ProductID" w:val="2017 г"/>
              </w:smartTagPr>
              <w:r w:rsidRPr="00916A4D">
                <w:rPr>
                  <w:rFonts w:ascii="Myriad Pro" w:hAnsi="Myriad Pro" w:cs="Myriad Pro"/>
                  <w:b/>
                  <w:bCs/>
                  <w:color w:val="FFFFFF"/>
                  <w:sz w:val="20"/>
                  <w:szCs w:val="20"/>
                </w:rPr>
                <w:t xml:space="preserve">2017 </w:t>
              </w:r>
              <w:r w:rsidRPr="00916A4D">
                <w:rPr>
                  <w:rFonts w:ascii="Myriad Pro" w:hAnsi="Myriad Pro" w:cs="Calibri"/>
                  <w:b/>
                  <w:bCs/>
                  <w:color w:val="FFFFFF"/>
                  <w:sz w:val="20"/>
                  <w:szCs w:val="20"/>
                </w:rPr>
                <w:t>Г</w:t>
              </w:r>
            </w:smartTag>
            <w:r w:rsidRPr="00916A4D">
              <w:rPr>
                <w:rFonts w:ascii="Myriad Pro" w:hAnsi="Myriad Pro" w:cs="Myriad Pro"/>
                <w:b/>
                <w:bCs/>
                <w:color w:val="FFFFFF"/>
                <w:sz w:val="20"/>
                <w:szCs w:val="20"/>
              </w:rPr>
              <w:t>.</w:t>
            </w:r>
          </w:p>
        </w:tc>
      </w:tr>
      <w:tr w:rsidR="00554911" w:rsidRPr="00916A4D" w14:paraId="256DFD7B" w14:textId="77777777">
        <w:trPr>
          <w:cantSplit/>
        </w:trPr>
        <w:tc>
          <w:tcPr>
            <w:tcW w:w="1757" w:type="pct"/>
            <w:tcBorders>
              <w:top w:val="single" w:sz="4" w:space="0" w:color="FFFFFF"/>
            </w:tcBorders>
            <w:shd w:val="clear" w:color="auto" w:fill="auto"/>
            <w:vAlign w:val="center"/>
          </w:tcPr>
          <w:p w14:paraId="7AEC6727"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1&gt;=P1</w:t>
            </w:r>
          </w:p>
        </w:tc>
        <w:tc>
          <w:tcPr>
            <w:tcW w:w="1655" w:type="pct"/>
            <w:tcBorders>
              <w:top w:val="single" w:sz="4" w:space="0" w:color="FFFFFF"/>
            </w:tcBorders>
            <w:shd w:val="clear" w:color="auto" w:fill="auto"/>
            <w:vAlign w:val="center"/>
          </w:tcPr>
          <w:p w14:paraId="5A3E40D3"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c>
          <w:tcPr>
            <w:tcW w:w="1588" w:type="pct"/>
            <w:tcBorders>
              <w:top w:val="single" w:sz="4" w:space="0" w:color="FFFFFF"/>
            </w:tcBorders>
            <w:shd w:val="clear" w:color="auto" w:fill="auto"/>
            <w:vAlign w:val="center"/>
          </w:tcPr>
          <w:p w14:paraId="2149C096"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r>
      <w:tr w:rsidR="00554911" w:rsidRPr="00916A4D" w14:paraId="40E083A0" w14:textId="77777777">
        <w:trPr>
          <w:cantSplit/>
        </w:trPr>
        <w:tc>
          <w:tcPr>
            <w:tcW w:w="1757" w:type="pct"/>
            <w:shd w:val="clear" w:color="auto" w:fill="auto"/>
            <w:vAlign w:val="center"/>
          </w:tcPr>
          <w:p w14:paraId="07A21A00"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2&gt;=P2</w:t>
            </w:r>
          </w:p>
        </w:tc>
        <w:tc>
          <w:tcPr>
            <w:tcW w:w="1655" w:type="pct"/>
            <w:shd w:val="clear" w:color="auto" w:fill="auto"/>
            <w:vAlign w:val="center"/>
          </w:tcPr>
          <w:p w14:paraId="70CC1BF5"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c>
          <w:tcPr>
            <w:tcW w:w="1588" w:type="pct"/>
            <w:shd w:val="clear" w:color="auto" w:fill="auto"/>
            <w:vAlign w:val="center"/>
          </w:tcPr>
          <w:p w14:paraId="61597B6A"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r>
      <w:tr w:rsidR="00554911" w:rsidRPr="00916A4D" w14:paraId="35ED634D" w14:textId="77777777">
        <w:trPr>
          <w:cantSplit/>
        </w:trPr>
        <w:tc>
          <w:tcPr>
            <w:tcW w:w="1757" w:type="pct"/>
            <w:shd w:val="clear" w:color="auto" w:fill="auto"/>
            <w:vAlign w:val="center"/>
          </w:tcPr>
          <w:p w14:paraId="00265D1B"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3&gt;=P3</w:t>
            </w:r>
          </w:p>
        </w:tc>
        <w:tc>
          <w:tcPr>
            <w:tcW w:w="1655" w:type="pct"/>
            <w:shd w:val="clear" w:color="auto" w:fill="auto"/>
            <w:vAlign w:val="center"/>
          </w:tcPr>
          <w:p w14:paraId="5ACE8F54"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c>
          <w:tcPr>
            <w:tcW w:w="1588" w:type="pct"/>
            <w:shd w:val="clear" w:color="auto" w:fill="auto"/>
            <w:vAlign w:val="center"/>
          </w:tcPr>
          <w:p w14:paraId="415D5E09"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r>
      <w:tr w:rsidR="00554911" w:rsidRPr="00916A4D" w14:paraId="7CE99C9C" w14:textId="77777777">
        <w:trPr>
          <w:cantSplit/>
        </w:trPr>
        <w:tc>
          <w:tcPr>
            <w:tcW w:w="1757" w:type="pct"/>
            <w:shd w:val="clear" w:color="auto" w:fill="auto"/>
            <w:vAlign w:val="center"/>
          </w:tcPr>
          <w:p w14:paraId="6F074741"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Calibri"/>
                <w:sz w:val="20"/>
                <w:szCs w:val="20"/>
              </w:rPr>
              <w:t>А</w:t>
            </w:r>
            <w:r w:rsidRPr="00916A4D">
              <w:rPr>
                <w:rFonts w:ascii="Myriad Pro" w:hAnsi="Myriad Pro" w:cs="Myriad Pro"/>
                <w:sz w:val="20"/>
                <w:szCs w:val="20"/>
              </w:rPr>
              <w:t>4&gt;=P4</w:t>
            </w:r>
          </w:p>
        </w:tc>
        <w:tc>
          <w:tcPr>
            <w:tcW w:w="1655" w:type="pct"/>
            <w:shd w:val="clear" w:color="auto" w:fill="auto"/>
            <w:vAlign w:val="center"/>
          </w:tcPr>
          <w:p w14:paraId="054570FE"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c>
          <w:tcPr>
            <w:tcW w:w="1588" w:type="pct"/>
            <w:shd w:val="clear" w:color="auto" w:fill="auto"/>
            <w:vAlign w:val="center"/>
          </w:tcPr>
          <w:p w14:paraId="540C74CC" w14:textId="77777777" w:rsidR="00554911" w:rsidRPr="00916A4D" w:rsidRDefault="00554911" w:rsidP="009F60EA">
            <w:pPr>
              <w:autoSpaceDE w:val="0"/>
              <w:autoSpaceDN w:val="0"/>
              <w:adjustRightInd w:val="0"/>
              <w:spacing w:after="0" w:line="240" w:lineRule="auto"/>
              <w:jc w:val="center"/>
              <w:rPr>
                <w:rFonts w:ascii="Myriad Pro" w:hAnsi="Myriad Pro" w:cs="Calibri"/>
                <w:sz w:val="20"/>
                <w:szCs w:val="20"/>
              </w:rPr>
            </w:pPr>
            <w:r w:rsidRPr="00916A4D">
              <w:rPr>
                <w:rFonts w:ascii="Myriad Pro" w:hAnsi="Myriad Pro" w:cs="Myriad Pro"/>
                <w:sz w:val="20"/>
                <w:szCs w:val="20"/>
              </w:rPr>
              <w:t>+</w:t>
            </w:r>
          </w:p>
        </w:tc>
      </w:tr>
    </w:tbl>
    <w:p w14:paraId="2929F918" w14:textId="77777777" w:rsidR="00554911" w:rsidRPr="00916A4D" w:rsidRDefault="00554911" w:rsidP="00F87FCB">
      <w:pPr>
        <w:pStyle w:val="afffd"/>
        <w:tabs>
          <w:tab w:val="clear" w:pos="960"/>
          <w:tab w:val="num" w:pos="1134"/>
        </w:tabs>
        <w:rPr>
          <w:rFonts w:cs="Myriad Pro"/>
        </w:rPr>
      </w:pPr>
      <w:r w:rsidRPr="00916A4D">
        <w:lastRenderedPageBreak/>
        <w:t>В</w:t>
      </w:r>
      <w:r w:rsidRPr="00916A4D">
        <w:rPr>
          <w:rFonts w:cs="Myriad Pro"/>
        </w:rPr>
        <w:t xml:space="preserve"> </w:t>
      </w:r>
      <w:r w:rsidRPr="00916A4D">
        <w:t>соответствии</w:t>
      </w:r>
      <w:r w:rsidRPr="00916A4D">
        <w:rPr>
          <w:rFonts w:cs="Myriad Pro"/>
        </w:rPr>
        <w:t xml:space="preserve"> </w:t>
      </w:r>
      <w:r w:rsidRPr="00916A4D">
        <w:t>с</w:t>
      </w:r>
      <w:r w:rsidRPr="00916A4D">
        <w:rPr>
          <w:rFonts w:cs="Myriad Pro"/>
        </w:rPr>
        <w:t xml:space="preserve"> </w:t>
      </w:r>
      <w:r w:rsidRPr="00916A4D">
        <w:t>принципами</w:t>
      </w:r>
      <w:r w:rsidRPr="00916A4D">
        <w:rPr>
          <w:rFonts w:cs="Myriad Pro"/>
        </w:rPr>
        <w:t xml:space="preserve"> </w:t>
      </w:r>
      <w:r w:rsidRPr="00916A4D">
        <w:t>оптимальной</w:t>
      </w:r>
      <w:r w:rsidRPr="00916A4D">
        <w:rPr>
          <w:rFonts w:cs="Myriad Pro"/>
        </w:rPr>
        <w:t xml:space="preserve"> </w:t>
      </w:r>
      <w:r w:rsidRPr="00916A4D">
        <w:t>структуры</w:t>
      </w:r>
      <w:r w:rsidRPr="00916A4D">
        <w:rPr>
          <w:rFonts w:cs="Myriad Pro"/>
        </w:rPr>
        <w:t xml:space="preserve"> </w:t>
      </w:r>
      <w:r w:rsidRPr="00916A4D">
        <w:t>активов</w:t>
      </w:r>
      <w:r w:rsidRPr="00916A4D">
        <w:rPr>
          <w:rFonts w:cs="Myriad Pro"/>
        </w:rPr>
        <w:t xml:space="preserve"> </w:t>
      </w:r>
      <w:r w:rsidRPr="00916A4D">
        <w:t>по</w:t>
      </w:r>
      <w:r w:rsidRPr="00916A4D">
        <w:rPr>
          <w:rFonts w:cs="Myriad Pro"/>
        </w:rPr>
        <w:t xml:space="preserve"> </w:t>
      </w:r>
      <w:r w:rsidRPr="00916A4D">
        <w:t>степени</w:t>
      </w:r>
      <w:r w:rsidRPr="00916A4D">
        <w:rPr>
          <w:rFonts w:cs="Myriad Pro"/>
        </w:rPr>
        <w:t xml:space="preserve"> </w:t>
      </w:r>
      <w:r w:rsidRPr="00916A4D">
        <w:t>ликвидности</w:t>
      </w:r>
      <w:r w:rsidRPr="00916A4D">
        <w:rPr>
          <w:rFonts w:cs="Myriad Pro"/>
        </w:rPr>
        <w:t xml:space="preserve"> </w:t>
      </w:r>
      <w:r w:rsidRPr="00916A4D">
        <w:t>краткосрочной</w:t>
      </w:r>
      <w:r w:rsidRPr="00916A4D">
        <w:rPr>
          <w:rFonts w:cs="Myriad Pro"/>
        </w:rPr>
        <w:t xml:space="preserve"> </w:t>
      </w:r>
      <w:r w:rsidRPr="00916A4D">
        <w:t>дебиторской</w:t>
      </w:r>
      <w:r w:rsidRPr="00916A4D">
        <w:rPr>
          <w:rFonts w:cs="Myriad Pro"/>
        </w:rPr>
        <w:t xml:space="preserve"> </w:t>
      </w:r>
      <w:r w:rsidRPr="00916A4D">
        <w:t>задолженности</w:t>
      </w:r>
      <w:r w:rsidRPr="00916A4D">
        <w:rPr>
          <w:rFonts w:cs="Myriad Pro"/>
        </w:rPr>
        <w:t xml:space="preserve"> </w:t>
      </w:r>
      <w:r w:rsidRPr="00916A4D">
        <w:t>должно</w:t>
      </w:r>
      <w:r w:rsidRPr="00916A4D">
        <w:rPr>
          <w:rFonts w:cs="Myriad Pro"/>
        </w:rPr>
        <w:t xml:space="preserve"> </w:t>
      </w:r>
      <w:r w:rsidRPr="00916A4D">
        <w:t>быть</w:t>
      </w:r>
      <w:r w:rsidRPr="00916A4D">
        <w:rPr>
          <w:rFonts w:cs="Myriad Pro"/>
        </w:rPr>
        <w:t xml:space="preserve"> </w:t>
      </w:r>
      <w:r w:rsidRPr="00916A4D">
        <w:t>достаточно</w:t>
      </w:r>
      <w:r w:rsidRPr="00916A4D">
        <w:rPr>
          <w:rFonts w:cs="Myriad Pro"/>
        </w:rPr>
        <w:t xml:space="preserve"> </w:t>
      </w:r>
      <w:r w:rsidRPr="00916A4D">
        <w:t>для</w:t>
      </w:r>
      <w:r w:rsidRPr="00916A4D">
        <w:rPr>
          <w:rFonts w:cs="Myriad Pro"/>
        </w:rPr>
        <w:t xml:space="preserve"> </w:t>
      </w:r>
      <w:r w:rsidRPr="00916A4D">
        <w:t>покрытия</w:t>
      </w:r>
      <w:r w:rsidRPr="00916A4D">
        <w:rPr>
          <w:rFonts w:cs="Myriad Pro"/>
        </w:rPr>
        <w:t xml:space="preserve"> </w:t>
      </w:r>
      <w:r w:rsidRPr="00916A4D">
        <w:t>среднесрочных</w:t>
      </w:r>
      <w:r w:rsidRPr="00916A4D">
        <w:rPr>
          <w:rFonts w:cs="Myriad Pro"/>
        </w:rPr>
        <w:t xml:space="preserve"> </w:t>
      </w:r>
      <w:r w:rsidRPr="00916A4D">
        <w:t>обязательств</w:t>
      </w:r>
      <w:r w:rsidRPr="00916A4D">
        <w:rPr>
          <w:rFonts w:cs="Myriad Pro"/>
        </w:rPr>
        <w:t xml:space="preserve">. </w:t>
      </w:r>
      <w:r w:rsidRPr="00916A4D">
        <w:t>В</w:t>
      </w:r>
      <w:r w:rsidRPr="00916A4D">
        <w:rPr>
          <w:rFonts w:cs="Myriad Pro"/>
        </w:rPr>
        <w:t xml:space="preserve"> </w:t>
      </w:r>
      <w:r w:rsidRPr="00916A4D">
        <w:t>данном</w:t>
      </w:r>
      <w:r w:rsidRPr="00916A4D">
        <w:rPr>
          <w:rFonts w:cs="Myriad Pro"/>
        </w:rPr>
        <w:t xml:space="preserve"> </w:t>
      </w:r>
      <w:r w:rsidRPr="00916A4D">
        <w:t>случае</w:t>
      </w:r>
      <w:r w:rsidRPr="00916A4D">
        <w:rPr>
          <w:rFonts w:cs="Myriad Pro"/>
        </w:rPr>
        <w:t xml:space="preserve"> </w:t>
      </w:r>
      <w:r w:rsidRPr="00916A4D">
        <w:t>это</w:t>
      </w:r>
      <w:r w:rsidRPr="00916A4D">
        <w:rPr>
          <w:rFonts w:cs="Myriad Pro"/>
        </w:rPr>
        <w:t xml:space="preserve"> </w:t>
      </w:r>
      <w:r w:rsidRPr="00916A4D">
        <w:t>соотношение</w:t>
      </w:r>
      <w:r w:rsidRPr="00916A4D">
        <w:rPr>
          <w:rFonts w:cs="Myriad Pro"/>
        </w:rPr>
        <w:t xml:space="preserve"> </w:t>
      </w:r>
      <w:r w:rsidRPr="00916A4D">
        <w:t>не</w:t>
      </w:r>
      <w:r w:rsidRPr="00916A4D">
        <w:rPr>
          <w:rFonts w:cs="Myriad Pro"/>
        </w:rPr>
        <w:t xml:space="preserve"> </w:t>
      </w:r>
      <w:r w:rsidRPr="00916A4D">
        <w:t>выполняется</w:t>
      </w:r>
      <w:r w:rsidRPr="00916A4D">
        <w:rPr>
          <w:rFonts w:cs="Myriad Pro"/>
        </w:rPr>
        <w:t>:</w:t>
      </w:r>
    </w:p>
    <w:p w14:paraId="4A45E143" w14:textId="77777777" w:rsidR="00554911" w:rsidRPr="00916A4D" w:rsidRDefault="00554911" w:rsidP="00437232">
      <w:pPr>
        <w:numPr>
          <w:ilvl w:val="0"/>
          <w:numId w:val="18"/>
        </w:numPr>
        <w:tabs>
          <w:tab w:val="clear" w:pos="1080"/>
          <w:tab w:val="num" w:pos="330"/>
          <w:tab w:val="num"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по</w:t>
      </w:r>
      <w:r w:rsidRPr="00916A4D">
        <w:rPr>
          <w:rFonts w:ascii="Myriad Pro" w:hAnsi="Myriad Pro" w:cs="Myriad Pro"/>
          <w:sz w:val="26"/>
          <w:szCs w:val="26"/>
        </w:rPr>
        <w:t xml:space="preserve"> </w:t>
      </w:r>
      <w:smartTag w:uri="urn:schemas-microsoft-com:office:smarttags" w:element="metricconverter">
        <w:smartTagPr>
          <w:attr w:name="ProductID" w:val="2017 г"/>
        </w:smartTagPr>
        <w:r w:rsidRPr="00916A4D">
          <w:rPr>
            <w:rFonts w:ascii="Myriad Pro" w:hAnsi="Myriad Pro" w:cs="Myriad Pro"/>
            <w:sz w:val="26"/>
            <w:szCs w:val="26"/>
          </w:rPr>
          <w:t xml:space="preserve">2017 </w:t>
        </w:r>
        <w:r w:rsidRPr="00916A4D">
          <w:rPr>
            <w:rFonts w:ascii="Myriad Pro" w:hAnsi="Myriad Pro" w:cs="Calibri"/>
            <w:sz w:val="26"/>
            <w:szCs w:val="26"/>
          </w:rPr>
          <w:t>г</w:t>
        </w:r>
      </w:smartTag>
      <w:r w:rsidRPr="00916A4D">
        <w:rPr>
          <w:rFonts w:ascii="Myriad Pro" w:hAnsi="Myriad Pro" w:cs="Myriad Pro"/>
          <w:sz w:val="26"/>
          <w:szCs w:val="26"/>
        </w:rPr>
        <w:t xml:space="preserve">. </w:t>
      </w:r>
      <w:r w:rsidRPr="00916A4D">
        <w:rPr>
          <w:rFonts w:ascii="Myriad Pro" w:hAnsi="Myriad Pro" w:cs="Calibri"/>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нехватка</w:t>
      </w:r>
      <w:r w:rsidRPr="00916A4D">
        <w:rPr>
          <w:rFonts w:ascii="Myriad Pro" w:hAnsi="Myriad Pro" w:cs="Myriad Pro"/>
          <w:sz w:val="26"/>
          <w:szCs w:val="26"/>
        </w:rPr>
        <w:t xml:space="preserve"> </w:t>
      </w:r>
      <w:r w:rsidRPr="00916A4D">
        <w:rPr>
          <w:rFonts w:ascii="Myriad Pro" w:hAnsi="Myriad Pro" w:cs="Calibri"/>
          <w:sz w:val="26"/>
          <w:szCs w:val="26"/>
        </w:rPr>
        <w:t>краткосрочных</w:t>
      </w:r>
      <w:r w:rsidRPr="00916A4D">
        <w:rPr>
          <w:rFonts w:ascii="Myriad Pro" w:hAnsi="Myriad Pro" w:cs="Myriad Pro"/>
          <w:sz w:val="26"/>
          <w:szCs w:val="26"/>
        </w:rPr>
        <w:t xml:space="preserve"> </w:t>
      </w:r>
      <w:r w:rsidRPr="00916A4D">
        <w:rPr>
          <w:rFonts w:ascii="Myriad Pro" w:hAnsi="Myriad Pro" w:cs="Calibri"/>
          <w:sz w:val="26"/>
          <w:szCs w:val="26"/>
        </w:rPr>
        <w:t>активов</w:t>
      </w:r>
      <w:r w:rsidRPr="00916A4D">
        <w:rPr>
          <w:rFonts w:ascii="Myriad Pro" w:hAnsi="Myriad Pro" w:cs="Myriad Pro"/>
          <w:sz w:val="26"/>
          <w:szCs w:val="26"/>
        </w:rPr>
        <w:t xml:space="preserve"> </w:t>
      </w:r>
      <w:r w:rsidRPr="00916A4D">
        <w:rPr>
          <w:rFonts w:ascii="Myriad Pro" w:hAnsi="Myriad Pro" w:cs="Calibri"/>
          <w:sz w:val="26"/>
          <w:szCs w:val="26"/>
        </w:rPr>
        <w:t>составила</w:t>
      </w:r>
      <w:r w:rsidRPr="00916A4D">
        <w:rPr>
          <w:rFonts w:ascii="Myriad Pro" w:hAnsi="Myriad Pro" w:cs="Myriad Pro"/>
          <w:sz w:val="26"/>
          <w:szCs w:val="26"/>
        </w:rPr>
        <w:t xml:space="preserve"> 9 496 078 </w:t>
      </w:r>
      <w:r w:rsidRPr="00916A4D">
        <w:rPr>
          <w:rFonts w:ascii="Myriad Pro" w:hAnsi="Myriad Pro" w:cs="Calibri"/>
          <w:sz w:val="26"/>
          <w:szCs w:val="26"/>
        </w:rPr>
        <w:t>тыс</w:t>
      </w:r>
      <w:r w:rsidRPr="00916A4D">
        <w:rPr>
          <w:rFonts w:ascii="Myriad Pro" w:hAnsi="Myriad Pro" w:cs="Myriad Pro"/>
          <w:sz w:val="26"/>
          <w:szCs w:val="26"/>
        </w:rPr>
        <w:t xml:space="preserve">. </w:t>
      </w:r>
      <w:r w:rsidRPr="00916A4D">
        <w:rPr>
          <w:rFonts w:ascii="Myriad Pro" w:hAnsi="Myriad Pro" w:cs="Calibri"/>
          <w:sz w:val="26"/>
          <w:szCs w:val="26"/>
        </w:rPr>
        <w:t>руб</w:t>
      </w:r>
      <w:r w:rsidRPr="00916A4D">
        <w:rPr>
          <w:rFonts w:ascii="Myriad Pro" w:hAnsi="Myriad Pro" w:cs="Myriad Pro"/>
          <w:sz w:val="26"/>
          <w:szCs w:val="26"/>
        </w:rPr>
        <w:t xml:space="preserve">. </w:t>
      </w:r>
      <w:r w:rsidRPr="00916A4D">
        <w:rPr>
          <w:rFonts w:ascii="Myriad Pro" w:hAnsi="Myriad Pro" w:cs="Calibri"/>
          <w:sz w:val="26"/>
          <w:szCs w:val="26"/>
        </w:rPr>
        <w:t>Краткосрочная</w:t>
      </w:r>
      <w:r w:rsidRPr="00916A4D">
        <w:rPr>
          <w:rFonts w:ascii="Myriad Pro" w:hAnsi="Myriad Pro" w:cs="Myriad Pro"/>
          <w:sz w:val="26"/>
          <w:szCs w:val="26"/>
        </w:rPr>
        <w:t xml:space="preserve"> </w:t>
      </w:r>
      <w:r w:rsidRPr="00916A4D">
        <w:rPr>
          <w:rFonts w:ascii="Myriad Pro" w:hAnsi="Myriad Pro" w:cs="Calibri"/>
          <w:sz w:val="26"/>
          <w:szCs w:val="26"/>
        </w:rPr>
        <w:t>дебиторская</w:t>
      </w:r>
      <w:r w:rsidRPr="00916A4D">
        <w:rPr>
          <w:rFonts w:ascii="Myriad Pro" w:hAnsi="Myriad Pro" w:cs="Myriad Pro"/>
          <w:sz w:val="26"/>
          <w:szCs w:val="26"/>
        </w:rPr>
        <w:t xml:space="preserve"> </w:t>
      </w:r>
      <w:r w:rsidRPr="00916A4D">
        <w:rPr>
          <w:rFonts w:ascii="Myriad Pro" w:hAnsi="Myriad Pro" w:cs="Calibri"/>
          <w:sz w:val="26"/>
          <w:szCs w:val="26"/>
        </w:rPr>
        <w:t>задолженность</w:t>
      </w:r>
      <w:r w:rsidRPr="00916A4D">
        <w:rPr>
          <w:rFonts w:ascii="Myriad Pro" w:hAnsi="Myriad Pro" w:cs="Myriad Pro"/>
          <w:sz w:val="26"/>
          <w:szCs w:val="26"/>
        </w:rPr>
        <w:t xml:space="preserve"> </w:t>
      </w:r>
      <w:r w:rsidRPr="00916A4D">
        <w:rPr>
          <w:rFonts w:ascii="Myriad Pro" w:hAnsi="Myriad Pro" w:cs="Calibri"/>
          <w:sz w:val="26"/>
          <w:szCs w:val="26"/>
        </w:rPr>
        <w:t>покрывает</w:t>
      </w:r>
      <w:r w:rsidRPr="00916A4D">
        <w:rPr>
          <w:rFonts w:ascii="Myriad Pro" w:hAnsi="Myriad Pro" w:cs="Myriad Pro"/>
          <w:sz w:val="26"/>
          <w:szCs w:val="26"/>
        </w:rPr>
        <w:t xml:space="preserve"> </w:t>
      </w:r>
      <w:r w:rsidRPr="00916A4D">
        <w:rPr>
          <w:rFonts w:ascii="Myriad Pro" w:hAnsi="Myriad Pro" w:cs="Calibri"/>
          <w:sz w:val="26"/>
          <w:szCs w:val="26"/>
        </w:rPr>
        <w:t>среднесрочные</w:t>
      </w:r>
      <w:r w:rsidRPr="00916A4D">
        <w:rPr>
          <w:rFonts w:ascii="Myriad Pro" w:hAnsi="Myriad Pro" w:cs="Myriad Pro"/>
          <w:sz w:val="26"/>
          <w:szCs w:val="26"/>
        </w:rPr>
        <w:t xml:space="preserve"> </w:t>
      </w:r>
      <w:r w:rsidRPr="00916A4D">
        <w:rPr>
          <w:rFonts w:ascii="Myriad Pro" w:hAnsi="Myriad Pro" w:cs="Calibri"/>
          <w:sz w:val="26"/>
          <w:szCs w:val="26"/>
        </w:rPr>
        <w:t>обязательства</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43 %;</w:t>
      </w:r>
    </w:p>
    <w:p w14:paraId="75DFB57B" w14:textId="77777777" w:rsidR="00554911" w:rsidRPr="00916A4D" w:rsidRDefault="00554911" w:rsidP="00437232">
      <w:pPr>
        <w:numPr>
          <w:ilvl w:val="0"/>
          <w:numId w:val="18"/>
        </w:numPr>
        <w:tabs>
          <w:tab w:val="clear" w:pos="1080"/>
          <w:tab w:val="num" w:pos="330"/>
          <w:tab w:val="num" w:pos="1134"/>
        </w:tabs>
        <w:autoSpaceDE w:val="0"/>
        <w:autoSpaceDN w:val="0"/>
        <w:adjustRightInd w:val="0"/>
        <w:spacing w:after="0" w:line="360" w:lineRule="auto"/>
        <w:ind w:left="0" w:firstLine="567"/>
        <w:jc w:val="both"/>
        <w:rPr>
          <w:rFonts w:ascii="Myriad Pro" w:hAnsi="Myriad Pro" w:cs="Myriad Pro"/>
          <w:sz w:val="26"/>
          <w:szCs w:val="26"/>
        </w:rPr>
      </w:pPr>
      <w:r w:rsidRPr="00916A4D">
        <w:rPr>
          <w:rFonts w:ascii="Myriad Pro" w:hAnsi="Myriad Pro" w:cs="Calibri"/>
          <w:sz w:val="26"/>
          <w:szCs w:val="26"/>
        </w:rPr>
        <w:t>по</w:t>
      </w:r>
      <w:r w:rsidRPr="00916A4D">
        <w:rPr>
          <w:rFonts w:ascii="Myriad Pro" w:hAnsi="Myriad Pro" w:cs="Myriad Pro"/>
          <w:sz w:val="26"/>
          <w:szCs w:val="26"/>
        </w:rPr>
        <w:t xml:space="preserve"> </w:t>
      </w:r>
      <w:smartTag w:uri="urn:schemas-microsoft-com:office:smarttags" w:element="metricconverter">
        <w:smartTagPr>
          <w:attr w:name="ProductID" w:val="2018 г"/>
        </w:smartTagPr>
        <w:r w:rsidRPr="00916A4D">
          <w:rPr>
            <w:rFonts w:ascii="Myriad Pro" w:hAnsi="Myriad Pro" w:cs="Myriad Pro"/>
            <w:sz w:val="26"/>
            <w:szCs w:val="26"/>
          </w:rPr>
          <w:t xml:space="preserve">2018 </w:t>
        </w:r>
        <w:r w:rsidRPr="00916A4D">
          <w:rPr>
            <w:rFonts w:ascii="Myriad Pro" w:hAnsi="Myriad Pro" w:cs="Calibri"/>
            <w:sz w:val="26"/>
            <w:szCs w:val="26"/>
          </w:rPr>
          <w:t>г</w:t>
        </w:r>
      </w:smartTag>
      <w:r w:rsidRPr="00916A4D">
        <w:rPr>
          <w:rFonts w:ascii="Myriad Pro" w:hAnsi="Myriad Pro" w:cs="Myriad Pro"/>
          <w:sz w:val="26"/>
          <w:szCs w:val="26"/>
        </w:rPr>
        <w:t xml:space="preserve">. </w:t>
      </w:r>
      <w:r w:rsidRPr="00916A4D">
        <w:rPr>
          <w:rFonts w:ascii="Myriad Pro" w:hAnsi="Myriad Pro" w:cs="Calibri"/>
          <w:sz w:val="26"/>
          <w:szCs w:val="26"/>
        </w:rPr>
        <w:t>–</w:t>
      </w:r>
      <w:r w:rsidRPr="00916A4D">
        <w:rPr>
          <w:rFonts w:ascii="Myriad Pro" w:hAnsi="Myriad Pro" w:cs="Myriad Pro"/>
          <w:sz w:val="26"/>
          <w:szCs w:val="26"/>
        </w:rPr>
        <w:t xml:space="preserve"> </w:t>
      </w:r>
      <w:r w:rsidRPr="00916A4D">
        <w:rPr>
          <w:rFonts w:ascii="Myriad Pro" w:hAnsi="Myriad Pro" w:cs="Calibri"/>
          <w:sz w:val="26"/>
          <w:szCs w:val="26"/>
        </w:rPr>
        <w:t>нехватка</w:t>
      </w:r>
      <w:r w:rsidRPr="00916A4D">
        <w:rPr>
          <w:rFonts w:ascii="Myriad Pro" w:hAnsi="Myriad Pro" w:cs="Myriad Pro"/>
          <w:sz w:val="26"/>
          <w:szCs w:val="26"/>
        </w:rPr>
        <w:t xml:space="preserve"> </w:t>
      </w:r>
      <w:r w:rsidRPr="00916A4D">
        <w:rPr>
          <w:rFonts w:ascii="Myriad Pro" w:hAnsi="Myriad Pro" w:cs="Calibri"/>
          <w:sz w:val="26"/>
          <w:szCs w:val="26"/>
        </w:rPr>
        <w:t>краткосрочных</w:t>
      </w:r>
      <w:r w:rsidRPr="00916A4D">
        <w:rPr>
          <w:rFonts w:ascii="Myriad Pro" w:hAnsi="Myriad Pro" w:cs="Myriad Pro"/>
          <w:sz w:val="26"/>
          <w:szCs w:val="26"/>
        </w:rPr>
        <w:t xml:space="preserve"> </w:t>
      </w:r>
      <w:r w:rsidRPr="00916A4D">
        <w:rPr>
          <w:rFonts w:ascii="Myriad Pro" w:hAnsi="Myriad Pro" w:cs="Calibri"/>
          <w:sz w:val="26"/>
          <w:szCs w:val="26"/>
        </w:rPr>
        <w:t>активов</w:t>
      </w:r>
      <w:r w:rsidRPr="00916A4D">
        <w:rPr>
          <w:rFonts w:ascii="Myriad Pro" w:hAnsi="Myriad Pro" w:cs="Myriad Pro"/>
          <w:sz w:val="26"/>
          <w:szCs w:val="26"/>
        </w:rPr>
        <w:t xml:space="preserve"> </w:t>
      </w:r>
      <w:r w:rsidRPr="00916A4D">
        <w:rPr>
          <w:rFonts w:ascii="Myriad Pro" w:hAnsi="Myriad Pro" w:cs="Calibri"/>
          <w:sz w:val="26"/>
          <w:szCs w:val="26"/>
        </w:rPr>
        <w:t>составила</w:t>
      </w:r>
      <w:r w:rsidRPr="00916A4D">
        <w:rPr>
          <w:rFonts w:ascii="Myriad Pro" w:hAnsi="Myriad Pro" w:cs="Myriad Pro"/>
          <w:sz w:val="26"/>
          <w:szCs w:val="26"/>
        </w:rPr>
        <w:t xml:space="preserve"> 11 402 021 </w:t>
      </w:r>
      <w:r w:rsidRPr="00916A4D">
        <w:rPr>
          <w:rFonts w:ascii="Myriad Pro" w:hAnsi="Myriad Pro" w:cs="Calibri"/>
          <w:sz w:val="26"/>
          <w:szCs w:val="26"/>
        </w:rPr>
        <w:t>тыс</w:t>
      </w:r>
      <w:r w:rsidRPr="00916A4D">
        <w:rPr>
          <w:rFonts w:ascii="Myriad Pro" w:hAnsi="Myriad Pro" w:cs="Myriad Pro"/>
          <w:sz w:val="26"/>
          <w:szCs w:val="26"/>
        </w:rPr>
        <w:t xml:space="preserve">. </w:t>
      </w:r>
      <w:r w:rsidRPr="00916A4D">
        <w:rPr>
          <w:rFonts w:ascii="Myriad Pro" w:hAnsi="Myriad Pro" w:cs="Calibri"/>
          <w:sz w:val="26"/>
          <w:szCs w:val="26"/>
        </w:rPr>
        <w:t>руб</w:t>
      </w:r>
      <w:r w:rsidRPr="00916A4D">
        <w:rPr>
          <w:rFonts w:ascii="Myriad Pro" w:hAnsi="Myriad Pro" w:cs="Myriad Pro"/>
          <w:sz w:val="26"/>
          <w:szCs w:val="26"/>
        </w:rPr>
        <w:t xml:space="preserve">. </w:t>
      </w:r>
      <w:r w:rsidRPr="00916A4D">
        <w:rPr>
          <w:rFonts w:ascii="Myriad Pro" w:hAnsi="Myriad Pro" w:cs="Calibri"/>
          <w:sz w:val="26"/>
          <w:szCs w:val="26"/>
        </w:rPr>
        <w:t>Краткосрочная</w:t>
      </w:r>
      <w:r w:rsidRPr="00916A4D">
        <w:rPr>
          <w:rFonts w:ascii="Myriad Pro" w:hAnsi="Myriad Pro" w:cs="Myriad Pro"/>
          <w:sz w:val="26"/>
          <w:szCs w:val="26"/>
        </w:rPr>
        <w:t xml:space="preserve"> </w:t>
      </w:r>
      <w:r w:rsidRPr="00916A4D">
        <w:rPr>
          <w:rFonts w:ascii="Myriad Pro" w:hAnsi="Myriad Pro" w:cs="Calibri"/>
          <w:sz w:val="26"/>
          <w:szCs w:val="26"/>
        </w:rPr>
        <w:t>дебиторская</w:t>
      </w:r>
      <w:r w:rsidRPr="00916A4D">
        <w:rPr>
          <w:rFonts w:ascii="Myriad Pro" w:hAnsi="Myriad Pro" w:cs="Myriad Pro"/>
          <w:sz w:val="26"/>
          <w:szCs w:val="26"/>
        </w:rPr>
        <w:t xml:space="preserve"> </w:t>
      </w:r>
      <w:r w:rsidRPr="00916A4D">
        <w:rPr>
          <w:rFonts w:ascii="Myriad Pro" w:hAnsi="Myriad Pro" w:cs="Calibri"/>
          <w:sz w:val="26"/>
          <w:szCs w:val="26"/>
        </w:rPr>
        <w:t>задолженность</w:t>
      </w:r>
      <w:r w:rsidRPr="00916A4D">
        <w:rPr>
          <w:rFonts w:ascii="Myriad Pro" w:hAnsi="Myriad Pro" w:cs="Myriad Pro"/>
          <w:sz w:val="26"/>
          <w:szCs w:val="26"/>
        </w:rPr>
        <w:t xml:space="preserve"> </w:t>
      </w:r>
      <w:r w:rsidRPr="00916A4D">
        <w:rPr>
          <w:rFonts w:ascii="Myriad Pro" w:hAnsi="Myriad Pro" w:cs="Calibri"/>
          <w:sz w:val="26"/>
          <w:szCs w:val="26"/>
        </w:rPr>
        <w:t>покрывает</w:t>
      </w:r>
      <w:r w:rsidRPr="00916A4D">
        <w:rPr>
          <w:rFonts w:ascii="Myriad Pro" w:hAnsi="Myriad Pro" w:cs="Myriad Pro"/>
          <w:sz w:val="26"/>
          <w:szCs w:val="26"/>
        </w:rPr>
        <w:t xml:space="preserve"> </w:t>
      </w:r>
      <w:r w:rsidRPr="00916A4D">
        <w:rPr>
          <w:rFonts w:ascii="Myriad Pro" w:hAnsi="Myriad Pro" w:cs="Calibri"/>
          <w:sz w:val="26"/>
          <w:szCs w:val="26"/>
        </w:rPr>
        <w:t>среднесрочные</w:t>
      </w:r>
      <w:r w:rsidRPr="00916A4D">
        <w:rPr>
          <w:rFonts w:ascii="Myriad Pro" w:hAnsi="Myriad Pro" w:cs="Myriad Pro"/>
          <w:sz w:val="26"/>
          <w:szCs w:val="26"/>
        </w:rPr>
        <w:t xml:space="preserve"> </w:t>
      </w:r>
      <w:r w:rsidRPr="00916A4D">
        <w:rPr>
          <w:rFonts w:ascii="Myriad Pro" w:hAnsi="Myriad Pro" w:cs="Calibri"/>
          <w:sz w:val="26"/>
          <w:szCs w:val="26"/>
        </w:rPr>
        <w:t>обязательства</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38 %.</w:t>
      </w:r>
    </w:p>
    <w:p w14:paraId="22423056" w14:textId="77777777" w:rsidR="00554911" w:rsidRPr="00916A4D" w:rsidRDefault="00554911" w:rsidP="00F87FCB">
      <w:pPr>
        <w:tabs>
          <w:tab w:val="num" w:pos="1134"/>
        </w:tabs>
        <w:autoSpaceDE w:val="0"/>
        <w:autoSpaceDN w:val="0"/>
        <w:adjustRightInd w:val="0"/>
        <w:spacing w:after="0" w:line="360" w:lineRule="auto"/>
        <w:ind w:firstLine="567"/>
        <w:jc w:val="both"/>
        <w:rPr>
          <w:rFonts w:ascii="Myriad Pro" w:hAnsi="Myriad Pro" w:cs="Myriad Pro"/>
          <w:sz w:val="26"/>
          <w:szCs w:val="26"/>
        </w:rPr>
      </w:pPr>
      <w:r w:rsidRPr="00916A4D">
        <w:rPr>
          <w:rFonts w:ascii="Myriad Pro" w:hAnsi="Myriad Pro" w:cs="Calibri"/>
          <w:sz w:val="26"/>
          <w:szCs w:val="26"/>
        </w:rPr>
        <w:t>Исполнитель</w:t>
      </w:r>
      <w:r w:rsidRPr="00916A4D">
        <w:rPr>
          <w:rFonts w:ascii="Myriad Pro" w:hAnsi="Myriad Pro" w:cs="Myriad Pro"/>
          <w:sz w:val="26"/>
          <w:szCs w:val="26"/>
        </w:rPr>
        <w:t xml:space="preserve"> </w:t>
      </w:r>
      <w:r w:rsidRPr="00916A4D">
        <w:rPr>
          <w:rFonts w:ascii="Myriad Pro" w:hAnsi="Myriad Pro" w:cs="Calibri"/>
          <w:sz w:val="26"/>
          <w:szCs w:val="26"/>
        </w:rPr>
        <w:t>отмечает</w:t>
      </w:r>
      <w:r w:rsidRPr="00916A4D">
        <w:rPr>
          <w:rFonts w:ascii="Myriad Pro" w:hAnsi="Myriad Pro" w:cs="Myriad Pro"/>
          <w:sz w:val="26"/>
          <w:szCs w:val="26"/>
        </w:rPr>
        <w:t xml:space="preserve">, </w:t>
      </w:r>
      <w:r w:rsidRPr="00916A4D">
        <w:rPr>
          <w:rFonts w:ascii="Myriad Pro" w:hAnsi="Myriad Pro" w:cs="Calibri"/>
          <w:sz w:val="26"/>
          <w:szCs w:val="26"/>
        </w:rPr>
        <w:t>что</w:t>
      </w:r>
      <w:r w:rsidRPr="00916A4D">
        <w:rPr>
          <w:rFonts w:ascii="Myriad Pro" w:hAnsi="Myriad Pro" w:cs="Myriad Pro"/>
          <w:sz w:val="26"/>
          <w:szCs w:val="26"/>
        </w:rPr>
        <w:t xml:space="preserve"> </w:t>
      </w:r>
      <w:r w:rsidRPr="00916A4D">
        <w:rPr>
          <w:rFonts w:ascii="Myriad Pro" w:hAnsi="Myriad Pro" w:cs="Calibri"/>
          <w:sz w:val="26"/>
          <w:szCs w:val="26"/>
        </w:rPr>
        <w:t>значительное</w:t>
      </w:r>
      <w:r w:rsidRPr="00916A4D">
        <w:rPr>
          <w:rFonts w:ascii="Myriad Pro" w:hAnsi="Myriad Pro" w:cs="Myriad Pro"/>
          <w:sz w:val="26"/>
          <w:szCs w:val="26"/>
        </w:rPr>
        <w:t xml:space="preserve"> </w:t>
      </w:r>
      <w:r w:rsidRPr="00916A4D">
        <w:rPr>
          <w:rFonts w:ascii="Myriad Pro" w:hAnsi="Myriad Pro" w:cs="Calibri"/>
          <w:sz w:val="26"/>
          <w:szCs w:val="26"/>
        </w:rPr>
        <w:t>влияние</w:t>
      </w:r>
      <w:r w:rsidRPr="00916A4D">
        <w:rPr>
          <w:rFonts w:ascii="Myriad Pro" w:hAnsi="Myriad Pro" w:cs="Myriad Pro"/>
          <w:sz w:val="26"/>
          <w:szCs w:val="26"/>
        </w:rPr>
        <w:t xml:space="preserve"> </w:t>
      </w:r>
      <w:r w:rsidRPr="00916A4D">
        <w:rPr>
          <w:rFonts w:ascii="Myriad Pro" w:hAnsi="Myriad Pro" w:cs="Calibri"/>
          <w:sz w:val="26"/>
          <w:szCs w:val="26"/>
        </w:rPr>
        <w:t>на</w:t>
      </w:r>
      <w:r w:rsidRPr="00916A4D">
        <w:rPr>
          <w:rFonts w:ascii="Myriad Pro" w:hAnsi="Myriad Pro" w:cs="Myriad Pro"/>
          <w:sz w:val="26"/>
          <w:szCs w:val="26"/>
        </w:rPr>
        <w:t xml:space="preserve"> </w:t>
      </w:r>
      <w:r w:rsidRPr="00916A4D">
        <w:rPr>
          <w:rFonts w:ascii="Myriad Pro" w:hAnsi="Myriad Pro" w:cs="Calibri"/>
          <w:sz w:val="26"/>
          <w:szCs w:val="26"/>
        </w:rPr>
        <w:t>ликвидность</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Pr="00916A4D">
        <w:rPr>
          <w:rFonts w:ascii="Myriad Pro" w:hAnsi="Myriad Pro" w:cs="Myriad Pro"/>
          <w:sz w:val="26"/>
          <w:szCs w:val="26"/>
        </w:rPr>
        <w:t xml:space="preserve"> оказало </w:t>
      </w:r>
      <w:r w:rsidRPr="00916A4D">
        <w:rPr>
          <w:rFonts w:ascii="Myriad Pro" w:hAnsi="Myriad Pro" w:cs="Calibri"/>
          <w:sz w:val="26"/>
          <w:szCs w:val="26"/>
        </w:rPr>
        <w:t>снижение</w:t>
      </w:r>
      <w:r w:rsidRPr="00916A4D">
        <w:rPr>
          <w:rFonts w:ascii="Myriad Pro" w:hAnsi="Myriad Pro" w:cs="Myriad Pro"/>
          <w:sz w:val="26"/>
          <w:szCs w:val="26"/>
        </w:rPr>
        <w:t xml:space="preserve"> </w:t>
      </w:r>
      <w:r w:rsidR="00B302B9" w:rsidRPr="00916A4D">
        <w:rPr>
          <w:rFonts w:ascii="Myriad Pro" w:hAnsi="Myriad Pro" w:cs="Calibri"/>
          <w:sz w:val="26"/>
          <w:szCs w:val="26"/>
        </w:rPr>
        <w:t>дебиторской</w:t>
      </w:r>
      <w:r w:rsidRPr="00916A4D">
        <w:rPr>
          <w:rFonts w:ascii="Myriad Pro" w:hAnsi="Myriad Pro" w:cs="Myriad Pro"/>
          <w:sz w:val="26"/>
          <w:szCs w:val="26"/>
        </w:rPr>
        <w:t xml:space="preserve"> </w:t>
      </w:r>
      <w:r w:rsidRPr="00916A4D">
        <w:rPr>
          <w:rFonts w:ascii="Myriad Pro" w:hAnsi="Myriad Pro" w:cs="Calibri"/>
          <w:sz w:val="26"/>
          <w:szCs w:val="26"/>
        </w:rPr>
        <w:t>задолженности</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причине</w:t>
      </w:r>
      <w:r w:rsidRPr="00916A4D">
        <w:rPr>
          <w:rFonts w:ascii="Myriad Pro" w:hAnsi="Myriad Pro" w:cs="Myriad Pro"/>
          <w:sz w:val="26"/>
          <w:szCs w:val="26"/>
        </w:rPr>
        <w:t xml:space="preserve"> </w:t>
      </w:r>
      <w:r w:rsidRPr="00916A4D">
        <w:rPr>
          <w:rFonts w:ascii="Myriad Pro" w:hAnsi="Myriad Pro" w:cs="Calibri"/>
          <w:sz w:val="26"/>
          <w:szCs w:val="26"/>
        </w:rPr>
        <w:t>формирования</w:t>
      </w:r>
      <w:r w:rsidRPr="00916A4D">
        <w:rPr>
          <w:rFonts w:ascii="Myriad Pro" w:hAnsi="Myriad Pro" w:cs="Myriad Pro"/>
          <w:sz w:val="26"/>
          <w:szCs w:val="26"/>
        </w:rPr>
        <w:t xml:space="preserve"> </w:t>
      </w:r>
      <w:r w:rsidRPr="00916A4D">
        <w:rPr>
          <w:rFonts w:ascii="Myriad Pro" w:hAnsi="Myriad Pro" w:cs="Calibri"/>
          <w:sz w:val="26"/>
          <w:szCs w:val="26"/>
        </w:rPr>
        <w:t>в</w:t>
      </w:r>
      <w:r w:rsidRPr="00916A4D">
        <w:rPr>
          <w:rFonts w:ascii="Myriad Pro" w:hAnsi="Myriad Pro" w:cs="Myriad Pro"/>
          <w:sz w:val="26"/>
          <w:szCs w:val="26"/>
        </w:rPr>
        <w:t xml:space="preserve"> </w:t>
      </w:r>
      <w:smartTag w:uri="urn:schemas-microsoft-com:office:smarttags" w:element="metricconverter">
        <w:smartTagPr>
          <w:attr w:name="ProductID" w:val="2017 г"/>
        </w:smartTagPr>
        <w:r w:rsidRPr="00916A4D">
          <w:rPr>
            <w:rFonts w:ascii="Myriad Pro" w:hAnsi="Myriad Pro" w:cs="Myriad Pro"/>
            <w:sz w:val="26"/>
            <w:szCs w:val="26"/>
          </w:rPr>
          <w:t xml:space="preserve">2017 </w:t>
        </w:r>
        <w:r w:rsidRPr="00916A4D">
          <w:rPr>
            <w:rFonts w:ascii="Myriad Pro" w:hAnsi="Myriad Pro" w:cs="Calibri"/>
            <w:sz w:val="26"/>
            <w:szCs w:val="26"/>
          </w:rPr>
          <w:t>г</w:t>
        </w:r>
      </w:smartTag>
      <w:r w:rsidRPr="00916A4D">
        <w:rPr>
          <w:rFonts w:ascii="Myriad Pro" w:hAnsi="Myriad Pro" w:cs="Myriad Pro"/>
          <w:sz w:val="26"/>
          <w:szCs w:val="26"/>
        </w:rPr>
        <w:t xml:space="preserve">. </w:t>
      </w:r>
      <w:r w:rsidRPr="00916A4D">
        <w:rPr>
          <w:rFonts w:ascii="Myriad Pro" w:hAnsi="Myriad Pro" w:cs="Calibri"/>
          <w:sz w:val="26"/>
          <w:szCs w:val="26"/>
        </w:rPr>
        <w:t>резерва</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сомнительным</w:t>
      </w:r>
      <w:r w:rsidRPr="00916A4D">
        <w:rPr>
          <w:rFonts w:ascii="Myriad Pro" w:hAnsi="Myriad Pro" w:cs="Myriad Pro"/>
          <w:sz w:val="26"/>
          <w:szCs w:val="26"/>
        </w:rPr>
        <w:t xml:space="preserve"> </w:t>
      </w:r>
      <w:r w:rsidRPr="00916A4D">
        <w:rPr>
          <w:rFonts w:ascii="Myriad Pro" w:hAnsi="Myriad Pro" w:cs="Calibri"/>
          <w:sz w:val="26"/>
          <w:szCs w:val="26"/>
        </w:rPr>
        <w:t>долгам</w:t>
      </w:r>
      <w:r w:rsidRPr="00916A4D">
        <w:rPr>
          <w:rFonts w:ascii="Myriad Pro" w:hAnsi="Myriad Pro" w:cs="Myriad Pro"/>
          <w:sz w:val="26"/>
          <w:szCs w:val="26"/>
        </w:rPr>
        <w:t xml:space="preserve">. </w:t>
      </w:r>
      <w:r w:rsidRPr="00916A4D">
        <w:rPr>
          <w:rFonts w:ascii="Myriad Pro" w:hAnsi="Myriad Pro" w:cs="Calibri"/>
          <w:sz w:val="26"/>
          <w:szCs w:val="26"/>
        </w:rPr>
        <w:t>Формирование</w:t>
      </w:r>
      <w:r w:rsidRPr="00916A4D">
        <w:rPr>
          <w:rFonts w:ascii="Myriad Pro" w:hAnsi="Myriad Pro" w:cs="Myriad Pro"/>
          <w:sz w:val="26"/>
          <w:szCs w:val="26"/>
        </w:rPr>
        <w:t xml:space="preserve"> </w:t>
      </w:r>
      <w:r w:rsidRPr="00916A4D">
        <w:rPr>
          <w:rFonts w:ascii="Myriad Pro" w:hAnsi="Myriad Pro" w:cs="Calibri"/>
          <w:sz w:val="26"/>
          <w:szCs w:val="26"/>
        </w:rPr>
        <w:t>данного</w:t>
      </w:r>
      <w:r w:rsidRPr="00916A4D">
        <w:rPr>
          <w:rFonts w:ascii="Myriad Pro" w:hAnsi="Myriad Pro" w:cs="Myriad Pro"/>
          <w:sz w:val="26"/>
          <w:szCs w:val="26"/>
        </w:rPr>
        <w:t xml:space="preserve"> </w:t>
      </w:r>
      <w:r w:rsidRPr="00916A4D">
        <w:rPr>
          <w:rFonts w:ascii="Myriad Pro" w:hAnsi="Myriad Pro" w:cs="Calibri"/>
          <w:sz w:val="26"/>
          <w:szCs w:val="26"/>
        </w:rPr>
        <w:t>резерва</w:t>
      </w:r>
      <w:r w:rsidRPr="00916A4D">
        <w:rPr>
          <w:rFonts w:ascii="Myriad Pro" w:hAnsi="Myriad Pro" w:cs="Myriad Pro"/>
          <w:sz w:val="26"/>
          <w:szCs w:val="26"/>
        </w:rPr>
        <w:t xml:space="preserve"> </w:t>
      </w:r>
      <w:r w:rsidRPr="00916A4D">
        <w:rPr>
          <w:rFonts w:ascii="Myriad Pro" w:hAnsi="Myriad Pro" w:cs="Calibri"/>
          <w:sz w:val="26"/>
          <w:szCs w:val="26"/>
        </w:rPr>
        <w:t>обусловлено,</w:t>
      </w:r>
      <w:r w:rsidRPr="00916A4D">
        <w:rPr>
          <w:rFonts w:ascii="Myriad Pro" w:hAnsi="Myriad Pro" w:cs="Myriad Pro"/>
          <w:sz w:val="26"/>
          <w:szCs w:val="26"/>
        </w:rPr>
        <w:t xml:space="preserve"> </w:t>
      </w:r>
      <w:r w:rsidRPr="00916A4D">
        <w:rPr>
          <w:rFonts w:ascii="Myriad Pro" w:hAnsi="Myriad Pro" w:cs="Calibri"/>
          <w:sz w:val="26"/>
          <w:szCs w:val="26"/>
        </w:rPr>
        <w:t>прежде</w:t>
      </w:r>
      <w:r w:rsidRPr="00916A4D">
        <w:rPr>
          <w:rFonts w:ascii="Myriad Pro" w:hAnsi="Myriad Pro" w:cs="Myriad Pro"/>
          <w:sz w:val="26"/>
          <w:szCs w:val="26"/>
        </w:rPr>
        <w:t xml:space="preserve"> </w:t>
      </w:r>
      <w:r w:rsidRPr="00916A4D">
        <w:rPr>
          <w:rFonts w:ascii="Myriad Pro" w:hAnsi="Myriad Pro" w:cs="Calibri"/>
          <w:sz w:val="26"/>
          <w:szCs w:val="26"/>
        </w:rPr>
        <w:t>всего,</w:t>
      </w:r>
      <w:r w:rsidRPr="00916A4D">
        <w:rPr>
          <w:rFonts w:ascii="Myriad Pro" w:hAnsi="Myriad Pro" w:cs="Myriad Pro"/>
          <w:sz w:val="26"/>
          <w:szCs w:val="26"/>
        </w:rPr>
        <w:t xml:space="preserve"> </w:t>
      </w:r>
      <w:r w:rsidRPr="00916A4D">
        <w:rPr>
          <w:rFonts w:ascii="Myriad Pro" w:hAnsi="Myriad Pro" w:cs="Calibri"/>
          <w:sz w:val="26"/>
          <w:szCs w:val="26"/>
        </w:rPr>
        <w:t>нарушением</w:t>
      </w:r>
      <w:r w:rsidRPr="00916A4D">
        <w:rPr>
          <w:rFonts w:ascii="Myriad Pro" w:hAnsi="Myriad Pro" w:cs="Myriad Pro"/>
          <w:sz w:val="26"/>
          <w:szCs w:val="26"/>
        </w:rPr>
        <w:t xml:space="preserve"> </w:t>
      </w:r>
      <w:r w:rsidRPr="00916A4D">
        <w:rPr>
          <w:rFonts w:ascii="Myriad Pro" w:hAnsi="Myriad Pro" w:cs="Calibri"/>
          <w:sz w:val="26"/>
          <w:szCs w:val="26"/>
        </w:rPr>
        <w:t>платежной</w:t>
      </w:r>
      <w:r w:rsidRPr="00916A4D">
        <w:rPr>
          <w:rFonts w:ascii="Myriad Pro" w:hAnsi="Myriad Pro" w:cs="Myriad Pro"/>
          <w:sz w:val="26"/>
          <w:szCs w:val="26"/>
        </w:rPr>
        <w:t xml:space="preserve"> </w:t>
      </w:r>
      <w:r w:rsidRPr="00916A4D">
        <w:rPr>
          <w:rFonts w:ascii="Myriad Pro" w:hAnsi="Myriad Pro" w:cs="Calibri"/>
          <w:sz w:val="26"/>
          <w:szCs w:val="26"/>
        </w:rPr>
        <w:t>дисциплины</w:t>
      </w:r>
      <w:r w:rsidRPr="00916A4D">
        <w:rPr>
          <w:rFonts w:ascii="Myriad Pro" w:hAnsi="Myriad Pro" w:cs="Myriad Pro"/>
          <w:sz w:val="26"/>
          <w:szCs w:val="26"/>
        </w:rPr>
        <w:t xml:space="preserve"> </w:t>
      </w:r>
      <w:r w:rsidRPr="00916A4D">
        <w:rPr>
          <w:rFonts w:ascii="Myriad Pro" w:hAnsi="Myriad Pro" w:cs="Calibri"/>
          <w:sz w:val="26"/>
          <w:szCs w:val="26"/>
        </w:rPr>
        <w:t>потребителей</w:t>
      </w:r>
      <w:r w:rsidRPr="00916A4D">
        <w:rPr>
          <w:rFonts w:ascii="Myriad Pro" w:hAnsi="Myriad Pro" w:cs="Myriad Pro"/>
          <w:sz w:val="26"/>
          <w:szCs w:val="26"/>
        </w:rPr>
        <w:t xml:space="preserve"> </w:t>
      </w:r>
      <w:r w:rsidRPr="00916A4D">
        <w:rPr>
          <w:rFonts w:ascii="Myriad Pro" w:hAnsi="Myriad Pro" w:cs="Calibri"/>
          <w:sz w:val="26"/>
          <w:szCs w:val="26"/>
        </w:rPr>
        <w:t>услуг</w:t>
      </w:r>
      <w:r w:rsidRPr="00916A4D">
        <w:rPr>
          <w:rFonts w:ascii="Myriad Pro" w:hAnsi="Myriad Pro" w:cs="Myriad Pro"/>
          <w:sz w:val="26"/>
          <w:szCs w:val="26"/>
        </w:rPr>
        <w:t xml:space="preserve">, </w:t>
      </w:r>
      <w:r w:rsidRPr="00916A4D">
        <w:rPr>
          <w:rFonts w:ascii="Myriad Pro" w:hAnsi="Myriad Pro" w:cs="Calibri"/>
          <w:sz w:val="26"/>
          <w:szCs w:val="26"/>
        </w:rPr>
        <w:t>которое в свою очередь является прямым</w:t>
      </w:r>
      <w:r w:rsidRPr="00916A4D">
        <w:rPr>
          <w:rFonts w:ascii="Myriad Pro" w:hAnsi="Myriad Pro" w:cs="Myriad Pro"/>
          <w:sz w:val="26"/>
          <w:szCs w:val="26"/>
        </w:rPr>
        <w:t xml:space="preserve"> </w:t>
      </w:r>
      <w:r w:rsidRPr="00916A4D">
        <w:rPr>
          <w:rFonts w:ascii="Myriad Pro" w:hAnsi="Myriad Pro" w:cs="Calibri"/>
          <w:sz w:val="26"/>
          <w:szCs w:val="26"/>
        </w:rPr>
        <w:t>нарушением</w:t>
      </w:r>
      <w:r w:rsidRPr="00916A4D">
        <w:rPr>
          <w:rFonts w:ascii="Myriad Pro" w:hAnsi="Myriad Pro" w:cs="Myriad Pro"/>
          <w:sz w:val="26"/>
          <w:szCs w:val="26"/>
        </w:rPr>
        <w:t xml:space="preserve"> </w:t>
      </w:r>
      <w:r w:rsidRPr="00916A4D">
        <w:rPr>
          <w:rFonts w:ascii="Myriad Pro" w:hAnsi="Myriad Pro" w:cs="Calibri"/>
          <w:sz w:val="26"/>
          <w:szCs w:val="26"/>
        </w:rPr>
        <w:t>Постановления</w:t>
      </w:r>
      <w:r w:rsidRPr="00916A4D">
        <w:rPr>
          <w:rFonts w:ascii="Myriad Pro" w:hAnsi="Myriad Pro" w:cs="Myriad Pro"/>
          <w:sz w:val="26"/>
          <w:szCs w:val="26"/>
        </w:rPr>
        <w:t xml:space="preserve"> </w:t>
      </w:r>
      <w:r w:rsidRPr="00916A4D">
        <w:rPr>
          <w:rFonts w:ascii="Myriad Pro" w:hAnsi="Myriad Pro" w:cs="Calibri"/>
          <w:sz w:val="26"/>
          <w:szCs w:val="26"/>
        </w:rPr>
        <w:t>Правительства</w:t>
      </w:r>
      <w:r w:rsidRPr="00916A4D">
        <w:rPr>
          <w:rFonts w:ascii="Myriad Pro" w:hAnsi="Myriad Pro" w:cs="Myriad Pro"/>
          <w:sz w:val="26"/>
          <w:szCs w:val="26"/>
        </w:rPr>
        <w:t xml:space="preserve"> </w:t>
      </w:r>
      <w:r w:rsidRPr="00916A4D">
        <w:rPr>
          <w:rFonts w:ascii="Myriad Pro" w:hAnsi="Myriad Pro" w:cs="Calibri"/>
          <w:sz w:val="26"/>
          <w:szCs w:val="26"/>
        </w:rPr>
        <w:t>РФ</w:t>
      </w:r>
      <w:r w:rsidRPr="00916A4D">
        <w:rPr>
          <w:rFonts w:ascii="Myriad Pro" w:hAnsi="Myriad Pro" w:cs="Myriad Pro"/>
          <w:sz w:val="26"/>
          <w:szCs w:val="26"/>
        </w:rPr>
        <w:t xml:space="preserve"> </w:t>
      </w:r>
      <w:r w:rsidRPr="00916A4D">
        <w:rPr>
          <w:rFonts w:ascii="Myriad Pro" w:hAnsi="Myriad Pro" w:cs="Calibri"/>
          <w:sz w:val="26"/>
          <w:szCs w:val="26"/>
        </w:rPr>
        <w:t>от</w:t>
      </w:r>
      <w:r w:rsidRPr="00916A4D">
        <w:rPr>
          <w:rFonts w:ascii="Myriad Pro" w:hAnsi="Myriad Pro" w:cs="Myriad Pro"/>
          <w:sz w:val="26"/>
          <w:szCs w:val="26"/>
        </w:rPr>
        <w:t xml:space="preserve"> 27.12.2004 </w:t>
      </w:r>
      <w:r w:rsidRPr="00916A4D">
        <w:rPr>
          <w:rFonts w:ascii="Myriad Pro" w:hAnsi="Myriad Pro" w:cs="Calibri"/>
          <w:sz w:val="26"/>
          <w:szCs w:val="26"/>
        </w:rPr>
        <w:t>№</w:t>
      </w:r>
      <w:r w:rsidRPr="00916A4D">
        <w:rPr>
          <w:rFonts w:ascii="Myriad Pro" w:hAnsi="Myriad Pro" w:cs="Myriad Pro"/>
          <w:sz w:val="26"/>
          <w:szCs w:val="26"/>
        </w:rPr>
        <w:t xml:space="preserve"> 861 </w:t>
      </w:r>
      <w:r w:rsidR="00593147" w:rsidRPr="00916A4D">
        <w:rPr>
          <w:rFonts w:ascii="Myriad Pro" w:hAnsi="Myriad Pro" w:cs="Myriad Pro"/>
          <w:sz w:val="26"/>
          <w:szCs w:val="26"/>
        </w:rPr>
        <w:t>«</w:t>
      </w:r>
      <w:r w:rsidRPr="00916A4D">
        <w:rPr>
          <w:rFonts w:ascii="Myriad Pro" w:hAnsi="Myriad Pro" w:cs="Calibri"/>
          <w:sz w:val="26"/>
          <w:szCs w:val="26"/>
        </w:rPr>
        <w:t>Об</w:t>
      </w:r>
      <w:r w:rsidRPr="00916A4D">
        <w:rPr>
          <w:rFonts w:ascii="Myriad Pro" w:hAnsi="Myriad Pro" w:cs="Myriad Pro"/>
          <w:sz w:val="26"/>
          <w:szCs w:val="26"/>
        </w:rPr>
        <w:t xml:space="preserve"> </w:t>
      </w:r>
      <w:r w:rsidRPr="00916A4D">
        <w:rPr>
          <w:rFonts w:ascii="Myriad Pro" w:hAnsi="Myriad Pro" w:cs="Calibri"/>
          <w:sz w:val="26"/>
          <w:szCs w:val="26"/>
        </w:rPr>
        <w:t>утверждении</w:t>
      </w:r>
      <w:r w:rsidRPr="00916A4D">
        <w:rPr>
          <w:rFonts w:ascii="Myriad Pro" w:hAnsi="Myriad Pro" w:cs="Myriad Pro"/>
          <w:sz w:val="26"/>
          <w:szCs w:val="26"/>
        </w:rPr>
        <w:t xml:space="preserve"> </w:t>
      </w:r>
      <w:r w:rsidRPr="00916A4D">
        <w:rPr>
          <w:rFonts w:ascii="Myriad Pro" w:hAnsi="Myriad Pro" w:cs="Calibri"/>
          <w:sz w:val="26"/>
          <w:szCs w:val="26"/>
        </w:rPr>
        <w:t>Правил</w:t>
      </w:r>
      <w:r w:rsidRPr="00916A4D">
        <w:rPr>
          <w:rFonts w:ascii="Myriad Pro" w:hAnsi="Myriad Pro" w:cs="Myriad Pro"/>
          <w:sz w:val="26"/>
          <w:szCs w:val="26"/>
        </w:rPr>
        <w:t xml:space="preserve"> </w:t>
      </w:r>
      <w:r w:rsidRPr="00916A4D">
        <w:rPr>
          <w:rFonts w:ascii="Myriad Pro" w:hAnsi="Myriad Pro" w:cs="Calibri"/>
          <w:sz w:val="26"/>
          <w:szCs w:val="26"/>
        </w:rPr>
        <w:t>недискриминационного</w:t>
      </w:r>
      <w:r w:rsidRPr="00916A4D">
        <w:rPr>
          <w:rFonts w:ascii="Myriad Pro" w:hAnsi="Myriad Pro" w:cs="Myriad Pro"/>
          <w:sz w:val="26"/>
          <w:szCs w:val="26"/>
        </w:rPr>
        <w:t xml:space="preserve"> </w:t>
      </w:r>
      <w:r w:rsidRPr="00916A4D">
        <w:rPr>
          <w:rFonts w:ascii="Myriad Pro" w:hAnsi="Myriad Pro" w:cs="Calibri"/>
          <w:sz w:val="26"/>
          <w:szCs w:val="26"/>
        </w:rPr>
        <w:t>доступа</w:t>
      </w:r>
      <w:r w:rsidRPr="00916A4D">
        <w:rPr>
          <w:rFonts w:ascii="Myriad Pro" w:hAnsi="Myriad Pro" w:cs="Myriad Pro"/>
          <w:sz w:val="26"/>
          <w:szCs w:val="26"/>
        </w:rPr>
        <w:t xml:space="preserve"> </w:t>
      </w:r>
      <w:r w:rsidRPr="00916A4D">
        <w:rPr>
          <w:rFonts w:ascii="Myriad Pro" w:hAnsi="Myriad Pro" w:cs="Calibri"/>
          <w:sz w:val="26"/>
          <w:szCs w:val="26"/>
        </w:rPr>
        <w:t>к</w:t>
      </w:r>
      <w:r w:rsidRPr="00916A4D">
        <w:rPr>
          <w:rFonts w:ascii="Myriad Pro" w:hAnsi="Myriad Pro" w:cs="Myriad Pro"/>
          <w:sz w:val="26"/>
          <w:szCs w:val="26"/>
        </w:rPr>
        <w:t xml:space="preserve"> </w:t>
      </w:r>
      <w:r w:rsidRPr="00916A4D">
        <w:rPr>
          <w:rFonts w:ascii="Myriad Pro" w:hAnsi="Myriad Pro" w:cs="Calibri"/>
          <w:sz w:val="26"/>
          <w:szCs w:val="26"/>
        </w:rPr>
        <w:t>услугам</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передаче</w:t>
      </w:r>
      <w:r w:rsidRPr="00916A4D">
        <w:rPr>
          <w:rFonts w:ascii="Myriad Pro" w:hAnsi="Myriad Pro" w:cs="Myriad Pro"/>
          <w:sz w:val="26"/>
          <w:szCs w:val="26"/>
        </w:rPr>
        <w:t xml:space="preserve"> </w:t>
      </w:r>
      <w:r w:rsidRPr="00916A4D">
        <w:rPr>
          <w:rFonts w:ascii="Myriad Pro" w:hAnsi="Myriad Pro" w:cs="Calibri"/>
          <w:sz w:val="26"/>
          <w:szCs w:val="26"/>
        </w:rPr>
        <w:t>электрической</w:t>
      </w:r>
      <w:r w:rsidRPr="00916A4D">
        <w:rPr>
          <w:rFonts w:ascii="Myriad Pro" w:hAnsi="Myriad Pro" w:cs="Myriad Pro"/>
          <w:sz w:val="26"/>
          <w:szCs w:val="26"/>
        </w:rPr>
        <w:t xml:space="preserve"> </w:t>
      </w:r>
      <w:r w:rsidRPr="00916A4D">
        <w:rPr>
          <w:rFonts w:ascii="Myriad Pro" w:hAnsi="Myriad Pro" w:cs="Calibri"/>
          <w:sz w:val="26"/>
          <w:szCs w:val="26"/>
        </w:rPr>
        <w:t>энергии</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оказания</w:t>
      </w:r>
      <w:r w:rsidRPr="00916A4D">
        <w:rPr>
          <w:rFonts w:ascii="Myriad Pro" w:hAnsi="Myriad Pro" w:cs="Myriad Pro"/>
          <w:sz w:val="26"/>
          <w:szCs w:val="26"/>
        </w:rPr>
        <w:t xml:space="preserve"> </w:t>
      </w:r>
      <w:r w:rsidRPr="00916A4D">
        <w:rPr>
          <w:rFonts w:ascii="Myriad Pro" w:hAnsi="Myriad Pro" w:cs="Calibri"/>
          <w:sz w:val="26"/>
          <w:szCs w:val="26"/>
        </w:rPr>
        <w:t>этих</w:t>
      </w:r>
      <w:r w:rsidRPr="00916A4D">
        <w:rPr>
          <w:rFonts w:ascii="Myriad Pro" w:hAnsi="Myriad Pro" w:cs="Myriad Pro"/>
          <w:sz w:val="26"/>
          <w:szCs w:val="26"/>
        </w:rPr>
        <w:t xml:space="preserve"> </w:t>
      </w:r>
      <w:r w:rsidRPr="00916A4D">
        <w:rPr>
          <w:rFonts w:ascii="Myriad Pro" w:hAnsi="Myriad Pro" w:cs="Calibri"/>
          <w:sz w:val="26"/>
          <w:szCs w:val="26"/>
        </w:rPr>
        <w:t>услуг</w:t>
      </w:r>
      <w:r w:rsidRPr="00916A4D">
        <w:rPr>
          <w:rFonts w:ascii="Myriad Pro" w:hAnsi="Myriad Pro" w:cs="Myriad Pro"/>
          <w:sz w:val="26"/>
          <w:szCs w:val="26"/>
        </w:rPr>
        <w:t xml:space="preserve">, </w:t>
      </w:r>
      <w:r w:rsidRPr="00916A4D">
        <w:rPr>
          <w:rFonts w:ascii="Myriad Pro" w:hAnsi="Myriad Pro" w:cs="Calibri"/>
          <w:sz w:val="26"/>
          <w:szCs w:val="26"/>
        </w:rPr>
        <w:t>Правил</w:t>
      </w:r>
      <w:r w:rsidRPr="00916A4D">
        <w:rPr>
          <w:rFonts w:ascii="Myriad Pro" w:hAnsi="Myriad Pro" w:cs="Myriad Pro"/>
          <w:sz w:val="26"/>
          <w:szCs w:val="26"/>
        </w:rPr>
        <w:t xml:space="preserve"> </w:t>
      </w:r>
      <w:r w:rsidRPr="00916A4D">
        <w:rPr>
          <w:rFonts w:ascii="Myriad Pro" w:hAnsi="Myriad Pro" w:cs="Calibri"/>
          <w:sz w:val="26"/>
          <w:szCs w:val="26"/>
        </w:rPr>
        <w:t>недискриминационного</w:t>
      </w:r>
      <w:r w:rsidRPr="00916A4D">
        <w:rPr>
          <w:rFonts w:ascii="Myriad Pro" w:hAnsi="Myriad Pro" w:cs="Myriad Pro"/>
          <w:sz w:val="26"/>
          <w:szCs w:val="26"/>
        </w:rPr>
        <w:t xml:space="preserve"> </w:t>
      </w:r>
      <w:r w:rsidRPr="00916A4D">
        <w:rPr>
          <w:rFonts w:ascii="Myriad Pro" w:hAnsi="Myriad Pro" w:cs="Calibri"/>
          <w:sz w:val="26"/>
          <w:szCs w:val="26"/>
        </w:rPr>
        <w:t>доступа</w:t>
      </w:r>
      <w:r w:rsidRPr="00916A4D">
        <w:rPr>
          <w:rFonts w:ascii="Myriad Pro" w:hAnsi="Myriad Pro" w:cs="Myriad Pro"/>
          <w:sz w:val="26"/>
          <w:szCs w:val="26"/>
        </w:rPr>
        <w:t xml:space="preserve"> </w:t>
      </w:r>
      <w:r w:rsidRPr="00916A4D">
        <w:rPr>
          <w:rFonts w:ascii="Myriad Pro" w:hAnsi="Myriad Pro" w:cs="Calibri"/>
          <w:sz w:val="26"/>
          <w:szCs w:val="26"/>
        </w:rPr>
        <w:t>к</w:t>
      </w:r>
      <w:r w:rsidRPr="00916A4D">
        <w:rPr>
          <w:rFonts w:ascii="Myriad Pro" w:hAnsi="Myriad Pro" w:cs="Myriad Pro"/>
          <w:sz w:val="26"/>
          <w:szCs w:val="26"/>
        </w:rPr>
        <w:t xml:space="preserve"> </w:t>
      </w:r>
      <w:r w:rsidRPr="00916A4D">
        <w:rPr>
          <w:rFonts w:ascii="Myriad Pro" w:hAnsi="Myriad Pro" w:cs="Calibri"/>
          <w:sz w:val="26"/>
          <w:szCs w:val="26"/>
        </w:rPr>
        <w:t>услугам</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оперативно</w:t>
      </w:r>
      <w:r w:rsidRPr="00916A4D">
        <w:rPr>
          <w:rFonts w:ascii="Myriad Pro" w:hAnsi="Myriad Pro" w:cs="Myriad Pro"/>
          <w:sz w:val="26"/>
          <w:szCs w:val="26"/>
        </w:rPr>
        <w:t>-</w:t>
      </w:r>
      <w:r w:rsidRPr="00916A4D">
        <w:rPr>
          <w:rFonts w:ascii="Myriad Pro" w:hAnsi="Myriad Pro" w:cs="Calibri"/>
          <w:sz w:val="26"/>
          <w:szCs w:val="26"/>
        </w:rPr>
        <w:t>диспетчерскому</w:t>
      </w:r>
      <w:r w:rsidRPr="00916A4D">
        <w:rPr>
          <w:rFonts w:ascii="Myriad Pro" w:hAnsi="Myriad Pro" w:cs="Myriad Pro"/>
          <w:sz w:val="26"/>
          <w:szCs w:val="26"/>
        </w:rPr>
        <w:t xml:space="preserve"> </w:t>
      </w:r>
      <w:r w:rsidRPr="00916A4D">
        <w:rPr>
          <w:rFonts w:ascii="Myriad Pro" w:hAnsi="Myriad Pro" w:cs="Calibri"/>
          <w:sz w:val="26"/>
          <w:szCs w:val="26"/>
        </w:rPr>
        <w:t>управлению</w:t>
      </w:r>
      <w:r w:rsidRPr="00916A4D">
        <w:rPr>
          <w:rFonts w:ascii="Myriad Pro" w:hAnsi="Myriad Pro" w:cs="Myriad Pro"/>
          <w:sz w:val="26"/>
          <w:szCs w:val="26"/>
        </w:rPr>
        <w:t xml:space="preserve"> </w:t>
      </w:r>
      <w:r w:rsidRPr="00916A4D">
        <w:rPr>
          <w:rFonts w:ascii="Myriad Pro" w:hAnsi="Myriad Pro" w:cs="Calibri"/>
          <w:sz w:val="26"/>
          <w:szCs w:val="26"/>
        </w:rPr>
        <w:t>в</w:t>
      </w:r>
      <w:r w:rsidRPr="00916A4D">
        <w:rPr>
          <w:rFonts w:ascii="Myriad Pro" w:hAnsi="Myriad Pro" w:cs="Myriad Pro"/>
          <w:sz w:val="26"/>
          <w:szCs w:val="26"/>
        </w:rPr>
        <w:t xml:space="preserve"> </w:t>
      </w:r>
      <w:r w:rsidRPr="00916A4D">
        <w:rPr>
          <w:rFonts w:ascii="Myriad Pro" w:hAnsi="Myriad Pro" w:cs="Calibri"/>
          <w:sz w:val="26"/>
          <w:szCs w:val="26"/>
        </w:rPr>
        <w:t>электроэнергетике</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оказания</w:t>
      </w:r>
      <w:r w:rsidRPr="00916A4D">
        <w:rPr>
          <w:rFonts w:ascii="Myriad Pro" w:hAnsi="Myriad Pro" w:cs="Myriad Pro"/>
          <w:sz w:val="26"/>
          <w:szCs w:val="26"/>
        </w:rPr>
        <w:t xml:space="preserve"> </w:t>
      </w:r>
      <w:r w:rsidRPr="00916A4D">
        <w:rPr>
          <w:rFonts w:ascii="Myriad Pro" w:hAnsi="Myriad Pro" w:cs="Calibri"/>
          <w:sz w:val="26"/>
          <w:szCs w:val="26"/>
        </w:rPr>
        <w:t>этих</w:t>
      </w:r>
      <w:r w:rsidRPr="00916A4D">
        <w:rPr>
          <w:rFonts w:ascii="Myriad Pro" w:hAnsi="Myriad Pro" w:cs="Myriad Pro"/>
          <w:sz w:val="26"/>
          <w:szCs w:val="26"/>
        </w:rPr>
        <w:t xml:space="preserve"> </w:t>
      </w:r>
      <w:r w:rsidRPr="00916A4D">
        <w:rPr>
          <w:rFonts w:ascii="Myriad Pro" w:hAnsi="Myriad Pro" w:cs="Calibri"/>
          <w:sz w:val="26"/>
          <w:szCs w:val="26"/>
        </w:rPr>
        <w:t>услуг</w:t>
      </w:r>
      <w:r w:rsidRPr="00916A4D">
        <w:rPr>
          <w:rFonts w:ascii="Myriad Pro" w:hAnsi="Myriad Pro" w:cs="Myriad Pro"/>
          <w:sz w:val="26"/>
          <w:szCs w:val="26"/>
        </w:rPr>
        <w:t xml:space="preserve">, </w:t>
      </w:r>
      <w:r w:rsidRPr="00916A4D">
        <w:rPr>
          <w:rFonts w:ascii="Myriad Pro" w:hAnsi="Myriad Pro" w:cs="Calibri"/>
          <w:sz w:val="26"/>
          <w:szCs w:val="26"/>
        </w:rPr>
        <w:t>Правил</w:t>
      </w:r>
      <w:r w:rsidRPr="00916A4D">
        <w:rPr>
          <w:rFonts w:ascii="Myriad Pro" w:hAnsi="Myriad Pro" w:cs="Myriad Pro"/>
          <w:sz w:val="26"/>
          <w:szCs w:val="26"/>
        </w:rPr>
        <w:t xml:space="preserve"> </w:t>
      </w:r>
      <w:r w:rsidRPr="00916A4D">
        <w:rPr>
          <w:rFonts w:ascii="Myriad Pro" w:hAnsi="Myriad Pro" w:cs="Calibri"/>
          <w:sz w:val="26"/>
          <w:szCs w:val="26"/>
        </w:rPr>
        <w:t>недискриминационного</w:t>
      </w:r>
      <w:r w:rsidRPr="00916A4D">
        <w:rPr>
          <w:rFonts w:ascii="Myriad Pro" w:hAnsi="Myriad Pro" w:cs="Myriad Pro"/>
          <w:sz w:val="26"/>
          <w:szCs w:val="26"/>
        </w:rPr>
        <w:t xml:space="preserve"> </w:t>
      </w:r>
      <w:r w:rsidRPr="00916A4D">
        <w:rPr>
          <w:rFonts w:ascii="Myriad Pro" w:hAnsi="Myriad Pro" w:cs="Calibri"/>
          <w:sz w:val="26"/>
          <w:szCs w:val="26"/>
        </w:rPr>
        <w:t>доступа</w:t>
      </w:r>
      <w:r w:rsidRPr="00916A4D">
        <w:rPr>
          <w:rFonts w:ascii="Myriad Pro" w:hAnsi="Myriad Pro" w:cs="Myriad Pro"/>
          <w:sz w:val="26"/>
          <w:szCs w:val="26"/>
        </w:rPr>
        <w:t xml:space="preserve"> </w:t>
      </w:r>
      <w:r w:rsidRPr="00916A4D">
        <w:rPr>
          <w:rFonts w:ascii="Myriad Pro" w:hAnsi="Myriad Pro" w:cs="Calibri"/>
          <w:sz w:val="26"/>
          <w:szCs w:val="26"/>
        </w:rPr>
        <w:t>к</w:t>
      </w:r>
      <w:r w:rsidRPr="00916A4D">
        <w:rPr>
          <w:rFonts w:ascii="Myriad Pro" w:hAnsi="Myriad Pro" w:cs="Myriad Pro"/>
          <w:sz w:val="26"/>
          <w:szCs w:val="26"/>
        </w:rPr>
        <w:t xml:space="preserve"> </w:t>
      </w:r>
      <w:r w:rsidRPr="00916A4D">
        <w:rPr>
          <w:rFonts w:ascii="Myriad Pro" w:hAnsi="Myriad Pro" w:cs="Calibri"/>
          <w:sz w:val="26"/>
          <w:szCs w:val="26"/>
        </w:rPr>
        <w:t>услугам</w:t>
      </w:r>
      <w:r w:rsidRPr="00916A4D">
        <w:rPr>
          <w:rFonts w:ascii="Myriad Pro" w:hAnsi="Myriad Pro" w:cs="Myriad Pro"/>
          <w:sz w:val="26"/>
          <w:szCs w:val="26"/>
        </w:rPr>
        <w:t xml:space="preserve"> </w:t>
      </w:r>
      <w:r w:rsidRPr="00916A4D">
        <w:rPr>
          <w:rFonts w:ascii="Myriad Pro" w:hAnsi="Myriad Pro" w:cs="Calibri"/>
          <w:sz w:val="26"/>
          <w:szCs w:val="26"/>
        </w:rPr>
        <w:t>администратора</w:t>
      </w:r>
      <w:r w:rsidRPr="00916A4D">
        <w:rPr>
          <w:rFonts w:ascii="Myriad Pro" w:hAnsi="Myriad Pro" w:cs="Myriad Pro"/>
          <w:sz w:val="26"/>
          <w:szCs w:val="26"/>
        </w:rPr>
        <w:t xml:space="preserve"> </w:t>
      </w:r>
      <w:r w:rsidRPr="00916A4D">
        <w:rPr>
          <w:rFonts w:ascii="Myriad Pro" w:hAnsi="Myriad Pro" w:cs="Calibri"/>
          <w:sz w:val="26"/>
          <w:szCs w:val="26"/>
        </w:rPr>
        <w:t>торговой</w:t>
      </w:r>
      <w:r w:rsidRPr="00916A4D">
        <w:rPr>
          <w:rFonts w:ascii="Myriad Pro" w:hAnsi="Myriad Pro" w:cs="Myriad Pro"/>
          <w:sz w:val="26"/>
          <w:szCs w:val="26"/>
        </w:rPr>
        <w:t xml:space="preserve"> </w:t>
      </w:r>
      <w:r w:rsidRPr="00916A4D">
        <w:rPr>
          <w:rFonts w:ascii="Myriad Pro" w:hAnsi="Myriad Pro" w:cs="Calibri"/>
          <w:sz w:val="26"/>
          <w:szCs w:val="26"/>
        </w:rPr>
        <w:t>системы</w:t>
      </w:r>
      <w:r w:rsidRPr="00916A4D">
        <w:rPr>
          <w:rFonts w:ascii="Myriad Pro" w:hAnsi="Myriad Pro" w:cs="Myriad Pro"/>
          <w:sz w:val="26"/>
          <w:szCs w:val="26"/>
        </w:rPr>
        <w:t xml:space="preserve"> </w:t>
      </w:r>
      <w:r w:rsidRPr="00916A4D">
        <w:rPr>
          <w:rFonts w:ascii="Myriad Pro" w:hAnsi="Myriad Pro" w:cs="Calibri"/>
          <w:sz w:val="26"/>
          <w:szCs w:val="26"/>
        </w:rPr>
        <w:t>оптового</w:t>
      </w:r>
      <w:r w:rsidRPr="00916A4D">
        <w:rPr>
          <w:rFonts w:ascii="Myriad Pro" w:hAnsi="Myriad Pro" w:cs="Myriad Pro"/>
          <w:sz w:val="26"/>
          <w:szCs w:val="26"/>
        </w:rPr>
        <w:t xml:space="preserve"> </w:t>
      </w:r>
      <w:r w:rsidRPr="00916A4D">
        <w:rPr>
          <w:rFonts w:ascii="Myriad Pro" w:hAnsi="Myriad Pro" w:cs="Calibri"/>
          <w:sz w:val="26"/>
          <w:szCs w:val="26"/>
        </w:rPr>
        <w:t>рынка</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оказания</w:t>
      </w:r>
      <w:r w:rsidRPr="00916A4D">
        <w:rPr>
          <w:rFonts w:ascii="Myriad Pro" w:hAnsi="Myriad Pro" w:cs="Myriad Pro"/>
          <w:sz w:val="26"/>
          <w:szCs w:val="26"/>
        </w:rPr>
        <w:t xml:space="preserve"> </w:t>
      </w:r>
      <w:r w:rsidRPr="00916A4D">
        <w:rPr>
          <w:rFonts w:ascii="Myriad Pro" w:hAnsi="Myriad Pro" w:cs="Calibri"/>
          <w:sz w:val="26"/>
          <w:szCs w:val="26"/>
        </w:rPr>
        <w:t>этих</w:t>
      </w:r>
      <w:r w:rsidRPr="00916A4D">
        <w:rPr>
          <w:rFonts w:ascii="Myriad Pro" w:hAnsi="Myriad Pro" w:cs="Myriad Pro"/>
          <w:sz w:val="26"/>
          <w:szCs w:val="26"/>
        </w:rPr>
        <w:t xml:space="preserve"> </w:t>
      </w:r>
      <w:r w:rsidRPr="00916A4D">
        <w:rPr>
          <w:rFonts w:ascii="Myriad Pro" w:hAnsi="Myriad Pro" w:cs="Calibri"/>
          <w:sz w:val="26"/>
          <w:szCs w:val="26"/>
        </w:rPr>
        <w:t>услуг</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Правил</w:t>
      </w:r>
      <w:r w:rsidRPr="00916A4D">
        <w:rPr>
          <w:rFonts w:ascii="Myriad Pro" w:hAnsi="Myriad Pro" w:cs="Myriad Pro"/>
          <w:sz w:val="26"/>
          <w:szCs w:val="26"/>
        </w:rPr>
        <w:t xml:space="preserve"> </w:t>
      </w:r>
      <w:r w:rsidRPr="00916A4D">
        <w:rPr>
          <w:rFonts w:ascii="Myriad Pro" w:hAnsi="Myriad Pro" w:cs="Calibri"/>
          <w:sz w:val="26"/>
          <w:szCs w:val="26"/>
        </w:rPr>
        <w:t>технологического</w:t>
      </w:r>
      <w:r w:rsidRPr="00916A4D">
        <w:rPr>
          <w:rFonts w:ascii="Myriad Pro" w:hAnsi="Myriad Pro" w:cs="Myriad Pro"/>
          <w:sz w:val="26"/>
          <w:szCs w:val="26"/>
        </w:rPr>
        <w:t xml:space="preserve"> </w:t>
      </w:r>
      <w:r w:rsidRPr="00916A4D">
        <w:rPr>
          <w:rFonts w:ascii="Myriad Pro" w:hAnsi="Myriad Pro" w:cs="Calibri"/>
          <w:sz w:val="26"/>
          <w:szCs w:val="26"/>
        </w:rPr>
        <w:t>присоединения</w:t>
      </w:r>
      <w:r w:rsidRPr="00916A4D">
        <w:rPr>
          <w:rFonts w:ascii="Myriad Pro" w:hAnsi="Myriad Pro" w:cs="Myriad Pro"/>
          <w:sz w:val="26"/>
          <w:szCs w:val="26"/>
        </w:rPr>
        <w:t xml:space="preserve"> </w:t>
      </w:r>
      <w:r w:rsidRPr="00916A4D">
        <w:rPr>
          <w:rFonts w:ascii="Myriad Pro" w:hAnsi="Myriad Pro" w:cs="Calibri"/>
          <w:sz w:val="26"/>
          <w:szCs w:val="26"/>
        </w:rPr>
        <w:t>энергопринимающих</w:t>
      </w:r>
      <w:r w:rsidRPr="00916A4D">
        <w:rPr>
          <w:rFonts w:ascii="Myriad Pro" w:hAnsi="Myriad Pro" w:cs="Myriad Pro"/>
          <w:sz w:val="26"/>
          <w:szCs w:val="26"/>
        </w:rPr>
        <w:t xml:space="preserve"> </w:t>
      </w:r>
      <w:r w:rsidRPr="00916A4D">
        <w:rPr>
          <w:rFonts w:ascii="Myriad Pro" w:hAnsi="Myriad Pro" w:cs="Calibri"/>
          <w:sz w:val="26"/>
          <w:szCs w:val="26"/>
        </w:rPr>
        <w:t>устройств</w:t>
      </w:r>
      <w:r w:rsidRPr="00916A4D">
        <w:rPr>
          <w:rFonts w:ascii="Myriad Pro" w:hAnsi="Myriad Pro" w:cs="Myriad Pro"/>
          <w:sz w:val="26"/>
          <w:szCs w:val="26"/>
        </w:rPr>
        <w:t xml:space="preserve"> </w:t>
      </w:r>
      <w:r w:rsidRPr="00916A4D">
        <w:rPr>
          <w:rFonts w:ascii="Myriad Pro" w:hAnsi="Myriad Pro" w:cs="Calibri"/>
          <w:sz w:val="26"/>
          <w:szCs w:val="26"/>
        </w:rPr>
        <w:t>потребителей</w:t>
      </w:r>
      <w:r w:rsidRPr="00916A4D">
        <w:rPr>
          <w:rFonts w:ascii="Myriad Pro" w:hAnsi="Myriad Pro" w:cs="Myriad Pro"/>
          <w:sz w:val="26"/>
          <w:szCs w:val="26"/>
        </w:rPr>
        <w:t xml:space="preserve"> </w:t>
      </w:r>
      <w:r w:rsidRPr="00916A4D">
        <w:rPr>
          <w:rFonts w:ascii="Myriad Pro" w:hAnsi="Myriad Pro" w:cs="Calibri"/>
          <w:sz w:val="26"/>
          <w:szCs w:val="26"/>
        </w:rPr>
        <w:t>электрической</w:t>
      </w:r>
      <w:r w:rsidRPr="00916A4D">
        <w:rPr>
          <w:rFonts w:ascii="Myriad Pro" w:hAnsi="Myriad Pro" w:cs="Myriad Pro"/>
          <w:sz w:val="26"/>
          <w:szCs w:val="26"/>
        </w:rPr>
        <w:t xml:space="preserve"> </w:t>
      </w:r>
      <w:r w:rsidRPr="00916A4D">
        <w:rPr>
          <w:rFonts w:ascii="Myriad Pro" w:hAnsi="Myriad Pro" w:cs="Calibri"/>
          <w:sz w:val="26"/>
          <w:szCs w:val="26"/>
        </w:rPr>
        <w:t>энергии</w:t>
      </w:r>
      <w:r w:rsidRPr="00916A4D">
        <w:rPr>
          <w:rFonts w:ascii="Myriad Pro" w:hAnsi="Myriad Pro" w:cs="Myriad Pro"/>
          <w:sz w:val="26"/>
          <w:szCs w:val="26"/>
        </w:rPr>
        <w:t xml:space="preserve">, </w:t>
      </w:r>
      <w:r w:rsidRPr="00916A4D">
        <w:rPr>
          <w:rFonts w:ascii="Myriad Pro" w:hAnsi="Myriad Pro" w:cs="Calibri"/>
          <w:sz w:val="26"/>
          <w:szCs w:val="26"/>
        </w:rPr>
        <w:t>объектов</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производству</w:t>
      </w:r>
      <w:r w:rsidRPr="00916A4D">
        <w:rPr>
          <w:rFonts w:ascii="Myriad Pro" w:hAnsi="Myriad Pro" w:cs="Myriad Pro"/>
          <w:sz w:val="26"/>
          <w:szCs w:val="26"/>
        </w:rPr>
        <w:t xml:space="preserve"> </w:t>
      </w:r>
      <w:r w:rsidRPr="00916A4D">
        <w:rPr>
          <w:rFonts w:ascii="Myriad Pro" w:hAnsi="Myriad Pro" w:cs="Calibri"/>
          <w:sz w:val="26"/>
          <w:szCs w:val="26"/>
        </w:rPr>
        <w:t>электрической</w:t>
      </w:r>
      <w:r w:rsidRPr="00916A4D">
        <w:rPr>
          <w:rFonts w:ascii="Myriad Pro" w:hAnsi="Myriad Pro" w:cs="Myriad Pro"/>
          <w:sz w:val="26"/>
          <w:szCs w:val="26"/>
        </w:rPr>
        <w:t xml:space="preserve"> </w:t>
      </w:r>
      <w:r w:rsidRPr="00916A4D">
        <w:rPr>
          <w:rFonts w:ascii="Myriad Pro" w:hAnsi="Myriad Pro" w:cs="Calibri"/>
          <w:sz w:val="26"/>
          <w:szCs w:val="26"/>
        </w:rPr>
        <w:t>энергии</w:t>
      </w:r>
      <w:r w:rsidRPr="00916A4D">
        <w:rPr>
          <w:rFonts w:ascii="Myriad Pro" w:hAnsi="Myriad Pro" w:cs="Myriad Pro"/>
          <w:sz w:val="26"/>
          <w:szCs w:val="26"/>
        </w:rPr>
        <w:t xml:space="preserve">, </w:t>
      </w:r>
      <w:r w:rsidRPr="00916A4D">
        <w:rPr>
          <w:rFonts w:ascii="Myriad Pro" w:hAnsi="Myriad Pro" w:cs="Calibri"/>
          <w:sz w:val="26"/>
          <w:szCs w:val="26"/>
        </w:rPr>
        <w:t>а</w:t>
      </w:r>
      <w:r w:rsidRPr="00916A4D">
        <w:rPr>
          <w:rFonts w:ascii="Myriad Pro" w:hAnsi="Myriad Pro" w:cs="Myriad Pro"/>
          <w:sz w:val="26"/>
          <w:szCs w:val="26"/>
        </w:rPr>
        <w:t xml:space="preserve"> </w:t>
      </w:r>
      <w:r w:rsidRPr="00916A4D">
        <w:rPr>
          <w:rFonts w:ascii="Myriad Pro" w:hAnsi="Myriad Pro" w:cs="Calibri"/>
          <w:sz w:val="26"/>
          <w:szCs w:val="26"/>
        </w:rPr>
        <w:t>также</w:t>
      </w:r>
      <w:r w:rsidRPr="00916A4D">
        <w:rPr>
          <w:rFonts w:ascii="Myriad Pro" w:hAnsi="Myriad Pro" w:cs="Myriad Pro"/>
          <w:sz w:val="26"/>
          <w:szCs w:val="26"/>
        </w:rPr>
        <w:t xml:space="preserve"> </w:t>
      </w:r>
      <w:r w:rsidRPr="00916A4D">
        <w:rPr>
          <w:rFonts w:ascii="Myriad Pro" w:hAnsi="Myriad Pro" w:cs="Calibri"/>
          <w:sz w:val="26"/>
          <w:szCs w:val="26"/>
        </w:rPr>
        <w:t>объектов</w:t>
      </w:r>
      <w:r w:rsidRPr="00916A4D">
        <w:rPr>
          <w:rFonts w:ascii="Myriad Pro" w:hAnsi="Myriad Pro" w:cs="Myriad Pro"/>
          <w:sz w:val="26"/>
          <w:szCs w:val="26"/>
        </w:rPr>
        <w:t xml:space="preserve"> </w:t>
      </w:r>
      <w:r w:rsidRPr="00916A4D">
        <w:rPr>
          <w:rFonts w:ascii="Myriad Pro" w:hAnsi="Myriad Pro" w:cs="Calibri"/>
          <w:sz w:val="26"/>
          <w:szCs w:val="26"/>
        </w:rPr>
        <w:t>электросетевого</w:t>
      </w:r>
      <w:r w:rsidRPr="00916A4D">
        <w:rPr>
          <w:rFonts w:ascii="Myriad Pro" w:hAnsi="Myriad Pro" w:cs="Myriad Pro"/>
          <w:sz w:val="26"/>
          <w:szCs w:val="26"/>
        </w:rPr>
        <w:t xml:space="preserve"> </w:t>
      </w:r>
      <w:r w:rsidRPr="00916A4D">
        <w:rPr>
          <w:rFonts w:ascii="Myriad Pro" w:hAnsi="Myriad Pro" w:cs="Calibri"/>
          <w:sz w:val="26"/>
          <w:szCs w:val="26"/>
        </w:rPr>
        <w:t>хозяйства</w:t>
      </w:r>
      <w:r w:rsidRPr="00916A4D">
        <w:rPr>
          <w:rFonts w:ascii="Myriad Pro" w:hAnsi="Myriad Pro" w:cs="Myriad Pro"/>
          <w:sz w:val="26"/>
          <w:szCs w:val="26"/>
        </w:rPr>
        <w:t xml:space="preserve">, </w:t>
      </w:r>
      <w:r w:rsidRPr="00916A4D">
        <w:rPr>
          <w:rFonts w:ascii="Myriad Pro" w:hAnsi="Myriad Pro" w:cs="Calibri"/>
          <w:sz w:val="26"/>
          <w:szCs w:val="26"/>
        </w:rPr>
        <w:t>принадлежащих</w:t>
      </w:r>
      <w:r w:rsidRPr="00916A4D">
        <w:rPr>
          <w:rFonts w:ascii="Myriad Pro" w:hAnsi="Myriad Pro" w:cs="Myriad Pro"/>
          <w:sz w:val="26"/>
          <w:szCs w:val="26"/>
        </w:rPr>
        <w:t xml:space="preserve"> </w:t>
      </w:r>
      <w:r w:rsidRPr="00916A4D">
        <w:rPr>
          <w:rFonts w:ascii="Myriad Pro" w:hAnsi="Myriad Pro" w:cs="Calibri"/>
          <w:sz w:val="26"/>
          <w:szCs w:val="26"/>
        </w:rPr>
        <w:t>сетевым</w:t>
      </w:r>
      <w:r w:rsidRPr="00916A4D">
        <w:rPr>
          <w:rFonts w:ascii="Myriad Pro" w:hAnsi="Myriad Pro" w:cs="Myriad Pro"/>
          <w:sz w:val="26"/>
          <w:szCs w:val="26"/>
        </w:rPr>
        <w:t xml:space="preserve"> </w:t>
      </w:r>
      <w:r w:rsidRPr="00916A4D">
        <w:rPr>
          <w:rFonts w:ascii="Myriad Pro" w:hAnsi="Myriad Pro" w:cs="Calibri"/>
          <w:sz w:val="26"/>
          <w:szCs w:val="26"/>
        </w:rPr>
        <w:t>организациям</w:t>
      </w:r>
      <w:r w:rsidRPr="00916A4D">
        <w:rPr>
          <w:rFonts w:ascii="Myriad Pro" w:hAnsi="Myriad Pro" w:cs="Myriad Pro"/>
          <w:sz w:val="26"/>
          <w:szCs w:val="26"/>
        </w:rPr>
        <w:t xml:space="preserve"> </w:t>
      </w:r>
      <w:r w:rsidRPr="00916A4D">
        <w:rPr>
          <w:rFonts w:ascii="Myriad Pro" w:hAnsi="Myriad Pro" w:cs="Calibri"/>
          <w:sz w:val="26"/>
          <w:szCs w:val="26"/>
        </w:rPr>
        <w:t>и</w:t>
      </w:r>
      <w:r w:rsidRPr="00916A4D">
        <w:rPr>
          <w:rFonts w:ascii="Myriad Pro" w:hAnsi="Myriad Pro" w:cs="Myriad Pro"/>
          <w:sz w:val="26"/>
          <w:szCs w:val="26"/>
        </w:rPr>
        <w:t xml:space="preserve"> </w:t>
      </w:r>
      <w:r w:rsidRPr="00916A4D">
        <w:rPr>
          <w:rFonts w:ascii="Myriad Pro" w:hAnsi="Myriad Pro" w:cs="Calibri"/>
          <w:sz w:val="26"/>
          <w:szCs w:val="26"/>
        </w:rPr>
        <w:t>иным</w:t>
      </w:r>
      <w:r w:rsidRPr="00916A4D">
        <w:rPr>
          <w:rFonts w:ascii="Myriad Pro" w:hAnsi="Myriad Pro" w:cs="Myriad Pro"/>
          <w:sz w:val="26"/>
          <w:szCs w:val="26"/>
        </w:rPr>
        <w:t xml:space="preserve"> </w:t>
      </w:r>
      <w:r w:rsidRPr="00916A4D">
        <w:rPr>
          <w:rFonts w:ascii="Myriad Pro" w:hAnsi="Myriad Pro" w:cs="Calibri"/>
          <w:sz w:val="26"/>
          <w:szCs w:val="26"/>
        </w:rPr>
        <w:t>лицам</w:t>
      </w:r>
      <w:r w:rsidRPr="00916A4D">
        <w:rPr>
          <w:rFonts w:ascii="Myriad Pro" w:hAnsi="Myriad Pro" w:cs="Myriad Pro"/>
          <w:sz w:val="26"/>
          <w:szCs w:val="26"/>
        </w:rPr>
        <w:t xml:space="preserve">, </w:t>
      </w:r>
      <w:r w:rsidRPr="00916A4D">
        <w:rPr>
          <w:rFonts w:ascii="Myriad Pro" w:hAnsi="Myriad Pro" w:cs="Calibri"/>
          <w:sz w:val="26"/>
          <w:szCs w:val="26"/>
        </w:rPr>
        <w:t>к</w:t>
      </w:r>
      <w:r w:rsidRPr="00916A4D">
        <w:rPr>
          <w:rFonts w:ascii="Myriad Pro" w:hAnsi="Myriad Pro" w:cs="Myriad Pro"/>
          <w:sz w:val="26"/>
          <w:szCs w:val="26"/>
        </w:rPr>
        <w:t xml:space="preserve"> </w:t>
      </w:r>
      <w:r w:rsidRPr="00916A4D">
        <w:rPr>
          <w:rFonts w:ascii="Myriad Pro" w:hAnsi="Myriad Pro" w:cs="Calibri"/>
          <w:sz w:val="26"/>
          <w:szCs w:val="26"/>
        </w:rPr>
        <w:t>электрическим</w:t>
      </w:r>
      <w:r w:rsidRPr="00916A4D">
        <w:rPr>
          <w:rFonts w:ascii="Myriad Pro" w:hAnsi="Myriad Pro" w:cs="Myriad Pro"/>
          <w:sz w:val="26"/>
          <w:szCs w:val="26"/>
        </w:rPr>
        <w:t xml:space="preserve"> </w:t>
      </w:r>
      <w:r w:rsidRPr="00916A4D">
        <w:rPr>
          <w:rFonts w:ascii="Myriad Pro" w:hAnsi="Myriad Pro" w:cs="Calibri"/>
          <w:sz w:val="26"/>
          <w:szCs w:val="26"/>
        </w:rPr>
        <w:t>сетям</w:t>
      </w:r>
      <w:r w:rsidR="00593147" w:rsidRPr="00916A4D">
        <w:rPr>
          <w:rFonts w:ascii="Myriad Pro" w:hAnsi="Myriad Pro" w:cs="Myriad Pro"/>
          <w:sz w:val="26"/>
          <w:szCs w:val="26"/>
        </w:rPr>
        <w:t>»</w:t>
      </w:r>
      <w:r w:rsidRPr="00916A4D">
        <w:rPr>
          <w:rFonts w:ascii="Myriad Pro" w:hAnsi="Myriad Pro" w:cs="Myriad Pro"/>
          <w:sz w:val="26"/>
          <w:szCs w:val="26"/>
        </w:rPr>
        <w:t>.</w:t>
      </w:r>
    </w:p>
    <w:p w14:paraId="582D1851" w14:textId="77777777" w:rsidR="00554911" w:rsidRPr="00916A4D" w:rsidRDefault="00554911" w:rsidP="00A704D9">
      <w:pPr>
        <w:autoSpaceDE w:val="0"/>
        <w:autoSpaceDN w:val="0"/>
        <w:adjustRightInd w:val="0"/>
        <w:spacing w:before="240" w:after="0" w:line="360" w:lineRule="auto"/>
        <w:jc w:val="both"/>
        <w:rPr>
          <w:rFonts w:ascii="Myriad Pro" w:hAnsi="Myriad Pro" w:cs="Myriad Pro"/>
          <w:b/>
          <w:bCs/>
          <w:i/>
          <w:sz w:val="26"/>
          <w:szCs w:val="26"/>
        </w:rPr>
      </w:pPr>
      <w:r w:rsidRPr="00916A4D">
        <w:rPr>
          <w:rFonts w:ascii="Myriad Pro" w:hAnsi="Myriad Pro" w:cs="Calibri"/>
          <w:b/>
          <w:bCs/>
          <w:i/>
          <w:sz w:val="26"/>
          <w:szCs w:val="26"/>
        </w:rPr>
        <w:t>Анализ</w:t>
      </w:r>
      <w:r w:rsidRPr="00916A4D">
        <w:rPr>
          <w:rFonts w:ascii="Myriad Pro" w:hAnsi="Myriad Pro" w:cs="Myriad Pro"/>
          <w:b/>
          <w:bCs/>
          <w:i/>
          <w:sz w:val="26"/>
          <w:szCs w:val="26"/>
        </w:rPr>
        <w:t xml:space="preserve"> </w:t>
      </w:r>
      <w:r w:rsidRPr="00916A4D">
        <w:rPr>
          <w:rFonts w:ascii="Myriad Pro" w:hAnsi="Myriad Pro" w:cs="Calibri"/>
          <w:b/>
          <w:bCs/>
          <w:i/>
          <w:sz w:val="26"/>
          <w:szCs w:val="26"/>
        </w:rPr>
        <w:t>финансовых</w:t>
      </w:r>
      <w:r w:rsidRPr="00916A4D">
        <w:rPr>
          <w:rFonts w:ascii="Myriad Pro" w:hAnsi="Myriad Pro" w:cs="Myriad Pro"/>
          <w:b/>
          <w:bCs/>
          <w:i/>
          <w:sz w:val="26"/>
          <w:szCs w:val="26"/>
        </w:rPr>
        <w:t xml:space="preserve"> </w:t>
      </w:r>
      <w:r w:rsidRPr="00916A4D">
        <w:rPr>
          <w:rFonts w:ascii="Myriad Pro" w:hAnsi="Myriad Pro" w:cs="Calibri"/>
          <w:b/>
          <w:bCs/>
          <w:i/>
          <w:sz w:val="26"/>
          <w:szCs w:val="26"/>
        </w:rPr>
        <w:t>результатов</w:t>
      </w:r>
      <w:r w:rsidRPr="00916A4D">
        <w:rPr>
          <w:rFonts w:ascii="Myriad Pro" w:hAnsi="Myriad Pro" w:cs="Myriad Pro"/>
          <w:b/>
          <w:bCs/>
          <w:i/>
          <w:sz w:val="26"/>
          <w:szCs w:val="26"/>
        </w:rPr>
        <w:t xml:space="preserve"> </w:t>
      </w:r>
      <w:r w:rsidRPr="00916A4D">
        <w:rPr>
          <w:rFonts w:ascii="Myriad Pro" w:hAnsi="Myriad Pro" w:cs="Calibri"/>
          <w:b/>
          <w:bCs/>
          <w:i/>
          <w:sz w:val="26"/>
          <w:szCs w:val="26"/>
        </w:rPr>
        <w:t>деятельности</w:t>
      </w:r>
      <w:r w:rsidRPr="00916A4D">
        <w:rPr>
          <w:rFonts w:ascii="Myriad Pro" w:hAnsi="Myriad Pro" w:cs="Myriad Pro"/>
          <w:b/>
          <w:bCs/>
          <w:i/>
          <w:sz w:val="26"/>
          <w:szCs w:val="26"/>
        </w:rPr>
        <w:t xml:space="preserve"> филиала </w:t>
      </w:r>
      <w:r w:rsidRPr="00916A4D">
        <w:rPr>
          <w:rFonts w:ascii="Myriad Pro" w:hAnsi="Myriad Pro" w:cs="Calibri"/>
          <w:b/>
          <w:bCs/>
          <w:i/>
          <w:sz w:val="26"/>
          <w:szCs w:val="26"/>
        </w:rPr>
        <w:t>ПАО</w:t>
      </w:r>
      <w:r w:rsidRPr="00916A4D">
        <w:rPr>
          <w:rFonts w:ascii="Myriad Pro" w:hAnsi="Myriad Pro" w:cs="Myriad Pro"/>
          <w:b/>
          <w:bCs/>
          <w:i/>
          <w:sz w:val="26"/>
          <w:szCs w:val="26"/>
        </w:rPr>
        <w:t xml:space="preserve"> </w:t>
      </w:r>
      <w:r w:rsidR="00593147" w:rsidRPr="00916A4D">
        <w:rPr>
          <w:rFonts w:ascii="Myriad Pro" w:hAnsi="Myriad Pro" w:cs="Myriad Pro"/>
          <w:b/>
          <w:bCs/>
          <w:i/>
          <w:sz w:val="26"/>
          <w:szCs w:val="26"/>
        </w:rPr>
        <w:t>«</w:t>
      </w:r>
      <w:r w:rsidRPr="00916A4D">
        <w:rPr>
          <w:rFonts w:ascii="Myriad Pro" w:hAnsi="Myriad Pro" w:cs="Calibri"/>
          <w:b/>
          <w:bCs/>
          <w:i/>
          <w:sz w:val="26"/>
          <w:szCs w:val="26"/>
        </w:rPr>
        <w:t>МРСК</w:t>
      </w:r>
      <w:r w:rsidRPr="00916A4D">
        <w:rPr>
          <w:rFonts w:ascii="Myriad Pro" w:hAnsi="Myriad Pro" w:cs="Myriad Pro"/>
          <w:b/>
          <w:bCs/>
          <w:i/>
          <w:sz w:val="26"/>
          <w:szCs w:val="26"/>
        </w:rPr>
        <w:t xml:space="preserve"> </w:t>
      </w:r>
      <w:r w:rsidRPr="00916A4D">
        <w:rPr>
          <w:rFonts w:ascii="Myriad Pro" w:hAnsi="Myriad Pro" w:cs="Calibri"/>
          <w:b/>
          <w:bCs/>
          <w:i/>
          <w:sz w:val="26"/>
          <w:szCs w:val="26"/>
        </w:rPr>
        <w:t>Северо</w:t>
      </w:r>
      <w:r w:rsidRPr="00916A4D">
        <w:rPr>
          <w:rFonts w:ascii="Myriad Pro" w:hAnsi="Myriad Pro" w:cs="Myriad Pro"/>
          <w:b/>
          <w:bCs/>
          <w:i/>
          <w:sz w:val="26"/>
          <w:szCs w:val="26"/>
        </w:rPr>
        <w:t>-</w:t>
      </w:r>
      <w:r w:rsidRPr="00916A4D">
        <w:rPr>
          <w:rFonts w:ascii="Myriad Pro" w:hAnsi="Myriad Pro" w:cs="Calibri"/>
          <w:b/>
          <w:bCs/>
          <w:i/>
          <w:sz w:val="26"/>
          <w:szCs w:val="26"/>
        </w:rPr>
        <w:t>Запада</w:t>
      </w:r>
      <w:r w:rsidR="00593147" w:rsidRPr="00916A4D">
        <w:rPr>
          <w:rFonts w:ascii="Myriad Pro" w:hAnsi="Myriad Pro" w:cs="Myriad Pro"/>
          <w:b/>
          <w:bCs/>
          <w:i/>
          <w:sz w:val="26"/>
          <w:szCs w:val="26"/>
        </w:rPr>
        <w:t>»</w:t>
      </w:r>
      <w:r w:rsidR="00B302B9" w:rsidRPr="00916A4D">
        <w:rPr>
          <w:rFonts w:ascii="Myriad Pro" w:hAnsi="Myriad Pro" w:cs="Myriad Pro"/>
          <w:b/>
          <w:bCs/>
          <w:i/>
          <w:sz w:val="26"/>
          <w:szCs w:val="26"/>
        </w:rPr>
        <w:t xml:space="preserve"> </w:t>
      </w:r>
      <w:r w:rsidR="00593147" w:rsidRPr="00916A4D">
        <w:rPr>
          <w:rFonts w:ascii="Myriad Pro" w:hAnsi="Myriad Pro" w:cs="Myriad Pro"/>
          <w:b/>
          <w:bCs/>
          <w:i/>
          <w:sz w:val="26"/>
          <w:szCs w:val="26"/>
        </w:rPr>
        <w:t>«</w:t>
      </w:r>
      <w:r w:rsidR="00B302B9" w:rsidRPr="00916A4D">
        <w:rPr>
          <w:rFonts w:ascii="Myriad Pro" w:hAnsi="Myriad Pro" w:cs="Myriad Pro"/>
          <w:b/>
          <w:bCs/>
          <w:i/>
          <w:sz w:val="26"/>
          <w:szCs w:val="26"/>
        </w:rPr>
        <w:t>Псковэнерго</w:t>
      </w:r>
      <w:r w:rsidR="00593147" w:rsidRPr="00916A4D">
        <w:rPr>
          <w:rFonts w:ascii="Myriad Pro" w:hAnsi="Myriad Pro" w:cs="Myriad Pro"/>
          <w:b/>
          <w:bCs/>
          <w:i/>
          <w:sz w:val="26"/>
          <w:szCs w:val="26"/>
        </w:rPr>
        <w:t>»</w:t>
      </w:r>
      <w:r w:rsidRPr="00916A4D">
        <w:rPr>
          <w:rFonts w:ascii="Myriad Pro" w:hAnsi="Myriad Pro" w:cs="Myriad Pro"/>
          <w:b/>
          <w:bCs/>
          <w:i/>
          <w:sz w:val="26"/>
          <w:szCs w:val="26"/>
        </w:rPr>
        <w:t>:</w:t>
      </w:r>
    </w:p>
    <w:p w14:paraId="550ACE24" w14:textId="77777777" w:rsidR="00554911" w:rsidRPr="00916A4D" w:rsidRDefault="00554911" w:rsidP="00F87FCB">
      <w:pPr>
        <w:pStyle w:val="afffb"/>
        <w:rPr>
          <w:rFonts w:cs="Myriad Pro"/>
          <w:lang w:val="ru-RU"/>
        </w:rPr>
      </w:pPr>
      <w:r w:rsidRPr="00916A4D">
        <w:rPr>
          <w:lang w:val="ru-RU"/>
        </w:rPr>
        <w:lastRenderedPageBreak/>
        <w:t>Оценка</w:t>
      </w:r>
      <w:r w:rsidRPr="00916A4D">
        <w:rPr>
          <w:rFonts w:cs="Myriad Pro"/>
          <w:lang w:val="ru-RU"/>
        </w:rPr>
        <w:t xml:space="preserve"> </w:t>
      </w:r>
      <w:r w:rsidRPr="00916A4D">
        <w:rPr>
          <w:lang w:val="ru-RU"/>
        </w:rPr>
        <w:t>финансовых</w:t>
      </w:r>
      <w:r w:rsidRPr="00916A4D">
        <w:rPr>
          <w:rFonts w:cs="Myriad Pro"/>
          <w:lang w:val="ru-RU"/>
        </w:rPr>
        <w:t xml:space="preserve"> </w:t>
      </w:r>
      <w:r w:rsidRPr="00916A4D">
        <w:rPr>
          <w:lang w:val="ru-RU"/>
        </w:rPr>
        <w:t>результатов</w:t>
      </w:r>
      <w:r w:rsidRPr="00916A4D">
        <w:rPr>
          <w:rFonts w:cs="Myriad Pro"/>
          <w:lang w:val="ru-RU"/>
        </w:rPr>
        <w:t xml:space="preserve"> </w:t>
      </w:r>
      <w:r w:rsidRPr="00916A4D">
        <w:rPr>
          <w:lang w:val="ru-RU"/>
        </w:rPr>
        <w:t>деятельности</w:t>
      </w:r>
      <w:r w:rsidRPr="00916A4D">
        <w:rPr>
          <w:rFonts w:cs="Myriad Pro"/>
          <w:lang w:val="ru-RU"/>
        </w:rPr>
        <w:t xml:space="preserve"> филиала </w:t>
      </w:r>
      <w:r w:rsidRPr="00916A4D">
        <w:rPr>
          <w:lang w:val="ru-RU"/>
        </w:rPr>
        <w:t>ПАО</w:t>
      </w:r>
      <w:r w:rsidRPr="00916A4D">
        <w:rPr>
          <w:rFonts w:cs="Myriad Pro"/>
          <w:lang w:val="ru-RU"/>
        </w:rPr>
        <w:t xml:space="preserve"> </w:t>
      </w:r>
      <w:r w:rsidR="00593147" w:rsidRPr="00916A4D">
        <w:rPr>
          <w:rFonts w:cs="Myriad Pro"/>
          <w:lang w:val="ru-RU"/>
        </w:rPr>
        <w:t>«</w:t>
      </w:r>
      <w:r w:rsidRPr="00916A4D">
        <w:rPr>
          <w:lang w:val="ru-RU"/>
        </w:rPr>
        <w:t>МРСК</w:t>
      </w:r>
      <w:r w:rsidRPr="00916A4D">
        <w:rPr>
          <w:rFonts w:cs="Myriad Pro"/>
          <w:lang w:val="ru-RU"/>
        </w:rPr>
        <w:t xml:space="preserve"> </w:t>
      </w:r>
      <w:r w:rsidRPr="00916A4D">
        <w:rPr>
          <w:lang w:val="ru-RU"/>
        </w:rPr>
        <w:t>Северо</w:t>
      </w:r>
      <w:r w:rsidRPr="00916A4D">
        <w:rPr>
          <w:rFonts w:cs="Myriad Pro"/>
          <w:lang w:val="ru-RU"/>
        </w:rPr>
        <w:t>-</w:t>
      </w:r>
      <w:r w:rsidRPr="00916A4D">
        <w:rPr>
          <w:lang w:val="ru-RU"/>
        </w:rPr>
        <w:t>Запада</w:t>
      </w:r>
      <w:r w:rsidR="00593147" w:rsidRPr="00916A4D">
        <w:rPr>
          <w:rFonts w:cs="Myriad Pro"/>
          <w:lang w:val="ru-RU"/>
        </w:rPr>
        <w:t>»</w:t>
      </w:r>
      <w:r w:rsidR="00B302B9" w:rsidRPr="00916A4D">
        <w:rPr>
          <w:rFonts w:cs="Myriad Pro"/>
          <w:lang w:val="ru-RU"/>
        </w:rPr>
        <w:t xml:space="preserve"> </w:t>
      </w:r>
      <w:r w:rsidR="00593147" w:rsidRPr="00916A4D">
        <w:rPr>
          <w:rFonts w:cs="Myriad Pro"/>
          <w:lang w:val="ru-RU"/>
        </w:rPr>
        <w:t>«</w:t>
      </w:r>
      <w:r w:rsidR="00B302B9" w:rsidRPr="00916A4D">
        <w:rPr>
          <w:rFonts w:cs="Myriad Pro"/>
          <w:lang w:val="ru-RU"/>
        </w:rPr>
        <w:t>Псковэнерго</w:t>
      </w:r>
      <w:r w:rsidR="00593147" w:rsidRPr="00916A4D">
        <w:rPr>
          <w:rFonts w:cs="Myriad Pro"/>
          <w:lang w:val="ru-RU"/>
        </w:rPr>
        <w:t>»</w:t>
      </w:r>
      <w:r w:rsidRPr="00916A4D">
        <w:rPr>
          <w:rFonts w:cs="Myriad Pro"/>
          <w:lang w:val="ru-RU"/>
        </w:rPr>
        <w:t xml:space="preserve"> </w:t>
      </w:r>
      <w:r w:rsidRPr="00916A4D">
        <w:rPr>
          <w:lang w:val="ru-RU"/>
        </w:rPr>
        <w:t>проведена</w:t>
      </w:r>
      <w:r w:rsidRPr="00916A4D">
        <w:rPr>
          <w:rFonts w:cs="Myriad Pro"/>
          <w:lang w:val="ru-RU"/>
        </w:rPr>
        <w:t xml:space="preserve"> </w:t>
      </w:r>
      <w:r w:rsidRPr="00916A4D">
        <w:rPr>
          <w:lang w:val="ru-RU"/>
        </w:rPr>
        <w:t>на</w:t>
      </w:r>
      <w:r w:rsidRPr="00916A4D">
        <w:rPr>
          <w:rFonts w:cs="Myriad Pro"/>
          <w:lang w:val="ru-RU"/>
        </w:rPr>
        <w:t xml:space="preserve"> </w:t>
      </w:r>
      <w:r w:rsidRPr="00916A4D">
        <w:rPr>
          <w:lang w:val="ru-RU"/>
        </w:rPr>
        <w:t>основании</w:t>
      </w:r>
      <w:r w:rsidRPr="00916A4D">
        <w:rPr>
          <w:rFonts w:cs="Myriad Pro"/>
          <w:lang w:val="ru-RU"/>
        </w:rPr>
        <w:t xml:space="preserve"> </w:t>
      </w:r>
      <w:r w:rsidRPr="00916A4D">
        <w:rPr>
          <w:lang w:val="ru-RU"/>
        </w:rPr>
        <w:t>Таблицы</w:t>
      </w:r>
      <w:r w:rsidRPr="00916A4D">
        <w:rPr>
          <w:rFonts w:cs="Myriad Pro"/>
          <w:lang w:val="ru-RU"/>
        </w:rPr>
        <w:t xml:space="preserve"> 1.3. </w:t>
      </w:r>
      <w:r w:rsidR="00593147" w:rsidRPr="00916A4D">
        <w:rPr>
          <w:rFonts w:cs="Myriad Pro"/>
          <w:lang w:val="ru-RU"/>
        </w:rPr>
        <w:t>«</w:t>
      </w:r>
      <w:r w:rsidRPr="00916A4D">
        <w:rPr>
          <w:lang w:val="ru-RU"/>
        </w:rPr>
        <w:t>Показатели</w:t>
      </w:r>
      <w:r w:rsidRPr="00916A4D">
        <w:rPr>
          <w:rFonts w:cs="Myriad Pro"/>
          <w:lang w:val="ru-RU"/>
        </w:rPr>
        <w:t xml:space="preserve"> </w:t>
      </w:r>
      <w:r w:rsidRPr="00916A4D">
        <w:rPr>
          <w:lang w:val="ru-RU"/>
        </w:rPr>
        <w:t>раздельного</w:t>
      </w:r>
      <w:r w:rsidRPr="00916A4D">
        <w:rPr>
          <w:rFonts w:cs="Myriad Pro"/>
          <w:lang w:val="ru-RU"/>
        </w:rPr>
        <w:t xml:space="preserve"> </w:t>
      </w:r>
      <w:r w:rsidRPr="00916A4D">
        <w:rPr>
          <w:lang w:val="ru-RU"/>
        </w:rPr>
        <w:t>учета</w:t>
      </w:r>
      <w:r w:rsidRPr="00916A4D">
        <w:rPr>
          <w:rFonts w:cs="Myriad Pro"/>
          <w:lang w:val="ru-RU"/>
        </w:rPr>
        <w:t xml:space="preserve"> </w:t>
      </w:r>
      <w:r w:rsidRPr="00916A4D">
        <w:rPr>
          <w:lang w:val="ru-RU"/>
        </w:rPr>
        <w:t>доходов</w:t>
      </w:r>
      <w:r w:rsidRPr="00916A4D">
        <w:rPr>
          <w:rFonts w:cs="Myriad Pro"/>
          <w:lang w:val="ru-RU"/>
        </w:rPr>
        <w:t xml:space="preserve"> </w:t>
      </w:r>
      <w:r w:rsidRPr="00916A4D">
        <w:rPr>
          <w:lang w:val="ru-RU"/>
        </w:rPr>
        <w:t>и</w:t>
      </w:r>
      <w:r w:rsidRPr="00916A4D">
        <w:rPr>
          <w:rFonts w:cs="Myriad Pro"/>
          <w:lang w:val="ru-RU"/>
        </w:rPr>
        <w:t xml:space="preserve"> </w:t>
      </w:r>
      <w:r w:rsidRPr="00916A4D">
        <w:rPr>
          <w:lang w:val="ru-RU"/>
        </w:rPr>
        <w:t>расходов</w:t>
      </w:r>
      <w:r w:rsidRPr="00916A4D">
        <w:rPr>
          <w:rFonts w:cs="Myriad Pro"/>
          <w:lang w:val="ru-RU"/>
        </w:rPr>
        <w:t xml:space="preserve"> </w:t>
      </w:r>
      <w:r w:rsidRPr="00916A4D">
        <w:rPr>
          <w:lang w:val="ru-RU"/>
        </w:rPr>
        <w:t>субъекта</w:t>
      </w:r>
      <w:r w:rsidRPr="00916A4D">
        <w:rPr>
          <w:rFonts w:cs="Myriad Pro"/>
          <w:lang w:val="ru-RU"/>
        </w:rPr>
        <w:t xml:space="preserve"> </w:t>
      </w:r>
      <w:r w:rsidRPr="00916A4D">
        <w:rPr>
          <w:lang w:val="ru-RU"/>
        </w:rPr>
        <w:t>естественных</w:t>
      </w:r>
      <w:r w:rsidRPr="00916A4D">
        <w:rPr>
          <w:rFonts w:cs="Myriad Pro"/>
          <w:lang w:val="ru-RU"/>
        </w:rPr>
        <w:t xml:space="preserve"> </w:t>
      </w:r>
      <w:r w:rsidRPr="00916A4D">
        <w:rPr>
          <w:lang w:val="ru-RU"/>
        </w:rPr>
        <w:t>монополий</w:t>
      </w:r>
      <w:r w:rsidRPr="00916A4D">
        <w:rPr>
          <w:rFonts w:cs="Myriad Pro"/>
          <w:lang w:val="ru-RU"/>
        </w:rPr>
        <w:t xml:space="preserve">, </w:t>
      </w:r>
      <w:r w:rsidRPr="00916A4D">
        <w:rPr>
          <w:lang w:val="ru-RU"/>
        </w:rPr>
        <w:t>оказывающего</w:t>
      </w:r>
      <w:r w:rsidRPr="00916A4D">
        <w:rPr>
          <w:rFonts w:cs="Myriad Pro"/>
          <w:lang w:val="ru-RU"/>
        </w:rPr>
        <w:t xml:space="preserve"> </w:t>
      </w:r>
      <w:r w:rsidRPr="00916A4D">
        <w:rPr>
          <w:lang w:val="ru-RU"/>
        </w:rPr>
        <w:t>услуги</w:t>
      </w:r>
      <w:r w:rsidRPr="00916A4D">
        <w:rPr>
          <w:rFonts w:cs="Myriad Pro"/>
          <w:lang w:val="ru-RU"/>
        </w:rPr>
        <w:t xml:space="preserve"> </w:t>
      </w:r>
      <w:r w:rsidRPr="00916A4D">
        <w:rPr>
          <w:lang w:val="ru-RU"/>
        </w:rPr>
        <w:t>по</w:t>
      </w:r>
      <w:r w:rsidRPr="00916A4D">
        <w:rPr>
          <w:rFonts w:cs="Myriad Pro"/>
          <w:lang w:val="ru-RU"/>
        </w:rPr>
        <w:t xml:space="preserve"> </w:t>
      </w:r>
      <w:r w:rsidRPr="00916A4D">
        <w:rPr>
          <w:lang w:val="ru-RU"/>
        </w:rPr>
        <w:t>передаче</w:t>
      </w:r>
      <w:r w:rsidRPr="00916A4D">
        <w:rPr>
          <w:rFonts w:cs="Myriad Pro"/>
          <w:lang w:val="ru-RU"/>
        </w:rPr>
        <w:t xml:space="preserve"> </w:t>
      </w:r>
      <w:r w:rsidRPr="00916A4D">
        <w:rPr>
          <w:lang w:val="ru-RU"/>
        </w:rPr>
        <w:t>электроэнергии</w:t>
      </w:r>
      <w:r w:rsidRPr="00916A4D">
        <w:rPr>
          <w:rFonts w:cs="Myriad Pro"/>
          <w:lang w:val="ru-RU"/>
        </w:rPr>
        <w:t xml:space="preserve"> (</w:t>
      </w:r>
      <w:r w:rsidRPr="00916A4D">
        <w:rPr>
          <w:lang w:val="ru-RU"/>
        </w:rPr>
        <w:t>мощности</w:t>
      </w:r>
      <w:r w:rsidRPr="00916A4D">
        <w:rPr>
          <w:rFonts w:cs="Myriad Pro"/>
          <w:lang w:val="ru-RU"/>
        </w:rPr>
        <w:t xml:space="preserve">) </w:t>
      </w:r>
      <w:r w:rsidRPr="00916A4D">
        <w:rPr>
          <w:lang w:val="ru-RU"/>
        </w:rPr>
        <w:t>по</w:t>
      </w:r>
      <w:r w:rsidRPr="00916A4D">
        <w:rPr>
          <w:rFonts w:cs="Myriad Pro"/>
          <w:lang w:val="ru-RU"/>
        </w:rPr>
        <w:t xml:space="preserve"> </w:t>
      </w:r>
      <w:r w:rsidRPr="00916A4D">
        <w:rPr>
          <w:lang w:val="ru-RU"/>
        </w:rPr>
        <w:t>электрическим</w:t>
      </w:r>
      <w:r w:rsidRPr="00916A4D">
        <w:rPr>
          <w:rFonts w:cs="Myriad Pro"/>
          <w:lang w:val="ru-RU"/>
        </w:rPr>
        <w:t xml:space="preserve"> </w:t>
      </w:r>
      <w:r w:rsidRPr="00916A4D">
        <w:rPr>
          <w:lang w:val="ru-RU"/>
        </w:rPr>
        <w:t>сетям</w:t>
      </w:r>
      <w:r w:rsidRPr="00916A4D">
        <w:rPr>
          <w:rFonts w:cs="Myriad Pro"/>
          <w:lang w:val="ru-RU"/>
        </w:rPr>
        <w:t xml:space="preserve">, </w:t>
      </w:r>
      <w:r w:rsidRPr="00916A4D">
        <w:rPr>
          <w:lang w:val="ru-RU"/>
        </w:rPr>
        <w:t>принадлежащим</w:t>
      </w:r>
      <w:r w:rsidRPr="00916A4D">
        <w:rPr>
          <w:rFonts w:cs="Myriad Pro"/>
          <w:lang w:val="ru-RU"/>
        </w:rPr>
        <w:t xml:space="preserve"> </w:t>
      </w:r>
      <w:r w:rsidRPr="00916A4D">
        <w:rPr>
          <w:lang w:val="ru-RU"/>
        </w:rPr>
        <w:t>на</w:t>
      </w:r>
      <w:r w:rsidRPr="00916A4D">
        <w:rPr>
          <w:rFonts w:cs="Myriad Pro"/>
          <w:lang w:val="ru-RU"/>
        </w:rPr>
        <w:t xml:space="preserve"> </w:t>
      </w:r>
      <w:r w:rsidRPr="00916A4D">
        <w:rPr>
          <w:lang w:val="ru-RU"/>
        </w:rPr>
        <w:t>праве</w:t>
      </w:r>
      <w:r w:rsidRPr="00916A4D">
        <w:rPr>
          <w:rFonts w:cs="Myriad Pro"/>
          <w:lang w:val="ru-RU"/>
        </w:rPr>
        <w:t xml:space="preserve"> </w:t>
      </w:r>
      <w:r w:rsidRPr="00916A4D">
        <w:rPr>
          <w:lang w:val="ru-RU"/>
        </w:rPr>
        <w:t>собственности</w:t>
      </w:r>
      <w:r w:rsidRPr="00916A4D">
        <w:rPr>
          <w:rFonts w:cs="Myriad Pro"/>
          <w:lang w:val="ru-RU"/>
        </w:rPr>
        <w:t xml:space="preserve"> </w:t>
      </w:r>
      <w:r w:rsidRPr="00916A4D">
        <w:rPr>
          <w:lang w:val="ru-RU"/>
        </w:rPr>
        <w:t>или</w:t>
      </w:r>
      <w:r w:rsidRPr="00916A4D">
        <w:rPr>
          <w:rFonts w:cs="Myriad Pro"/>
          <w:lang w:val="ru-RU"/>
        </w:rPr>
        <w:t xml:space="preserve"> </w:t>
      </w:r>
      <w:r w:rsidRPr="00916A4D">
        <w:rPr>
          <w:lang w:val="ru-RU"/>
        </w:rPr>
        <w:t>ином</w:t>
      </w:r>
      <w:r w:rsidRPr="00916A4D">
        <w:rPr>
          <w:rFonts w:cs="Myriad Pro"/>
          <w:lang w:val="ru-RU"/>
        </w:rPr>
        <w:t xml:space="preserve"> </w:t>
      </w:r>
      <w:r w:rsidRPr="00916A4D">
        <w:rPr>
          <w:lang w:val="ru-RU"/>
        </w:rPr>
        <w:t>законном</w:t>
      </w:r>
      <w:r w:rsidRPr="00916A4D">
        <w:rPr>
          <w:rFonts w:cs="Myriad Pro"/>
          <w:lang w:val="ru-RU"/>
        </w:rPr>
        <w:t xml:space="preserve"> </w:t>
      </w:r>
      <w:r w:rsidRPr="00916A4D">
        <w:rPr>
          <w:lang w:val="ru-RU"/>
        </w:rPr>
        <w:t>основании</w:t>
      </w:r>
      <w:r w:rsidRPr="00916A4D">
        <w:rPr>
          <w:rFonts w:cs="Myriad Pro"/>
          <w:lang w:val="ru-RU"/>
        </w:rPr>
        <w:t xml:space="preserve"> </w:t>
      </w:r>
      <w:r w:rsidRPr="00916A4D">
        <w:rPr>
          <w:lang w:val="ru-RU"/>
        </w:rPr>
        <w:t>территориальным</w:t>
      </w:r>
      <w:r w:rsidRPr="00916A4D">
        <w:rPr>
          <w:rFonts w:cs="Myriad Pro"/>
          <w:lang w:val="ru-RU"/>
        </w:rPr>
        <w:t xml:space="preserve"> </w:t>
      </w:r>
      <w:r w:rsidRPr="00916A4D">
        <w:rPr>
          <w:lang w:val="ru-RU"/>
        </w:rPr>
        <w:t>сетевым</w:t>
      </w:r>
      <w:r w:rsidRPr="00916A4D">
        <w:rPr>
          <w:rFonts w:cs="Myriad Pro"/>
          <w:lang w:val="ru-RU"/>
        </w:rPr>
        <w:t xml:space="preserve"> </w:t>
      </w:r>
      <w:r w:rsidRPr="00916A4D">
        <w:rPr>
          <w:lang w:val="ru-RU"/>
        </w:rPr>
        <w:t>организациям</w:t>
      </w:r>
      <w:r w:rsidRPr="00916A4D">
        <w:rPr>
          <w:rFonts w:cs="Myriad Pro"/>
          <w:lang w:val="ru-RU"/>
        </w:rPr>
        <w:t xml:space="preserve">, </w:t>
      </w:r>
      <w:r w:rsidRPr="00916A4D">
        <w:rPr>
          <w:lang w:val="ru-RU"/>
        </w:rPr>
        <w:t>согласно</w:t>
      </w:r>
      <w:r w:rsidRPr="00916A4D">
        <w:rPr>
          <w:rFonts w:cs="Myriad Pro"/>
          <w:lang w:val="ru-RU"/>
        </w:rPr>
        <w:t xml:space="preserve"> </w:t>
      </w:r>
      <w:r w:rsidRPr="00916A4D">
        <w:rPr>
          <w:lang w:val="ru-RU"/>
        </w:rPr>
        <w:t>форме</w:t>
      </w:r>
      <w:r w:rsidRPr="00916A4D">
        <w:rPr>
          <w:rFonts w:cs="Myriad Pro"/>
          <w:lang w:val="ru-RU"/>
        </w:rPr>
        <w:t xml:space="preserve"> </w:t>
      </w:r>
      <w:r w:rsidR="00593147" w:rsidRPr="00916A4D">
        <w:rPr>
          <w:rFonts w:cs="Myriad Pro"/>
          <w:lang w:val="ru-RU"/>
        </w:rPr>
        <w:t>«</w:t>
      </w:r>
      <w:r w:rsidRPr="00916A4D">
        <w:rPr>
          <w:lang w:val="ru-RU"/>
        </w:rPr>
        <w:t>Отчет</w:t>
      </w:r>
      <w:r w:rsidRPr="00916A4D">
        <w:rPr>
          <w:rFonts w:cs="Myriad Pro"/>
          <w:lang w:val="ru-RU"/>
        </w:rPr>
        <w:t xml:space="preserve"> </w:t>
      </w:r>
      <w:r w:rsidRPr="00916A4D">
        <w:rPr>
          <w:lang w:val="ru-RU"/>
        </w:rPr>
        <w:t>о</w:t>
      </w:r>
      <w:r w:rsidRPr="00916A4D">
        <w:rPr>
          <w:rFonts w:cs="Myriad Pro"/>
          <w:lang w:val="ru-RU"/>
        </w:rPr>
        <w:t xml:space="preserve"> </w:t>
      </w:r>
      <w:r w:rsidRPr="00916A4D">
        <w:rPr>
          <w:lang w:val="ru-RU"/>
        </w:rPr>
        <w:t>прибылях</w:t>
      </w:r>
      <w:r w:rsidRPr="00916A4D">
        <w:rPr>
          <w:rFonts w:cs="Myriad Pro"/>
          <w:lang w:val="ru-RU"/>
        </w:rPr>
        <w:t xml:space="preserve"> </w:t>
      </w:r>
      <w:r w:rsidRPr="00916A4D">
        <w:rPr>
          <w:lang w:val="ru-RU"/>
        </w:rPr>
        <w:t>и</w:t>
      </w:r>
      <w:r w:rsidRPr="00916A4D">
        <w:rPr>
          <w:rFonts w:cs="Myriad Pro"/>
          <w:lang w:val="ru-RU"/>
        </w:rPr>
        <w:t xml:space="preserve"> </w:t>
      </w:r>
      <w:r w:rsidRPr="00916A4D">
        <w:rPr>
          <w:lang w:val="ru-RU"/>
        </w:rPr>
        <w:t>убытках</w:t>
      </w:r>
      <w:r w:rsidR="00593147" w:rsidRPr="00916A4D">
        <w:rPr>
          <w:rFonts w:cs="Myriad Pro"/>
          <w:lang w:val="ru-RU"/>
        </w:rPr>
        <w:t>»</w:t>
      </w:r>
      <w:r w:rsidRPr="00916A4D">
        <w:rPr>
          <w:rFonts w:cs="Myriad Pro"/>
          <w:lang w:val="ru-RU"/>
        </w:rPr>
        <w:t xml:space="preserve"> </w:t>
      </w:r>
      <w:r w:rsidRPr="00916A4D">
        <w:rPr>
          <w:lang w:val="ru-RU"/>
        </w:rPr>
        <w:t>за</w:t>
      </w:r>
      <w:r w:rsidRPr="00916A4D">
        <w:rPr>
          <w:rFonts w:cs="Myriad Pro"/>
          <w:lang w:val="ru-RU"/>
        </w:rPr>
        <w:t xml:space="preserve"> 2017 - 2018 </w:t>
      </w:r>
      <w:r w:rsidRPr="00916A4D">
        <w:rPr>
          <w:lang w:val="ru-RU"/>
        </w:rPr>
        <w:t>гг</w:t>
      </w:r>
      <w:r w:rsidRPr="00916A4D">
        <w:rPr>
          <w:rFonts w:cs="Myriad Pro"/>
          <w:lang w:val="ru-RU"/>
        </w:rPr>
        <w:t>.</w:t>
      </w: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1"/>
        <w:gridCol w:w="1311"/>
        <w:gridCol w:w="1410"/>
        <w:gridCol w:w="2156"/>
        <w:gridCol w:w="1690"/>
      </w:tblGrid>
      <w:tr w:rsidR="007E34ED" w:rsidRPr="001958CC" w14:paraId="00154A75" w14:textId="77777777" w:rsidTr="001958CC">
        <w:trPr>
          <w:trHeight w:val="265"/>
          <w:tblHeader/>
        </w:trPr>
        <w:tc>
          <w:tcPr>
            <w:tcW w:w="16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A931871"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Наименование показателя</w:t>
            </w:r>
          </w:p>
        </w:tc>
        <w:tc>
          <w:tcPr>
            <w:tcW w:w="6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181D66F8"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за 2017 год</w:t>
            </w:r>
          </w:p>
          <w:p w14:paraId="3B03E93F"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тыс. руб.</w:t>
            </w:r>
          </w:p>
        </w:tc>
        <w:tc>
          <w:tcPr>
            <w:tcW w:w="7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2017F5B9"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за 2018 год</w:t>
            </w:r>
          </w:p>
          <w:p w14:paraId="523A79E5"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тыс. руб.</w:t>
            </w:r>
          </w:p>
        </w:tc>
        <w:tc>
          <w:tcPr>
            <w:tcW w:w="19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28632F2B"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Изменение</w:t>
            </w:r>
          </w:p>
        </w:tc>
      </w:tr>
      <w:tr w:rsidR="001958CC" w:rsidRPr="001958CC" w14:paraId="0DDD0746" w14:textId="77777777" w:rsidTr="001958CC">
        <w:trPr>
          <w:trHeight w:val="265"/>
          <w:tblHeader/>
        </w:trPr>
        <w:tc>
          <w:tcPr>
            <w:tcW w:w="16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BD62912" w14:textId="77777777" w:rsidR="003A54A4" w:rsidRPr="001958CC" w:rsidRDefault="003A54A4" w:rsidP="007E34ED">
            <w:pPr>
              <w:spacing w:after="0"/>
              <w:rPr>
                <w:rFonts w:ascii="Myriad Pro" w:eastAsia="Times New Roman" w:hAnsi="Myriad Pro" w:cs="Arial CYR"/>
                <w:iCs/>
                <w:color w:val="FFFFFF"/>
                <w:sz w:val="20"/>
                <w:szCs w:val="20"/>
                <w:lang w:eastAsia="ru-RU"/>
              </w:rPr>
            </w:pP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71F264B7" w14:textId="77777777" w:rsidR="003A54A4" w:rsidRPr="001958CC" w:rsidRDefault="003A54A4" w:rsidP="007E34ED">
            <w:pPr>
              <w:spacing w:after="0"/>
              <w:jc w:val="center"/>
              <w:rPr>
                <w:rFonts w:ascii="Myriad Pro" w:eastAsia="Times New Roman" w:hAnsi="Myriad Pro" w:cs="Arial CYR"/>
                <w:iCs/>
                <w:color w:val="FFFFFF"/>
                <w:sz w:val="20"/>
                <w:szCs w:val="20"/>
                <w:lang w:eastAsia="ru-RU"/>
              </w:rPr>
            </w:pPr>
          </w:p>
        </w:tc>
        <w:tc>
          <w:tcPr>
            <w:tcW w:w="7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7B0EAB66" w14:textId="77777777" w:rsidR="003A54A4" w:rsidRPr="001958CC" w:rsidRDefault="003A54A4" w:rsidP="007E34ED">
            <w:pPr>
              <w:spacing w:after="0"/>
              <w:jc w:val="center"/>
              <w:rPr>
                <w:rFonts w:ascii="Myriad Pro" w:eastAsia="Times New Roman" w:hAnsi="Myriad Pro" w:cs="Arial CYR"/>
                <w:iCs/>
                <w:color w:val="FFFFFF"/>
                <w:sz w:val="20"/>
                <w:szCs w:val="20"/>
                <w:lang w:eastAsia="ru-RU"/>
              </w:rPr>
            </w:pPr>
          </w:p>
        </w:tc>
        <w:tc>
          <w:tcPr>
            <w:tcW w:w="10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CD2700C"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 xml:space="preserve">в абсолютном выражении, </w:t>
            </w:r>
            <w:r w:rsidR="001958CC">
              <w:rPr>
                <w:rFonts w:ascii="Myriad Pro" w:eastAsia="Times New Roman" w:hAnsi="Myriad Pro" w:cs="Arial CYR"/>
                <w:b/>
                <w:bCs/>
                <w:iCs/>
                <w:color w:val="FFFFFF"/>
                <w:sz w:val="20"/>
                <w:szCs w:val="20"/>
                <w:lang w:eastAsia="ru-RU"/>
              </w:rPr>
              <w:br/>
            </w:r>
            <w:r w:rsidRPr="001958CC">
              <w:rPr>
                <w:rFonts w:ascii="Myriad Pro" w:eastAsia="Times New Roman" w:hAnsi="Myriad Pro" w:cs="Arial CYR"/>
                <w:b/>
                <w:bCs/>
                <w:iCs/>
                <w:color w:val="FFFFFF"/>
                <w:sz w:val="20"/>
                <w:szCs w:val="20"/>
                <w:lang w:eastAsia="ru-RU"/>
              </w:rPr>
              <w:t>тыс. руб.</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0217046" w14:textId="77777777" w:rsidR="003A54A4" w:rsidRPr="001958CC" w:rsidRDefault="003A54A4" w:rsidP="007E34ED">
            <w:pPr>
              <w:spacing w:after="0"/>
              <w:jc w:val="center"/>
              <w:rPr>
                <w:rFonts w:ascii="Myriad Pro" w:eastAsia="Times New Roman" w:hAnsi="Myriad Pro" w:cs="Arial CYR"/>
                <w:b/>
                <w:bCs/>
                <w:iCs/>
                <w:color w:val="FFFFFF"/>
                <w:sz w:val="20"/>
                <w:szCs w:val="20"/>
                <w:lang w:eastAsia="ru-RU"/>
              </w:rPr>
            </w:pPr>
            <w:r w:rsidRPr="001958CC">
              <w:rPr>
                <w:rFonts w:ascii="Myriad Pro" w:eastAsia="Times New Roman" w:hAnsi="Myriad Pro" w:cs="Arial CYR"/>
                <w:b/>
                <w:bCs/>
                <w:iCs/>
                <w:color w:val="FFFFFF"/>
                <w:sz w:val="20"/>
                <w:szCs w:val="20"/>
                <w:lang w:eastAsia="ru-RU"/>
              </w:rPr>
              <w:t>в относительном выражении, %</w:t>
            </w:r>
          </w:p>
        </w:tc>
      </w:tr>
      <w:tr w:rsidR="007E34ED" w:rsidRPr="001958CC" w14:paraId="62763530" w14:textId="77777777" w:rsidTr="00E563E7">
        <w:trPr>
          <w:trHeight w:val="265"/>
        </w:trPr>
        <w:tc>
          <w:tcPr>
            <w:tcW w:w="1689" w:type="pct"/>
            <w:tcBorders>
              <w:top w:val="single" w:sz="4" w:space="0" w:color="FFFFFF" w:themeColor="background1"/>
            </w:tcBorders>
            <w:shd w:val="clear" w:color="auto" w:fill="D6E3BC" w:themeFill="accent3" w:themeFillTint="66"/>
            <w:vAlign w:val="center"/>
          </w:tcPr>
          <w:p w14:paraId="736CB3BC" w14:textId="77777777" w:rsidR="00470914" w:rsidRPr="001958CC" w:rsidRDefault="00470914" w:rsidP="007E34ED">
            <w:pPr>
              <w:spacing w:after="0"/>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Выручка</w:t>
            </w:r>
          </w:p>
        </w:tc>
        <w:tc>
          <w:tcPr>
            <w:tcW w:w="661" w:type="pct"/>
            <w:tcBorders>
              <w:top w:val="single" w:sz="4" w:space="0" w:color="FFFFFF" w:themeColor="background1"/>
            </w:tcBorders>
            <w:shd w:val="clear" w:color="auto" w:fill="D6E3BC" w:themeFill="accent3" w:themeFillTint="66"/>
            <w:noWrap/>
            <w:vAlign w:val="center"/>
          </w:tcPr>
          <w:p w14:paraId="2C38330D"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4 366 072</w:t>
            </w:r>
          </w:p>
        </w:tc>
        <w:tc>
          <w:tcPr>
            <w:tcW w:w="711" w:type="pct"/>
            <w:tcBorders>
              <w:top w:val="single" w:sz="4" w:space="0" w:color="FFFFFF" w:themeColor="background1"/>
            </w:tcBorders>
            <w:shd w:val="clear" w:color="auto" w:fill="D6E3BC" w:themeFill="accent3" w:themeFillTint="66"/>
            <w:noWrap/>
            <w:vAlign w:val="center"/>
          </w:tcPr>
          <w:p w14:paraId="030B4807"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4 588 993</w:t>
            </w:r>
          </w:p>
        </w:tc>
        <w:tc>
          <w:tcPr>
            <w:tcW w:w="1087" w:type="pct"/>
            <w:tcBorders>
              <w:top w:val="single" w:sz="4" w:space="0" w:color="FFFFFF" w:themeColor="background1"/>
            </w:tcBorders>
            <w:shd w:val="clear" w:color="auto" w:fill="D6E3BC" w:themeFill="accent3" w:themeFillTint="66"/>
            <w:noWrap/>
            <w:vAlign w:val="center"/>
          </w:tcPr>
          <w:p w14:paraId="62D6E0E6"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222 921</w:t>
            </w:r>
          </w:p>
        </w:tc>
        <w:tc>
          <w:tcPr>
            <w:tcW w:w="840" w:type="pct"/>
            <w:tcBorders>
              <w:top w:val="single" w:sz="4" w:space="0" w:color="FFFFFF" w:themeColor="background1"/>
            </w:tcBorders>
            <w:shd w:val="clear" w:color="auto" w:fill="D6E3BC" w:themeFill="accent3" w:themeFillTint="66"/>
            <w:noWrap/>
            <w:vAlign w:val="center"/>
          </w:tcPr>
          <w:p w14:paraId="687EC5C6"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5%</w:t>
            </w:r>
          </w:p>
        </w:tc>
      </w:tr>
      <w:tr w:rsidR="007E34ED" w:rsidRPr="001958CC" w14:paraId="42696065" w14:textId="77777777" w:rsidTr="001958CC">
        <w:trPr>
          <w:trHeight w:val="265"/>
        </w:trPr>
        <w:tc>
          <w:tcPr>
            <w:tcW w:w="1689" w:type="pct"/>
            <w:vAlign w:val="center"/>
          </w:tcPr>
          <w:p w14:paraId="6BE360BB"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в том числе</w:t>
            </w:r>
          </w:p>
        </w:tc>
        <w:tc>
          <w:tcPr>
            <w:tcW w:w="661" w:type="pct"/>
            <w:noWrap/>
            <w:vAlign w:val="center"/>
          </w:tcPr>
          <w:p w14:paraId="0D02CE2A"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3FABC7D9"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3C1E9837"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7CC23B49"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40BB72B4" w14:textId="77777777" w:rsidTr="001958CC">
        <w:trPr>
          <w:trHeight w:val="550"/>
        </w:trPr>
        <w:tc>
          <w:tcPr>
            <w:tcW w:w="1689" w:type="pct"/>
            <w:vAlign w:val="center"/>
          </w:tcPr>
          <w:p w14:paraId="5FA3ECB7"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выручка от передачи электроэнергии </w:t>
            </w:r>
          </w:p>
        </w:tc>
        <w:tc>
          <w:tcPr>
            <w:tcW w:w="661" w:type="pct"/>
            <w:noWrap/>
            <w:vAlign w:val="center"/>
          </w:tcPr>
          <w:p w14:paraId="2EBD032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4 248 607</w:t>
            </w:r>
          </w:p>
        </w:tc>
        <w:tc>
          <w:tcPr>
            <w:tcW w:w="711" w:type="pct"/>
            <w:noWrap/>
            <w:vAlign w:val="center"/>
          </w:tcPr>
          <w:p w14:paraId="242E740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4 383 143</w:t>
            </w:r>
          </w:p>
        </w:tc>
        <w:tc>
          <w:tcPr>
            <w:tcW w:w="1087" w:type="pct"/>
            <w:noWrap/>
            <w:vAlign w:val="center"/>
          </w:tcPr>
          <w:p w14:paraId="2526760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134 536</w:t>
            </w:r>
          </w:p>
        </w:tc>
        <w:tc>
          <w:tcPr>
            <w:tcW w:w="840" w:type="pct"/>
            <w:noWrap/>
            <w:vAlign w:val="center"/>
          </w:tcPr>
          <w:p w14:paraId="4F8BC96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w:t>
            </w:r>
          </w:p>
        </w:tc>
      </w:tr>
      <w:tr w:rsidR="007E34ED" w:rsidRPr="001958CC" w14:paraId="1F41E78A" w14:textId="77777777" w:rsidTr="001958CC">
        <w:trPr>
          <w:trHeight w:val="283"/>
        </w:trPr>
        <w:tc>
          <w:tcPr>
            <w:tcW w:w="1689" w:type="pct"/>
            <w:vAlign w:val="center"/>
          </w:tcPr>
          <w:p w14:paraId="722C32E3"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выручка от тех. присоединения </w:t>
            </w:r>
          </w:p>
        </w:tc>
        <w:tc>
          <w:tcPr>
            <w:tcW w:w="661" w:type="pct"/>
            <w:noWrap/>
            <w:vAlign w:val="center"/>
          </w:tcPr>
          <w:p w14:paraId="24A923F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51 229</w:t>
            </w:r>
          </w:p>
        </w:tc>
        <w:tc>
          <w:tcPr>
            <w:tcW w:w="711" w:type="pct"/>
            <w:noWrap/>
            <w:vAlign w:val="center"/>
          </w:tcPr>
          <w:p w14:paraId="07D51A4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164 261</w:t>
            </w:r>
          </w:p>
        </w:tc>
        <w:tc>
          <w:tcPr>
            <w:tcW w:w="1087" w:type="pct"/>
            <w:noWrap/>
            <w:vAlign w:val="center"/>
          </w:tcPr>
          <w:p w14:paraId="155E49C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113 032</w:t>
            </w:r>
          </w:p>
        </w:tc>
        <w:tc>
          <w:tcPr>
            <w:tcW w:w="840" w:type="pct"/>
            <w:noWrap/>
            <w:vAlign w:val="center"/>
          </w:tcPr>
          <w:p w14:paraId="5D40EFF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221%</w:t>
            </w:r>
          </w:p>
        </w:tc>
      </w:tr>
      <w:tr w:rsidR="007E34ED" w:rsidRPr="001958CC" w14:paraId="787371FC" w14:textId="77777777" w:rsidTr="001958CC">
        <w:trPr>
          <w:trHeight w:val="265"/>
        </w:trPr>
        <w:tc>
          <w:tcPr>
            <w:tcW w:w="1689" w:type="pct"/>
            <w:vAlign w:val="center"/>
          </w:tcPr>
          <w:p w14:paraId="3E5C5DB1"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Прочая выручка</w:t>
            </w:r>
          </w:p>
        </w:tc>
        <w:tc>
          <w:tcPr>
            <w:tcW w:w="661" w:type="pct"/>
            <w:noWrap/>
            <w:vAlign w:val="center"/>
          </w:tcPr>
          <w:p w14:paraId="788330D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66 236</w:t>
            </w:r>
          </w:p>
        </w:tc>
        <w:tc>
          <w:tcPr>
            <w:tcW w:w="711" w:type="pct"/>
            <w:noWrap/>
            <w:vAlign w:val="center"/>
          </w:tcPr>
          <w:p w14:paraId="5BF62E6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41 589</w:t>
            </w:r>
          </w:p>
        </w:tc>
        <w:tc>
          <w:tcPr>
            <w:tcW w:w="1087" w:type="pct"/>
            <w:noWrap/>
            <w:vAlign w:val="center"/>
          </w:tcPr>
          <w:p w14:paraId="0E6008F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-24 647</w:t>
            </w:r>
          </w:p>
        </w:tc>
        <w:tc>
          <w:tcPr>
            <w:tcW w:w="840" w:type="pct"/>
            <w:noWrap/>
            <w:vAlign w:val="center"/>
          </w:tcPr>
          <w:p w14:paraId="15444E1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-37%</w:t>
            </w:r>
          </w:p>
        </w:tc>
      </w:tr>
      <w:tr w:rsidR="007E34ED" w:rsidRPr="001958CC" w14:paraId="62700AF9" w14:textId="77777777" w:rsidTr="00E563E7">
        <w:trPr>
          <w:trHeight w:val="265"/>
        </w:trPr>
        <w:tc>
          <w:tcPr>
            <w:tcW w:w="1689" w:type="pct"/>
            <w:shd w:val="clear" w:color="auto" w:fill="D6E3BC" w:themeFill="accent3" w:themeFillTint="66"/>
            <w:vAlign w:val="center"/>
          </w:tcPr>
          <w:p w14:paraId="7FE8B6E5" w14:textId="77777777" w:rsidR="00470914" w:rsidRPr="001958CC" w:rsidRDefault="00470914" w:rsidP="007E34ED">
            <w:pPr>
              <w:spacing w:after="0"/>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Себестоимость продаж</w:t>
            </w:r>
          </w:p>
        </w:tc>
        <w:tc>
          <w:tcPr>
            <w:tcW w:w="661" w:type="pct"/>
            <w:shd w:val="clear" w:color="auto" w:fill="D6E3BC" w:themeFill="accent3" w:themeFillTint="66"/>
            <w:noWrap/>
            <w:vAlign w:val="center"/>
          </w:tcPr>
          <w:p w14:paraId="1DBD7431"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3 833 439</w:t>
            </w:r>
          </w:p>
        </w:tc>
        <w:tc>
          <w:tcPr>
            <w:tcW w:w="711" w:type="pct"/>
            <w:shd w:val="clear" w:color="auto" w:fill="D6E3BC" w:themeFill="accent3" w:themeFillTint="66"/>
            <w:noWrap/>
            <w:vAlign w:val="center"/>
          </w:tcPr>
          <w:p w14:paraId="081F3F2A"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4 183 525</w:t>
            </w:r>
          </w:p>
        </w:tc>
        <w:tc>
          <w:tcPr>
            <w:tcW w:w="1087" w:type="pct"/>
            <w:shd w:val="clear" w:color="auto" w:fill="D6E3BC" w:themeFill="accent3" w:themeFillTint="66"/>
            <w:noWrap/>
            <w:vAlign w:val="center"/>
          </w:tcPr>
          <w:p w14:paraId="31C6ED0D"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350 086</w:t>
            </w:r>
          </w:p>
        </w:tc>
        <w:tc>
          <w:tcPr>
            <w:tcW w:w="840" w:type="pct"/>
            <w:shd w:val="clear" w:color="auto" w:fill="D6E3BC" w:themeFill="accent3" w:themeFillTint="66"/>
            <w:noWrap/>
            <w:vAlign w:val="center"/>
          </w:tcPr>
          <w:p w14:paraId="3780C771"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9%</w:t>
            </w:r>
          </w:p>
        </w:tc>
      </w:tr>
      <w:tr w:rsidR="007E34ED" w:rsidRPr="001958CC" w14:paraId="2E55878A" w14:textId="77777777" w:rsidTr="001958CC">
        <w:trPr>
          <w:trHeight w:val="265"/>
        </w:trPr>
        <w:tc>
          <w:tcPr>
            <w:tcW w:w="1689" w:type="pct"/>
            <w:vAlign w:val="center"/>
          </w:tcPr>
          <w:p w14:paraId="7F61D2E3"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66E445E6"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5E5A7713"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4F96EAAB"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6BB588FF"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16BBCB35" w14:textId="77777777" w:rsidTr="001958CC">
        <w:trPr>
          <w:trHeight w:val="550"/>
        </w:trPr>
        <w:tc>
          <w:tcPr>
            <w:tcW w:w="1689" w:type="pct"/>
            <w:vAlign w:val="center"/>
          </w:tcPr>
          <w:p w14:paraId="223D7800"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себестоимость передачи электроэнергии</w:t>
            </w:r>
          </w:p>
        </w:tc>
        <w:tc>
          <w:tcPr>
            <w:tcW w:w="661" w:type="pct"/>
            <w:noWrap/>
            <w:vAlign w:val="center"/>
          </w:tcPr>
          <w:p w14:paraId="2B315AB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3 802 349</w:t>
            </w:r>
          </w:p>
        </w:tc>
        <w:tc>
          <w:tcPr>
            <w:tcW w:w="711" w:type="pct"/>
            <w:noWrap/>
            <w:vAlign w:val="center"/>
          </w:tcPr>
          <w:p w14:paraId="1F70DEB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4 136 074</w:t>
            </w:r>
          </w:p>
        </w:tc>
        <w:tc>
          <w:tcPr>
            <w:tcW w:w="1087" w:type="pct"/>
            <w:noWrap/>
            <w:vAlign w:val="center"/>
          </w:tcPr>
          <w:p w14:paraId="481DD97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333 725</w:t>
            </w:r>
          </w:p>
        </w:tc>
        <w:tc>
          <w:tcPr>
            <w:tcW w:w="840" w:type="pct"/>
            <w:noWrap/>
            <w:vAlign w:val="center"/>
          </w:tcPr>
          <w:p w14:paraId="3C2C9E2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9%</w:t>
            </w:r>
          </w:p>
        </w:tc>
      </w:tr>
      <w:tr w:rsidR="007E34ED" w:rsidRPr="001958CC" w14:paraId="68EE0C03" w14:textId="77777777" w:rsidTr="001958CC">
        <w:trPr>
          <w:trHeight w:val="316"/>
        </w:trPr>
        <w:tc>
          <w:tcPr>
            <w:tcW w:w="1689" w:type="pct"/>
            <w:vAlign w:val="center"/>
          </w:tcPr>
          <w:p w14:paraId="3D6F7AF5"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себестоимость тех. присоединения </w:t>
            </w:r>
          </w:p>
        </w:tc>
        <w:tc>
          <w:tcPr>
            <w:tcW w:w="661" w:type="pct"/>
            <w:noWrap/>
            <w:vAlign w:val="center"/>
          </w:tcPr>
          <w:p w14:paraId="78CCE68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17 999</w:t>
            </w:r>
          </w:p>
        </w:tc>
        <w:tc>
          <w:tcPr>
            <w:tcW w:w="711" w:type="pct"/>
            <w:noWrap/>
            <w:vAlign w:val="center"/>
          </w:tcPr>
          <w:p w14:paraId="67B423C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24 307</w:t>
            </w:r>
          </w:p>
        </w:tc>
        <w:tc>
          <w:tcPr>
            <w:tcW w:w="1087" w:type="pct"/>
            <w:noWrap/>
            <w:vAlign w:val="center"/>
          </w:tcPr>
          <w:p w14:paraId="04CE653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6 308</w:t>
            </w:r>
          </w:p>
        </w:tc>
        <w:tc>
          <w:tcPr>
            <w:tcW w:w="840" w:type="pct"/>
            <w:noWrap/>
            <w:vAlign w:val="center"/>
          </w:tcPr>
          <w:p w14:paraId="7D0CA39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35%</w:t>
            </w:r>
          </w:p>
        </w:tc>
      </w:tr>
      <w:tr w:rsidR="007E34ED" w:rsidRPr="001958CC" w14:paraId="4C1CF97A" w14:textId="77777777" w:rsidTr="001958CC">
        <w:trPr>
          <w:trHeight w:val="265"/>
        </w:trPr>
        <w:tc>
          <w:tcPr>
            <w:tcW w:w="1689" w:type="pct"/>
            <w:vAlign w:val="center"/>
          </w:tcPr>
          <w:p w14:paraId="0F4FB5AC"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себестоимость прочей продукции</w:t>
            </w:r>
          </w:p>
        </w:tc>
        <w:tc>
          <w:tcPr>
            <w:tcW w:w="661" w:type="pct"/>
            <w:noWrap/>
            <w:vAlign w:val="center"/>
          </w:tcPr>
          <w:p w14:paraId="7FF92E2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13 091</w:t>
            </w:r>
          </w:p>
        </w:tc>
        <w:tc>
          <w:tcPr>
            <w:tcW w:w="711" w:type="pct"/>
            <w:noWrap/>
            <w:vAlign w:val="center"/>
          </w:tcPr>
          <w:p w14:paraId="156C372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23 144</w:t>
            </w:r>
          </w:p>
        </w:tc>
        <w:tc>
          <w:tcPr>
            <w:tcW w:w="1087" w:type="pct"/>
            <w:noWrap/>
            <w:vAlign w:val="center"/>
          </w:tcPr>
          <w:p w14:paraId="738CBAC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10 053</w:t>
            </w:r>
          </w:p>
        </w:tc>
        <w:tc>
          <w:tcPr>
            <w:tcW w:w="840" w:type="pct"/>
            <w:noWrap/>
            <w:vAlign w:val="center"/>
          </w:tcPr>
          <w:p w14:paraId="78E6DF99"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77%</w:t>
            </w:r>
          </w:p>
        </w:tc>
      </w:tr>
      <w:tr w:rsidR="007E34ED" w:rsidRPr="001958CC" w14:paraId="723BFCE9" w14:textId="77777777" w:rsidTr="00E563E7">
        <w:trPr>
          <w:trHeight w:val="265"/>
        </w:trPr>
        <w:tc>
          <w:tcPr>
            <w:tcW w:w="1689" w:type="pct"/>
            <w:shd w:val="clear" w:color="auto" w:fill="D6E3BC" w:themeFill="accent3" w:themeFillTint="66"/>
            <w:vAlign w:val="center"/>
          </w:tcPr>
          <w:p w14:paraId="0E9B91C5" w14:textId="77777777" w:rsidR="00470914" w:rsidRPr="001958CC" w:rsidRDefault="00470914" w:rsidP="007E34ED">
            <w:pPr>
              <w:spacing w:after="0"/>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Валовая прибыль (убыток)</w:t>
            </w:r>
          </w:p>
        </w:tc>
        <w:tc>
          <w:tcPr>
            <w:tcW w:w="661" w:type="pct"/>
            <w:shd w:val="clear" w:color="auto" w:fill="D6E3BC" w:themeFill="accent3" w:themeFillTint="66"/>
            <w:noWrap/>
            <w:vAlign w:val="center"/>
          </w:tcPr>
          <w:p w14:paraId="0133DAE2"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532 633</w:t>
            </w:r>
          </w:p>
        </w:tc>
        <w:tc>
          <w:tcPr>
            <w:tcW w:w="711" w:type="pct"/>
            <w:shd w:val="clear" w:color="auto" w:fill="D6E3BC" w:themeFill="accent3" w:themeFillTint="66"/>
            <w:noWrap/>
            <w:vAlign w:val="center"/>
          </w:tcPr>
          <w:p w14:paraId="3D60B8F0"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405 468</w:t>
            </w:r>
          </w:p>
        </w:tc>
        <w:tc>
          <w:tcPr>
            <w:tcW w:w="1087" w:type="pct"/>
            <w:shd w:val="clear" w:color="auto" w:fill="D6E3BC" w:themeFill="accent3" w:themeFillTint="66"/>
            <w:noWrap/>
            <w:vAlign w:val="center"/>
          </w:tcPr>
          <w:p w14:paraId="42A3A8CE"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-127 165</w:t>
            </w:r>
          </w:p>
        </w:tc>
        <w:tc>
          <w:tcPr>
            <w:tcW w:w="840" w:type="pct"/>
            <w:shd w:val="clear" w:color="auto" w:fill="D6E3BC" w:themeFill="accent3" w:themeFillTint="66"/>
            <w:noWrap/>
            <w:vAlign w:val="center"/>
          </w:tcPr>
          <w:p w14:paraId="1B8FAF12"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-24%</w:t>
            </w:r>
          </w:p>
        </w:tc>
      </w:tr>
      <w:tr w:rsidR="007E34ED" w:rsidRPr="001958CC" w14:paraId="68FF4CD6" w14:textId="77777777" w:rsidTr="001958CC">
        <w:trPr>
          <w:trHeight w:val="283"/>
        </w:trPr>
        <w:tc>
          <w:tcPr>
            <w:tcW w:w="1689" w:type="pct"/>
            <w:vAlign w:val="center"/>
          </w:tcPr>
          <w:p w14:paraId="02625967"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120C877B"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05B642F8"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3C33E0F0"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2D491D8C"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0DA6BBFA" w14:textId="77777777" w:rsidTr="001958CC">
        <w:trPr>
          <w:trHeight w:val="265"/>
        </w:trPr>
        <w:tc>
          <w:tcPr>
            <w:tcW w:w="1689" w:type="pct"/>
            <w:vAlign w:val="center"/>
          </w:tcPr>
          <w:p w14:paraId="2533AACD"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4A2C340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446 258</w:t>
            </w:r>
          </w:p>
        </w:tc>
        <w:tc>
          <w:tcPr>
            <w:tcW w:w="711" w:type="pct"/>
            <w:noWrap/>
            <w:vAlign w:val="center"/>
          </w:tcPr>
          <w:p w14:paraId="1CD46A7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247 069</w:t>
            </w:r>
          </w:p>
        </w:tc>
        <w:tc>
          <w:tcPr>
            <w:tcW w:w="1087" w:type="pct"/>
            <w:noWrap/>
            <w:vAlign w:val="center"/>
          </w:tcPr>
          <w:p w14:paraId="1C0588D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-199 189</w:t>
            </w:r>
          </w:p>
        </w:tc>
        <w:tc>
          <w:tcPr>
            <w:tcW w:w="840" w:type="pct"/>
            <w:noWrap/>
            <w:vAlign w:val="center"/>
          </w:tcPr>
          <w:p w14:paraId="1B5E59C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-45%</w:t>
            </w:r>
          </w:p>
        </w:tc>
      </w:tr>
      <w:tr w:rsidR="007E34ED" w:rsidRPr="001958CC" w14:paraId="1CE6F614" w14:textId="77777777" w:rsidTr="001958CC">
        <w:trPr>
          <w:trHeight w:val="265"/>
        </w:trPr>
        <w:tc>
          <w:tcPr>
            <w:tcW w:w="1689" w:type="pct"/>
            <w:vAlign w:val="center"/>
          </w:tcPr>
          <w:p w14:paraId="50861E64"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4448C17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33 230</w:t>
            </w:r>
          </w:p>
        </w:tc>
        <w:tc>
          <w:tcPr>
            <w:tcW w:w="711" w:type="pct"/>
            <w:noWrap/>
            <w:vAlign w:val="center"/>
          </w:tcPr>
          <w:p w14:paraId="3633A61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139 954</w:t>
            </w:r>
          </w:p>
        </w:tc>
        <w:tc>
          <w:tcPr>
            <w:tcW w:w="1087" w:type="pct"/>
            <w:noWrap/>
            <w:vAlign w:val="center"/>
          </w:tcPr>
          <w:p w14:paraId="767867D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106 724</w:t>
            </w:r>
          </w:p>
        </w:tc>
        <w:tc>
          <w:tcPr>
            <w:tcW w:w="840" w:type="pct"/>
            <w:noWrap/>
            <w:vAlign w:val="center"/>
          </w:tcPr>
          <w:p w14:paraId="0435BED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321%</w:t>
            </w:r>
          </w:p>
        </w:tc>
      </w:tr>
      <w:tr w:rsidR="007E34ED" w:rsidRPr="001958CC" w14:paraId="39EFB911" w14:textId="77777777" w:rsidTr="001958CC">
        <w:trPr>
          <w:trHeight w:val="265"/>
        </w:trPr>
        <w:tc>
          <w:tcPr>
            <w:tcW w:w="1689" w:type="pct"/>
            <w:vAlign w:val="center"/>
          </w:tcPr>
          <w:p w14:paraId="637B2B0A"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072F0D4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53 145</w:t>
            </w:r>
          </w:p>
        </w:tc>
        <w:tc>
          <w:tcPr>
            <w:tcW w:w="711" w:type="pct"/>
            <w:noWrap/>
            <w:vAlign w:val="center"/>
          </w:tcPr>
          <w:p w14:paraId="331E27A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18 445</w:t>
            </w:r>
          </w:p>
        </w:tc>
        <w:tc>
          <w:tcPr>
            <w:tcW w:w="1087" w:type="pct"/>
            <w:noWrap/>
            <w:vAlign w:val="center"/>
          </w:tcPr>
          <w:p w14:paraId="26E4F67C"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-34 700</w:t>
            </w:r>
          </w:p>
        </w:tc>
        <w:tc>
          <w:tcPr>
            <w:tcW w:w="840" w:type="pct"/>
            <w:noWrap/>
            <w:vAlign w:val="center"/>
          </w:tcPr>
          <w:p w14:paraId="38D0B65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-65%</w:t>
            </w:r>
          </w:p>
        </w:tc>
      </w:tr>
      <w:tr w:rsidR="007E34ED" w:rsidRPr="001958CC" w14:paraId="7D5CB72B" w14:textId="77777777" w:rsidTr="001958CC">
        <w:trPr>
          <w:trHeight w:val="550"/>
        </w:trPr>
        <w:tc>
          <w:tcPr>
            <w:tcW w:w="1689" w:type="pct"/>
            <w:vAlign w:val="center"/>
          </w:tcPr>
          <w:p w14:paraId="3C9B8104"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Управленческие и коммерческие расходы</w:t>
            </w:r>
          </w:p>
        </w:tc>
        <w:tc>
          <w:tcPr>
            <w:tcW w:w="661" w:type="pct"/>
            <w:noWrap/>
            <w:vAlign w:val="center"/>
          </w:tcPr>
          <w:p w14:paraId="34B1470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135 577</w:t>
            </w:r>
          </w:p>
        </w:tc>
        <w:tc>
          <w:tcPr>
            <w:tcW w:w="711" w:type="pct"/>
            <w:noWrap/>
            <w:vAlign w:val="center"/>
          </w:tcPr>
          <w:p w14:paraId="0FFDAEF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156 841</w:t>
            </w:r>
          </w:p>
        </w:tc>
        <w:tc>
          <w:tcPr>
            <w:tcW w:w="1087" w:type="pct"/>
            <w:noWrap/>
            <w:vAlign w:val="center"/>
          </w:tcPr>
          <w:p w14:paraId="122DAC5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21 264</w:t>
            </w:r>
          </w:p>
        </w:tc>
        <w:tc>
          <w:tcPr>
            <w:tcW w:w="840" w:type="pct"/>
            <w:noWrap/>
            <w:vAlign w:val="center"/>
          </w:tcPr>
          <w:p w14:paraId="7D388BE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16%</w:t>
            </w:r>
          </w:p>
        </w:tc>
      </w:tr>
      <w:tr w:rsidR="007E34ED" w:rsidRPr="001958CC" w14:paraId="6444681C" w14:textId="77777777" w:rsidTr="001958CC">
        <w:trPr>
          <w:trHeight w:val="265"/>
        </w:trPr>
        <w:tc>
          <w:tcPr>
            <w:tcW w:w="1689" w:type="pct"/>
            <w:vAlign w:val="center"/>
          </w:tcPr>
          <w:p w14:paraId="68EBF61D"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3F4D9C5D"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1F746FDB"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50F3F6C1"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3A4E2DEB"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4C992310" w14:textId="77777777" w:rsidTr="001958CC">
        <w:trPr>
          <w:trHeight w:val="265"/>
        </w:trPr>
        <w:tc>
          <w:tcPr>
            <w:tcW w:w="1689" w:type="pct"/>
            <w:vAlign w:val="center"/>
          </w:tcPr>
          <w:p w14:paraId="2F5AEEE9"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4E8C3A5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127 614</w:t>
            </w:r>
          </w:p>
        </w:tc>
        <w:tc>
          <w:tcPr>
            <w:tcW w:w="711" w:type="pct"/>
            <w:noWrap/>
            <w:vAlign w:val="center"/>
          </w:tcPr>
          <w:p w14:paraId="74A6B8F9"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147 764</w:t>
            </w:r>
          </w:p>
        </w:tc>
        <w:tc>
          <w:tcPr>
            <w:tcW w:w="1087" w:type="pct"/>
            <w:noWrap/>
            <w:vAlign w:val="center"/>
          </w:tcPr>
          <w:p w14:paraId="3B13307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20 150</w:t>
            </w:r>
          </w:p>
        </w:tc>
        <w:tc>
          <w:tcPr>
            <w:tcW w:w="840" w:type="pct"/>
            <w:noWrap/>
            <w:vAlign w:val="center"/>
          </w:tcPr>
          <w:p w14:paraId="6A369FB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16%</w:t>
            </w:r>
          </w:p>
        </w:tc>
      </w:tr>
      <w:tr w:rsidR="007E34ED" w:rsidRPr="001958CC" w14:paraId="09F3F69C" w14:textId="77777777" w:rsidTr="001958CC">
        <w:trPr>
          <w:trHeight w:val="283"/>
        </w:trPr>
        <w:tc>
          <w:tcPr>
            <w:tcW w:w="1689" w:type="pct"/>
            <w:vAlign w:val="center"/>
          </w:tcPr>
          <w:p w14:paraId="29E30DE2"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06984E4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7 573</w:t>
            </w:r>
          </w:p>
        </w:tc>
        <w:tc>
          <w:tcPr>
            <w:tcW w:w="711" w:type="pct"/>
            <w:noWrap/>
            <w:vAlign w:val="center"/>
          </w:tcPr>
          <w:p w14:paraId="1BFEBB1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8 462</w:t>
            </w:r>
          </w:p>
        </w:tc>
        <w:tc>
          <w:tcPr>
            <w:tcW w:w="1087" w:type="pct"/>
            <w:noWrap/>
            <w:vAlign w:val="center"/>
          </w:tcPr>
          <w:p w14:paraId="165CA3B9"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889</w:t>
            </w:r>
          </w:p>
        </w:tc>
        <w:tc>
          <w:tcPr>
            <w:tcW w:w="840" w:type="pct"/>
            <w:noWrap/>
            <w:vAlign w:val="center"/>
          </w:tcPr>
          <w:p w14:paraId="7B01AA6C"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12%</w:t>
            </w:r>
          </w:p>
        </w:tc>
      </w:tr>
      <w:tr w:rsidR="007E34ED" w:rsidRPr="001958CC" w14:paraId="3B31073F" w14:textId="77777777" w:rsidTr="001958CC">
        <w:trPr>
          <w:trHeight w:val="265"/>
        </w:trPr>
        <w:tc>
          <w:tcPr>
            <w:tcW w:w="1689" w:type="pct"/>
            <w:vAlign w:val="center"/>
          </w:tcPr>
          <w:p w14:paraId="6F487E6F"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4B27584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390</w:t>
            </w:r>
          </w:p>
        </w:tc>
        <w:tc>
          <w:tcPr>
            <w:tcW w:w="711" w:type="pct"/>
            <w:noWrap/>
            <w:vAlign w:val="center"/>
          </w:tcPr>
          <w:p w14:paraId="3F7210E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615</w:t>
            </w:r>
          </w:p>
        </w:tc>
        <w:tc>
          <w:tcPr>
            <w:tcW w:w="1087" w:type="pct"/>
            <w:noWrap/>
            <w:vAlign w:val="center"/>
          </w:tcPr>
          <w:p w14:paraId="1600475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225</w:t>
            </w:r>
          </w:p>
        </w:tc>
        <w:tc>
          <w:tcPr>
            <w:tcW w:w="840" w:type="pct"/>
            <w:noWrap/>
            <w:vAlign w:val="center"/>
          </w:tcPr>
          <w:p w14:paraId="23BD960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58%</w:t>
            </w:r>
          </w:p>
        </w:tc>
      </w:tr>
      <w:tr w:rsidR="007E34ED" w:rsidRPr="001958CC" w14:paraId="365E75D4" w14:textId="77777777" w:rsidTr="00E563E7">
        <w:trPr>
          <w:trHeight w:val="265"/>
        </w:trPr>
        <w:tc>
          <w:tcPr>
            <w:tcW w:w="1689" w:type="pct"/>
            <w:shd w:val="clear" w:color="auto" w:fill="D6E3BC" w:themeFill="accent3" w:themeFillTint="66"/>
            <w:vAlign w:val="center"/>
          </w:tcPr>
          <w:p w14:paraId="62EFD606" w14:textId="77777777" w:rsidR="00470914" w:rsidRPr="001958CC" w:rsidRDefault="00470914" w:rsidP="007E34ED">
            <w:pPr>
              <w:spacing w:after="0"/>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Прибыль (убыток) от продаж</w:t>
            </w:r>
          </w:p>
        </w:tc>
        <w:tc>
          <w:tcPr>
            <w:tcW w:w="661" w:type="pct"/>
            <w:shd w:val="clear" w:color="auto" w:fill="D6E3BC" w:themeFill="accent3" w:themeFillTint="66"/>
            <w:noWrap/>
            <w:vAlign w:val="center"/>
          </w:tcPr>
          <w:p w14:paraId="25F291BA"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397 056</w:t>
            </w:r>
          </w:p>
        </w:tc>
        <w:tc>
          <w:tcPr>
            <w:tcW w:w="711" w:type="pct"/>
            <w:shd w:val="clear" w:color="auto" w:fill="D6E3BC" w:themeFill="accent3" w:themeFillTint="66"/>
            <w:noWrap/>
            <w:vAlign w:val="center"/>
          </w:tcPr>
          <w:p w14:paraId="65CD5579"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248 627</w:t>
            </w:r>
          </w:p>
        </w:tc>
        <w:tc>
          <w:tcPr>
            <w:tcW w:w="1087" w:type="pct"/>
            <w:shd w:val="clear" w:color="auto" w:fill="D6E3BC" w:themeFill="accent3" w:themeFillTint="66"/>
            <w:noWrap/>
            <w:vAlign w:val="center"/>
          </w:tcPr>
          <w:p w14:paraId="1154F90C"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-148 429</w:t>
            </w:r>
          </w:p>
        </w:tc>
        <w:tc>
          <w:tcPr>
            <w:tcW w:w="840" w:type="pct"/>
            <w:shd w:val="clear" w:color="auto" w:fill="D6E3BC" w:themeFill="accent3" w:themeFillTint="66"/>
            <w:noWrap/>
            <w:vAlign w:val="center"/>
          </w:tcPr>
          <w:p w14:paraId="03E2FF08"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-37%</w:t>
            </w:r>
          </w:p>
        </w:tc>
      </w:tr>
      <w:tr w:rsidR="007E34ED" w:rsidRPr="001958CC" w14:paraId="46702A81" w14:textId="77777777" w:rsidTr="001958CC">
        <w:trPr>
          <w:trHeight w:val="265"/>
        </w:trPr>
        <w:tc>
          <w:tcPr>
            <w:tcW w:w="1689" w:type="pct"/>
            <w:vAlign w:val="center"/>
          </w:tcPr>
          <w:p w14:paraId="60DB0807"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4DCFCF5B"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3852B598"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580D5266"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121EE627"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1D917C1D" w14:textId="77777777" w:rsidTr="001958CC">
        <w:trPr>
          <w:trHeight w:val="283"/>
        </w:trPr>
        <w:tc>
          <w:tcPr>
            <w:tcW w:w="1689" w:type="pct"/>
            <w:vAlign w:val="center"/>
          </w:tcPr>
          <w:p w14:paraId="581B6384"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2DC591D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318 644</w:t>
            </w:r>
          </w:p>
        </w:tc>
        <w:tc>
          <w:tcPr>
            <w:tcW w:w="711" w:type="pct"/>
            <w:noWrap/>
            <w:vAlign w:val="center"/>
          </w:tcPr>
          <w:p w14:paraId="0F78217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99 305</w:t>
            </w:r>
          </w:p>
        </w:tc>
        <w:tc>
          <w:tcPr>
            <w:tcW w:w="1087" w:type="pct"/>
            <w:noWrap/>
            <w:vAlign w:val="center"/>
          </w:tcPr>
          <w:p w14:paraId="0EA7EB6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-219 339</w:t>
            </w:r>
          </w:p>
        </w:tc>
        <w:tc>
          <w:tcPr>
            <w:tcW w:w="840" w:type="pct"/>
            <w:noWrap/>
            <w:vAlign w:val="center"/>
          </w:tcPr>
          <w:p w14:paraId="5AFFACB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-69%</w:t>
            </w:r>
          </w:p>
        </w:tc>
      </w:tr>
      <w:tr w:rsidR="007E34ED" w:rsidRPr="001958CC" w14:paraId="4A985187" w14:textId="77777777" w:rsidTr="001958CC">
        <w:trPr>
          <w:trHeight w:val="265"/>
        </w:trPr>
        <w:tc>
          <w:tcPr>
            <w:tcW w:w="1689" w:type="pct"/>
            <w:vAlign w:val="center"/>
          </w:tcPr>
          <w:p w14:paraId="71532EA3"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1F3115B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25 657</w:t>
            </w:r>
          </w:p>
        </w:tc>
        <w:tc>
          <w:tcPr>
            <w:tcW w:w="711" w:type="pct"/>
            <w:noWrap/>
            <w:vAlign w:val="center"/>
          </w:tcPr>
          <w:p w14:paraId="391A893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131 492</w:t>
            </w:r>
          </w:p>
        </w:tc>
        <w:tc>
          <w:tcPr>
            <w:tcW w:w="1087" w:type="pct"/>
            <w:noWrap/>
            <w:vAlign w:val="center"/>
          </w:tcPr>
          <w:p w14:paraId="4A0EA8E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105 835</w:t>
            </w:r>
          </w:p>
        </w:tc>
        <w:tc>
          <w:tcPr>
            <w:tcW w:w="840" w:type="pct"/>
            <w:noWrap/>
            <w:vAlign w:val="center"/>
          </w:tcPr>
          <w:p w14:paraId="2F722F9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412%</w:t>
            </w:r>
          </w:p>
        </w:tc>
      </w:tr>
      <w:tr w:rsidR="007E34ED" w:rsidRPr="001958CC" w14:paraId="4B3CC299" w14:textId="77777777" w:rsidTr="001958CC">
        <w:trPr>
          <w:trHeight w:val="265"/>
        </w:trPr>
        <w:tc>
          <w:tcPr>
            <w:tcW w:w="1689" w:type="pct"/>
            <w:vAlign w:val="center"/>
          </w:tcPr>
          <w:p w14:paraId="507C7F2F"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5328116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52 755</w:t>
            </w:r>
          </w:p>
        </w:tc>
        <w:tc>
          <w:tcPr>
            <w:tcW w:w="711" w:type="pct"/>
            <w:noWrap/>
            <w:vAlign w:val="center"/>
          </w:tcPr>
          <w:p w14:paraId="43317D4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17 830</w:t>
            </w:r>
          </w:p>
        </w:tc>
        <w:tc>
          <w:tcPr>
            <w:tcW w:w="1087" w:type="pct"/>
            <w:noWrap/>
            <w:vAlign w:val="center"/>
          </w:tcPr>
          <w:p w14:paraId="5C9F0DB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-34 925</w:t>
            </w:r>
          </w:p>
        </w:tc>
        <w:tc>
          <w:tcPr>
            <w:tcW w:w="840" w:type="pct"/>
            <w:noWrap/>
            <w:vAlign w:val="center"/>
          </w:tcPr>
          <w:p w14:paraId="5CDDFCEC"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-66%</w:t>
            </w:r>
          </w:p>
        </w:tc>
      </w:tr>
      <w:tr w:rsidR="007E34ED" w:rsidRPr="001958CC" w14:paraId="5141397C" w14:textId="77777777" w:rsidTr="001958CC">
        <w:trPr>
          <w:trHeight w:val="265"/>
        </w:trPr>
        <w:tc>
          <w:tcPr>
            <w:tcW w:w="1689" w:type="pct"/>
            <w:vAlign w:val="center"/>
          </w:tcPr>
          <w:p w14:paraId="750251C1"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Проценты к получению </w:t>
            </w:r>
          </w:p>
        </w:tc>
        <w:tc>
          <w:tcPr>
            <w:tcW w:w="661" w:type="pct"/>
            <w:noWrap/>
            <w:vAlign w:val="center"/>
          </w:tcPr>
          <w:p w14:paraId="750741B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4 420</w:t>
            </w:r>
          </w:p>
        </w:tc>
        <w:tc>
          <w:tcPr>
            <w:tcW w:w="711" w:type="pct"/>
            <w:noWrap/>
            <w:vAlign w:val="center"/>
          </w:tcPr>
          <w:p w14:paraId="3270D2D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4 593</w:t>
            </w:r>
          </w:p>
        </w:tc>
        <w:tc>
          <w:tcPr>
            <w:tcW w:w="1087" w:type="pct"/>
            <w:noWrap/>
            <w:vAlign w:val="center"/>
          </w:tcPr>
          <w:p w14:paraId="2D552EF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173</w:t>
            </w:r>
          </w:p>
        </w:tc>
        <w:tc>
          <w:tcPr>
            <w:tcW w:w="840" w:type="pct"/>
            <w:noWrap/>
            <w:vAlign w:val="center"/>
          </w:tcPr>
          <w:p w14:paraId="37F8722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w:t>
            </w:r>
          </w:p>
        </w:tc>
      </w:tr>
      <w:tr w:rsidR="007E34ED" w:rsidRPr="001958CC" w14:paraId="21B530ED" w14:textId="77777777" w:rsidTr="001958CC">
        <w:trPr>
          <w:trHeight w:val="283"/>
        </w:trPr>
        <w:tc>
          <w:tcPr>
            <w:tcW w:w="1689" w:type="pct"/>
            <w:vAlign w:val="center"/>
          </w:tcPr>
          <w:p w14:paraId="4E471DAB"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lastRenderedPageBreak/>
              <w:t xml:space="preserve">в том числе </w:t>
            </w:r>
          </w:p>
        </w:tc>
        <w:tc>
          <w:tcPr>
            <w:tcW w:w="661" w:type="pct"/>
            <w:noWrap/>
            <w:vAlign w:val="center"/>
          </w:tcPr>
          <w:p w14:paraId="1949F7E0"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45B6FC2E"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17F54635"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37931C65"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6F2E8ED3" w14:textId="77777777" w:rsidTr="001958CC">
        <w:trPr>
          <w:trHeight w:val="265"/>
        </w:trPr>
        <w:tc>
          <w:tcPr>
            <w:tcW w:w="1689" w:type="pct"/>
            <w:vAlign w:val="center"/>
          </w:tcPr>
          <w:p w14:paraId="3F22AC98"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30441B69"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4 420</w:t>
            </w:r>
          </w:p>
        </w:tc>
        <w:tc>
          <w:tcPr>
            <w:tcW w:w="711" w:type="pct"/>
            <w:noWrap/>
            <w:vAlign w:val="center"/>
          </w:tcPr>
          <w:p w14:paraId="3FDC5CF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4 593</w:t>
            </w:r>
          </w:p>
        </w:tc>
        <w:tc>
          <w:tcPr>
            <w:tcW w:w="1087" w:type="pct"/>
            <w:noWrap/>
            <w:vAlign w:val="center"/>
          </w:tcPr>
          <w:p w14:paraId="03E7571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173</w:t>
            </w:r>
          </w:p>
        </w:tc>
        <w:tc>
          <w:tcPr>
            <w:tcW w:w="840" w:type="pct"/>
            <w:noWrap/>
            <w:vAlign w:val="center"/>
          </w:tcPr>
          <w:p w14:paraId="5D03A06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w:t>
            </w:r>
          </w:p>
        </w:tc>
      </w:tr>
      <w:tr w:rsidR="007E34ED" w:rsidRPr="001958CC" w14:paraId="6BA6CCDA" w14:textId="77777777" w:rsidTr="001958CC">
        <w:trPr>
          <w:trHeight w:val="265"/>
        </w:trPr>
        <w:tc>
          <w:tcPr>
            <w:tcW w:w="1689" w:type="pct"/>
            <w:vAlign w:val="center"/>
          </w:tcPr>
          <w:p w14:paraId="682A1FF3"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33188B5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711" w:type="pct"/>
            <w:noWrap/>
            <w:vAlign w:val="center"/>
          </w:tcPr>
          <w:p w14:paraId="4FA5545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1087" w:type="pct"/>
            <w:noWrap/>
            <w:vAlign w:val="center"/>
          </w:tcPr>
          <w:p w14:paraId="14A0F34F"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7DA2DA8A"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2B5312F7" w14:textId="77777777" w:rsidTr="001958CC">
        <w:trPr>
          <w:trHeight w:val="265"/>
        </w:trPr>
        <w:tc>
          <w:tcPr>
            <w:tcW w:w="1689" w:type="pct"/>
            <w:vAlign w:val="center"/>
          </w:tcPr>
          <w:p w14:paraId="790DB69C"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1E2382C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711" w:type="pct"/>
            <w:noWrap/>
            <w:vAlign w:val="center"/>
          </w:tcPr>
          <w:p w14:paraId="535CA26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1087" w:type="pct"/>
            <w:noWrap/>
            <w:vAlign w:val="center"/>
          </w:tcPr>
          <w:p w14:paraId="23CEECF0"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54646A69"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79EAD581" w14:textId="77777777" w:rsidTr="001958CC">
        <w:trPr>
          <w:trHeight w:val="265"/>
        </w:trPr>
        <w:tc>
          <w:tcPr>
            <w:tcW w:w="1689" w:type="pct"/>
            <w:vAlign w:val="center"/>
          </w:tcPr>
          <w:p w14:paraId="2D0B58E3"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Проценты к уплате</w:t>
            </w:r>
          </w:p>
        </w:tc>
        <w:tc>
          <w:tcPr>
            <w:tcW w:w="661" w:type="pct"/>
            <w:noWrap/>
            <w:vAlign w:val="center"/>
          </w:tcPr>
          <w:p w14:paraId="275DB71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172 372</w:t>
            </w:r>
          </w:p>
        </w:tc>
        <w:tc>
          <w:tcPr>
            <w:tcW w:w="711" w:type="pct"/>
            <w:noWrap/>
            <w:vAlign w:val="center"/>
          </w:tcPr>
          <w:p w14:paraId="514495F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110 621</w:t>
            </w:r>
          </w:p>
        </w:tc>
        <w:tc>
          <w:tcPr>
            <w:tcW w:w="1087" w:type="pct"/>
            <w:noWrap/>
            <w:vAlign w:val="center"/>
          </w:tcPr>
          <w:p w14:paraId="4F38E9B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-61 751</w:t>
            </w:r>
          </w:p>
        </w:tc>
        <w:tc>
          <w:tcPr>
            <w:tcW w:w="840" w:type="pct"/>
            <w:noWrap/>
            <w:vAlign w:val="center"/>
          </w:tcPr>
          <w:p w14:paraId="556AB69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-36%</w:t>
            </w:r>
          </w:p>
        </w:tc>
      </w:tr>
      <w:tr w:rsidR="007E34ED" w:rsidRPr="001958CC" w14:paraId="40D916A3" w14:textId="77777777" w:rsidTr="001958CC">
        <w:trPr>
          <w:trHeight w:val="283"/>
        </w:trPr>
        <w:tc>
          <w:tcPr>
            <w:tcW w:w="1689" w:type="pct"/>
            <w:vAlign w:val="center"/>
          </w:tcPr>
          <w:p w14:paraId="410DA73B"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43D55587"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6A3F06BD"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0EF273AE"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064C86B9"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413F4AFF" w14:textId="77777777" w:rsidTr="001958CC">
        <w:trPr>
          <w:trHeight w:val="265"/>
        </w:trPr>
        <w:tc>
          <w:tcPr>
            <w:tcW w:w="1689" w:type="pct"/>
            <w:vAlign w:val="center"/>
          </w:tcPr>
          <w:p w14:paraId="6346443A"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19B45D2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170 310</w:t>
            </w:r>
          </w:p>
        </w:tc>
        <w:tc>
          <w:tcPr>
            <w:tcW w:w="711" w:type="pct"/>
            <w:noWrap/>
            <w:vAlign w:val="center"/>
          </w:tcPr>
          <w:p w14:paraId="37678E1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110 621</w:t>
            </w:r>
          </w:p>
        </w:tc>
        <w:tc>
          <w:tcPr>
            <w:tcW w:w="1087" w:type="pct"/>
            <w:noWrap/>
            <w:vAlign w:val="center"/>
          </w:tcPr>
          <w:p w14:paraId="1AC212A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-59 689</w:t>
            </w:r>
          </w:p>
        </w:tc>
        <w:tc>
          <w:tcPr>
            <w:tcW w:w="840" w:type="pct"/>
            <w:noWrap/>
            <w:vAlign w:val="center"/>
          </w:tcPr>
          <w:p w14:paraId="2252101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-35%</w:t>
            </w:r>
          </w:p>
        </w:tc>
      </w:tr>
      <w:tr w:rsidR="007E34ED" w:rsidRPr="001958CC" w14:paraId="45A8B9E2" w14:textId="77777777" w:rsidTr="001958CC">
        <w:trPr>
          <w:trHeight w:val="265"/>
        </w:trPr>
        <w:tc>
          <w:tcPr>
            <w:tcW w:w="1689" w:type="pct"/>
            <w:vAlign w:val="center"/>
          </w:tcPr>
          <w:p w14:paraId="342CE4EA"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3956BB6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2 062</w:t>
            </w:r>
          </w:p>
        </w:tc>
        <w:tc>
          <w:tcPr>
            <w:tcW w:w="711" w:type="pct"/>
            <w:noWrap/>
            <w:vAlign w:val="center"/>
          </w:tcPr>
          <w:p w14:paraId="4F60227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1087" w:type="pct"/>
            <w:noWrap/>
            <w:vAlign w:val="center"/>
          </w:tcPr>
          <w:p w14:paraId="3616934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-2 062</w:t>
            </w:r>
          </w:p>
        </w:tc>
        <w:tc>
          <w:tcPr>
            <w:tcW w:w="840" w:type="pct"/>
            <w:noWrap/>
            <w:vAlign w:val="center"/>
          </w:tcPr>
          <w:p w14:paraId="1B1D148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-100%</w:t>
            </w:r>
          </w:p>
        </w:tc>
      </w:tr>
      <w:tr w:rsidR="007E34ED" w:rsidRPr="001958CC" w14:paraId="2049DED6" w14:textId="77777777" w:rsidTr="001958CC">
        <w:trPr>
          <w:trHeight w:val="265"/>
        </w:trPr>
        <w:tc>
          <w:tcPr>
            <w:tcW w:w="1689" w:type="pct"/>
            <w:vAlign w:val="center"/>
          </w:tcPr>
          <w:p w14:paraId="74EFFA33"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355E745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711" w:type="pct"/>
            <w:noWrap/>
            <w:vAlign w:val="center"/>
          </w:tcPr>
          <w:p w14:paraId="03A1B9D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0</w:t>
            </w:r>
          </w:p>
        </w:tc>
        <w:tc>
          <w:tcPr>
            <w:tcW w:w="1087" w:type="pct"/>
            <w:noWrap/>
            <w:vAlign w:val="center"/>
          </w:tcPr>
          <w:p w14:paraId="6E62781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w:t>
            </w:r>
          </w:p>
        </w:tc>
        <w:tc>
          <w:tcPr>
            <w:tcW w:w="840" w:type="pct"/>
            <w:noWrap/>
            <w:vAlign w:val="center"/>
          </w:tcPr>
          <w:p w14:paraId="52A508A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w:t>
            </w:r>
          </w:p>
        </w:tc>
      </w:tr>
      <w:tr w:rsidR="007E34ED" w:rsidRPr="001958CC" w14:paraId="4FA2EAF8" w14:textId="77777777" w:rsidTr="001958CC">
        <w:trPr>
          <w:trHeight w:val="283"/>
        </w:trPr>
        <w:tc>
          <w:tcPr>
            <w:tcW w:w="1689" w:type="pct"/>
            <w:vAlign w:val="center"/>
          </w:tcPr>
          <w:p w14:paraId="4CF68E5C"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Прочие доходы</w:t>
            </w:r>
          </w:p>
        </w:tc>
        <w:tc>
          <w:tcPr>
            <w:tcW w:w="661" w:type="pct"/>
            <w:noWrap/>
            <w:vAlign w:val="center"/>
          </w:tcPr>
          <w:p w14:paraId="29C0385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68 165</w:t>
            </w:r>
          </w:p>
        </w:tc>
        <w:tc>
          <w:tcPr>
            <w:tcW w:w="711" w:type="pct"/>
            <w:noWrap/>
            <w:vAlign w:val="center"/>
          </w:tcPr>
          <w:p w14:paraId="4E3F129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101 252</w:t>
            </w:r>
          </w:p>
        </w:tc>
        <w:tc>
          <w:tcPr>
            <w:tcW w:w="1087" w:type="pct"/>
            <w:noWrap/>
            <w:vAlign w:val="center"/>
          </w:tcPr>
          <w:p w14:paraId="64B802C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33 087</w:t>
            </w:r>
          </w:p>
        </w:tc>
        <w:tc>
          <w:tcPr>
            <w:tcW w:w="840" w:type="pct"/>
            <w:noWrap/>
            <w:vAlign w:val="center"/>
          </w:tcPr>
          <w:p w14:paraId="024FEF7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49%</w:t>
            </w:r>
          </w:p>
        </w:tc>
      </w:tr>
      <w:tr w:rsidR="007E34ED" w:rsidRPr="001958CC" w14:paraId="741D3A57" w14:textId="77777777" w:rsidTr="001958CC">
        <w:trPr>
          <w:trHeight w:val="265"/>
        </w:trPr>
        <w:tc>
          <w:tcPr>
            <w:tcW w:w="1689" w:type="pct"/>
            <w:vAlign w:val="center"/>
          </w:tcPr>
          <w:p w14:paraId="381D0928"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4CF524F0"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7396EA1E"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7FA0866B"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4C51AB16"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072D6A2A" w14:textId="77777777" w:rsidTr="001958CC">
        <w:trPr>
          <w:trHeight w:val="265"/>
        </w:trPr>
        <w:tc>
          <w:tcPr>
            <w:tcW w:w="1689" w:type="pct"/>
            <w:vAlign w:val="center"/>
          </w:tcPr>
          <w:p w14:paraId="20540329"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5209F09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54 706</w:t>
            </w:r>
          </w:p>
        </w:tc>
        <w:tc>
          <w:tcPr>
            <w:tcW w:w="711" w:type="pct"/>
            <w:noWrap/>
            <w:vAlign w:val="center"/>
          </w:tcPr>
          <w:p w14:paraId="625EDF1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54 218</w:t>
            </w:r>
          </w:p>
        </w:tc>
        <w:tc>
          <w:tcPr>
            <w:tcW w:w="1087" w:type="pct"/>
            <w:noWrap/>
            <w:vAlign w:val="center"/>
          </w:tcPr>
          <w:p w14:paraId="6CA23FB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-488</w:t>
            </w:r>
          </w:p>
        </w:tc>
        <w:tc>
          <w:tcPr>
            <w:tcW w:w="840" w:type="pct"/>
            <w:noWrap/>
            <w:vAlign w:val="center"/>
          </w:tcPr>
          <w:p w14:paraId="277323B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w:t>
            </w:r>
          </w:p>
        </w:tc>
      </w:tr>
      <w:tr w:rsidR="007E34ED" w:rsidRPr="001958CC" w14:paraId="7449FE66" w14:textId="77777777" w:rsidTr="001958CC">
        <w:trPr>
          <w:trHeight w:val="265"/>
        </w:trPr>
        <w:tc>
          <w:tcPr>
            <w:tcW w:w="1689" w:type="pct"/>
            <w:vAlign w:val="center"/>
          </w:tcPr>
          <w:p w14:paraId="744E8274"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02EF9B0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2 493</w:t>
            </w:r>
          </w:p>
        </w:tc>
        <w:tc>
          <w:tcPr>
            <w:tcW w:w="711" w:type="pct"/>
            <w:noWrap/>
            <w:vAlign w:val="center"/>
          </w:tcPr>
          <w:p w14:paraId="3D19F00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5 424</w:t>
            </w:r>
          </w:p>
        </w:tc>
        <w:tc>
          <w:tcPr>
            <w:tcW w:w="1087" w:type="pct"/>
            <w:noWrap/>
            <w:vAlign w:val="center"/>
          </w:tcPr>
          <w:p w14:paraId="271AB3C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2 931</w:t>
            </w:r>
          </w:p>
        </w:tc>
        <w:tc>
          <w:tcPr>
            <w:tcW w:w="840" w:type="pct"/>
            <w:noWrap/>
            <w:vAlign w:val="center"/>
          </w:tcPr>
          <w:p w14:paraId="4670E69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118%</w:t>
            </w:r>
          </w:p>
        </w:tc>
      </w:tr>
      <w:tr w:rsidR="007E34ED" w:rsidRPr="001958CC" w14:paraId="24A0BC8F" w14:textId="77777777" w:rsidTr="001958CC">
        <w:trPr>
          <w:trHeight w:val="283"/>
        </w:trPr>
        <w:tc>
          <w:tcPr>
            <w:tcW w:w="1689" w:type="pct"/>
            <w:vAlign w:val="center"/>
          </w:tcPr>
          <w:p w14:paraId="55B171F6"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136DBB3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10 966</w:t>
            </w:r>
          </w:p>
        </w:tc>
        <w:tc>
          <w:tcPr>
            <w:tcW w:w="711" w:type="pct"/>
            <w:noWrap/>
            <w:vAlign w:val="center"/>
          </w:tcPr>
          <w:p w14:paraId="73B4067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41 610</w:t>
            </w:r>
          </w:p>
        </w:tc>
        <w:tc>
          <w:tcPr>
            <w:tcW w:w="1087" w:type="pct"/>
            <w:noWrap/>
            <w:vAlign w:val="center"/>
          </w:tcPr>
          <w:p w14:paraId="5C68189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30 644</w:t>
            </w:r>
          </w:p>
        </w:tc>
        <w:tc>
          <w:tcPr>
            <w:tcW w:w="840" w:type="pct"/>
            <w:noWrap/>
            <w:vAlign w:val="center"/>
          </w:tcPr>
          <w:p w14:paraId="2084E06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279%</w:t>
            </w:r>
          </w:p>
        </w:tc>
      </w:tr>
      <w:tr w:rsidR="007E34ED" w:rsidRPr="001958CC" w14:paraId="535D07C3" w14:textId="77777777" w:rsidTr="001958CC">
        <w:trPr>
          <w:trHeight w:val="265"/>
        </w:trPr>
        <w:tc>
          <w:tcPr>
            <w:tcW w:w="1689" w:type="pct"/>
            <w:vAlign w:val="center"/>
          </w:tcPr>
          <w:p w14:paraId="456E9330"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Прочие расходы</w:t>
            </w:r>
          </w:p>
        </w:tc>
        <w:tc>
          <w:tcPr>
            <w:tcW w:w="661" w:type="pct"/>
            <w:noWrap/>
            <w:vAlign w:val="center"/>
          </w:tcPr>
          <w:p w14:paraId="3E117F1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139 713</w:t>
            </w:r>
          </w:p>
        </w:tc>
        <w:tc>
          <w:tcPr>
            <w:tcW w:w="711" w:type="pct"/>
            <w:noWrap/>
            <w:vAlign w:val="center"/>
          </w:tcPr>
          <w:p w14:paraId="4045695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230 080</w:t>
            </w:r>
          </w:p>
        </w:tc>
        <w:tc>
          <w:tcPr>
            <w:tcW w:w="1087" w:type="pct"/>
            <w:noWrap/>
            <w:vAlign w:val="center"/>
          </w:tcPr>
          <w:p w14:paraId="41E76CEC"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90 367</w:t>
            </w:r>
          </w:p>
        </w:tc>
        <w:tc>
          <w:tcPr>
            <w:tcW w:w="840" w:type="pct"/>
            <w:noWrap/>
            <w:vAlign w:val="center"/>
          </w:tcPr>
          <w:p w14:paraId="664A81A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65%</w:t>
            </w:r>
          </w:p>
        </w:tc>
      </w:tr>
      <w:tr w:rsidR="007E34ED" w:rsidRPr="001958CC" w14:paraId="2BBEC2C0" w14:textId="77777777" w:rsidTr="001958CC">
        <w:trPr>
          <w:trHeight w:val="265"/>
        </w:trPr>
        <w:tc>
          <w:tcPr>
            <w:tcW w:w="1689" w:type="pct"/>
            <w:vAlign w:val="center"/>
          </w:tcPr>
          <w:p w14:paraId="32FF95BD"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12203B98"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799AF814"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492C0A81"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399BDECA"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76A2D5B6" w14:textId="77777777" w:rsidTr="001958CC">
        <w:trPr>
          <w:trHeight w:val="265"/>
        </w:trPr>
        <w:tc>
          <w:tcPr>
            <w:tcW w:w="1689" w:type="pct"/>
            <w:vAlign w:val="center"/>
          </w:tcPr>
          <w:p w14:paraId="504211A5"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11ABD53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127 762</w:t>
            </w:r>
          </w:p>
        </w:tc>
        <w:tc>
          <w:tcPr>
            <w:tcW w:w="711" w:type="pct"/>
            <w:noWrap/>
            <w:vAlign w:val="center"/>
          </w:tcPr>
          <w:p w14:paraId="0820470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221 561</w:t>
            </w:r>
          </w:p>
        </w:tc>
        <w:tc>
          <w:tcPr>
            <w:tcW w:w="1087" w:type="pct"/>
            <w:noWrap/>
            <w:vAlign w:val="center"/>
          </w:tcPr>
          <w:p w14:paraId="59517E0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93 799</w:t>
            </w:r>
          </w:p>
        </w:tc>
        <w:tc>
          <w:tcPr>
            <w:tcW w:w="840" w:type="pct"/>
            <w:noWrap/>
            <w:vAlign w:val="center"/>
          </w:tcPr>
          <w:p w14:paraId="265DC6D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73%</w:t>
            </w:r>
          </w:p>
        </w:tc>
      </w:tr>
      <w:tr w:rsidR="007E34ED" w:rsidRPr="001958CC" w14:paraId="6735F6E9" w14:textId="77777777" w:rsidTr="001958CC">
        <w:trPr>
          <w:trHeight w:val="265"/>
        </w:trPr>
        <w:tc>
          <w:tcPr>
            <w:tcW w:w="1689" w:type="pct"/>
            <w:vAlign w:val="center"/>
          </w:tcPr>
          <w:p w14:paraId="5FEDA79E"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3B44460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1 260</w:t>
            </w:r>
          </w:p>
        </w:tc>
        <w:tc>
          <w:tcPr>
            <w:tcW w:w="711" w:type="pct"/>
            <w:noWrap/>
            <w:vAlign w:val="center"/>
          </w:tcPr>
          <w:p w14:paraId="453EFDB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3 437</w:t>
            </w:r>
          </w:p>
        </w:tc>
        <w:tc>
          <w:tcPr>
            <w:tcW w:w="1087" w:type="pct"/>
            <w:noWrap/>
            <w:vAlign w:val="center"/>
          </w:tcPr>
          <w:p w14:paraId="1C973AE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2 177</w:t>
            </w:r>
          </w:p>
        </w:tc>
        <w:tc>
          <w:tcPr>
            <w:tcW w:w="840" w:type="pct"/>
            <w:noWrap/>
            <w:vAlign w:val="center"/>
          </w:tcPr>
          <w:p w14:paraId="70BB945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173%</w:t>
            </w:r>
          </w:p>
        </w:tc>
      </w:tr>
      <w:tr w:rsidR="007E34ED" w:rsidRPr="001958CC" w14:paraId="0D988579" w14:textId="77777777" w:rsidTr="001958CC">
        <w:trPr>
          <w:trHeight w:val="283"/>
        </w:trPr>
        <w:tc>
          <w:tcPr>
            <w:tcW w:w="1689" w:type="pct"/>
            <w:vAlign w:val="center"/>
          </w:tcPr>
          <w:p w14:paraId="1C4E42DB"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016788D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10 691</w:t>
            </w:r>
          </w:p>
        </w:tc>
        <w:tc>
          <w:tcPr>
            <w:tcW w:w="711" w:type="pct"/>
            <w:noWrap/>
            <w:vAlign w:val="center"/>
          </w:tcPr>
          <w:p w14:paraId="7BF9DCF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5 082</w:t>
            </w:r>
          </w:p>
        </w:tc>
        <w:tc>
          <w:tcPr>
            <w:tcW w:w="1087" w:type="pct"/>
            <w:noWrap/>
            <w:vAlign w:val="center"/>
          </w:tcPr>
          <w:p w14:paraId="3BA01F9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-5 609</w:t>
            </w:r>
          </w:p>
        </w:tc>
        <w:tc>
          <w:tcPr>
            <w:tcW w:w="840" w:type="pct"/>
            <w:noWrap/>
            <w:vAlign w:val="center"/>
          </w:tcPr>
          <w:p w14:paraId="08E9D4E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-52%</w:t>
            </w:r>
          </w:p>
        </w:tc>
      </w:tr>
      <w:tr w:rsidR="007E34ED" w:rsidRPr="001958CC" w14:paraId="40B8827E" w14:textId="77777777" w:rsidTr="001958CC">
        <w:trPr>
          <w:trHeight w:val="550"/>
        </w:trPr>
        <w:tc>
          <w:tcPr>
            <w:tcW w:w="1689" w:type="pct"/>
            <w:vAlign w:val="center"/>
          </w:tcPr>
          <w:p w14:paraId="2F451C3E"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Прибыль (убыток) до налогообложения </w:t>
            </w:r>
          </w:p>
        </w:tc>
        <w:tc>
          <w:tcPr>
            <w:tcW w:w="661" w:type="pct"/>
            <w:noWrap/>
            <w:vAlign w:val="center"/>
          </w:tcPr>
          <w:p w14:paraId="09595397"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157 556</w:t>
            </w:r>
          </w:p>
        </w:tc>
        <w:tc>
          <w:tcPr>
            <w:tcW w:w="711" w:type="pct"/>
            <w:noWrap/>
            <w:vAlign w:val="center"/>
          </w:tcPr>
          <w:p w14:paraId="42E86BE5"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13 771</w:t>
            </w:r>
          </w:p>
        </w:tc>
        <w:tc>
          <w:tcPr>
            <w:tcW w:w="1087" w:type="pct"/>
            <w:noWrap/>
            <w:vAlign w:val="center"/>
          </w:tcPr>
          <w:p w14:paraId="6980183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-143 785</w:t>
            </w:r>
          </w:p>
        </w:tc>
        <w:tc>
          <w:tcPr>
            <w:tcW w:w="840" w:type="pct"/>
            <w:noWrap/>
            <w:vAlign w:val="center"/>
          </w:tcPr>
          <w:p w14:paraId="722CEE2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-91%</w:t>
            </w:r>
          </w:p>
        </w:tc>
      </w:tr>
      <w:tr w:rsidR="007E34ED" w:rsidRPr="001958CC" w14:paraId="71690F7D" w14:textId="77777777" w:rsidTr="001958CC">
        <w:trPr>
          <w:trHeight w:val="532"/>
        </w:trPr>
        <w:tc>
          <w:tcPr>
            <w:tcW w:w="1689" w:type="pct"/>
            <w:vAlign w:val="center"/>
          </w:tcPr>
          <w:p w14:paraId="0172E43C"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Текущий налог на прибыль, прочие налоговые активы и обязательства</w:t>
            </w:r>
          </w:p>
        </w:tc>
        <w:tc>
          <w:tcPr>
            <w:tcW w:w="661" w:type="pct"/>
            <w:noWrap/>
            <w:vAlign w:val="center"/>
          </w:tcPr>
          <w:p w14:paraId="2FAA77B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-53 888</w:t>
            </w:r>
          </w:p>
        </w:tc>
        <w:tc>
          <w:tcPr>
            <w:tcW w:w="711" w:type="pct"/>
            <w:noWrap/>
            <w:vAlign w:val="center"/>
          </w:tcPr>
          <w:p w14:paraId="39BF578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61 199</w:t>
            </w:r>
          </w:p>
        </w:tc>
        <w:tc>
          <w:tcPr>
            <w:tcW w:w="1087" w:type="pct"/>
            <w:noWrap/>
            <w:vAlign w:val="center"/>
          </w:tcPr>
          <w:p w14:paraId="7C8D0C1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115 087</w:t>
            </w:r>
          </w:p>
        </w:tc>
        <w:tc>
          <w:tcPr>
            <w:tcW w:w="840" w:type="pct"/>
            <w:noWrap/>
            <w:vAlign w:val="center"/>
          </w:tcPr>
          <w:p w14:paraId="4A170D6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-214%</w:t>
            </w:r>
          </w:p>
        </w:tc>
      </w:tr>
      <w:tr w:rsidR="007E34ED" w:rsidRPr="001958CC" w14:paraId="507B6EEB" w14:textId="77777777" w:rsidTr="001958CC">
        <w:trPr>
          <w:trHeight w:val="283"/>
        </w:trPr>
        <w:tc>
          <w:tcPr>
            <w:tcW w:w="1689" w:type="pct"/>
            <w:vAlign w:val="center"/>
          </w:tcPr>
          <w:p w14:paraId="668412AA"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73CCDF18"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159785AC"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70EFC4F7"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39641B63"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7E3321E9" w14:textId="77777777" w:rsidTr="001958CC">
        <w:trPr>
          <w:trHeight w:val="265"/>
        </w:trPr>
        <w:tc>
          <w:tcPr>
            <w:tcW w:w="1689" w:type="pct"/>
            <w:vAlign w:val="center"/>
          </w:tcPr>
          <w:p w14:paraId="2A5B11ED"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02CB81C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-69 460</w:t>
            </w:r>
          </w:p>
        </w:tc>
        <w:tc>
          <w:tcPr>
            <w:tcW w:w="711" w:type="pct"/>
            <w:noWrap/>
            <w:vAlign w:val="center"/>
          </w:tcPr>
          <w:p w14:paraId="543F3AA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23 630</w:t>
            </w:r>
          </w:p>
        </w:tc>
        <w:tc>
          <w:tcPr>
            <w:tcW w:w="1087" w:type="pct"/>
            <w:noWrap/>
            <w:vAlign w:val="center"/>
          </w:tcPr>
          <w:p w14:paraId="18B95CA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93 090</w:t>
            </w:r>
          </w:p>
        </w:tc>
        <w:tc>
          <w:tcPr>
            <w:tcW w:w="840" w:type="pct"/>
            <w:noWrap/>
            <w:vAlign w:val="center"/>
          </w:tcPr>
          <w:p w14:paraId="1A24508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-134%</w:t>
            </w:r>
          </w:p>
        </w:tc>
      </w:tr>
      <w:tr w:rsidR="007E34ED" w:rsidRPr="001958CC" w14:paraId="2178C33C" w14:textId="77777777" w:rsidTr="001958CC">
        <w:trPr>
          <w:trHeight w:val="265"/>
        </w:trPr>
        <w:tc>
          <w:tcPr>
            <w:tcW w:w="1689" w:type="pct"/>
            <w:vAlign w:val="center"/>
          </w:tcPr>
          <w:p w14:paraId="0AA8EF0B"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0DE7352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4 966</w:t>
            </w:r>
          </w:p>
        </w:tc>
        <w:tc>
          <w:tcPr>
            <w:tcW w:w="711" w:type="pct"/>
            <w:noWrap/>
            <w:vAlign w:val="center"/>
          </w:tcPr>
          <w:p w14:paraId="79EF60A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26 696</w:t>
            </w:r>
          </w:p>
        </w:tc>
        <w:tc>
          <w:tcPr>
            <w:tcW w:w="1087" w:type="pct"/>
            <w:noWrap/>
            <w:vAlign w:val="center"/>
          </w:tcPr>
          <w:p w14:paraId="6F5AC831"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21 730</w:t>
            </w:r>
          </w:p>
        </w:tc>
        <w:tc>
          <w:tcPr>
            <w:tcW w:w="840" w:type="pct"/>
            <w:noWrap/>
            <w:vAlign w:val="center"/>
          </w:tcPr>
          <w:p w14:paraId="08BEF990"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438%</w:t>
            </w:r>
          </w:p>
        </w:tc>
      </w:tr>
      <w:tr w:rsidR="007E34ED" w:rsidRPr="001958CC" w14:paraId="6FEF0520" w14:textId="77777777" w:rsidTr="001958CC">
        <w:trPr>
          <w:trHeight w:val="265"/>
        </w:trPr>
        <w:tc>
          <w:tcPr>
            <w:tcW w:w="1689" w:type="pct"/>
            <w:vAlign w:val="center"/>
          </w:tcPr>
          <w:p w14:paraId="30E697EF"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195F7C13"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10 606</w:t>
            </w:r>
          </w:p>
        </w:tc>
        <w:tc>
          <w:tcPr>
            <w:tcW w:w="711" w:type="pct"/>
            <w:noWrap/>
            <w:vAlign w:val="center"/>
          </w:tcPr>
          <w:p w14:paraId="7F27ACF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10 873</w:t>
            </w:r>
          </w:p>
        </w:tc>
        <w:tc>
          <w:tcPr>
            <w:tcW w:w="1087" w:type="pct"/>
            <w:noWrap/>
            <w:vAlign w:val="center"/>
          </w:tcPr>
          <w:p w14:paraId="30240F59"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267</w:t>
            </w:r>
          </w:p>
        </w:tc>
        <w:tc>
          <w:tcPr>
            <w:tcW w:w="840" w:type="pct"/>
            <w:noWrap/>
            <w:vAlign w:val="center"/>
          </w:tcPr>
          <w:p w14:paraId="726D8E0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w:t>
            </w:r>
          </w:p>
        </w:tc>
      </w:tr>
      <w:tr w:rsidR="007E34ED" w:rsidRPr="001958CC" w14:paraId="0BA85EF1" w14:textId="77777777" w:rsidTr="00E563E7">
        <w:trPr>
          <w:trHeight w:val="265"/>
        </w:trPr>
        <w:tc>
          <w:tcPr>
            <w:tcW w:w="1689" w:type="pct"/>
            <w:shd w:val="clear" w:color="auto" w:fill="D6E3BC" w:themeFill="accent3" w:themeFillTint="66"/>
            <w:vAlign w:val="center"/>
          </w:tcPr>
          <w:p w14:paraId="3FA48141" w14:textId="77777777" w:rsidR="00470914" w:rsidRPr="001958CC" w:rsidRDefault="00470914" w:rsidP="007E34ED">
            <w:pPr>
              <w:spacing w:after="0"/>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Чистая прибыль (убыток)</w:t>
            </w:r>
          </w:p>
        </w:tc>
        <w:tc>
          <w:tcPr>
            <w:tcW w:w="661" w:type="pct"/>
            <w:shd w:val="clear" w:color="auto" w:fill="D6E3BC" w:themeFill="accent3" w:themeFillTint="66"/>
            <w:noWrap/>
            <w:vAlign w:val="center"/>
          </w:tcPr>
          <w:p w14:paraId="24FF725B"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211 444</w:t>
            </w:r>
          </w:p>
        </w:tc>
        <w:tc>
          <w:tcPr>
            <w:tcW w:w="711" w:type="pct"/>
            <w:shd w:val="clear" w:color="auto" w:fill="D6E3BC" w:themeFill="accent3" w:themeFillTint="66"/>
            <w:noWrap/>
            <w:vAlign w:val="center"/>
          </w:tcPr>
          <w:p w14:paraId="76D2DB6E"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-47 428</w:t>
            </w:r>
          </w:p>
        </w:tc>
        <w:tc>
          <w:tcPr>
            <w:tcW w:w="1087" w:type="pct"/>
            <w:shd w:val="clear" w:color="auto" w:fill="D6E3BC" w:themeFill="accent3" w:themeFillTint="66"/>
            <w:noWrap/>
            <w:vAlign w:val="center"/>
          </w:tcPr>
          <w:p w14:paraId="12390B04"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-258 872</w:t>
            </w:r>
          </w:p>
        </w:tc>
        <w:tc>
          <w:tcPr>
            <w:tcW w:w="840" w:type="pct"/>
            <w:shd w:val="clear" w:color="auto" w:fill="D6E3BC" w:themeFill="accent3" w:themeFillTint="66"/>
            <w:noWrap/>
            <w:vAlign w:val="center"/>
          </w:tcPr>
          <w:p w14:paraId="31685C44"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-122%</w:t>
            </w:r>
          </w:p>
        </w:tc>
      </w:tr>
      <w:tr w:rsidR="007E34ED" w:rsidRPr="001958CC" w14:paraId="17461B2B" w14:textId="77777777" w:rsidTr="001958CC">
        <w:trPr>
          <w:trHeight w:val="283"/>
        </w:trPr>
        <w:tc>
          <w:tcPr>
            <w:tcW w:w="1689" w:type="pct"/>
            <w:vAlign w:val="center"/>
          </w:tcPr>
          <w:p w14:paraId="554F0CE8" w14:textId="77777777" w:rsidR="00470914" w:rsidRPr="001958CC" w:rsidRDefault="00470914" w:rsidP="007E34ED">
            <w:pPr>
              <w:spacing w:after="0"/>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в том числе </w:t>
            </w:r>
          </w:p>
        </w:tc>
        <w:tc>
          <w:tcPr>
            <w:tcW w:w="661" w:type="pct"/>
            <w:noWrap/>
            <w:vAlign w:val="center"/>
          </w:tcPr>
          <w:p w14:paraId="54AEF373"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711" w:type="pct"/>
            <w:noWrap/>
            <w:vAlign w:val="center"/>
          </w:tcPr>
          <w:p w14:paraId="56BE7471"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1087" w:type="pct"/>
            <w:noWrap/>
            <w:vAlign w:val="center"/>
          </w:tcPr>
          <w:p w14:paraId="638601F1" w14:textId="77777777" w:rsidR="00470914" w:rsidRPr="001958CC" w:rsidRDefault="00470914" w:rsidP="007E34ED">
            <w:pPr>
              <w:spacing w:after="0"/>
              <w:jc w:val="center"/>
              <w:rPr>
                <w:rFonts w:ascii="Myriad Pro" w:eastAsia="Times New Roman" w:hAnsi="Myriad Pro" w:cs="Arial CYR"/>
                <w:sz w:val="20"/>
                <w:szCs w:val="20"/>
                <w:lang w:eastAsia="ru-RU"/>
              </w:rPr>
            </w:pPr>
          </w:p>
        </w:tc>
        <w:tc>
          <w:tcPr>
            <w:tcW w:w="840" w:type="pct"/>
            <w:noWrap/>
            <w:vAlign w:val="center"/>
          </w:tcPr>
          <w:p w14:paraId="27057429" w14:textId="77777777" w:rsidR="00470914" w:rsidRPr="001958CC" w:rsidRDefault="00470914" w:rsidP="007E34ED">
            <w:pPr>
              <w:spacing w:after="0"/>
              <w:jc w:val="center"/>
              <w:rPr>
                <w:rFonts w:ascii="Myriad Pro" w:eastAsia="Times New Roman" w:hAnsi="Myriad Pro" w:cs="Arial CYR"/>
                <w:sz w:val="20"/>
                <w:szCs w:val="20"/>
                <w:lang w:eastAsia="ru-RU"/>
              </w:rPr>
            </w:pPr>
          </w:p>
        </w:tc>
      </w:tr>
      <w:tr w:rsidR="007E34ED" w:rsidRPr="001958CC" w14:paraId="28A7C6E6" w14:textId="77777777" w:rsidTr="001958CC">
        <w:trPr>
          <w:trHeight w:val="265"/>
        </w:trPr>
        <w:tc>
          <w:tcPr>
            <w:tcW w:w="1689" w:type="pct"/>
            <w:vAlign w:val="center"/>
          </w:tcPr>
          <w:p w14:paraId="778D0507"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передачи электроэнергии</w:t>
            </w:r>
          </w:p>
        </w:tc>
        <w:tc>
          <w:tcPr>
            <w:tcW w:w="661" w:type="pct"/>
            <w:noWrap/>
            <w:vAlign w:val="center"/>
          </w:tcPr>
          <w:p w14:paraId="7806D786"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149 158</w:t>
            </w:r>
          </w:p>
        </w:tc>
        <w:tc>
          <w:tcPr>
            <w:tcW w:w="711" w:type="pct"/>
            <w:noWrap/>
            <w:vAlign w:val="center"/>
          </w:tcPr>
          <w:p w14:paraId="398724CB"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-197 696</w:t>
            </w:r>
          </w:p>
        </w:tc>
        <w:tc>
          <w:tcPr>
            <w:tcW w:w="1087" w:type="pct"/>
            <w:noWrap/>
            <w:vAlign w:val="center"/>
          </w:tcPr>
          <w:p w14:paraId="109B55FE"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-346 854</w:t>
            </w:r>
          </w:p>
        </w:tc>
        <w:tc>
          <w:tcPr>
            <w:tcW w:w="840" w:type="pct"/>
            <w:noWrap/>
            <w:vAlign w:val="center"/>
          </w:tcPr>
          <w:p w14:paraId="323EA75F"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-233%</w:t>
            </w:r>
          </w:p>
        </w:tc>
      </w:tr>
      <w:tr w:rsidR="007E34ED" w:rsidRPr="001958CC" w14:paraId="0D9C6940" w14:textId="77777777" w:rsidTr="001958CC">
        <w:trPr>
          <w:trHeight w:val="265"/>
        </w:trPr>
        <w:tc>
          <w:tcPr>
            <w:tcW w:w="1689" w:type="pct"/>
            <w:vAlign w:val="center"/>
          </w:tcPr>
          <w:p w14:paraId="478621CC"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 xml:space="preserve">от тех. присоединения </w:t>
            </w:r>
          </w:p>
        </w:tc>
        <w:tc>
          <w:tcPr>
            <w:tcW w:w="661" w:type="pct"/>
            <w:noWrap/>
            <w:vAlign w:val="center"/>
          </w:tcPr>
          <w:p w14:paraId="7FCB6A7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19 862</w:t>
            </w:r>
          </w:p>
        </w:tc>
        <w:tc>
          <w:tcPr>
            <w:tcW w:w="711" w:type="pct"/>
            <w:noWrap/>
            <w:vAlign w:val="center"/>
          </w:tcPr>
          <w:p w14:paraId="39BF815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106 783</w:t>
            </w:r>
          </w:p>
        </w:tc>
        <w:tc>
          <w:tcPr>
            <w:tcW w:w="1087" w:type="pct"/>
            <w:noWrap/>
            <w:vAlign w:val="center"/>
          </w:tcPr>
          <w:p w14:paraId="02D2A0A2"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86 921</w:t>
            </w:r>
          </w:p>
        </w:tc>
        <w:tc>
          <w:tcPr>
            <w:tcW w:w="840" w:type="pct"/>
            <w:noWrap/>
            <w:vAlign w:val="center"/>
          </w:tcPr>
          <w:p w14:paraId="6569242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438%</w:t>
            </w:r>
          </w:p>
        </w:tc>
      </w:tr>
      <w:tr w:rsidR="007E34ED" w:rsidRPr="001958CC" w14:paraId="7456FB7F" w14:textId="77777777" w:rsidTr="001958CC">
        <w:trPr>
          <w:trHeight w:val="265"/>
        </w:trPr>
        <w:tc>
          <w:tcPr>
            <w:tcW w:w="1689" w:type="pct"/>
            <w:vAlign w:val="center"/>
          </w:tcPr>
          <w:p w14:paraId="447E8382" w14:textId="77777777" w:rsidR="00470914" w:rsidRPr="001958CC" w:rsidRDefault="00470914" w:rsidP="007E34ED">
            <w:pPr>
              <w:spacing w:after="0"/>
              <w:ind w:leftChars="128" w:left="282" w:firstLine="1"/>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от прочей продукции</w:t>
            </w:r>
          </w:p>
        </w:tc>
        <w:tc>
          <w:tcPr>
            <w:tcW w:w="661" w:type="pct"/>
            <w:noWrap/>
            <w:vAlign w:val="center"/>
          </w:tcPr>
          <w:p w14:paraId="4487E21A"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42 424</w:t>
            </w:r>
          </w:p>
        </w:tc>
        <w:tc>
          <w:tcPr>
            <w:tcW w:w="711" w:type="pct"/>
            <w:noWrap/>
            <w:vAlign w:val="center"/>
          </w:tcPr>
          <w:p w14:paraId="2BF9CB0D"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43 485</w:t>
            </w:r>
          </w:p>
        </w:tc>
        <w:tc>
          <w:tcPr>
            <w:tcW w:w="1087" w:type="pct"/>
            <w:noWrap/>
            <w:vAlign w:val="center"/>
          </w:tcPr>
          <w:p w14:paraId="28EF6FC4"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1 061</w:t>
            </w:r>
          </w:p>
        </w:tc>
        <w:tc>
          <w:tcPr>
            <w:tcW w:w="840" w:type="pct"/>
            <w:noWrap/>
            <w:vAlign w:val="center"/>
          </w:tcPr>
          <w:p w14:paraId="049F74F8" w14:textId="77777777" w:rsidR="00470914" w:rsidRPr="001958CC" w:rsidRDefault="00470914" w:rsidP="007E34ED">
            <w:pPr>
              <w:spacing w:after="0"/>
              <w:jc w:val="center"/>
              <w:rPr>
                <w:rFonts w:ascii="Myriad Pro" w:eastAsia="Times New Roman" w:hAnsi="Myriad Pro" w:cs="Arial CYR"/>
                <w:sz w:val="20"/>
                <w:szCs w:val="20"/>
                <w:lang w:eastAsia="ru-RU"/>
              </w:rPr>
            </w:pPr>
            <w:r w:rsidRPr="001958CC">
              <w:rPr>
                <w:rFonts w:ascii="Myriad Pro" w:eastAsia="Times New Roman" w:hAnsi="Myriad Pro" w:cs="Arial CYR"/>
                <w:sz w:val="20"/>
                <w:szCs w:val="20"/>
                <w:lang w:eastAsia="ru-RU"/>
              </w:rPr>
              <w:t>3%</w:t>
            </w:r>
          </w:p>
        </w:tc>
      </w:tr>
      <w:tr w:rsidR="007E34ED" w:rsidRPr="001958CC" w14:paraId="7782DA5C" w14:textId="77777777" w:rsidTr="001958CC">
        <w:trPr>
          <w:trHeight w:val="265"/>
        </w:trPr>
        <w:tc>
          <w:tcPr>
            <w:tcW w:w="1689" w:type="pct"/>
            <w:vAlign w:val="center"/>
          </w:tcPr>
          <w:p w14:paraId="47FB3A30" w14:textId="77777777" w:rsidR="00470914" w:rsidRPr="001958CC" w:rsidRDefault="00470914" w:rsidP="007E34ED">
            <w:pPr>
              <w:spacing w:after="0"/>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Прибыль (Убыток) к выручке</w:t>
            </w:r>
          </w:p>
        </w:tc>
        <w:tc>
          <w:tcPr>
            <w:tcW w:w="661" w:type="pct"/>
            <w:noWrap/>
            <w:vAlign w:val="center"/>
          </w:tcPr>
          <w:p w14:paraId="0BF41171"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4,8%</w:t>
            </w:r>
          </w:p>
        </w:tc>
        <w:tc>
          <w:tcPr>
            <w:tcW w:w="711" w:type="pct"/>
            <w:noWrap/>
            <w:vAlign w:val="center"/>
          </w:tcPr>
          <w:p w14:paraId="2D4DD2E6"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-1,0%</w:t>
            </w:r>
          </w:p>
        </w:tc>
        <w:tc>
          <w:tcPr>
            <w:tcW w:w="1087" w:type="pct"/>
            <w:noWrap/>
            <w:vAlign w:val="center"/>
          </w:tcPr>
          <w:p w14:paraId="1DA099E6"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-0,1</w:t>
            </w:r>
          </w:p>
        </w:tc>
        <w:tc>
          <w:tcPr>
            <w:tcW w:w="840" w:type="pct"/>
            <w:noWrap/>
            <w:vAlign w:val="center"/>
          </w:tcPr>
          <w:p w14:paraId="353CC5F3" w14:textId="77777777" w:rsidR="00470914" w:rsidRPr="001958CC" w:rsidRDefault="00470914" w:rsidP="007E34ED">
            <w:pPr>
              <w:spacing w:after="0"/>
              <w:jc w:val="center"/>
              <w:rPr>
                <w:rFonts w:ascii="Myriad Pro" w:eastAsia="Times New Roman" w:hAnsi="Myriad Pro" w:cs="Arial CYR"/>
                <w:b/>
                <w:bCs/>
                <w:sz w:val="20"/>
                <w:szCs w:val="20"/>
                <w:lang w:eastAsia="ru-RU"/>
              </w:rPr>
            </w:pPr>
            <w:r w:rsidRPr="001958CC">
              <w:rPr>
                <w:rFonts w:ascii="Myriad Pro" w:eastAsia="Times New Roman" w:hAnsi="Myriad Pro" w:cs="Arial CYR"/>
                <w:b/>
                <w:bCs/>
                <w:sz w:val="20"/>
                <w:szCs w:val="20"/>
                <w:lang w:eastAsia="ru-RU"/>
              </w:rPr>
              <w:t>-121%</w:t>
            </w:r>
          </w:p>
        </w:tc>
      </w:tr>
    </w:tbl>
    <w:p w14:paraId="71FFE884" w14:textId="77777777" w:rsidR="00554911" w:rsidRPr="00916A4D" w:rsidRDefault="00554911" w:rsidP="00F87FCB">
      <w:pPr>
        <w:pStyle w:val="afffd"/>
        <w:tabs>
          <w:tab w:val="clear" w:pos="960"/>
          <w:tab w:val="num" w:pos="1134"/>
        </w:tabs>
        <w:rPr>
          <w:rFonts w:cs="Myriad Pro"/>
        </w:rPr>
      </w:pPr>
      <w:r w:rsidRPr="00916A4D">
        <w:t>Исполнитель</w:t>
      </w:r>
      <w:r w:rsidRPr="00916A4D">
        <w:rPr>
          <w:rFonts w:cs="Myriad Pro"/>
        </w:rPr>
        <w:t xml:space="preserve"> </w:t>
      </w:r>
      <w:r w:rsidRPr="00916A4D">
        <w:t>отмечает</w:t>
      </w:r>
      <w:r w:rsidRPr="00916A4D">
        <w:rPr>
          <w:rFonts w:cs="Myriad Pro"/>
        </w:rPr>
        <w:t xml:space="preserve"> </w:t>
      </w:r>
      <w:r w:rsidRPr="00916A4D">
        <w:t>увеличение</w:t>
      </w:r>
      <w:r w:rsidRPr="00916A4D">
        <w:rPr>
          <w:rFonts w:cs="Myriad Pro"/>
        </w:rPr>
        <w:t xml:space="preserve"> </w:t>
      </w:r>
      <w:r w:rsidRPr="00916A4D">
        <w:t>выручки</w:t>
      </w:r>
      <w:r w:rsidRPr="00916A4D">
        <w:rPr>
          <w:rFonts w:cs="Myriad Pro"/>
        </w:rPr>
        <w:t xml:space="preserve"> </w:t>
      </w:r>
      <w:r w:rsidRPr="00916A4D">
        <w:t>филиала</w:t>
      </w:r>
      <w:r w:rsidRPr="00916A4D">
        <w:rPr>
          <w:rFonts w:cs="Myriad Pro"/>
        </w:rPr>
        <w:t xml:space="preserve"> </w:t>
      </w:r>
      <w:r w:rsidRPr="00916A4D">
        <w:t>ПАО</w:t>
      </w:r>
      <w:r w:rsidRPr="00916A4D">
        <w:rPr>
          <w:rFonts w:cs="Myriad Pro"/>
        </w:rPr>
        <w:t xml:space="preserve"> </w:t>
      </w:r>
      <w:r w:rsidR="00593147" w:rsidRPr="00916A4D">
        <w:rPr>
          <w:rFonts w:cs="Myriad Pro"/>
        </w:rPr>
        <w:t>«</w:t>
      </w:r>
      <w:r w:rsidRPr="00916A4D">
        <w:t>МРСК</w:t>
      </w:r>
      <w:r w:rsidRPr="00916A4D">
        <w:rPr>
          <w:rFonts w:cs="Myriad Pro"/>
        </w:rPr>
        <w:t xml:space="preserve"> </w:t>
      </w:r>
      <w:r w:rsidRPr="00916A4D">
        <w:t>Северо</w:t>
      </w:r>
      <w:r w:rsidRPr="00916A4D">
        <w:rPr>
          <w:rFonts w:cs="Myriad Pro"/>
        </w:rPr>
        <w:t>-</w:t>
      </w:r>
      <w:r w:rsidRPr="00916A4D">
        <w:t>Запада</w:t>
      </w:r>
      <w:r w:rsidR="00593147" w:rsidRPr="00916A4D">
        <w:rPr>
          <w:rFonts w:cs="Myriad Pro"/>
        </w:rPr>
        <w:t>»</w:t>
      </w:r>
      <w:r w:rsidR="00B302B9" w:rsidRPr="00916A4D">
        <w:rPr>
          <w:rFonts w:cs="Myriad Pro"/>
        </w:rPr>
        <w:t xml:space="preserve"> </w:t>
      </w:r>
      <w:r w:rsidR="00593147" w:rsidRPr="00916A4D">
        <w:rPr>
          <w:rFonts w:cs="Myriad Pro"/>
        </w:rPr>
        <w:t>«</w:t>
      </w:r>
      <w:r w:rsidR="00B302B9" w:rsidRPr="00916A4D">
        <w:rPr>
          <w:rFonts w:cs="Myriad Pro"/>
        </w:rPr>
        <w:t>Псковэнерго</w:t>
      </w:r>
      <w:r w:rsidR="00593147" w:rsidRPr="00916A4D">
        <w:rPr>
          <w:rFonts w:cs="Myriad Pro"/>
        </w:rPr>
        <w:t>»</w:t>
      </w:r>
      <w:r w:rsidRPr="00916A4D">
        <w:rPr>
          <w:rFonts w:cs="Myriad Pro"/>
        </w:rPr>
        <w:t xml:space="preserve"> </w:t>
      </w:r>
      <w:r w:rsidRPr="00916A4D">
        <w:t>в</w:t>
      </w:r>
      <w:r w:rsidRPr="00916A4D">
        <w:rPr>
          <w:rFonts w:cs="Myriad Pro"/>
        </w:rPr>
        <w:t xml:space="preserve"> </w:t>
      </w:r>
      <w:smartTag w:uri="urn:schemas-microsoft-com:office:smarttags" w:element="metricconverter">
        <w:smartTagPr>
          <w:attr w:name="ProductID" w:val="2018 г"/>
        </w:smartTagPr>
        <w:r w:rsidRPr="00916A4D">
          <w:rPr>
            <w:rFonts w:cs="Myriad Pro"/>
          </w:rPr>
          <w:t xml:space="preserve">2018 </w:t>
        </w:r>
        <w:r w:rsidRPr="00916A4D">
          <w:t>г</w:t>
        </w:r>
      </w:smartTag>
      <w:r w:rsidRPr="00916A4D">
        <w:rPr>
          <w:rFonts w:cs="Myriad Pro"/>
        </w:rPr>
        <w:t xml:space="preserve">. </w:t>
      </w:r>
      <w:r w:rsidRPr="00916A4D">
        <w:t>по</w:t>
      </w:r>
      <w:r w:rsidRPr="00916A4D">
        <w:rPr>
          <w:rFonts w:cs="Myriad Pro"/>
        </w:rPr>
        <w:t xml:space="preserve"> </w:t>
      </w:r>
      <w:r w:rsidRPr="00916A4D">
        <w:t>сравнению</w:t>
      </w:r>
      <w:r w:rsidRPr="00916A4D">
        <w:rPr>
          <w:rFonts w:cs="Myriad Pro"/>
        </w:rPr>
        <w:t xml:space="preserve"> </w:t>
      </w:r>
      <w:r w:rsidRPr="00916A4D">
        <w:t>с</w:t>
      </w:r>
      <w:r w:rsidRPr="00916A4D">
        <w:rPr>
          <w:rFonts w:cs="Myriad Pro"/>
        </w:rPr>
        <w:t xml:space="preserve"> </w:t>
      </w:r>
      <w:r w:rsidRPr="00916A4D">
        <w:t>соответствующим</w:t>
      </w:r>
      <w:r w:rsidRPr="00916A4D">
        <w:rPr>
          <w:rFonts w:cs="Myriad Pro"/>
        </w:rPr>
        <w:t xml:space="preserve"> </w:t>
      </w:r>
      <w:r w:rsidRPr="00916A4D">
        <w:t>показателем</w:t>
      </w:r>
      <w:r w:rsidRPr="00916A4D">
        <w:rPr>
          <w:rFonts w:cs="Myriad Pro"/>
        </w:rPr>
        <w:t xml:space="preserve"> 2017</w:t>
      </w:r>
      <w:r w:rsidR="001958CC">
        <w:rPr>
          <w:rFonts w:cs="Myriad Pro"/>
        </w:rPr>
        <w:t> </w:t>
      </w:r>
      <w:r w:rsidRPr="00916A4D">
        <w:t>г</w:t>
      </w:r>
      <w:r w:rsidRPr="00916A4D">
        <w:rPr>
          <w:rFonts w:cs="Myriad Pro"/>
        </w:rPr>
        <w:t xml:space="preserve">. </w:t>
      </w:r>
      <w:r w:rsidRPr="00916A4D">
        <w:t>Прирост</w:t>
      </w:r>
      <w:r w:rsidRPr="00916A4D">
        <w:rPr>
          <w:rFonts w:cs="Myriad Pro"/>
        </w:rPr>
        <w:t xml:space="preserve"> </w:t>
      </w:r>
      <w:r w:rsidRPr="00916A4D">
        <w:t>выручки</w:t>
      </w:r>
      <w:r w:rsidRPr="00916A4D">
        <w:rPr>
          <w:rFonts w:cs="Myriad Pro"/>
        </w:rPr>
        <w:t xml:space="preserve"> </w:t>
      </w:r>
      <w:r w:rsidRPr="00916A4D">
        <w:t>по</w:t>
      </w:r>
      <w:r w:rsidRPr="00916A4D">
        <w:rPr>
          <w:rFonts w:cs="Myriad Pro"/>
        </w:rPr>
        <w:t xml:space="preserve"> </w:t>
      </w:r>
      <w:r w:rsidRPr="00916A4D">
        <w:t>филиалу</w:t>
      </w:r>
      <w:r w:rsidRPr="00916A4D">
        <w:rPr>
          <w:rFonts w:cs="Myriad Pro"/>
        </w:rPr>
        <w:t xml:space="preserve"> </w:t>
      </w:r>
      <w:r w:rsidRPr="00916A4D">
        <w:t>составил</w:t>
      </w:r>
      <w:r w:rsidRPr="00916A4D">
        <w:rPr>
          <w:rFonts w:cs="Myriad Pro"/>
        </w:rPr>
        <w:t xml:space="preserve"> 5%, </w:t>
      </w:r>
      <w:r w:rsidRPr="00916A4D">
        <w:t>или</w:t>
      </w:r>
      <w:r w:rsidRPr="00916A4D">
        <w:rPr>
          <w:rFonts w:cs="Myriad Pro"/>
        </w:rPr>
        <w:t xml:space="preserve"> </w:t>
      </w:r>
      <w:r w:rsidRPr="00916A4D">
        <w:t>в</w:t>
      </w:r>
      <w:r w:rsidRPr="00916A4D">
        <w:rPr>
          <w:rFonts w:cs="Myriad Pro"/>
        </w:rPr>
        <w:t xml:space="preserve"> </w:t>
      </w:r>
      <w:r w:rsidRPr="00916A4D">
        <w:t>абсолютном</w:t>
      </w:r>
      <w:r w:rsidRPr="00916A4D">
        <w:rPr>
          <w:rFonts w:cs="Myriad Pro"/>
        </w:rPr>
        <w:t xml:space="preserve"> </w:t>
      </w:r>
      <w:r w:rsidRPr="00916A4D">
        <w:t>выражении</w:t>
      </w:r>
      <w:r w:rsidRPr="00916A4D">
        <w:rPr>
          <w:rFonts w:cs="Myriad Pro"/>
        </w:rPr>
        <w:t xml:space="preserve"> на </w:t>
      </w:r>
      <w:r w:rsidR="0071313C" w:rsidRPr="00916A4D">
        <w:rPr>
          <w:rFonts w:cs="Myriad Pro"/>
        </w:rPr>
        <w:t xml:space="preserve">222 921 </w:t>
      </w:r>
      <w:r w:rsidRPr="00916A4D">
        <w:t>тыс</w:t>
      </w:r>
      <w:r w:rsidRPr="00916A4D">
        <w:rPr>
          <w:rFonts w:cs="Myriad Pro"/>
        </w:rPr>
        <w:t xml:space="preserve">. </w:t>
      </w:r>
      <w:r w:rsidRPr="00916A4D">
        <w:t>руб</w:t>
      </w:r>
      <w:r w:rsidRPr="00916A4D">
        <w:rPr>
          <w:rFonts w:cs="Myriad Pro"/>
        </w:rPr>
        <w:t xml:space="preserve">. Основное увеличение выручки вызвано ростом выручки по </w:t>
      </w:r>
      <w:r w:rsidR="00EC14E0" w:rsidRPr="00916A4D">
        <w:rPr>
          <w:rFonts w:cs="Myriad Pro"/>
        </w:rPr>
        <w:t>технологическому присоединению к электрическим сетям</w:t>
      </w:r>
      <w:r w:rsidRPr="00916A4D">
        <w:rPr>
          <w:rFonts w:cs="Myriad Pro"/>
        </w:rPr>
        <w:t xml:space="preserve"> (в </w:t>
      </w:r>
      <w:r w:rsidR="0071313C" w:rsidRPr="00916A4D">
        <w:rPr>
          <w:rFonts w:cs="Myriad Pro"/>
        </w:rPr>
        <w:t>3,21</w:t>
      </w:r>
      <w:r w:rsidRPr="00916A4D">
        <w:rPr>
          <w:rFonts w:cs="Myriad Pro"/>
        </w:rPr>
        <w:t xml:space="preserve"> раза), выручка от оказания ус</w:t>
      </w:r>
      <w:r w:rsidR="00EC14E0" w:rsidRPr="00916A4D">
        <w:rPr>
          <w:rFonts w:cs="Myriad Pro"/>
        </w:rPr>
        <w:t>луг по передаче электроэнергии увеличилась</w:t>
      </w:r>
      <w:r w:rsidRPr="00916A4D">
        <w:rPr>
          <w:rFonts w:cs="Myriad Pro"/>
        </w:rPr>
        <w:t xml:space="preserve"> на 3%.</w:t>
      </w:r>
    </w:p>
    <w:p w14:paraId="0187FBC7" w14:textId="77777777" w:rsidR="003D78D1" w:rsidRPr="00916A4D" w:rsidRDefault="00554911" w:rsidP="00F87FCB">
      <w:pPr>
        <w:tabs>
          <w:tab w:val="num" w:pos="1134"/>
        </w:tabs>
        <w:autoSpaceDE w:val="0"/>
        <w:autoSpaceDN w:val="0"/>
        <w:adjustRightInd w:val="0"/>
        <w:spacing w:after="0" w:line="360" w:lineRule="auto"/>
        <w:ind w:firstLine="567"/>
        <w:jc w:val="both"/>
        <w:rPr>
          <w:rFonts w:ascii="Myriad Pro" w:hAnsi="Myriad Pro" w:cs="Calibri"/>
          <w:sz w:val="26"/>
          <w:szCs w:val="26"/>
        </w:rPr>
      </w:pPr>
      <w:r w:rsidRPr="00916A4D">
        <w:rPr>
          <w:rFonts w:ascii="Myriad Pro" w:hAnsi="Myriad Pro" w:cs="Calibri"/>
          <w:sz w:val="26"/>
          <w:szCs w:val="26"/>
        </w:rPr>
        <w:lastRenderedPageBreak/>
        <w:t>Деятельность</w:t>
      </w:r>
      <w:r w:rsidRPr="00916A4D">
        <w:rPr>
          <w:rFonts w:ascii="Myriad Pro" w:hAnsi="Myriad Pro" w:cs="Myriad Pro"/>
          <w:sz w:val="26"/>
          <w:szCs w:val="26"/>
        </w:rPr>
        <w:t xml:space="preserve"> </w:t>
      </w:r>
      <w:r w:rsidRPr="00916A4D">
        <w:rPr>
          <w:rFonts w:ascii="Myriad Pro" w:hAnsi="Myriad Pro" w:cs="Calibri"/>
          <w:sz w:val="26"/>
          <w:szCs w:val="26"/>
        </w:rPr>
        <w:t>филиала</w:t>
      </w:r>
      <w:r w:rsidRPr="00916A4D">
        <w:rPr>
          <w:rFonts w:ascii="Myriad Pro" w:hAnsi="Myriad Pro" w:cs="Myriad Pro"/>
          <w:sz w:val="26"/>
          <w:szCs w:val="26"/>
        </w:rPr>
        <w:t xml:space="preserve"> </w:t>
      </w:r>
      <w:r w:rsidRPr="00916A4D">
        <w:rPr>
          <w:rFonts w:ascii="Myriad Pro" w:hAnsi="Myriad Pro" w:cs="Calibri"/>
          <w:sz w:val="26"/>
          <w:szCs w:val="26"/>
        </w:rPr>
        <w:t>ПАО</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Calibri"/>
          <w:sz w:val="26"/>
          <w:szCs w:val="26"/>
        </w:rPr>
        <w:t>МРСК</w:t>
      </w:r>
      <w:r w:rsidRPr="00916A4D">
        <w:rPr>
          <w:rFonts w:ascii="Myriad Pro" w:hAnsi="Myriad Pro" w:cs="Myriad Pro"/>
          <w:sz w:val="26"/>
          <w:szCs w:val="26"/>
        </w:rPr>
        <w:t xml:space="preserve"> </w:t>
      </w:r>
      <w:r w:rsidRPr="00916A4D">
        <w:rPr>
          <w:rFonts w:ascii="Myriad Pro" w:hAnsi="Myriad Pro" w:cs="Calibri"/>
          <w:sz w:val="26"/>
          <w:szCs w:val="26"/>
        </w:rPr>
        <w:t>Северо</w:t>
      </w:r>
      <w:r w:rsidRPr="00916A4D">
        <w:rPr>
          <w:rFonts w:ascii="Myriad Pro" w:hAnsi="Myriad Pro" w:cs="Myriad Pro"/>
          <w:sz w:val="26"/>
          <w:szCs w:val="26"/>
        </w:rPr>
        <w:t>-</w:t>
      </w:r>
      <w:r w:rsidRPr="00916A4D">
        <w:rPr>
          <w:rFonts w:ascii="Myriad Pro" w:hAnsi="Myriad Pro" w:cs="Calibri"/>
          <w:sz w:val="26"/>
          <w:szCs w:val="26"/>
        </w:rPr>
        <w:t>Запада</w:t>
      </w:r>
      <w:r w:rsidR="00593147" w:rsidRPr="00916A4D">
        <w:rPr>
          <w:rFonts w:ascii="Myriad Pro" w:hAnsi="Myriad Pro" w:cs="Myriad Pro"/>
          <w:sz w:val="26"/>
          <w:szCs w:val="26"/>
        </w:rPr>
        <w:t>»</w:t>
      </w:r>
      <w:r w:rsidR="00B302B9" w:rsidRPr="00916A4D">
        <w:rPr>
          <w:rFonts w:ascii="Myriad Pro" w:hAnsi="Myriad Pro" w:cs="Myriad Pro"/>
          <w:sz w:val="26"/>
          <w:szCs w:val="26"/>
        </w:rPr>
        <w:t xml:space="preserve"> </w:t>
      </w:r>
      <w:r w:rsidR="00593147" w:rsidRPr="00916A4D">
        <w:rPr>
          <w:rFonts w:ascii="Myriad Pro" w:hAnsi="Myriad Pro" w:cs="Myriad Pro"/>
          <w:sz w:val="26"/>
          <w:szCs w:val="26"/>
        </w:rPr>
        <w:t>«</w:t>
      </w:r>
      <w:r w:rsidR="00B302B9" w:rsidRPr="00916A4D">
        <w:rPr>
          <w:rFonts w:ascii="Myriad Pro" w:hAnsi="Myriad Pro" w:cs="Myriad Pro"/>
          <w:sz w:val="26"/>
          <w:szCs w:val="26"/>
        </w:rPr>
        <w:t>Псковэнерго</w:t>
      </w:r>
      <w:r w:rsidR="00593147" w:rsidRPr="00916A4D">
        <w:rPr>
          <w:rFonts w:ascii="Myriad Pro" w:hAnsi="Myriad Pro" w:cs="Myriad Pro"/>
          <w:sz w:val="26"/>
          <w:szCs w:val="26"/>
        </w:rPr>
        <w:t>»</w:t>
      </w:r>
      <w:r w:rsidRPr="00916A4D">
        <w:rPr>
          <w:rFonts w:ascii="Myriad Pro" w:hAnsi="Myriad Pro" w:cs="Myriad Pro"/>
          <w:sz w:val="26"/>
          <w:szCs w:val="26"/>
        </w:rPr>
        <w:t xml:space="preserve"> по итогам 2017</w:t>
      </w:r>
      <w:r w:rsidR="0071313C" w:rsidRPr="00916A4D">
        <w:rPr>
          <w:rFonts w:ascii="Myriad Pro" w:hAnsi="Myriad Pro" w:cs="Myriad Pro"/>
          <w:sz w:val="26"/>
          <w:szCs w:val="26"/>
        </w:rPr>
        <w:t xml:space="preserve"> года </w:t>
      </w:r>
      <w:r w:rsidRPr="00916A4D">
        <w:rPr>
          <w:rFonts w:ascii="Myriad Pro" w:hAnsi="Myriad Pro" w:cs="Calibri"/>
          <w:sz w:val="26"/>
          <w:szCs w:val="26"/>
        </w:rPr>
        <w:t>явля</w:t>
      </w:r>
      <w:r w:rsidR="0071313C" w:rsidRPr="00916A4D">
        <w:rPr>
          <w:rFonts w:ascii="Myriad Pro" w:hAnsi="Myriad Pro" w:cs="Calibri"/>
          <w:sz w:val="26"/>
          <w:szCs w:val="26"/>
        </w:rPr>
        <w:t>лась</w:t>
      </w:r>
      <w:r w:rsidRPr="00916A4D">
        <w:rPr>
          <w:rFonts w:ascii="Myriad Pro" w:hAnsi="Myriad Pro" w:cs="Myriad Pro"/>
          <w:sz w:val="26"/>
          <w:szCs w:val="26"/>
        </w:rPr>
        <w:t xml:space="preserve"> </w:t>
      </w:r>
      <w:r w:rsidRPr="00916A4D">
        <w:rPr>
          <w:rFonts w:ascii="Myriad Pro" w:hAnsi="Myriad Pro" w:cs="Calibri"/>
          <w:sz w:val="26"/>
          <w:szCs w:val="26"/>
        </w:rPr>
        <w:t>прибыльной</w:t>
      </w:r>
      <w:r w:rsidRPr="00916A4D">
        <w:rPr>
          <w:rFonts w:ascii="Myriad Pro" w:hAnsi="Myriad Pro" w:cs="Myriad Pro"/>
          <w:sz w:val="26"/>
          <w:szCs w:val="26"/>
        </w:rPr>
        <w:t xml:space="preserve">. Однако по итогам </w:t>
      </w:r>
      <w:smartTag w:uri="urn:schemas-microsoft-com:office:smarttags" w:element="metricconverter">
        <w:smartTagPr>
          <w:attr w:name="ProductID" w:val="2018 г"/>
        </w:smartTagPr>
        <w:r w:rsidRPr="00916A4D">
          <w:rPr>
            <w:rFonts w:ascii="Myriad Pro" w:hAnsi="Myriad Pro" w:cs="Myriad Pro"/>
            <w:sz w:val="26"/>
            <w:szCs w:val="26"/>
          </w:rPr>
          <w:t>2018 г</w:t>
        </w:r>
      </w:smartTag>
      <w:r w:rsidRPr="00916A4D">
        <w:rPr>
          <w:rFonts w:ascii="Myriad Pro" w:hAnsi="Myriad Pro" w:cs="Myriad Pro"/>
          <w:sz w:val="26"/>
          <w:szCs w:val="26"/>
        </w:rPr>
        <w:t xml:space="preserve">. чистая прибыль снизилась по сравнению с </w:t>
      </w:r>
      <w:smartTag w:uri="urn:schemas-microsoft-com:office:smarttags" w:element="metricconverter">
        <w:smartTagPr>
          <w:attr w:name="ProductID" w:val="2017 г"/>
        </w:smartTagPr>
        <w:r w:rsidRPr="00916A4D">
          <w:rPr>
            <w:rFonts w:ascii="Myriad Pro" w:hAnsi="Myriad Pro" w:cs="Myriad Pro"/>
            <w:sz w:val="26"/>
            <w:szCs w:val="26"/>
          </w:rPr>
          <w:t>2017 г</w:t>
        </w:r>
      </w:smartTag>
      <w:r w:rsidRPr="00916A4D">
        <w:rPr>
          <w:rFonts w:ascii="Myriad Pro" w:hAnsi="Myriad Pro" w:cs="Myriad Pro"/>
          <w:sz w:val="26"/>
          <w:szCs w:val="26"/>
        </w:rPr>
        <w:t xml:space="preserve">. на </w:t>
      </w:r>
      <w:r w:rsidR="0071313C" w:rsidRPr="00916A4D">
        <w:rPr>
          <w:rFonts w:ascii="Myriad Pro" w:hAnsi="Myriad Pro" w:cs="Myriad Pro"/>
          <w:sz w:val="26"/>
          <w:szCs w:val="26"/>
        </w:rPr>
        <w:t xml:space="preserve">122% и оказалась убыточной. </w:t>
      </w:r>
      <w:r w:rsidRPr="00916A4D">
        <w:rPr>
          <w:rFonts w:ascii="Myriad Pro" w:hAnsi="Myriad Pro" w:cs="Calibri"/>
          <w:sz w:val="26"/>
          <w:szCs w:val="26"/>
        </w:rPr>
        <w:t>При</w:t>
      </w:r>
      <w:r w:rsidRPr="00916A4D">
        <w:rPr>
          <w:rFonts w:ascii="Myriad Pro" w:hAnsi="Myriad Pro" w:cs="Myriad Pro"/>
          <w:sz w:val="26"/>
          <w:szCs w:val="26"/>
        </w:rPr>
        <w:t xml:space="preserve"> </w:t>
      </w:r>
      <w:r w:rsidRPr="00916A4D">
        <w:rPr>
          <w:rFonts w:ascii="Myriad Pro" w:hAnsi="Myriad Pro" w:cs="Calibri"/>
          <w:sz w:val="26"/>
          <w:szCs w:val="26"/>
        </w:rPr>
        <w:t>этом</w:t>
      </w:r>
      <w:r w:rsidRPr="00916A4D">
        <w:rPr>
          <w:rFonts w:ascii="Myriad Pro" w:hAnsi="Myriad Pro" w:cs="Myriad Pro"/>
          <w:sz w:val="26"/>
          <w:szCs w:val="26"/>
        </w:rPr>
        <w:t xml:space="preserve"> по итогам </w:t>
      </w:r>
      <w:smartTag w:uri="urn:schemas-microsoft-com:office:smarttags" w:element="metricconverter">
        <w:smartTagPr>
          <w:attr w:name="ProductID" w:val="2018 г"/>
        </w:smartTagPr>
        <w:r w:rsidRPr="00916A4D">
          <w:rPr>
            <w:rFonts w:ascii="Myriad Pro" w:hAnsi="Myriad Pro" w:cs="Myriad Pro"/>
            <w:sz w:val="26"/>
            <w:szCs w:val="26"/>
          </w:rPr>
          <w:t>2018 г</w:t>
        </w:r>
      </w:smartTag>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виду</w:t>
      </w:r>
      <w:r w:rsidRPr="00916A4D">
        <w:rPr>
          <w:rFonts w:ascii="Myriad Pro" w:hAnsi="Myriad Pro" w:cs="Myriad Pro"/>
          <w:sz w:val="26"/>
          <w:szCs w:val="26"/>
        </w:rPr>
        <w:t xml:space="preserve"> </w:t>
      </w:r>
      <w:r w:rsidRPr="00916A4D">
        <w:rPr>
          <w:rFonts w:ascii="Myriad Pro" w:hAnsi="Myriad Pro" w:cs="Calibri"/>
          <w:sz w:val="26"/>
          <w:szCs w:val="26"/>
        </w:rPr>
        <w:t>деятельности</w:t>
      </w:r>
      <w:r w:rsidRPr="00916A4D">
        <w:rPr>
          <w:rFonts w:ascii="Myriad Pro" w:hAnsi="Myriad Pro" w:cs="Myriad Pro"/>
          <w:sz w:val="26"/>
          <w:szCs w:val="26"/>
        </w:rPr>
        <w:t xml:space="preserve"> </w:t>
      </w:r>
      <w:r w:rsidR="00593147" w:rsidRPr="00916A4D">
        <w:rPr>
          <w:rFonts w:ascii="Myriad Pro" w:hAnsi="Myriad Pro" w:cs="Myriad Pro"/>
          <w:sz w:val="26"/>
          <w:szCs w:val="26"/>
        </w:rPr>
        <w:t>«</w:t>
      </w:r>
      <w:r w:rsidRPr="00916A4D">
        <w:rPr>
          <w:rFonts w:ascii="Myriad Pro" w:hAnsi="Myriad Pro" w:cs="Myriad Pro"/>
          <w:sz w:val="26"/>
          <w:szCs w:val="26"/>
        </w:rPr>
        <w:t>О</w:t>
      </w:r>
      <w:r w:rsidRPr="00916A4D">
        <w:rPr>
          <w:rFonts w:ascii="Myriad Pro" w:hAnsi="Myriad Pro" w:cs="Calibri"/>
          <w:sz w:val="26"/>
          <w:szCs w:val="26"/>
        </w:rPr>
        <w:t>казание</w:t>
      </w:r>
      <w:r w:rsidRPr="00916A4D">
        <w:rPr>
          <w:rFonts w:ascii="Myriad Pro" w:hAnsi="Myriad Pro" w:cs="Myriad Pro"/>
          <w:sz w:val="26"/>
          <w:szCs w:val="26"/>
        </w:rPr>
        <w:t xml:space="preserve"> </w:t>
      </w:r>
      <w:r w:rsidRPr="00916A4D">
        <w:rPr>
          <w:rFonts w:ascii="Myriad Pro" w:hAnsi="Myriad Pro" w:cs="Calibri"/>
          <w:sz w:val="26"/>
          <w:szCs w:val="26"/>
        </w:rPr>
        <w:t>услуг</w:t>
      </w:r>
      <w:r w:rsidRPr="00916A4D">
        <w:rPr>
          <w:rFonts w:ascii="Myriad Pro" w:hAnsi="Myriad Pro" w:cs="Myriad Pro"/>
          <w:sz w:val="26"/>
          <w:szCs w:val="26"/>
        </w:rPr>
        <w:t xml:space="preserve"> </w:t>
      </w:r>
      <w:r w:rsidRPr="00916A4D">
        <w:rPr>
          <w:rFonts w:ascii="Myriad Pro" w:hAnsi="Myriad Pro" w:cs="Calibri"/>
          <w:sz w:val="26"/>
          <w:szCs w:val="26"/>
        </w:rPr>
        <w:t>по</w:t>
      </w:r>
      <w:r w:rsidRPr="00916A4D">
        <w:rPr>
          <w:rFonts w:ascii="Myriad Pro" w:hAnsi="Myriad Pro" w:cs="Myriad Pro"/>
          <w:sz w:val="26"/>
          <w:szCs w:val="26"/>
        </w:rPr>
        <w:t xml:space="preserve"> </w:t>
      </w:r>
      <w:r w:rsidRPr="00916A4D">
        <w:rPr>
          <w:rFonts w:ascii="Myriad Pro" w:hAnsi="Myriad Pro" w:cs="Calibri"/>
          <w:sz w:val="26"/>
          <w:szCs w:val="26"/>
        </w:rPr>
        <w:t>передаче</w:t>
      </w:r>
      <w:r w:rsidRPr="00916A4D">
        <w:rPr>
          <w:rFonts w:ascii="Myriad Pro" w:hAnsi="Myriad Pro" w:cs="Myriad Pro"/>
          <w:sz w:val="26"/>
          <w:szCs w:val="26"/>
        </w:rPr>
        <w:t xml:space="preserve"> </w:t>
      </w:r>
      <w:r w:rsidRPr="00916A4D">
        <w:rPr>
          <w:rFonts w:ascii="Myriad Pro" w:hAnsi="Myriad Pro" w:cs="Calibri"/>
          <w:sz w:val="26"/>
          <w:szCs w:val="26"/>
        </w:rPr>
        <w:t>электрической</w:t>
      </w:r>
      <w:r w:rsidRPr="00916A4D">
        <w:rPr>
          <w:rFonts w:ascii="Myriad Pro" w:hAnsi="Myriad Pro" w:cs="Myriad Pro"/>
          <w:sz w:val="26"/>
          <w:szCs w:val="26"/>
        </w:rPr>
        <w:t xml:space="preserve"> </w:t>
      </w:r>
      <w:r w:rsidRPr="00916A4D">
        <w:rPr>
          <w:rFonts w:ascii="Myriad Pro" w:hAnsi="Myriad Pro" w:cs="Calibri"/>
          <w:sz w:val="26"/>
          <w:szCs w:val="26"/>
        </w:rPr>
        <w:t>энергии</w:t>
      </w:r>
      <w:r w:rsidR="00593147" w:rsidRPr="00916A4D">
        <w:rPr>
          <w:rFonts w:ascii="Myriad Pro" w:hAnsi="Myriad Pro" w:cs="Calibri"/>
          <w:sz w:val="26"/>
          <w:szCs w:val="26"/>
        </w:rPr>
        <w:t>»</w:t>
      </w:r>
      <w:r w:rsidRPr="00916A4D">
        <w:rPr>
          <w:rFonts w:ascii="Myriad Pro" w:hAnsi="Myriad Pro" w:cs="Calibri"/>
          <w:sz w:val="26"/>
          <w:szCs w:val="26"/>
        </w:rPr>
        <w:t xml:space="preserve"> сформирован чистый убыток</w:t>
      </w:r>
      <w:r w:rsidRPr="00916A4D">
        <w:rPr>
          <w:rFonts w:ascii="Myriad Pro" w:hAnsi="Myriad Pro" w:cs="Myriad Pro"/>
          <w:sz w:val="26"/>
          <w:szCs w:val="26"/>
        </w:rPr>
        <w:t xml:space="preserve"> </w:t>
      </w:r>
      <w:r w:rsidRPr="00916A4D">
        <w:rPr>
          <w:rFonts w:ascii="Myriad Pro" w:hAnsi="Myriad Pro" w:cs="Calibri"/>
          <w:sz w:val="26"/>
          <w:szCs w:val="26"/>
        </w:rPr>
        <w:t xml:space="preserve">в </w:t>
      </w:r>
      <w:r w:rsidR="00E570D7" w:rsidRPr="00916A4D">
        <w:rPr>
          <w:rFonts w:ascii="Myriad Pro" w:hAnsi="Myriad Pro" w:cs="Calibri"/>
          <w:sz w:val="26"/>
          <w:szCs w:val="26"/>
        </w:rPr>
        <w:t>размере (</w:t>
      </w:r>
      <w:r w:rsidRPr="00916A4D">
        <w:rPr>
          <w:rFonts w:ascii="Myriad Pro" w:hAnsi="Myriad Pro" w:cs="Calibri"/>
          <w:sz w:val="26"/>
          <w:szCs w:val="26"/>
        </w:rPr>
        <w:t>-</w:t>
      </w:r>
      <w:r w:rsidR="0071313C" w:rsidRPr="00916A4D">
        <w:rPr>
          <w:rFonts w:ascii="Myriad Pro" w:hAnsi="Myriad Pro" w:cs="Calibri"/>
          <w:sz w:val="26"/>
          <w:szCs w:val="26"/>
        </w:rPr>
        <w:t>197 696</w:t>
      </w:r>
      <w:r w:rsidRPr="00916A4D">
        <w:rPr>
          <w:rFonts w:ascii="Myriad Pro" w:hAnsi="Myriad Pro" w:cs="Calibri"/>
          <w:sz w:val="26"/>
          <w:szCs w:val="26"/>
        </w:rPr>
        <w:t xml:space="preserve">) тыс. руб. при </w:t>
      </w:r>
      <w:r w:rsidR="0071313C" w:rsidRPr="00916A4D">
        <w:rPr>
          <w:rFonts w:ascii="Myriad Pro" w:hAnsi="Myriad Pro" w:cs="Calibri"/>
          <w:sz w:val="26"/>
          <w:szCs w:val="26"/>
        </w:rPr>
        <w:t>снижении</w:t>
      </w:r>
      <w:r w:rsidRPr="00916A4D">
        <w:rPr>
          <w:rFonts w:ascii="Myriad Pro" w:hAnsi="Myriad Pro" w:cs="Calibri"/>
          <w:sz w:val="26"/>
          <w:szCs w:val="26"/>
        </w:rPr>
        <w:t xml:space="preserve"> валовой прибыли на </w:t>
      </w:r>
      <w:r w:rsidR="0071313C" w:rsidRPr="00916A4D">
        <w:rPr>
          <w:rFonts w:ascii="Myriad Pro" w:hAnsi="Myriad Pro" w:cs="Calibri"/>
          <w:sz w:val="26"/>
          <w:szCs w:val="26"/>
        </w:rPr>
        <w:t>199 189</w:t>
      </w:r>
      <w:r w:rsidRPr="00916A4D">
        <w:rPr>
          <w:rFonts w:ascii="Myriad Pro" w:hAnsi="Myriad Pro" w:cs="Calibri"/>
          <w:sz w:val="26"/>
          <w:szCs w:val="26"/>
        </w:rPr>
        <w:t xml:space="preserve"> тыс. руб., или на </w:t>
      </w:r>
      <w:r w:rsidR="0071313C" w:rsidRPr="00916A4D">
        <w:rPr>
          <w:rFonts w:ascii="Myriad Pro" w:hAnsi="Myriad Pro" w:cs="Calibri"/>
          <w:sz w:val="26"/>
          <w:szCs w:val="26"/>
        </w:rPr>
        <w:t>44</w:t>
      </w:r>
      <w:r w:rsidRPr="00916A4D">
        <w:rPr>
          <w:rFonts w:ascii="Myriad Pro" w:hAnsi="Myriad Pro" w:cs="Calibri"/>
          <w:sz w:val="26"/>
          <w:szCs w:val="26"/>
        </w:rPr>
        <w:t>%. Причиной убыточности деятельности в 2018 г</w:t>
      </w:r>
      <w:r w:rsidR="003D78D1" w:rsidRPr="00916A4D">
        <w:rPr>
          <w:rFonts w:ascii="Myriad Pro" w:hAnsi="Myriad Pro" w:cs="Calibri"/>
          <w:sz w:val="26"/>
          <w:szCs w:val="26"/>
        </w:rPr>
        <w:t>оду</w:t>
      </w:r>
      <w:r w:rsidRPr="00916A4D">
        <w:rPr>
          <w:rFonts w:ascii="Myriad Pro" w:hAnsi="Myriad Pro" w:cs="Calibri"/>
          <w:sz w:val="26"/>
          <w:szCs w:val="26"/>
        </w:rPr>
        <w:t xml:space="preserve"> явилось</w:t>
      </w:r>
      <w:r w:rsidR="003D78D1" w:rsidRPr="00916A4D">
        <w:rPr>
          <w:rFonts w:ascii="Myriad Pro" w:hAnsi="Myriad Pro" w:cs="Calibri"/>
          <w:sz w:val="26"/>
          <w:szCs w:val="26"/>
        </w:rPr>
        <w:t>:</w:t>
      </w:r>
    </w:p>
    <w:p w14:paraId="58D2C374" w14:textId="77777777" w:rsidR="003D78D1" w:rsidRPr="00916A4D" w:rsidRDefault="00554911" w:rsidP="00437232">
      <w:pPr>
        <w:numPr>
          <w:ilvl w:val="0"/>
          <w:numId w:val="24"/>
        </w:numPr>
        <w:tabs>
          <w:tab w:val="num" w:pos="1134"/>
        </w:tabs>
        <w:autoSpaceDE w:val="0"/>
        <w:autoSpaceDN w:val="0"/>
        <w:adjustRightInd w:val="0"/>
        <w:spacing w:after="0" w:line="360" w:lineRule="auto"/>
        <w:ind w:left="0" w:firstLine="567"/>
        <w:contextualSpacing/>
        <w:jc w:val="both"/>
        <w:rPr>
          <w:rFonts w:ascii="Myriad Pro" w:hAnsi="Myriad Pro"/>
          <w:sz w:val="26"/>
          <w:szCs w:val="26"/>
        </w:rPr>
      </w:pPr>
      <w:r w:rsidRPr="00916A4D">
        <w:rPr>
          <w:rFonts w:ascii="Myriad Pro" w:hAnsi="Myriad Pro" w:cs="Calibri"/>
          <w:sz w:val="26"/>
          <w:szCs w:val="26"/>
        </w:rPr>
        <w:t>формирование резерва по сомнительным долгам в размере</w:t>
      </w:r>
      <w:r w:rsidR="003D78D1" w:rsidRPr="00916A4D">
        <w:rPr>
          <w:rFonts w:ascii="Myriad Pro" w:hAnsi="Myriad Pro" w:cs="Calibri"/>
          <w:sz w:val="26"/>
          <w:szCs w:val="26"/>
        </w:rPr>
        <w:t xml:space="preserve"> 69 744,30 </w:t>
      </w:r>
      <w:r w:rsidRPr="00916A4D">
        <w:rPr>
          <w:rFonts w:ascii="Myriad Pro" w:hAnsi="Myriad Pro" w:cs="Calibri"/>
          <w:sz w:val="26"/>
          <w:szCs w:val="26"/>
        </w:rPr>
        <w:t>тыс. руб.</w:t>
      </w:r>
      <w:r w:rsidR="003D78D1" w:rsidRPr="00916A4D">
        <w:rPr>
          <w:rFonts w:ascii="Myriad Pro" w:hAnsi="Myriad Pro" w:cs="Calibri"/>
          <w:sz w:val="26"/>
          <w:szCs w:val="26"/>
        </w:rPr>
        <w:t xml:space="preserve"> </w:t>
      </w:r>
    </w:p>
    <w:p w14:paraId="28A121E5" w14:textId="7A2C6790" w:rsidR="00655B41" w:rsidRPr="00916A4D" w:rsidRDefault="003D78D1" w:rsidP="00655B41">
      <w:pPr>
        <w:numPr>
          <w:ilvl w:val="0"/>
          <w:numId w:val="24"/>
        </w:numPr>
        <w:tabs>
          <w:tab w:val="num" w:pos="1134"/>
        </w:tabs>
        <w:autoSpaceDE w:val="0"/>
        <w:autoSpaceDN w:val="0"/>
        <w:adjustRightInd w:val="0"/>
        <w:spacing w:after="0" w:line="360" w:lineRule="auto"/>
        <w:ind w:left="0" w:firstLine="567"/>
        <w:contextualSpacing/>
        <w:jc w:val="both"/>
        <w:rPr>
          <w:rFonts w:ascii="Myriad Pro" w:hAnsi="Myriad Pro"/>
        </w:rPr>
      </w:pPr>
      <w:r w:rsidRPr="00916A4D">
        <w:rPr>
          <w:rFonts w:ascii="Myriad Pro" w:hAnsi="Myriad Pro"/>
          <w:sz w:val="26"/>
          <w:szCs w:val="26"/>
        </w:rPr>
        <w:t>т</w:t>
      </w:r>
      <w:r w:rsidR="00554911" w:rsidRPr="00916A4D">
        <w:rPr>
          <w:rFonts w:ascii="Myriad Pro" w:hAnsi="Myriad Pro"/>
          <w:sz w:val="26"/>
          <w:szCs w:val="26"/>
        </w:rPr>
        <w:t xml:space="preserve">акже, по мнению Исполнителя, изложенному в </w:t>
      </w:r>
      <w:r w:rsidRPr="00916A4D">
        <w:rPr>
          <w:rFonts w:ascii="Myriad Pro" w:hAnsi="Myriad Pro"/>
          <w:sz w:val="26"/>
          <w:szCs w:val="26"/>
        </w:rPr>
        <w:t xml:space="preserve">соответствующих </w:t>
      </w:r>
      <w:r w:rsidR="00554911" w:rsidRPr="00916A4D">
        <w:rPr>
          <w:rFonts w:ascii="Myriad Pro" w:hAnsi="Myriad Pro"/>
          <w:sz w:val="26"/>
          <w:szCs w:val="26"/>
        </w:rPr>
        <w:t>раздел</w:t>
      </w:r>
      <w:r w:rsidRPr="00916A4D">
        <w:rPr>
          <w:rFonts w:ascii="Myriad Pro" w:hAnsi="Myriad Pro"/>
          <w:sz w:val="26"/>
          <w:szCs w:val="26"/>
        </w:rPr>
        <w:t xml:space="preserve">ах </w:t>
      </w:r>
      <w:r w:rsidR="00554911" w:rsidRPr="00916A4D">
        <w:rPr>
          <w:rFonts w:ascii="Myriad Pro" w:hAnsi="Myriad Pro"/>
          <w:sz w:val="26"/>
          <w:szCs w:val="26"/>
        </w:rPr>
        <w:t xml:space="preserve">отчета по этапу 1.1.1. </w:t>
      </w:r>
      <w:r w:rsidR="00B302B9" w:rsidRPr="00916A4D">
        <w:rPr>
          <w:rFonts w:ascii="Myriad Pro" w:hAnsi="Myriad Pro"/>
          <w:sz w:val="26"/>
          <w:szCs w:val="26"/>
        </w:rPr>
        <w:t xml:space="preserve">Государственным комитетом Псковской </w:t>
      </w:r>
      <w:r w:rsidR="00554911" w:rsidRPr="00916A4D">
        <w:rPr>
          <w:rFonts w:ascii="Myriad Pro" w:hAnsi="Myriad Pro"/>
          <w:sz w:val="26"/>
          <w:szCs w:val="26"/>
        </w:rPr>
        <w:t xml:space="preserve">области </w:t>
      </w:r>
      <w:r w:rsidR="00B302B9" w:rsidRPr="00916A4D">
        <w:rPr>
          <w:rFonts w:ascii="Myriad Pro" w:hAnsi="Myriad Pro"/>
          <w:sz w:val="26"/>
          <w:szCs w:val="26"/>
        </w:rPr>
        <w:t xml:space="preserve">по тарифам и энергетике </w:t>
      </w:r>
      <w:r w:rsidR="00554911" w:rsidRPr="00916A4D">
        <w:rPr>
          <w:rFonts w:ascii="Myriad Pro" w:hAnsi="Myriad Pro"/>
          <w:sz w:val="26"/>
          <w:szCs w:val="26"/>
        </w:rPr>
        <w:t>необоснованно занижен</w:t>
      </w:r>
      <w:r w:rsidR="00655B41" w:rsidRPr="00916A4D">
        <w:rPr>
          <w:rFonts w:ascii="Myriad Pro" w:hAnsi="Myriad Pro"/>
          <w:sz w:val="26"/>
          <w:szCs w:val="26"/>
        </w:rPr>
        <w:t xml:space="preserve">а базовая величина подконтрольных расходов (на </w:t>
      </w:r>
      <w:smartTag w:uri="urn:schemas-microsoft-com:office:smarttags" w:element="metricconverter">
        <w:smartTagPr>
          <w:attr w:name="ProductID" w:val="2018 г"/>
        </w:smartTagPr>
        <w:r w:rsidR="00655B41" w:rsidRPr="00916A4D">
          <w:rPr>
            <w:rFonts w:ascii="Myriad Pro" w:hAnsi="Myriad Pro"/>
            <w:sz w:val="26"/>
            <w:szCs w:val="26"/>
          </w:rPr>
          <w:t>2018 г</w:t>
        </w:r>
      </w:smartTag>
      <w:r w:rsidR="00655B41" w:rsidRPr="00916A4D">
        <w:rPr>
          <w:rFonts w:ascii="Myriad Pro" w:hAnsi="Myriad Pro"/>
          <w:sz w:val="26"/>
          <w:szCs w:val="26"/>
        </w:rPr>
        <w:t xml:space="preserve">.) на </w:t>
      </w:r>
      <w:r w:rsidR="00B153AE">
        <w:rPr>
          <w:rFonts w:ascii="Myriad Pro" w:hAnsi="Myriad Pro"/>
          <w:sz w:val="26"/>
          <w:szCs w:val="26"/>
        </w:rPr>
        <w:t>143</w:t>
      </w:r>
      <w:r w:rsidR="00655B41" w:rsidRPr="00916A4D">
        <w:rPr>
          <w:rFonts w:ascii="Myriad Pro" w:hAnsi="Myriad Pro"/>
          <w:sz w:val="26"/>
          <w:szCs w:val="26"/>
        </w:rPr>
        <w:t xml:space="preserve"> 8</w:t>
      </w:r>
      <w:r w:rsidR="00B153AE">
        <w:rPr>
          <w:rFonts w:ascii="Myriad Pro" w:hAnsi="Myriad Pro"/>
          <w:sz w:val="26"/>
          <w:szCs w:val="26"/>
        </w:rPr>
        <w:t>86</w:t>
      </w:r>
      <w:r w:rsidR="00655B41" w:rsidRPr="00916A4D">
        <w:rPr>
          <w:rFonts w:ascii="Myriad Pro" w:hAnsi="Myriad Pro"/>
          <w:sz w:val="26"/>
          <w:szCs w:val="26"/>
        </w:rPr>
        <w:t xml:space="preserve"> тыс. руб. </w:t>
      </w:r>
    </w:p>
    <w:p w14:paraId="489E0A95" w14:textId="77777777" w:rsidR="00994B44" w:rsidRPr="00916A4D" w:rsidRDefault="00554911" w:rsidP="00655B41">
      <w:pPr>
        <w:autoSpaceDE w:val="0"/>
        <w:autoSpaceDN w:val="0"/>
        <w:adjustRightInd w:val="0"/>
        <w:spacing w:after="0" w:line="360" w:lineRule="auto"/>
        <w:ind w:firstLine="567"/>
        <w:contextualSpacing/>
        <w:jc w:val="both"/>
        <w:rPr>
          <w:rFonts w:ascii="Myriad Pro" w:hAnsi="Myriad Pro"/>
        </w:rPr>
      </w:pPr>
      <w:r w:rsidRPr="00916A4D">
        <w:rPr>
          <w:rFonts w:ascii="Myriad Pro" w:hAnsi="Myriad Pro" w:cs="Calibri"/>
          <w:sz w:val="26"/>
          <w:szCs w:val="26"/>
        </w:rPr>
        <w:t xml:space="preserve">Учет подконтрольных расходов в экономически обоснованном размере позволил бы филиалу ПАО </w:t>
      </w:r>
      <w:r w:rsidR="00593147" w:rsidRPr="00916A4D">
        <w:rPr>
          <w:rFonts w:ascii="Myriad Pro" w:hAnsi="Myriad Pro" w:cs="Calibri"/>
          <w:sz w:val="26"/>
          <w:szCs w:val="26"/>
        </w:rPr>
        <w:t>«</w:t>
      </w:r>
      <w:r w:rsidRPr="00916A4D">
        <w:rPr>
          <w:rFonts w:ascii="Myriad Pro" w:hAnsi="Myriad Pro" w:cs="Calibri"/>
          <w:sz w:val="26"/>
          <w:szCs w:val="26"/>
        </w:rPr>
        <w:t>МРСК Северо-Запада</w:t>
      </w:r>
      <w:r w:rsidR="00593147" w:rsidRPr="00916A4D">
        <w:rPr>
          <w:rFonts w:ascii="Myriad Pro" w:hAnsi="Myriad Pro" w:cs="Calibri"/>
          <w:sz w:val="26"/>
          <w:szCs w:val="26"/>
        </w:rPr>
        <w:t>»</w:t>
      </w:r>
      <w:r w:rsidR="00B302B9" w:rsidRPr="00916A4D">
        <w:rPr>
          <w:rFonts w:ascii="Myriad Pro" w:hAnsi="Myriad Pro" w:cs="Calibri"/>
          <w:sz w:val="26"/>
          <w:szCs w:val="26"/>
        </w:rPr>
        <w:t xml:space="preserve"> </w:t>
      </w:r>
      <w:r w:rsidR="00593147" w:rsidRPr="00916A4D">
        <w:rPr>
          <w:rFonts w:ascii="Myriad Pro" w:hAnsi="Myriad Pro" w:cs="Calibri"/>
          <w:sz w:val="26"/>
          <w:szCs w:val="26"/>
        </w:rPr>
        <w:t>«</w:t>
      </w:r>
      <w:r w:rsidR="00B302B9" w:rsidRPr="00916A4D">
        <w:rPr>
          <w:rFonts w:ascii="Myriad Pro" w:hAnsi="Myriad Pro" w:cs="Calibri"/>
          <w:sz w:val="26"/>
          <w:szCs w:val="26"/>
        </w:rPr>
        <w:t>Псковэнерго</w:t>
      </w:r>
      <w:r w:rsidR="00593147" w:rsidRPr="00916A4D">
        <w:rPr>
          <w:rFonts w:ascii="Myriad Pro" w:hAnsi="Myriad Pro" w:cs="Calibri"/>
          <w:sz w:val="26"/>
          <w:szCs w:val="26"/>
        </w:rPr>
        <w:t>»</w:t>
      </w:r>
      <w:r w:rsidRPr="00916A4D">
        <w:rPr>
          <w:rFonts w:ascii="Myriad Pro" w:hAnsi="Myriad Pro" w:cs="Calibri"/>
          <w:sz w:val="26"/>
          <w:szCs w:val="26"/>
        </w:rPr>
        <w:t xml:space="preserve"> </w:t>
      </w:r>
      <w:r w:rsidR="00655B41" w:rsidRPr="00916A4D">
        <w:rPr>
          <w:rFonts w:ascii="Myriad Pro" w:hAnsi="Myriad Pro" w:cs="Calibri"/>
          <w:sz w:val="26"/>
          <w:szCs w:val="26"/>
        </w:rPr>
        <w:t xml:space="preserve">снизить убыток и (или) </w:t>
      </w:r>
      <w:r w:rsidRPr="00916A4D">
        <w:rPr>
          <w:rFonts w:ascii="Myriad Pro" w:hAnsi="Myriad Pro" w:cs="Calibri"/>
          <w:sz w:val="26"/>
          <w:szCs w:val="26"/>
        </w:rPr>
        <w:t>достичь прибыльности деятельности по оказанию</w:t>
      </w:r>
      <w:r w:rsidRPr="00916A4D">
        <w:rPr>
          <w:rFonts w:ascii="Myriad Pro" w:hAnsi="Myriad Pro"/>
          <w:sz w:val="26"/>
          <w:szCs w:val="26"/>
        </w:rPr>
        <w:t xml:space="preserve"> услуг по передаче электроэнергии</w:t>
      </w:r>
      <w:r w:rsidR="00655B41" w:rsidRPr="00916A4D">
        <w:rPr>
          <w:rFonts w:ascii="Myriad Pro" w:hAnsi="Myriad Pro"/>
          <w:sz w:val="26"/>
          <w:szCs w:val="26"/>
        </w:rPr>
        <w:t xml:space="preserve"> за 2018 год</w:t>
      </w:r>
      <w:r w:rsidRPr="00916A4D">
        <w:rPr>
          <w:rFonts w:ascii="Myriad Pro" w:hAnsi="Myriad Pro"/>
          <w:sz w:val="26"/>
          <w:szCs w:val="26"/>
        </w:rPr>
        <w:t>.</w:t>
      </w:r>
    </w:p>
    <w:sectPr w:rsidR="00994B44" w:rsidRPr="00916A4D" w:rsidSect="009D2423">
      <w:headerReference w:type="default" r:id="rId92"/>
      <w:footerReference w:type="default" r:id="rId93"/>
      <w:pgSz w:w="12240" w:h="15840"/>
      <w:pgMar w:top="1134" w:right="851"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32FE7" w14:textId="77777777" w:rsidR="00781CDB" w:rsidRDefault="00781CDB">
      <w:r>
        <w:separator/>
      </w:r>
    </w:p>
  </w:endnote>
  <w:endnote w:type="continuationSeparator" w:id="0">
    <w:p w14:paraId="08AA7333" w14:textId="77777777" w:rsidR="00781CDB" w:rsidRDefault="0078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155749"/>
      <w:docPartObj>
        <w:docPartGallery w:val="Page Numbers (Bottom of Page)"/>
        <w:docPartUnique/>
      </w:docPartObj>
    </w:sdtPr>
    <w:sdtEndPr>
      <w:rPr>
        <w:rFonts w:ascii="Furore" w:hAnsi="Furore"/>
        <w:color w:val="4F6228"/>
      </w:rPr>
    </w:sdtEndPr>
    <w:sdtContent>
      <w:p w14:paraId="2B9392A0" w14:textId="77777777" w:rsidR="00781CDB" w:rsidRPr="00B3786B" w:rsidRDefault="00781CDB">
        <w:pPr>
          <w:pStyle w:val="af3"/>
          <w:jc w:val="right"/>
          <w:rPr>
            <w:rFonts w:ascii="Furore" w:hAnsi="Furore"/>
            <w:color w:val="4F6228"/>
          </w:rPr>
        </w:pPr>
        <w:r w:rsidRPr="00B3786B">
          <w:rPr>
            <w:rFonts w:ascii="Furore" w:hAnsi="Furore"/>
            <w:color w:val="4F6228"/>
          </w:rPr>
          <w:fldChar w:fldCharType="begin"/>
        </w:r>
        <w:r w:rsidRPr="00B3786B">
          <w:rPr>
            <w:rFonts w:ascii="Furore" w:hAnsi="Furore"/>
            <w:color w:val="4F6228"/>
          </w:rPr>
          <w:instrText>PAGE   \* MERGEFORMAT</w:instrText>
        </w:r>
        <w:r w:rsidRPr="00B3786B">
          <w:rPr>
            <w:rFonts w:ascii="Furore" w:hAnsi="Furore"/>
            <w:color w:val="4F6228"/>
          </w:rPr>
          <w:fldChar w:fldCharType="separate"/>
        </w:r>
        <w:r>
          <w:rPr>
            <w:rFonts w:ascii="Furore" w:hAnsi="Furore"/>
            <w:noProof/>
            <w:color w:val="4F6228"/>
          </w:rPr>
          <w:t>2</w:t>
        </w:r>
        <w:r w:rsidRPr="00B3786B">
          <w:rPr>
            <w:rFonts w:ascii="Furore" w:hAnsi="Furore"/>
            <w:color w:val="4F6228"/>
          </w:rPr>
          <w:fldChar w:fldCharType="end"/>
        </w:r>
      </w:p>
    </w:sdtContent>
  </w:sdt>
  <w:p w14:paraId="576CC28A" w14:textId="77777777" w:rsidR="00781CDB" w:rsidRDefault="00781CD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BCAD4" w14:textId="77777777" w:rsidR="00781CDB" w:rsidRDefault="00781CDB" w:rsidP="00B3786B">
    <w:pPr>
      <w:pStyle w:val="af3"/>
      <w:tabs>
        <w:tab w:val="clear" w:pos="4677"/>
        <w:tab w:val="clear" w:pos="9355"/>
        <w:tab w:val="left" w:pos="116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6A946" w14:textId="77777777" w:rsidR="00781CDB" w:rsidRPr="00CE76BB" w:rsidRDefault="00781CDB" w:rsidP="0089179E">
    <w:pPr>
      <w:pStyle w:val="af3"/>
      <w:spacing w:before="120"/>
      <w:jc w:val="right"/>
      <w:rPr>
        <w:rFonts w:ascii="Furore" w:hAnsi="Furore"/>
        <w:noProof/>
        <w:color w:val="4F6228"/>
      </w:rPr>
    </w:pPr>
    <w:r w:rsidRPr="00CE76BB">
      <w:rPr>
        <w:rFonts w:ascii="Furore" w:hAnsi="Furore"/>
        <w:noProof/>
        <w:color w:val="4F6228"/>
      </w:rPr>
      <w:fldChar w:fldCharType="begin"/>
    </w:r>
    <w:r w:rsidRPr="00CE76BB">
      <w:rPr>
        <w:rFonts w:ascii="Furore" w:hAnsi="Furore"/>
        <w:noProof/>
        <w:color w:val="4F6228"/>
      </w:rPr>
      <w:instrText>PAGE   \* MERGEFORMAT</w:instrText>
    </w:r>
    <w:r w:rsidRPr="00CE76BB">
      <w:rPr>
        <w:rFonts w:ascii="Furore" w:hAnsi="Furore"/>
        <w:noProof/>
        <w:color w:val="4F6228"/>
      </w:rPr>
      <w:fldChar w:fldCharType="separate"/>
    </w:r>
    <w:r>
      <w:rPr>
        <w:rFonts w:ascii="Furore" w:hAnsi="Furore"/>
        <w:noProof/>
        <w:color w:val="4F6228"/>
      </w:rPr>
      <w:t>29</w:t>
    </w:r>
    <w:r w:rsidRPr="00CE76BB">
      <w:rPr>
        <w:rFonts w:ascii="Furore" w:hAnsi="Furore"/>
        <w:noProof/>
        <w:color w:val="4F6228"/>
      </w:rPr>
      <w:fldChar w:fldCharType="end"/>
    </w:r>
  </w:p>
  <w:p w14:paraId="4CF89010" w14:textId="77777777" w:rsidR="00781CDB" w:rsidRPr="00CE76BB" w:rsidRDefault="00781CDB">
    <w:pPr>
      <w:pStyle w:val="af3"/>
      <w:rPr>
        <w:rFonts w:ascii="Furore" w:hAnsi="Furore"/>
        <w:color w:val="4F62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84A31" w14:textId="77777777" w:rsidR="00781CDB" w:rsidRPr="00CE76BB" w:rsidRDefault="00781CDB" w:rsidP="00F04375">
    <w:pPr>
      <w:pStyle w:val="af3"/>
      <w:spacing w:before="120"/>
      <w:jc w:val="right"/>
      <w:rPr>
        <w:rFonts w:ascii="Furore" w:hAnsi="Furore"/>
        <w:noProof/>
        <w:color w:val="4F6228"/>
      </w:rPr>
    </w:pPr>
    <w:r w:rsidRPr="00CE76BB">
      <w:rPr>
        <w:rFonts w:ascii="Furore" w:hAnsi="Furore"/>
        <w:noProof/>
        <w:color w:val="4F6228"/>
      </w:rPr>
      <w:fldChar w:fldCharType="begin"/>
    </w:r>
    <w:r w:rsidRPr="00CE76BB">
      <w:rPr>
        <w:rFonts w:ascii="Furore" w:hAnsi="Furore"/>
        <w:noProof/>
        <w:color w:val="4F6228"/>
      </w:rPr>
      <w:instrText>PAGE   \* MERGEFORMAT</w:instrText>
    </w:r>
    <w:r w:rsidRPr="00CE76BB">
      <w:rPr>
        <w:rFonts w:ascii="Furore" w:hAnsi="Furore"/>
        <w:noProof/>
        <w:color w:val="4F6228"/>
      </w:rPr>
      <w:fldChar w:fldCharType="separate"/>
    </w:r>
    <w:r>
      <w:rPr>
        <w:rFonts w:ascii="Furore" w:hAnsi="Furore"/>
        <w:noProof/>
        <w:color w:val="4F6228"/>
      </w:rPr>
      <w:t>44</w:t>
    </w:r>
    <w:r w:rsidRPr="00CE76BB">
      <w:rPr>
        <w:rFonts w:ascii="Furore" w:hAnsi="Furore"/>
        <w:noProof/>
        <w:color w:val="4F6228"/>
      </w:rPr>
      <w:fldChar w:fldCharType="end"/>
    </w:r>
  </w:p>
  <w:p w14:paraId="5863241F" w14:textId="77777777" w:rsidR="00781CDB" w:rsidRPr="00CE76BB" w:rsidRDefault="00781CDB">
    <w:pPr>
      <w:pStyle w:val="af3"/>
      <w:rPr>
        <w:rFonts w:ascii="Furore" w:hAnsi="Furore"/>
        <w:color w:val="4F62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188A5" w14:textId="77777777" w:rsidR="00781CDB" w:rsidRDefault="00781CDB">
    <w:pPr>
      <w:pStyle w:val="a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89A21" w14:textId="37B2B55E" w:rsidR="00781CDB" w:rsidRPr="002E2629" w:rsidRDefault="00781CDB" w:rsidP="002E2629">
    <w:pPr>
      <w:pStyle w:val="af3"/>
      <w:spacing w:before="120"/>
      <w:jc w:val="right"/>
      <w:rPr>
        <w:rFonts w:ascii="Furore" w:hAnsi="Furore"/>
        <w:noProof/>
        <w:color w:val="4F6228"/>
      </w:rPr>
    </w:pPr>
    <w:r w:rsidRPr="00B3786B">
      <w:rPr>
        <w:rFonts w:ascii="Furore" w:hAnsi="Furore"/>
        <w:noProof/>
        <w:color w:val="4F6228"/>
      </w:rPr>
      <w:fldChar w:fldCharType="begin"/>
    </w:r>
    <w:r w:rsidRPr="00B3786B">
      <w:rPr>
        <w:rFonts w:ascii="Furore" w:hAnsi="Furore"/>
        <w:noProof/>
        <w:color w:val="4F6228"/>
      </w:rPr>
      <w:instrText>PAGE   \* MERGEFORMAT</w:instrText>
    </w:r>
    <w:r w:rsidRPr="00B3786B">
      <w:rPr>
        <w:rFonts w:ascii="Furore" w:hAnsi="Furore"/>
        <w:noProof/>
        <w:color w:val="4F6228"/>
      </w:rPr>
      <w:fldChar w:fldCharType="separate"/>
    </w:r>
    <w:r>
      <w:rPr>
        <w:rFonts w:ascii="Furore" w:hAnsi="Furore"/>
        <w:noProof/>
        <w:color w:val="4F6228"/>
      </w:rPr>
      <w:t>170</w:t>
    </w:r>
    <w:r w:rsidRPr="00B3786B">
      <w:rPr>
        <w:rFonts w:ascii="Furore" w:hAnsi="Furore"/>
        <w:noProof/>
        <w:color w:val="4F622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2297A" w14:textId="77777777" w:rsidR="00781CDB" w:rsidRPr="00B3786B" w:rsidRDefault="00781CDB" w:rsidP="00F65201">
    <w:pPr>
      <w:pStyle w:val="af3"/>
      <w:spacing w:before="120"/>
      <w:jc w:val="right"/>
      <w:rPr>
        <w:rFonts w:ascii="Furore" w:hAnsi="Furore"/>
        <w:noProof/>
        <w:color w:val="4F6228"/>
      </w:rPr>
    </w:pPr>
    <w:r w:rsidRPr="00B3786B">
      <w:rPr>
        <w:rFonts w:ascii="Furore" w:hAnsi="Furore"/>
        <w:noProof/>
        <w:color w:val="4F6228"/>
      </w:rPr>
      <w:fldChar w:fldCharType="begin"/>
    </w:r>
    <w:r w:rsidRPr="00B3786B">
      <w:rPr>
        <w:rFonts w:ascii="Furore" w:hAnsi="Furore"/>
        <w:noProof/>
        <w:color w:val="4F6228"/>
      </w:rPr>
      <w:instrText>PAGE   \* MERGEFORMAT</w:instrText>
    </w:r>
    <w:r w:rsidRPr="00B3786B">
      <w:rPr>
        <w:rFonts w:ascii="Furore" w:hAnsi="Furore"/>
        <w:noProof/>
        <w:color w:val="4F6228"/>
      </w:rPr>
      <w:fldChar w:fldCharType="separate"/>
    </w:r>
    <w:r>
      <w:rPr>
        <w:rFonts w:ascii="Furore" w:hAnsi="Furore"/>
        <w:noProof/>
        <w:color w:val="4F6228"/>
      </w:rPr>
      <w:t>181</w:t>
    </w:r>
    <w:r w:rsidRPr="00B3786B">
      <w:rPr>
        <w:rFonts w:ascii="Furore" w:hAnsi="Furore"/>
        <w:noProof/>
        <w:color w:val="4F6228"/>
      </w:rPr>
      <w:fldChar w:fldCharType="end"/>
    </w:r>
  </w:p>
  <w:p w14:paraId="70FE091B" w14:textId="77777777" w:rsidR="00781CDB" w:rsidRPr="00CE76BB" w:rsidRDefault="00781CDB">
    <w:pPr>
      <w:pStyle w:val="af3"/>
      <w:rPr>
        <w:rFonts w:ascii="Furore" w:hAnsi="Furore"/>
        <w:color w:val="4F62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1FB43" w14:textId="77777777" w:rsidR="00781CDB" w:rsidRDefault="00781CDB">
      <w:r>
        <w:separator/>
      </w:r>
    </w:p>
  </w:footnote>
  <w:footnote w:type="continuationSeparator" w:id="0">
    <w:p w14:paraId="122AEB6A" w14:textId="77777777" w:rsidR="00781CDB" w:rsidRDefault="0078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91F4C" w14:textId="77777777" w:rsidR="00781CDB" w:rsidRPr="00B3786B" w:rsidRDefault="00781CDB" w:rsidP="00B3786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B3786B">
      <w:rPr>
        <w:rFonts w:ascii="Furore" w:hAnsi="Furore"/>
        <w:b/>
        <w:noProof/>
        <w:color w:val="4F6228"/>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0144D" w14:textId="77777777" w:rsidR="00781CDB" w:rsidRPr="00B3786B" w:rsidRDefault="00781CDB" w:rsidP="00B3786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B3786B">
      <w:rPr>
        <w:rFonts w:ascii="Furore" w:hAnsi="Furore"/>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4490" w14:textId="77777777" w:rsidR="00781CDB" w:rsidRPr="00B3786B" w:rsidRDefault="00781CDB" w:rsidP="00B3786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B3786B">
      <w:rPr>
        <w:rFonts w:ascii="Furore" w:hAnsi="Furore"/>
        <w:b/>
        <w:noProof/>
        <w:color w:val="4F6228"/>
        <w:spacing w:val="20"/>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E0C97" w14:textId="77777777" w:rsidR="00781CDB" w:rsidRDefault="00781CDB" w:rsidP="001F0F23">
    <w:pPr>
      <w:pStyle w:val="af1"/>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end"/>
    </w:r>
  </w:p>
  <w:p w14:paraId="2D35AA7D" w14:textId="77777777" w:rsidR="00781CDB" w:rsidRDefault="00781CDB">
    <w:pPr>
      <w:pStyle w:val="af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A655" w14:textId="77777777" w:rsidR="00781CDB" w:rsidRPr="00B3786B" w:rsidRDefault="00781CDB" w:rsidP="00B3786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B3786B">
      <w:rPr>
        <w:rFonts w:ascii="Furore" w:hAnsi="Furore"/>
        <w:b/>
        <w:noProof/>
        <w:color w:val="4F6228"/>
        <w:spacing w:val="20"/>
      </w:rPr>
      <w:t>ООО «экспертная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40163" w14:textId="77777777" w:rsidR="00781CDB" w:rsidRPr="00B3786B" w:rsidRDefault="00781CDB" w:rsidP="00B3786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B3786B">
      <w:rPr>
        <w:rFonts w:ascii="Furore"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FA6ACFE"/>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A32693"/>
    <w:multiLevelType w:val="hybridMultilevel"/>
    <w:tmpl w:val="058AFB8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CD4F60"/>
    <w:multiLevelType w:val="hybridMultilevel"/>
    <w:tmpl w:val="ADDC797A"/>
    <w:lvl w:ilvl="0" w:tplc="3058F4C4">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028963E7"/>
    <w:multiLevelType w:val="hybridMultilevel"/>
    <w:tmpl w:val="E12CF2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B10137E"/>
    <w:multiLevelType w:val="hybridMultilevel"/>
    <w:tmpl w:val="E9FE6ED8"/>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ED33D6"/>
    <w:multiLevelType w:val="hybridMultilevel"/>
    <w:tmpl w:val="B950AC4C"/>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A944AB"/>
    <w:multiLevelType w:val="hybridMultilevel"/>
    <w:tmpl w:val="333C00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AF7F34"/>
    <w:multiLevelType w:val="hybridMultilevel"/>
    <w:tmpl w:val="A0F8E7CE"/>
    <w:lvl w:ilvl="0" w:tplc="0419000B">
      <w:start w:val="1"/>
      <w:numFmt w:val="bullet"/>
      <w:lvlText w:val=""/>
      <w:lvlJc w:val="left"/>
      <w:pPr>
        <w:tabs>
          <w:tab w:val="num" w:pos="1507"/>
        </w:tabs>
        <w:ind w:left="1507"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15:restartNumberingAfterBreak="0">
    <w:nsid w:val="113A1361"/>
    <w:multiLevelType w:val="hybridMultilevel"/>
    <w:tmpl w:val="5FF6F2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211DED"/>
    <w:multiLevelType w:val="hybridMultilevel"/>
    <w:tmpl w:val="AC02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52427A1"/>
    <w:multiLevelType w:val="hybridMultilevel"/>
    <w:tmpl w:val="EF5415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6654675"/>
    <w:multiLevelType w:val="multilevel"/>
    <w:tmpl w:val="633C8B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8F773DD"/>
    <w:multiLevelType w:val="hybridMultilevel"/>
    <w:tmpl w:val="494C372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8" w15:restartNumberingAfterBreak="0">
    <w:nsid w:val="1D823E58"/>
    <w:multiLevelType w:val="hybridMultilevel"/>
    <w:tmpl w:val="D22206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24C7DF2"/>
    <w:multiLevelType w:val="hybridMultilevel"/>
    <w:tmpl w:val="017AFCA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24D8322A"/>
    <w:multiLevelType w:val="hybridMultilevel"/>
    <w:tmpl w:val="67DCF4EE"/>
    <w:lvl w:ilvl="0" w:tplc="0419000B">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2" w15:restartNumberingAfterBreak="0">
    <w:nsid w:val="293331AF"/>
    <w:multiLevelType w:val="hybridMultilevel"/>
    <w:tmpl w:val="9F9825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33657066"/>
    <w:multiLevelType w:val="hybridMultilevel"/>
    <w:tmpl w:val="B4781120"/>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7573CDD"/>
    <w:multiLevelType w:val="hybridMultilevel"/>
    <w:tmpl w:val="65DC259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7" w15:restartNumberingAfterBreak="0">
    <w:nsid w:val="3CD73EC5"/>
    <w:multiLevelType w:val="hybridMultilevel"/>
    <w:tmpl w:val="98D6F748"/>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25B57D2"/>
    <w:multiLevelType w:val="hybridMultilevel"/>
    <w:tmpl w:val="9498EF5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9" w15:restartNumberingAfterBreak="0">
    <w:nsid w:val="48C21033"/>
    <w:multiLevelType w:val="hybridMultilevel"/>
    <w:tmpl w:val="3C0AC5E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BE54982"/>
    <w:multiLevelType w:val="multilevel"/>
    <w:tmpl w:val="DF185B42"/>
    <w:lvl w:ilvl="0">
      <w:start w:val="1"/>
      <w:numFmt w:val="decimal"/>
      <w:lvlText w:val="%1."/>
      <w:lvlJc w:val="left"/>
      <w:pPr>
        <w:tabs>
          <w:tab w:val="num" w:pos="1429"/>
        </w:tabs>
        <w:ind w:left="1429" w:hanging="360"/>
      </w:pPr>
    </w:lvl>
    <w:lvl w:ilvl="1">
      <w:start w:val="1"/>
      <w:numFmt w:val="decimal"/>
      <w:isLgl/>
      <w:lvlText w:val="%1.%2."/>
      <w:lvlJc w:val="left"/>
      <w:pPr>
        <w:tabs>
          <w:tab w:val="num" w:pos="2494"/>
        </w:tabs>
        <w:ind w:left="2494" w:hanging="1425"/>
      </w:pPr>
      <w:rPr>
        <w:rFonts w:hint="default"/>
      </w:rPr>
    </w:lvl>
    <w:lvl w:ilvl="2">
      <w:start w:val="1"/>
      <w:numFmt w:val="decimal"/>
      <w:isLgl/>
      <w:lvlText w:val="1.2.%3."/>
      <w:lvlJc w:val="left"/>
      <w:pPr>
        <w:tabs>
          <w:tab w:val="num" w:pos="2494"/>
        </w:tabs>
        <w:ind w:left="2494" w:hanging="1425"/>
      </w:pPr>
      <w:rPr>
        <w:rFonts w:hint="default"/>
      </w:rPr>
    </w:lvl>
    <w:lvl w:ilvl="3">
      <w:start w:val="1"/>
      <w:numFmt w:val="decimal"/>
      <w:isLgl/>
      <w:lvlText w:val="%1.%2.%3.%4."/>
      <w:lvlJc w:val="left"/>
      <w:pPr>
        <w:tabs>
          <w:tab w:val="num" w:pos="2494"/>
        </w:tabs>
        <w:ind w:left="2494" w:hanging="1425"/>
      </w:pPr>
      <w:rPr>
        <w:rFonts w:hint="default"/>
      </w:rPr>
    </w:lvl>
    <w:lvl w:ilvl="4">
      <w:start w:val="1"/>
      <w:numFmt w:val="decimal"/>
      <w:isLgl/>
      <w:lvlText w:val="%1.%2.%3.%4.%5."/>
      <w:lvlJc w:val="left"/>
      <w:pPr>
        <w:tabs>
          <w:tab w:val="num" w:pos="2509"/>
        </w:tabs>
        <w:ind w:left="2509" w:hanging="1440"/>
      </w:pPr>
      <w:rPr>
        <w:rFonts w:hint="default"/>
      </w:rPr>
    </w:lvl>
    <w:lvl w:ilvl="5">
      <w:start w:val="1"/>
      <w:numFmt w:val="decimal"/>
      <w:isLgl/>
      <w:lvlText w:val="%1.%2.%3.%4.%5.%6."/>
      <w:lvlJc w:val="left"/>
      <w:pPr>
        <w:tabs>
          <w:tab w:val="num" w:pos="2509"/>
        </w:tabs>
        <w:ind w:left="2509" w:hanging="1440"/>
      </w:pPr>
      <w:rPr>
        <w:rFonts w:hint="default"/>
      </w:rPr>
    </w:lvl>
    <w:lvl w:ilvl="6">
      <w:start w:val="1"/>
      <w:numFmt w:val="decimal"/>
      <w:isLgl/>
      <w:lvlText w:val="%1.%2.%3.%4.%5.%6.%7."/>
      <w:lvlJc w:val="left"/>
      <w:pPr>
        <w:tabs>
          <w:tab w:val="num" w:pos="2869"/>
        </w:tabs>
        <w:ind w:left="2869" w:hanging="1800"/>
      </w:pPr>
      <w:rPr>
        <w:rFonts w:hint="default"/>
      </w:rPr>
    </w:lvl>
    <w:lvl w:ilvl="7">
      <w:start w:val="1"/>
      <w:numFmt w:val="decimal"/>
      <w:isLgl/>
      <w:lvlText w:val="%1.%2.%3.%4.%5.%6.%7.%8."/>
      <w:lvlJc w:val="left"/>
      <w:pPr>
        <w:tabs>
          <w:tab w:val="num" w:pos="2869"/>
        </w:tabs>
        <w:ind w:left="2869" w:hanging="1800"/>
      </w:pPr>
      <w:rPr>
        <w:rFonts w:hint="default"/>
      </w:rPr>
    </w:lvl>
    <w:lvl w:ilvl="8">
      <w:start w:val="1"/>
      <w:numFmt w:val="decimal"/>
      <w:isLgl/>
      <w:lvlText w:val="%1.%2.%3.%4.%5.%6.%7.%8.%9."/>
      <w:lvlJc w:val="left"/>
      <w:pPr>
        <w:tabs>
          <w:tab w:val="num" w:pos="3229"/>
        </w:tabs>
        <w:ind w:left="3229" w:hanging="2160"/>
      </w:pPr>
      <w:rPr>
        <w:rFonts w:hint="default"/>
      </w:rPr>
    </w:lvl>
  </w:abstractNum>
  <w:abstractNum w:abstractNumId="31" w15:restartNumberingAfterBreak="0">
    <w:nsid w:val="4C3F4CBA"/>
    <w:multiLevelType w:val="hybridMultilevel"/>
    <w:tmpl w:val="8D127A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2F12EBE"/>
    <w:multiLevelType w:val="hybridMultilevel"/>
    <w:tmpl w:val="D040BE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8120283"/>
    <w:multiLevelType w:val="hybridMultilevel"/>
    <w:tmpl w:val="2BAEF882"/>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6" w15:restartNumberingAfterBreak="0">
    <w:nsid w:val="59B06CFB"/>
    <w:multiLevelType w:val="hybridMultilevel"/>
    <w:tmpl w:val="470062D6"/>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60A908A2"/>
    <w:multiLevelType w:val="multilevel"/>
    <w:tmpl w:val="297E3ED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41" w15:restartNumberingAfterBreak="0">
    <w:nsid w:val="680C5AD2"/>
    <w:multiLevelType w:val="hybridMultilevel"/>
    <w:tmpl w:val="C1601784"/>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DC14D22"/>
    <w:multiLevelType w:val="hybridMultilevel"/>
    <w:tmpl w:val="9132BC4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3" w15:restartNumberingAfterBreak="0">
    <w:nsid w:val="783F5959"/>
    <w:multiLevelType w:val="hybridMultilevel"/>
    <w:tmpl w:val="FB4AF62C"/>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9C5D3A"/>
    <w:multiLevelType w:val="hybridMultilevel"/>
    <w:tmpl w:val="72883D68"/>
    <w:lvl w:ilvl="0" w:tplc="0EFA0B26">
      <w:start w:val="1"/>
      <w:numFmt w:val="bullet"/>
      <w:lvlText w:val="‒"/>
      <w:lvlJc w:val="left"/>
      <w:pPr>
        <w:ind w:left="1083" w:hanging="360"/>
      </w:pPr>
      <w:rPr>
        <w:rFonts w:ascii="Arial" w:hAnsi="Arial" w:hint="default"/>
      </w:rPr>
    </w:lvl>
    <w:lvl w:ilvl="1" w:tplc="04190003" w:tentative="1">
      <w:start w:val="1"/>
      <w:numFmt w:val="bullet"/>
      <w:lvlText w:val="o"/>
      <w:lvlJc w:val="left"/>
      <w:pPr>
        <w:ind w:left="1803" w:hanging="360"/>
      </w:pPr>
      <w:rPr>
        <w:rFonts w:ascii="Courier New" w:hAnsi="Courier New" w:cs="Courier New" w:hint="default"/>
      </w:rPr>
    </w:lvl>
    <w:lvl w:ilvl="2" w:tplc="04190005" w:tentative="1">
      <w:start w:val="1"/>
      <w:numFmt w:val="bullet"/>
      <w:lvlText w:val=""/>
      <w:lvlJc w:val="left"/>
      <w:pPr>
        <w:ind w:left="2523" w:hanging="360"/>
      </w:pPr>
      <w:rPr>
        <w:rFonts w:ascii="Wingdings" w:hAnsi="Wingdings" w:hint="default"/>
      </w:rPr>
    </w:lvl>
    <w:lvl w:ilvl="3" w:tplc="04190001" w:tentative="1">
      <w:start w:val="1"/>
      <w:numFmt w:val="bullet"/>
      <w:lvlText w:val=""/>
      <w:lvlJc w:val="left"/>
      <w:pPr>
        <w:ind w:left="3243" w:hanging="360"/>
      </w:pPr>
      <w:rPr>
        <w:rFonts w:ascii="Symbol" w:hAnsi="Symbol" w:hint="default"/>
      </w:rPr>
    </w:lvl>
    <w:lvl w:ilvl="4" w:tplc="04190003" w:tentative="1">
      <w:start w:val="1"/>
      <w:numFmt w:val="bullet"/>
      <w:lvlText w:val="o"/>
      <w:lvlJc w:val="left"/>
      <w:pPr>
        <w:ind w:left="3963" w:hanging="360"/>
      </w:pPr>
      <w:rPr>
        <w:rFonts w:ascii="Courier New" w:hAnsi="Courier New" w:cs="Courier New" w:hint="default"/>
      </w:rPr>
    </w:lvl>
    <w:lvl w:ilvl="5" w:tplc="04190005" w:tentative="1">
      <w:start w:val="1"/>
      <w:numFmt w:val="bullet"/>
      <w:lvlText w:val=""/>
      <w:lvlJc w:val="left"/>
      <w:pPr>
        <w:ind w:left="4683" w:hanging="360"/>
      </w:pPr>
      <w:rPr>
        <w:rFonts w:ascii="Wingdings" w:hAnsi="Wingdings" w:hint="default"/>
      </w:rPr>
    </w:lvl>
    <w:lvl w:ilvl="6" w:tplc="04190001" w:tentative="1">
      <w:start w:val="1"/>
      <w:numFmt w:val="bullet"/>
      <w:lvlText w:val=""/>
      <w:lvlJc w:val="left"/>
      <w:pPr>
        <w:ind w:left="5403" w:hanging="360"/>
      </w:pPr>
      <w:rPr>
        <w:rFonts w:ascii="Symbol" w:hAnsi="Symbol" w:hint="default"/>
      </w:rPr>
    </w:lvl>
    <w:lvl w:ilvl="7" w:tplc="04190003" w:tentative="1">
      <w:start w:val="1"/>
      <w:numFmt w:val="bullet"/>
      <w:lvlText w:val="o"/>
      <w:lvlJc w:val="left"/>
      <w:pPr>
        <w:ind w:left="6123" w:hanging="360"/>
      </w:pPr>
      <w:rPr>
        <w:rFonts w:ascii="Courier New" w:hAnsi="Courier New" w:cs="Courier New" w:hint="default"/>
      </w:rPr>
    </w:lvl>
    <w:lvl w:ilvl="8" w:tplc="04190005" w:tentative="1">
      <w:start w:val="1"/>
      <w:numFmt w:val="bullet"/>
      <w:lvlText w:val=""/>
      <w:lvlJc w:val="left"/>
      <w:pPr>
        <w:ind w:left="6843" w:hanging="360"/>
      </w:pPr>
      <w:rPr>
        <w:rFonts w:ascii="Wingdings" w:hAnsi="Wingdings" w:hint="default"/>
      </w:rPr>
    </w:lvl>
  </w:abstractNum>
  <w:abstractNum w:abstractNumId="45" w15:restartNumberingAfterBreak="0">
    <w:nsid w:val="7E8807C9"/>
    <w:multiLevelType w:val="hybridMultilevel"/>
    <w:tmpl w:val="7D5CBEF4"/>
    <w:lvl w:ilvl="0" w:tplc="49325FC6">
      <w:start w:val="1"/>
      <w:numFmt w:val="bullet"/>
      <w:pStyle w:val="20"/>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39"/>
  </w:num>
  <w:num w:numId="2">
    <w:abstractNumId w:val="38"/>
  </w:num>
  <w:num w:numId="3">
    <w:abstractNumId w:val="0"/>
  </w:num>
  <w:num w:numId="4">
    <w:abstractNumId w:val="21"/>
  </w:num>
  <w:num w:numId="5">
    <w:abstractNumId w:val="15"/>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33"/>
  </w:num>
  <w:num w:numId="10">
    <w:abstractNumId w:val="40"/>
  </w:num>
  <w:num w:numId="11">
    <w:abstractNumId w:val="9"/>
  </w:num>
  <w:num w:numId="12">
    <w:abstractNumId w:val="4"/>
  </w:num>
  <w:num w:numId="13">
    <w:abstractNumId w:val="37"/>
  </w:num>
  <w:num w:numId="14">
    <w:abstractNumId w:val="34"/>
  </w:num>
  <w:num w:numId="15">
    <w:abstractNumId w:val="25"/>
  </w:num>
  <w:num w:numId="16">
    <w:abstractNumId w:val="24"/>
  </w:num>
  <w:num w:numId="17">
    <w:abstractNumId w:val="8"/>
  </w:num>
  <w:num w:numId="18">
    <w:abstractNumId w:val="20"/>
  </w:num>
  <w:num w:numId="19">
    <w:abstractNumId w:val="5"/>
  </w:num>
  <w:num w:numId="20">
    <w:abstractNumId w:val="36"/>
  </w:num>
  <w:num w:numId="21">
    <w:abstractNumId w:val="27"/>
  </w:num>
  <w:num w:numId="22">
    <w:abstractNumId w:val="41"/>
  </w:num>
  <w:num w:numId="23">
    <w:abstractNumId w:val="29"/>
  </w:num>
  <w:num w:numId="24">
    <w:abstractNumId w:val="16"/>
  </w:num>
  <w:num w:numId="25">
    <w:abstractNumId w:val="30"/>
  </w:num>
  <w:num w:numId="26">
    <w:abstractNumId w:val="22"/>
  </w:num>
  <w:num w:numId="27">
    <w:abstractNumId w:val="31"/>
  </w:num>
  <w:num w:numId="28">
    <w:abstractNumId w:val="14"/>
  </w:num>
  <w:num w:numId="29">
    <w:abstractNumId w:val="7"/>
  </w:num>
  <w:num w:numId="30">
    <w:abstractNumId w:val="44"/>
  </w:num>
  <w:num w:numId="31">
    <w:abstractNumId w:val="18"/>
  </w:num>
  <w:num w:numId="32">
    <w:abstractNumId w:val="10"/>
  </w:num>
  <w:num w:numId="33">
    <w:abstractNumId w:val="12"/>
  </w:num>
  <w:num w:numId="34">
    <w:abstractNumId w:val="17"/>
  </w:num>
  <w:num w:numId="35">
    <w:abstractNumId w:val="26"/>
  </w:num>
  <w:num w:numId="36">
    <w:abstractNumId w:val="45"/>
  </w:num>
  <w:num w:numId="37">
    <w:abstractNumId w:val="28"/>
  </w:num>
  <w:num w:numId="38">
    <w:abstractNumId w:val="42"/>
  </w:num>
  <w:num w:numId="39">
    <w:abstractNumId w:val="19"/>
  </w:num>
  <w:num w:numId="40">
    <w:abstractNumId w:val="11"/>
  </w:num>
  <w:num w:numId="41">
    <w:abstractNumId w:val="6"/>
  </w:num>
  <w:num w:numId="42">
    <w:abstractNumId w:val="43"/>
  </w:num>
  <w:num w:numId="43">
    <w:abstractNumId w:val="3"/>
  </w:num>
  <w:num w:numId="44">
    <w:abstractNumId w:val="2"/>
  </w:num>
  <w:num w:numId="45">
    <w:abstractNumId w:val="45"/>
  </w:num>
  <w:num w:numId="46">
    <w:abstractNumId w:val="45"/>
  </w:num>
  <w:num w:numId="47">
    <w:abstractNumId w:val="32"/>
  </w:num>
  <w:num w:numId="48">
    <w:abstractNumId w:val="1"/>
  </w:num>
  <w:num w:numId="49">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8F3"/>
    <w:rsid w:val="000008CE"/>
    <w:rsid w:val="000018BB"/>
    <w:rsid w:val="000020B5"/>
    <w:rsid w:val="00002342"/>
    <w:rsid w:val="000026A7"/>
    <w:rsid w:val="0000451F"/>
    <w:rsid w:val="000052D2"/>
    <w:rsid w:val="00005693"/>
    <w:rsid w:val="000069D2"/>
    <w:rsid w:val="00007D68"/>
    <w:rsid w:val="00007F5C"/>
    <w:rsid w:val="0001011F"/>
    <w:rsid w:val="00010C42"/>
    <w:rsid w:val="00010EFF"/>
    <w:rsid w:val="00012B24"/>
    <w:rsid w:val="000130B7"/>
    <w:rsid w:val="0001314D"/>
    <w:rsid w:val="000134DA"/>
    <w:rsid w:val="00013E2F"/>
    <w:rsid w:val="00015C31"/>
    <w:rsid w:val="000167BA"/>
    <w:rsid w:val="00017353"/>
    <w:rsid w:val="000176C3"/>
    <w:rsid w:val="0002001A"/>
    <w:rsid w:val="0002042A"/>
    <w:rsid w:val="00020609"/>
    <w:rsid w:val="00020AAE"/>
    <w:rsid w:val="00022E8D"/>
    <w:rsid w:val="00024FD6"/>
    <w:rsid w:val="00025630"/>
    <w:rsid w:val="000277E6"/>
    <w:rsid w:val="00027BDD"/>
    <w:rsid w:val="00030E38"/>
    <w:rsid w:val="00032FB8"/>
    <w:rsid w:val="000332DA"/>
    <w:rsid w:val="00033F92"/>
    <w:rsid w:val="000342C0"/>
    <w:rsid w:val="00034328"/>
    <w:rsid w:val="00034BB1"/>
    <w:rsid w:val="0003615A"/>
    <w:rsid w:val="00036C8B"/>
    <w:rsid w:val="00036F19"/>
    <w:rsid w:val="00037202"/>
    <w:rsid w:val="0003764F"/>
    <w:rsid w:val="00040A6C"/>
    <w:rsid w:val="0004233B"/>
    <w:rsid w:val="000458DF"/>
    <w:rsid w:val="00046497"/>
    <w:rsid w:val="0004764E"/>
    <w:rsid w:val="00050067"/>
    <w:rsid w:val="00050788"/>
    <w:rsid w:val="0005154C"/>
    <w:rsid w:val="00051BA9"/>
    <w:rsid w:val="0005280E"/>
    <w:rsid w:val="00052B85"/>
    <w:rsid w:val="00052C3E"/>
    <w:rsid w:val="00053842"/>
    <w:rsid w:val="00055483"/>
    <w:rsid w:val="0005590B"/>
    <w:rsid w:val="00055FFE"/>
    <w:rsid w:val="0005611A"/>
    <w:rsid w:val="00056598"/>
    <w:rsid w:val="00057782"/>
    <w:rsid w:val="00061B6A"/>
    <w:rsid w:val="00062CE0"/>
    <w:rsid w:val="00063B66"/>
    <w:rsid w:val="000644CB"/>
    <w:rsid w:val="00065F93"/>
    <w:rsid w:val="000679F2"/>
    <w:rsid w:val="00071253"/>
    <w:rsid w:val="00071339"/>
    <w:rsid w:val="00071DF3"/>
    <w:rsid w:val="00072746"/>
    <w:rsid w:val="00072B9C"/>
    <w:rsid w:val="00072BEB"/>
    <w:rsid w:val="0007360E"/>
    <w:rsid w:val="00074095"/>
    <w:rsid w:val="000743DB"/>
    <w:rsid w:val="00074E63"/>
    <w:rsid w:val="00074EBB"/>
    <w:rsid w:val="0007528D"/>
    <w:rsid w:val="00075536"/>
    <w:rsid w:val="00076B5A"/>
    <w:rsid w:val="0007751A"/>
    <w:rsid w:val="000801CC"/>
    <w:rsid w:val="00080B08"/>
    <w:rsid w:val="00082C07"/>
    <w:rsid w:val="000855B3"/>
    <w:rsid w:val="00085E1D"/>
    <w:rsid w:val="00086326"/>
    <w:rsid w:val="000874AD"/>
    <w:rsid w:val="00087BEB"/>
    <w:rsid w:val="00090021"/>
    <w:rsid w:val="00090251"/>
    <w:rsid w:val="00091034"/>
    <w:rsid w:val="000917AF"/>
    <w:rsid w:val="00091868"/>
    <w:rsid w:val="00092AEC"/>
    <w:rsid w:val="00093186"/>
    <w:rsid w:val="00093FC6"/>
    <w:rsid w:val="00094395"/>
    <w:rsid w:val="00097D6B"/>
    <w:rsid w:val="000A0ADC"/>
    <w:rsid w:val="000A0B0C"/>
    <w:rsid w:val="000A0B59"/>
    <w:rsid w:val="000A263D"/>
    <w:rsid w:val="000A35E8"/>
    <w:rsid w:val="000A3DD1"/>
    <w:rsid w:val="000A6D33"/>
    <w:rsid w:val="000B098D"/>
    <w:rsid w:val="000B0BBB"/>
    <w:rsid w:val="000B0F8A"/>
    <w:rsid w:val="000B26F9"/>
    <w:rsid w:val="000B289C"/>
    <w:rsid w:val="000B2EA2"/>
    <w:rsid w:val="000B2FC0"/>
    <w:rsid w:val="000B4A42"/>
    <w:rsid w:val="000B5E4E"/>
    <w:rsid w:val="000C029A"/>
    <w:rsid w:val="000C0726"/>
    <w:rsid w:val="000C0905"/>
    <w:rsid w:val="000C1E83"/>
    <w:rsid w:val="000C1EB8"/>
    <w:rsid w:val="000C2226"/>
    <w:rsid w:val="000C24F2"/>
    <w:rsid w:val="000C295A"/>
    <w:rsid w:val="000C2AC9"/>
    <w:rsid w:val="000C2FBF"/>
    <w:rsid w:val="000C3FD9"/>
    <w:rsid w:val="000C41EA"/>
    <w:rsid w:val="000C5E90"/>
    <w:rsid w:val="000C6FAC"/>
    <w:rsid w:val="000C79EF"/>
    <w:rsid w:val="000C7EB7"/>
    <w:rsid w:val="000C7F81"/>
    <w:rsid w:val="000D0799"/>
    <w:rsid w:val="000D0B24"/>
    <w:rsid w:val="000D15C6"/>
    <w:rsid w:val="000D1C98"/>
    <w:rsid w:val="000D226E"/>
    <w:rsid w:val="000D2DA7"/>
    <w:rsid w:val="000D4FCE"/>
    <w:rsid w:val="000D5BF4"/>
    <w:rsid w:val="000D605E"/>
    <w:rsid w:val="000D616A"/>
    <w:rsid w:val="000D6FE7"/>
    <w:rsid w:val="000D7807"/>
    <w:rsid w:val="000E0F67"/>
    <w:rsid w:val="000E1613"/>
    <w:rsid w:val="000E39C1"/>
    <w:rsid w:val="000E3FA5"/>
    <w:rsid w:val="000E569C"/>
    <w:rsid w:val="000E5826"/>
    <w:rsid w:val="000E6C2C"/>
    <w:rsid w:val="000F0299"/>
    <w:rsid w:val="000F085D"/>
    <w:rsid w:val="000F14B7"/>
    <w:rsid w:val="000F166F"/>
    <w:rsid w:val="000F1C9A"/>
    <w:rsid w:val="000F20FE"/>
    <w:rsid w:val="000F2DEC"/>
    <w:rsid w:val="000F3808"/>
    <w:rsid w:val="000F3CDD"/>
    <w:rsid w:val="000F3D8E"/>
    <w:rsid w:val="000F4447"/>
    <w:rsid w:val="000F47FC"/>
    <w:rsid w:val="000F53B6"/>
    <w:rsid w:val="000F5C4C"/>
    <w:rsid w:val="00101848"/>
    <w:rsid w:val="00101B6A"/>
    <w:rsid w:val="00102FF2"/>
    <w:rsid w:val="00103459"/>
    <w:rsid w:val="00106A2F"/>
    <w:rsid w:val="00106C80"/>
    <w:rsid w:val="00106EA5"/>
    <w:rsid w:val="00107073"/>
    <w:rsid w:val="0010739B"/>
    <w:rsid w:val="0011056F"/>
    <w:rsid w:val="0011367B"/>
    <w:rsid w:val="00113783"/>
    <w:rsid w:val="001147AF"/>
    <w:rsid w:val="00115A0D"/>
    <w:rsid w:val="00117ADF"/>
    <w:rsid w:val="001209CE"/>
    <w:rsid w:val="00120EC2"/>
    <w:rsid w:val="00123196"/>
    <w:rsid w:val="001239A5"/>
    <w:rsid w:val="00124988"/>
    <w:rsid w:val="00124DA7"/>
    <w:rsid w:val="00124FFC"/>
    <w:rsid w:val="00127C95"/>
    <w:rsid w:val="00127E75"/>
    <w:rsid w:val="00130892"/>
    <w:rsid w:val="0013096C"/>
    <w:rsid w:val="00130985"/>
    <w:rsid w:val="00131CDF"/>
    <w:rsid w:val="00132E29"/>
    <w:rsid w:val="001331C9"/>
    <w:rsid w:val="00134293"/>
    <w:rsid w:val="001342FB"/>
    <w:rsid w:val="0013431B"/>
    <w:rsid w:val="0013443C"/>
    <w:rsid w:val="00134494"/>
    <w:rsid w:val="00135257"/>
    <w:rsid w:val="00136763"/>
    <w:rsid w:val="00142D4E"/>
    <w:rsid w:val="00144C7D"/>
    <w:rsid w:val="001453FE"/>
    <w:rsid w:val="00145981"/>
    <w:rsid w:val="00145DC2"/>
    <w:rsid w:val="00146E26"/>
    <w:rsid w:val="0014701C"/>
    <w:rsid w:val="00147F78"/>
    <w:rsid w:val="00151B51"/>
    <w:rsid w:val="0015298B"/>
    <w:rsid w:val="001529F2"/>
    <w:rsid w:val="00155210"/>
    <w:rsid w:val="0015580C"/>
    <w:rsid w:val="00155C0A"/>
    <w:rsid w:val="00155EC2"/>
    <w:rsid w:val="001560E8"/>
    <w:rsid w:val="00156614"/>
    <w:rsid w:val="001567A6"/>
    <w:rsid w:val="001569A7"/>
    <w:rsid w:val="00156B21"/>
    <w:rsid w:val="0015793B"/>
    <w:rsid w:val="00161A91"/>
    <w:rsid w:val="00161D92"/>
    <w:rsid w:val="00163008"/>
    <w:rsid w:val="001633EF"/>
    <w:rsid w:val="00163706"/>
    <w:rsid w:val="001638E9"/>
    <w:rsid w:val="001645FC"/>
    <w:rsid w:val="001655AA"/>
    <w:rsid w:val="00165964"/>
    <w:rsid w:val="00165CB0"/>
    <w:rsid w:val="001679DE"/>
    <w:rsid w:val="001703E0"/>
    <w:rsid w:val="00170587"/>
    <w:rsid w:val="00170E87"/>
    <w:rsid w:val="00172A99"/>
    <w:rsid w:val="001736DC"/>
    <w:rsid w:val="00174B9A"/>
    <w:rsid w:val="0017614C"/>
    <w:rsid w:val="00177A6E"/>
    <w:rsid w:val="00180235"/>
    <w:rsid w:val="0018098A"/>
    <w:rsid w:val="001818A3"/>
    <w:rsid w:val="00185B8D"/>
    <w:rsid w:val="001872C2"/>
    <w:rsid w:val="00190346"/>
    <w:rsid w:val="00190674"/>
    <w:rsid w:val="001908A5"/>
    <w:rsid w:val="00191099"/>
    <w:rsid w:val="00192D02"/>
    <w:rsid w:val="00193CF4"/>
    <w:rsid w:val="00193F5C"/>
    <w:rsid w:val="001947F2"/>
    <w:rsid w:val="001953BF"/>
    <w:rsid w:val="001954BA"/>
    <w:rsid w:val="001958CC"/>
    <w:rsid w:val="00196372"/>
    <w:rsid w:val="001A0CDA"/>
    <w:rsid w:val="001A135A"/>
    <w:rsid w:val="001A13C6"/>
    <w:rsid w:val="001A149B"/>
    <w:rsid w:val="001A14FE"/>
    <w:rsid w:val="001A2095"/>
    <w:rsid w:val="001A6769"/>
    <w:rsid w:val="001A6C49"/>
    <w:rsid w:val="001A7A51"/>
    <w:rsid w:val="001A7E88"/>
    <w:rsid w:val="001B21DC"/>
    <w:rsid w:val="001B2DDC"/>
    <w:rsid w:val="001B3299"/>
    <w:rsid w:val="001B5B60"/>
    <w:rsid w:val="001B5BD7"/>
    <w:rsid w:val="001B788E"/>
    <w:rsid w:val="001C023E"/>
    <w:rsid w:val="001C0259"/>
    <w:rsid w:val="001C0611"/>
    <w:rsid w:val="001C0A19"/>
    <w:rsid w:val="001C0D6C"/>
    <w:rsid w:val="001C0E15"/>
    <w:rsid w:val="001C1A7C"/>
    <w:rsid w:val="001C1D17"/>
    <w:rsid w:val="001C2899"/>
    <w:rsid w:val="001C374C"/>
    <w:rsid w:val="001C3A99"/>
    <w:rsid w:val="001C45B5"/>
    <w:rsid w:val="001C4731"/>
    <w:rsid w:val="001C4ADE"/>
    <w:rsid w:val="001C77B2"/>
    <w:rsid w:val="001D0256"/>
    <w:rsid w:val="001D131F"/>
    <w:rsid w:val="001D1800"/>
    <w:rsid w:val="001D25F8"/>
    <w:rsid w:val="001D42AE"/>
    <w:rsid w:val="001D4AA3"/>
    <w:rsid w:val="001D57DC"/>
    <w:rsid w:val="001D6B41"/>
    <w:rsid w:val="001E08B3"/>
    <w:rsid w:val="001E1A6A"/>
    <w:rsid w:val="001E28D4"/>
    <w:rsid w:val="001E2AD1"/>
    <w:rsid w:val="001E3CF6"/>
    <w:rsid w:val="001E46BA"/>
    <w:rsid w:val="001E4A82"/>
    <w:rsid w:val="001E4CC7"/>
    <w:rsid w:val="001E5C21"/>
    <w:rsid w:val="001E5C6C"/>
    <w:rsid w:val="001E5D40"/>
    <w:rsid w:val="001E62FF"/>
    <w:rsid w:val="001E644C"/>
    <w:rsid w:val="001E66DB"/>
    <w:rsid w:val="001E7401"/>
    <w:rsid w:val="001F0F23"/>
    <w:rsid w:val="001F172E"/>
    <w:rsid w:val="001F207E"/>
    <w:rsid w:val="001F3619"/>
    <w:rsid w:val="001F64FF"/>
    <w:rsid w:val="0020059A"/>
    <w:rsid w:val="00200BB6"/>
    <w:rsid w:val="002028B7"/>
    <w:rsid w:val="0020305F"/>
    <w:rsid w:val="00203247"/>
    <w:rsid w:val="00203349"/>
    <w:rsid w:val="0020405A"/>
    <w:rsid w:val="002041E5"/>
    <w:rsid w:val="00204926"/>
    <w:rsid w:val="00204F6D"/>
    <w:rsid w:val="0020571D"/>
    <w:rsid w:val="00206C02"/>
    <w:rsid w:val="0020711A"/>
    <w:rsid w:val="002072DD"/>
    <w:rsid w:val="00207359"/>
    <w:rsid w:val="002075F5"/>
    <w:rsid w:val="002076BE"/>
    <w:rsid w:val="00211220"/>
    <w:rsid w:val="00212957"/>
    <w:rsid w:val="002130CB"/>
    <w:rsid w:val="00215C42"/>
    <w:rsid w:val="00221829"/>
    <w:rsid w:val="00222C7E"/>
    <w:rsid w:val="002240E0"/>
    <w:rsid w:val="00225491"/>
    <w:rsid w:val="00225877"/>
    <w:rsid w:val="002302C2"/>
    <w:rsid w:val="002304FF"/>
    <w:rsid w:val="002321B7"/>
    <w:rsid w:val="002323C8"/>
    <w:rsid w:val="00232551"/>
    <w:rsid w:val="0023483C"/>
    <w:rsid w:val="00234F04"/>
    <w:rsid w:val="002358B1"/>
    <w:rsid w:val="0023680D"/>
    <w:rsid w:val="00236CB2"/>
    <w:rsid w:val="00237DD9"/>
    <w:rsid w:val="00240E39"/>
    <w:rsid w:val="00241274"/>
    <w:rsid w:val="00242E0A"/>
    <w:rsid w:val="00243A77"/>
    <w:rsid w:val="002472DC"/>
    <w:rsid w:val="00247670"/>
    <w:rsid w:val="00247E6D"/>
    <w:rsid w:val="00250371"/>
    <w:rsid w:val="00250693"/>
    <w:rsid w:val="002514F7"/>
    <w:rsid w:val="00251DB8"/>
    <w:rsid w:val="00251DF6"/>
    <w:rsid w:val="00251F26"/>
    <w:rsid w:val="00252A88"/>
    <w:rsid w:val="002540E2"/>
    <w:rsid w:val="00254C47"/>
    <w:rsid w:val="0025620B"/>
    <w:rsid w:val="00257417"/>
    <w:rsid w:val="002578C1"/>
    <w:rsid w:val="00257C79"/>
    <w:rsid w:val="00260074"/>
    <w:rsid w:val="00261E0E"/>
    <w:rsid w:val="002624C3"/>
    <w:rsid w:val="00262FFC"/>
    <w:rsid w:val="0026319B"/>
    <w:rsid w:val="002633A6"/>
    <w:rsid w:val="00263439"/>
    <w:rsid w:val="002638EF"/>
    <w:rsid w:val="00265687"/>
    <w:rsid w:val="00271ABF"/>
    <w:rsid w:val="00272505"/>
    <w:rsid w:val="002728A9"/>
    <w:rsid w:val="0027431D"/>
    <w:rsid w:val="00274673"/>
    <w:rsid w:val="00275844"/>
    <w:rsid w:val="002758EF"/>
    <w:rsid w:val="00275FF4"/>
    <w:rsid w:val="0027765F"/>
    <w:rsid w:val="00277FD5"/>
    <w:rsid w:val="00280CEA"/>
    <w:rsid w:val="00280D1F"/>
    <w:rsid w:val="00281789"/>
    <w:rsid w:val="0028304C"/>
    <w:rsid w:val="0028323E"/>
    <w:rsid w:val="00284784"/>
    <w:rsid w:val="002852FC"/>
    <w:rsid w:val="0028550E"/>
    <w:rsid w:val="0028663F"/>
    <w:rsid w:val="00291A6C"/>
    <w:rsid w:val="00293A52"/>
    <w:rsid w:val="002943E9"/>
    <w:rsid w:val="00294612"/>
    <w:rsid w:val="00294760"/>
    <w:rsid w:val="00294E9E"/>
    <w:rsid w:val="002951B7"/>
    <w:rsid w:val="002952E5"/>
    <w:rsid w:val="002961A8"/>
    <w:rsid w:val="00296F10"/>
    <w:rsid w:val="002A0405"/>
    <w:rsid w:val="002A04D9"/>
    <w:rsid w:val="002A0A29"/>
    <w:rsid w:val="002A13C5"/>
    <w:rsid w:val="002A1522"/>
    <w:rsid w:val="002A1D80"/>
    <w:rsid w:val="002A2C9B"/>
    <w:rsid w:val="002A3BA8"/>
    <w:rsid w:val="002A52B6"/>
    <w:rsid w:val="002A6635"/>
    <w:rsid w:val="002A752F"/>
    <w:rsid w:val="002A7C23"/>
    <w:rsid w:val="002B049B"/>
    <w:rsid w:val="002B0617"/>
    <w:rsid w:val="002B0621"/>
    <w:rsid w:val="002B0691"/>
    <w:rsid w:val="002B1CDD"/>
    <w:rsid w:val="002B2D52"/>
    <w:rsid w:val="002B3D7A"/>
    <w:rsid w:val="002B3EE9"/>
    <w:rsid w:val="002B41A6"/>
    <w:rsid w:val="002B4891"/>
    <w:rsid w:val="002B4E05"/>
    <w:rsid w:val="002B535E"/>
    <w:rsid w:val="002B6040"/>
    <w:rsid w:val="002C04FC"/>
    <w:rsid w:val="002C0B78"/>
    <w:rsid w:val="002C1909"/>
    <w:rsid w:val="002C1DD4"/>
    <w:rsid w:val="002C2EB5"/>
    <w:rsid w:val="002C3700"/>
    <w:rsid w:val="002C3FD9"/>
    <w:rsid w:val="002C43A0"/>
    <w:rsid w:val="002C4B84"/>
    <w:rsid w:val="002C4BE7"/>
    <w:rsid w:val="002C52F7"/>
    <w:rsid w:val="002C5851"/>
    <w:rsid w:val="002D2F36"/>
    <w:rsid w:val="002D3079"/>
    <w:rsid w:val="002D3EF6"/>
    <w:rsid w:val="002D3F21"/>
    <w:rsid w:val="002D44CE"/>
    <w:rsid w:val="002D5D68"/>
    <w:rsid w:val="002D5DA7"/>
    <w:rsid w:val="002E024F"/>
    <w:rsid w:val="002E0DF6"/>
    <w:rsid w:val="002E1A2C"/>
    <w:rsid w:val="002E1A39"/>
    <w:rsid w:val="002E23D1"/>
    <w:rsid w:val="002E2629"/>
    <w:rsid w:val="002E3B13"/>
    <w:rsid w:val="002E46A7"/>
    <w:rsid w:val="002E64DA"/>
    <w:rsid w:val="002E6D35"/>
    <w:rsid w:val="002E7A55"/>
    <w:rsid w:val="002F1E6E"/>
    <w:rsid w:val="002F28AE"/>
    <w:rsid w:val="002F2C89"/>
    <w:rsid w:val="002F3037"/>
    <w:rsid w:val="002F3C25"/>
    <w:rsid w:val="002F5721"/>
    <w:rsid w:val="002F576E"/>
    <w:rsid w:val="002F59CE"/>
    <w:rsid w:val="002F5A07"/>
    <w:rsid w:val="002F7B5F"/>
    <w:rsid w:val="00301827"/>
    <w:rsid w:val="003021D0"/>
    <w:rsid w:val="00302282"/>
    <w:rsid w:val="00302394"/>
    <w:rsid w:val="003023D0"/>
    <w:rsid w:val="00303926"/>
    <w:rsid w:val="00303B63"/>
    <w:rsid w:val="00305A9B"/>
    <w:rsid w:val="00306348"/>
    <w:rsid w:val="00306A6D"/>
    <w:rsid w:val="00307340"/>
    <w:rsid w:val="00307C7D"/>
    <w:rsid w:val="0031013E"/>
    <w:rsid w:val="003106EA"/>
    <w:rsid w:val="003109A5"/>
    <w:rsid w:val="0031189B"/>
    <w:rsid w:val="00312B89"/>
    <w:rsid w:val="00312F1A"/>
    <w:rsid w:val="0031381E"/>
    <w:rsid w:val="00313B79"/>
    <w:rsid w:val="003140E0"/>
    <w:rsid w:val="003145F9"/>
    <w:rsid w:val="00315032"/>
    <w:rsid w:val="0031528A"/>
    <w:rsid w:val="0031607E"/>
    <w:rsid w:val="003162FB"/>
    <w:rsid w:val="00316785"/>
    <w:rsid w:val="00316986"/>
    <w:rsid w:val="00321549"/>
    <w:rsid w:val="00321A12"/>
    <w:rsid w:val="003257BE"/>
    <w:rsid w:val="00327F0D"/>
    <w:rsid w:val="00330865"/>
    <w:rsid w:val="00330F71"/>
    <w:rsid w:val="00333449"/>
    <w:rsid w:val="00333AE6"/>
    <w:rsid w:val="00334508"/>
    <w:rsid w:val="00334D03"/>
    <w:rsid w:val="00335094"/>
    <w:rsid w:val="00335BD9"/>
    <w:rsid w:val="00337B5C"/>
    <w:rsid w:val="003406DF"/>
    <w:rsid w:val="003411BD"/>
    <w:rsid w:val="003413DC"/>
    <w:rsid w:val="0034193A"/>
    <w:rsid w:val="00342612"/>
    <w:rsid w:val="00344A1B"/>
    <w:rsid w:val="00344BB4"/>
    <w:rsid w:val="003459F1"/>
    <w:rsid w:val="00345A98"/>
    <w:rsid w:val="00345BB0"/>
    <w:rsid w:val="00350F55"/>
    <w:rsid w:val="003511B1"/>
    <w:rsid w:val="003518A1"/>
    <w:rsid w:val="00352058"/>
    <w:rsid w:val="003552F9"/>
    <w:rsid w:val="00355687"/>
    <w:rsid w:val="003568EF"/>
    <w:rsid w:val="00357B30"/>
    <w:rsid w:val="00360041"/>
    <w:rsid w:val="0036102E"/>
    <w:rsid w:val="003611E5"/>
    <w:rsid w:val="00362E01"/>
    <w:rsid w:val="00363614"/>
    <w:rsid w:val="00363782"/>
    <w:rsid w:val="00363866"/>
    <w:rsid w:val="00363C24"/>
    <w:rsid w:val="00364A0D"/>
    <w:rsid w:val="00364DE4"/>
    <w:rsid w:val="00364F5A"/>
    <w:rsid w:val="0036507D"/>
    <w:rsid w:val="00366145"/>
    <w:rsid w:val="003667EC"/>
    <w:rsid w:val="0037037A"/>
    <w:rsid w:val="00372661"/>
    <w:rsid w:val="00374F95"/>
    <w:rsid w:val="00380211"/>
    <w:rsid w:val="003805D7"/>
    <w:rsid w:val="00381240"/>
    <w:rsid w:val="003826DB"/>
    <w:rsid w:val="003829B3"/>
    <w:rsid w:val="00382C1D"/>
    <w:rsid w:val="00383346"/>
    <w:rsid w:val="00383690"/>
    <w:rsid w:val="00384F0C"/>
    <w:rsid w:val="00385DB6"/>
    <w:rsid w:val="003860AC"/>
    <w:rsid w:val="003905D6"/>
    <w:rsid w:val="003921EE"/>
    <w:rsid w:val="00393984"/>
    <w:rsid w:val="00393C34"/>
    <w:rsid w:val="00394003"/>
    <w:rsid w:val="00394A86"/>
    <w:rsid w:val="003954C0"/>
    <w:rsid w:val="0039568C"/>
    <w:rsid w:val="00395760"/>
    <w:rsid w:val="00395A2E"/>
    <w:rsid w:val="003A1D91"/>
    <w:rsid w:val="003A30B0"/>
    <w:rsid w:val="003A54A4"/>
    <w:rsid w:val="003A5655"/>
    <w:rsid w:val="003A5C3E"/>
    <w:rsid w:val="003B0331"/>
    <w:rsid w:val="003B16EC"/>
    <w:rsid w:val="003B1E95"/>
    <w:rsid w:val="003B356B"/>
    <w:rsid w:val="003B385B"/>
    <w:rsid w:val="003B3D30"/>
    <w:rsid w:val="003B3EC1"/>
    <w:rsid w:val="003B4751"/>
    <w:rsid w:val="003B5ADD"/>
    <w:rsid w:val="003B5CD9"/>
    <w:rsid w:val="003B62E5"/>
    <w:rsid w:val="003B675F"/>
    <w:rsid w:val="003B7DFC"/>
    <w:rsid w:val="003C0E7F"/>
    <w:rsid w:val="003C1479"/>
    <w:rsid w:val="003C28EE"/>
    <w:rsid w:val="003C2BF9"/>
    <w:rsid w:val="003C3C3A"/>
    <w:rsid w:val="003C4BAD"/>
    <w:rsid w:val="003C4CFA"/>
    <w:rsid w:val="003C5089"/>
    <w:rsid w:val="003C595D"/>
    <w:rsid w:val="003C6106"/>
    <w:rsid w:val="003C77A0"/>
    <w:rsid w:val="003C7C03"/>
    <w:rsid w:val="003C7E88"/>
    <w:rsid w:val="003D205D"/>
    <w:rsid w:val="003D2461"/>
    <w:rsid w:val="003D2C9E"/>
    <w:rsid w:val="003D3974"/>
    <w:rsid w:val="003D4662"/>
    <w:rsid w:val="003D4DCD"/>
    <w:rsid w:val="003D5E84"/>
    <w:rsid w:val="003D6E88"/>
    <w:rsid w:val="003D716E"/>
    <w:rsid w:val="003D78D1"/>
    <w:rsid w:val="003D7FA2"/>
    <w:rsid w:val="003E28D5"/>
    <w:rsid w:val="003E4932"/>
    <w:rsid w:val="003E4CED"/>
    <w:rsid w:val="003E630E"/>
    <w:rsid w:val="003E650E"/>
    <w:rsid w:val="003E6E29"/>
    <w:rsid w:val="003F0728"/>
    <w:rsid w:val="003F0A6C"/>
    <w:rsid w:val="003F0AF1"/>
    <w:rsid w:val="003F16E0"/>
    <w:rsid w:val="003F1BC7"/>
    <w:rsid w:val="003F27B0"/>
    <w:rsid w:val="003F39F9"/>
    <w:rsid w:val="003F5AC0"/>
    <w:rsid w:val="003F5F87"/>
    <w:rsid w:val="003F61EE"/>
    <w:rsid w:val="003F6970"/>
    <w:rsid w:val="003F788C"/>
    <w:rsid w:val="003F7F35"/>
    <w:rsid w:val="004015C8"/>
    <w:rsid w:val="00401C6B"/>
    <w:rsid w:val="00401F71"/>
    <w:rsid w:val="004022DE"/>
    <w:rsid w:val="0040249F"/>
    <w:rsid w:val="0040527A"/>
    <w:rsid w:val="00405611"/>
    <w:rsid w:val="00407324"/>
    <w:rsid w:val="00407526"/>
    <w:rsid w:val="00407572"/>
    <w:rsid w:val="00410897"/>
    <w:rsid w:val="00410984"/>
    <w:rsid w:val="00413097"/>
    <w:rsid w:val="00414742"/>
    <w:rsid w:val="00414A8C"/>
    <w:rsid w:val="00415B27"/>
    <w:rsid w:val="00415C18"/>
    <w:rsid w:val="00417000"/>
    <w:rsid w:val="00417D1B"/>
    <w:rsid w:val="0042197E"/>
    <w:rsid w:val="004220EF"/>
    <w:rsid w:val="00422900"/>
    <w:rsid w:val="00422989"/>
    <w:rsid w:val="00424E1C"/>
    <w:rsid w:val="004258FD"/>
    <w:rsid w:val="00425D5E"/>
    <w:rsid w:val="00427331"/>
    <w:rsid w:val="00427FB9"/>
    <w:rsid w:val="00430CC7"/>
    <w:rsid w:val="0043154D"/>
    <w:rsid w:val="00431AB9"/>
    <w:rsid w:val="004335D5"/>
    <w:rsid w:val="00434A49"/>
    <w:rsid w:val="004354C5"/>
    <w:rsid w:val="004359A6"/>
    <w:rsid w:val="00435A6E"/>
    <w:rsid w:val="00435B78"/>
    <w:rsid w:val="0043630D"/>
    <w:rsid w:val="004364EF"/>
    <w:rsid w:val="00437232"/>
    <w:rsid w:val="00440333"/>
    <w:rsid w:val="004428C2"/>
    <w:rsid w:val="00443AA8"/>
    <w:rsid w:val="00443C6D"/>
    <w:rsid w:val="00443E0E"/>
    <w:rsid w:val="00443E21"/>
    <w:rsid w:val="0044465D"/>
    <w:rsid w:val="00444E1E"/>
    <w:rsid w:val="00447C05"/>
    <w:rsid w:val="00450849"/>
    <w:rsid w:val="0045106D"/>
    <w:rsid w:val="00451377"/>
    <w:rsid w:val="00451782"/>
    <w:rsid w:val="00451B46"/>
    <w:rsid w:val="00453748"/>
    <w:rsid w:val="0045468B"/>
    <w:rsid w:val="00454875"/>
    <w:rsid w:val="004549CC"/>
    <w:rsid w:val="00455E29"/>
    <w:rsid w:val="00457CA6"/>
    <w:rsid w:val="00457FDB"/>
    <w:rsid w:val="00461ED2"/>
    <w:rsid w:val="0046237E"/>
    <w:rsid w:val="004625BB"/>
    <w:rsid w:val="00462B06"/>
    <w:rsid w:val="00462C22"/>
    <w:rsid w:val="00462E4A"/>
    <w:rsid w:val="004637F7"/>
    <w:rsid w:val="00463A8A"/>
    <w:rsid w:val="00463F14"/>
    <w:rsid w:val="00465BED"/>
    <w:rsid w:val="0046623B"/>
    <w:rsid w:val="004662D7"/>
    <w:rsid w:val="00466646"/>
    <w:rsid w:val="00466C99"/>
    <w:rsid w:val="00466D14"/>
    <w:rsid w:val="00466E93"/>
    <w:rsid w:val="00467817"/>
    <w:rsid w:val="004707BD"/>
    <w:rsid w:val="00470914"/>
    <w:rsid w:val="004714B5"/>
    <w:rsid w:val="004726E5"/>
    <w:rsid w:val="0047299C"/>
    <w:rsid w:val="00472D04"/>
    <w:rsid w:val="0047303F"/>
    <w:rsid w:val="0047549D"/>
    <w:rsid w:val="00475808"/>
    <w:rsid w:val="00475E4C"/>
    <w:rsid w:val="00475E75"/>
    <w:rsid w:val="00475EEC"/>
    <w:rsid w:val="00476122"/>
    <w:rsid w:val="00476635"/>
    <w:rsid w:val="00476C9E"/>
    <w:rsid w:val="00477488"/>
    <w:rsid w:val="00477590"/>
    <w:rsid w:val="004775B2"/>
    <w:rsid w:val="004805A2"/>
    <w:rsid w:val="0048173D"/>
    <w:rsid w:val="00481802"/>
    <w:rsid w:val="00481ED5"/>
    <w:rsid w:val="004844C4"/>
    <w:rsid w:val="00486ACD"/>
    <w:rsid w:val="00487481"/>
    <w:rsid w:val="004878CA"/>
    <w:rsid w:val="004908E0"/>
    <w:rsid w:val="00492856"/>
    <w:rsid w:val="004929C4"/>
    <w:rsid w:val="0049468A"/>
    <w:rsid w:val="0049660B"/>
    <w:rsid w:val="00496C34"/>
    <w:rsid w:val="00496DDA"/>
    <w:rsid w:val="00497BBF"/>
    <w:rsid w:val="004A089A"/>
    <w:rsid w:val="004A0D51"/>
    <w:rsid w:val="004A2B06"/>
    <w:rsid w:val="004A2E31"/>
    <w:rsid w:val="004A30FB"/>
    <w:rsid w:val="004A341D"/>
    <w:rsid w:val="004A4D95"/>
    <w:rsid w:val="004A530C"/>
    <w:rsid w:val="004A5DAA"/>
    <w:rsid w:val="004B0A09"/>
    <w:rsid w:val="004B0B8E"/>
    <w:rsid w:val="004B229B"/>
    <w:rsid w:val="004B332B"/>
    <w:rsid w:val="004B3A9C"/>
    <w:rsid w:val="004B58CF"/>
    <w:rsid w:val="004B7BA8"/>
    <w:rsid w:val="004B7DD3"/>
    <w:rsid w:val="004B7F48"/>
    <w:rsid w:val="004C112E"/>
    <w:rsid w:val="004C363C"/>
    <w:rsid w:val="004C4C14"/>
    <w:rsid w:val="004C5631"/>
    <w:rsid w:val="004C5D59"/>
    <w:rsid w:val="004C60EA"/>
    <w:rsid w:val="004C6F7B"/>
    <w:rsid w:val="004C7779"/>
    <w:rsid w:val="004C7932"/>
    <w:rsid w:val="004D0B98"/>
    <w:rsid w:val="004D13DD"/>
    <w:rsid w:val="004D143F"/>
    <w:rsid w:val="004D2476"/>
    <w:rsid w:val="004D328D"/>
    <w:rsid w:val="004D3361"/>
    <w:rsid w:val="004D5887"/>
    <w:rsid w:val="004D6E4A"/>
    <w:rsid w:val="004D771F"/>
    <w:rsid w:val="004D7889"/>
    <w:rsid w:val="004E1519"/>
    <w:rsid w:val="004E19E3"/>
    <w:rsid w:val="004E1BE9"/>
    <w:rsid w:val="004E3712"/>
    <w:rsid w:val="004E43B7"/>
    <w:rsid w:val="004E5F44"/>
    <w:rsid w:val="004E7599"/>
    <w:rsid w:val="004F037A"/>
    <w:rsid w:val="004F07F7"/>
    <w:rsid w:val="004F0EC2"/>
    <w:rsid w:val="004F0F9A"/>
    <w:rsid w:val="004F1101"/>
    <w:rsid w:val="004F2D83"/>
    <w:rsid w:val="004F360A"/>
    <w:rsid w:val="004F3A1D"/>
    <w:rsid w:val="004F448D"/>
    <w:rsid w:val="004F4FBB"/>
    <w:rsid w:val="0050210D"/>
    <w:rsid w:val="0050277B"/>
    <w:rsid w:val="00503CCF"/>
    <w:rsid w:val="00504B16"/>
    <w:rsid w:val="00504B7E"/>
    <w:rsid w:val="00504BE9"/>
    <w:rsid w:val="005050A5"/>
    <w:rsid w:val="005053E3"/>
    <w:rsid w:val="00506500"/>
    <w:rsid w:val="005065D9"/>
    <w:rsid w:val="005079FA"/>
    <w:rsid w:val="00510414"/>
    <w:rsid w:val="0051043F"/>
    <w:rsid w:val="005125F1"/>
    <w:rsid w:val="00513332"/>
    <w:rsid w:val="00513CA0"/>
    <w:rsid w:val="00513DD1"/>
    <w:rsid w:val="00514316"/>
    <w:rsid w:val="00515AA5"/>
    <w:rsid w:val="0051637F"/>
    <w:rsid w:val="005164A9"/>
    <w:rsid w:val="005164FB"/>
    <w:rsid w:val="00517669"/>
    <w:rsid w:val="00522752"/>
    <w:rsid w:val="00522C45"/>
    <w:rsid w:val="005234AA"/>
    <w:rsid w:val="0052366A"/>
    <w:rsid w:val="005250D3"/>
    <w:rsid w:val="0052519E"/>
    <w:rsid w:val="00526305"/>
    <w:rsid w:val="0052768B"/>
    <w:rsid w:val="005277FB"/>
    <w:rsid w:val="00530BFC"/>
    <w:rsid w:val="00530E87"/>
    <w:rsid w:val="005315A9"/>
    <w:rsid w:val="00532B82"/>
    <w:rsid w:val="00534062"/>
    <w:rsid w:val="00534949"/>
    <w:rsid w:val="005358A5"/>
    <w:rsid w:val="0053773A"/>
    <w:rsid w:val="00537922"/>
    <w:rsid w:val="00537C06"/>
    <w:rsid w:val="00540AD6"/>
    <w:rsid w:val="00540BFB"/>
    <w:rsid w:val="00540D86"/>
    <w:rsid w:val="005423F0"/>
    <w:rsid w:val="0054415C"/>
    <w:rsid w:val="005447B5"/>
    <w:rsid w:val="00544DB7"/>
    <w:rsid w:val="00545E10"/>
    <w:rsid w:val="00547385"/>
    <w:rsid w:val="0054740B"/>
    <w:rsid w:val="00547663"/>
    <w:rsid w:val="00550793"/>
    <w:rsid w:val="00552C08"/>
    <w:rsid w:val="00553615"/>
    <w:rsid w:val="005537FC"/>
    <w:rsid w:val="00554772"/>
    <w:rsid w:val="00554911"/>
    <w:rsid w:val="00554E5F"/>
    <w:rsid w:val="005557DA"/>
    <w:rsid w:val="00560CBF"/>
    <w:rsid w:val="005616D5"/>
    <w:rsid w:val="00561E60"/>
    <w:rsid w:val="0056388D"/>
    <w:rsid w:val="00563C50"/>
    <w:rsid w:val="005709FE"/>
    <w:rsid w:val="00570F77"/>
    <w:rsid w:val="00571067"/>
    <w:rsid w:val="005722A4"/>
    <w:rsid w:val="00572DC7"/>
    <w:rsid w:val="00574110"/>
    <w:rsid w:val="00574685"/>
    <w:rsid w:val="005750F1"/>
    <w:rsid w:val="0057625E"/>
    <w:rsid w:val="005762DE"/>
    <w:rsid w:val="00576E6A"/>
    <w:rsid w:val="00576F7E"/>
    <w:rsid w:val="00580AD7"/>
    <w:rsid w:val="005812BA"/>
    <w:rsid w:val="00581336"/>
    <w:rsid w:val="005816FF"/>
    <w:rsid w:val="00581B08"/>
    <w:rsid w:val="00581DAA"/>
    <w:rsid w:val="00581F66"/>
    <w:rsid w:val="00581F7D"/>
    <w:rsid w:val="00581FF7"/>
    <w:rsid w:val="00582423"/>
    <w:rsid w:val="0058333D"/>
    <w:rsid w:val="00584450"/>
    <w:rsid w:val="00584EFC"/>
    <w:rsid w:val="00585052"/>
    <w:rsid w:val="005853AD"/>
    <w:rsid w:val="00586931"/>
    <w:rsid w:val="00586A0A"/>
    <w:rsid w:val="00590A22"/>
    <w:rsid w:val="0059134F"/>
    <w:rsid w:val="00593147"/>
    <w:rsid w:val="00593C60"/>
    <w:rsid w:val="005943CE"/>
    <w:rsid w:val="00595851"/>
    <w:rsid w:val="00596071"/>
    <w:rsid w:val="0059677A"/>
    <w:rsid w:val="00597ECC"/>
    <w:rsid w:val="005A0AD9"/>
    <w:rsid w:val="005A1F6D"/>
    <w:rsid w:val="005A221B"/>
    <w:rsid w:val="005A22A1"/>
    <w:rsid w:val="005A3E57"/>
    <w:rsid w:val="005A3E68"/>
    <w:rsid w:val="005A5C46"/>
    <w:rsid w:val="005A6495"/>
    <w:rsid w:val="005A65B9"/>
    <w:rsid w:val="005A666B"/>
    <w:rsid w:val="005A6977"/>
    <w:rsid w:val="005A6B75"/>
    <w:rsid w:val="005A7AF5"/>
    <w:rsid w:val="005B03EE"/>
    <w:rsid w:val="005B0CA8"/>
    <w:rsid w:val="005B18D5"/>
    <w:rsid w:val="005B2474"/>
    <w:rsid w:val="005B2D99"/>
    <w:rsid w:val="005B40B2"/>
    <w:rsid w:val="005B5061"/>
    <w:rsid w:val="005B51DF"/>
    <w:rsid w:val="005B5549"/>
    <w:rsid w:val="005B5E34"/>
    <w:rsid w:val="005B679F"/>
    <w:rsid w:val="005B6B6C"/>
    <w:rsid w:val="005B7924"/>
    <w:rsid w:val="005B7A2C"/>
    <w:rsid w:val="005B7DA7"/>
    <w:rsid w:val="005C0CF7"/>
    <w:rsid w:val="005C53C0"/>
    <w:rsid w:val="005C5BE0"/>
    <w:rsid w:val="005C5E7E"/>
    <w:rsid w:val="005C7C32"/>
    <w:rsid w:val="005D086B"/>
    <w:rsid w:val="005D0CEE"/>
    <w:rsid w:val="005D1D42"/>
    <w:rsid w:val="005D2833"/>
    <w:rsid w:val="005D29B9"/>
    <w:rsid w:val="005D2A6D"/>
    <w:rsid w:val="005D2B9F"/>
    <w:rsid w:val="005D3364"/>
    <w:rsid w:val="005D483E"/>
    <w:rsid w:val="005D4D79"/>
    <w:rsid w:val="005D6F26"/>
    <w:rsid w:val="005D7931"/>
    <w:rsid w:val="005E04E9"/>
    <w:rsid w:val="005E09D8"/>
    <w:rsid w:val="005E135D"/>
    <w:rsid w:val="005E157E"/>
    <w:rsid w:val="005E2E2E"/>
    <w:rsid w:val="005E307E"/>
    <w:rsid w:val="005E4023"/>
    <w:rsid w:val="005E536D"/>
    <w:rsid w:val="005E559C"/>
    <w:rsid w:val="005E6B25"/>
    <w:rsid w:val="005F063B"/>
    <w:rsid w:val="005F0CCF"/>
    <w:rsid w:val="005F0CD8"/>
    <w:rsid w:val="005F19AA"/>
    <w:rsid w:val="005F1A7E"/>
    <w:rsid w:val="005F4CB6"/>
    <w:rsid w:val="005F6C4B"/>
    <w:rsid w:val="005F7ADF"/>
    <w:rsid w:val="0060027B"/>
    <w:rsid w:val="00600385"/>
    <w:rsid w:val="00601082"/>
    <w:rsid w:val="006010D1"/>
    <w:rsid w:val="0060147E"/>
    <w:rsid w:val="00602DF9"/>
    <w:rsid w:val="006032B8"/>
    <w:rsid w:val="00603902"/>
    <w:rsid w:val="00604311"/>
    <w:rsid w:val="0060563F"/>
    <w:rsid w:val="0060621D"/>
    <w:rsid w:val="006065AB"/>
    <w:rsid w:val="00606E9C"/>
    <w:rsid w:val="00607883"/>
    <w:rsid w:val="006100DF"/>
    <w:rsid w:val="00610253"/>
    <w:rsid w:val="00610678"/>
    <w:rsid w:val="006118D3"/>
    <w:rsid w:val="006127B0"/>
    <w:rsid w:val="00612B1F"/>
    <w:rsid w:val="00612CFA"/>
    <w:rsid w:val="00612FD2"/>
    <w:rsid w:val="006130A4"/>
    <w:rsid w:val="00613249"/>
    <w:rsid w:val="00613CEC"/>
    <w:rsid w:val="00613F3B"/>
    <w:rsid w:val="00613F79"/>
    <w:rsid w:val="006143C2"/>
    <w:rsid w:val="00615BB3"/>
    <w:rsid w:val="00615FDA"/>
    <w:rsid w:val="00616805"/>
    <w:rsid w:val="0061723A"/>
    <w:rsid w:val="00617356"/>
    <w:rsid w:val="00617DF2"/>
    <w:rsid w:val="0062116D"/>
    <w:rsid w:val="006211A9"/>
    <w:rsid w:val="00622056"/>
    <w:rsid w:val="0062267D"/>
    <w:rsid w:val="00622B02"/>
    <w:rsid w:val="00624573"/>
    <w:rsid w:val="006254F7"/>
    <w:rsid w:val="00625ADB"/>
    <w:rsid w:val="00626D84"/>
    <w:rsid w:val="0062775D"/>
    <w:rsid w:val="006278D3"/>
    <w:rsid w:val="00630514"/>
    <w:rsid w:val="006306D6"/>
    <w:rsid w:val="00630A7E"/>
    <w:rsid w:val="00631867"/>
    <w:rsid w:val="006320C2"/>
    <w:rsid w:val="006323B0"/>
    <w:rsid w:val="0063276F"/>
    <w:rsid w:val="00632853"/>
    <w:rsid w:val="00632D9B"/>
    <w:rsid w:val="00633398"/>
    <w:rsid w:val="0063368E"/>
    <w:rsid w:val="00633F53"/>
    <w:rsid w:val="00634933"/>
    <w:rsid w:val="006351D9"/>
    <w:rsid w:val="00635873"/>
    <w:rsid w:val="0063719D"/>
    <w:rsid w:val="006371ED"/>
    <w:rsid w:val="0063723E"/>
    <w:rsid w:val="00637851"/>
    <w:rsid w:val="00637E15"/>
    <w:rsid w:val="0064497C"/>
    <w:rsid w:val="00644FC1"/>
    <w:rsid w:val="006462C4"/>
    <w:rsid w:val="006474FB"/>
    <w:rsid w:val="006477A9"/>
    <w:rsid w:val="00647C71"/>
    <w:rsid w:val="0065095C"/>
    <w:rsid w:val="00651FCA"/>
    <w:rsid w:val="00652292"/>
    <w:rsid w:val="006524CA"/>
    <w:rsid w:val="00652BD0"/>
    <w:rsid w:val="00652DEA"/>
    <w:rsid w:val="00653396"/>
    <w:rsid w:val="006539C1"/>
    <w:rsid w:val="00654749"/>
    <w:rsid w:val="006547A1"/>
    <w:rsid w:val="00654CD0"/>
    <w:rsid w:val="00654D22"/>
    <w:rsid w:val="006555E5"/>
    <w:rsid w:val="00655692"/>
    <w:rsid w:val="00655B41"/>
    <w:rsid w:val="00655BD0"/>
    <w:rsid w:val="00656AD3"/>
    <w:rsid w:val="00657828"/>
    <w:rsid w:val="0066087E"/>
    <w:rsid w:val="00660BF9"/>
    <w:rsid w:val="00660DF0"/>
    <w:rsid w:val="00661717"/>
    <w:rsid w:val="0066231F"/>
    <w:rsid w:val="00662E0D"/>
    <w:rsid w:val="0066391B"/>
    <w:rsid w:val="00664DDE"/>
    <w:rsid w:val="006661D9"/>
    <w:rsid w:val="00666BFB"/>
    <w:rsid w:val="00670E55"/>
    <w:rsid w:val="00672B04"/>
    <w:rsid w:val="00675C07"/>
    <w:rsid w:val="00680C27"/>
    <w:rsid w:val="00681204"/>
    <w:rsid w:val="00681510"/>
    <w:rsid w:val="006817C3"/>
    <w:rsid w:val="0068319E"/>
    <w:rsid w:val="00683A6E"/>
    <w:rsid w:val="0068541F"/>
    <w:rsid w:val="00685791"/>
    <w:rsid w:val="00686C3F"/>
    <w:rsid w:val="00686EBD"/>
    <w:rsid w:val="00687768"/>
    <w:rsid w:val="00687B4A"/>
    <w:rsid w:val="0069088B"/>
    <w:rsid w:val="006915F0"/>
    <w:rsid w:val="00691E44"/>
    <w:rsid w:val="00691EAC"/>
    <w:rsid w:val="00692AF3"/>
    <w:rsid w:val="00693256"/>
    <w:rsid w:val="0069410A"/>
    <w:rsid w:val="006958F0"/>
    <w:rsid w:val="0069653F"/>
    <w:rsid w:val="006A1210"/>
    <w:rsid w:val="006A15DB"/>
    <w:rsid w:val="006A28DB"/>
    <w:rsid w:val="006A401F"/>
    <w:rsid w:val="006A4ABE"/>
    <w:rsid w:val="006A4AE9"/>
    <w:rsid w:val="006A79AF"/>
    <w:rsid w:val="006A79E6"/>
    <w:rsid w:val="006B1516"/>
    <w:rsid w:val="006B1AB7"/>
    <w:rsid w:val="006B1AD8"/>
    <w:rsid w:val="006B2102"/>
    <w:rsid w:val="006B2AEF"/>
    <w:rsid w:val="006B4CAE"/>
    <w:rsid w:val="006B5CE0"/>
    <w:rsid w:val="006B6864"/>
    <w:rsid w:val="006B7374"/>
    <w:rsid w:val="006B75A1"/>
    <w:rsid w:val="006B774D"/>
    <w:rsid w:val="006C04EC"/>
    <w:rsid w:val="006C0715"/>
    <w:rsid w:val="006C0929"/>
    <w:rsid w:val="006C1252"/>
    <w:rsid w:val="006C1F22"/>
    <w:rsid w:val="006C1FFB"/>
    <w:rsid w:val="006C24A4"/>
    <w:rsid w:val="006C28F1"/>
    <w:rsid w:val="006C2E0D"/>
    <w:rsid w:val="006C450A"/>
    <w:rsid w:val="006C4D84"/>
    <w:rsid w:val="006C5937"/>
    <w:rsid w:val="006C7B05"/>
    <w:rsid w:val="006D14B4"/>
    <w:rsid w:val="006D1563"/>
    <w:rsid w:val="006D18C2"/>
    <w:rsid w:val="006D1D62"/>
    <w:rsid w:val="006D3000"/>
    <w:rsid w:val="006D377E"/>
    <w:rsid w:val="006D3A20"/>
    <w:rsid w:val="006D3FB7"/>
    <w:rsid w:val="006D433E"/>
    <w:rsid w:val="006D48A5"/>
    <w:rsid w:val="006D5143"/>
    <w:rsid w:val="006D5D59"/>
    <w:rsid w:val="006D7838"/>
    <w:rsid w:val="006E005E"/>
    <w:rsid w:val="006E00AF"/>
    <w:rsid w:val="006E02BD"/>
    <w:rsid w:val="006E2918"/>
    <w:rsid w:val="006E301B"/>
    <w:rsid w:val="006E3914"/>
    <w:rsid w:val="006E3D43"/>
    <w:rsid w:val="006E4551"/>
    <w:rsid w:val="006E58C6"/>
    <w:rsid w:val="006E5B0B"/>
    <w:rsid w:val="006E7AC2"/>
    <w:rsid w:val="006F0253"/>
    <w:rsid w:val="006F0FD9"/>
    <w:rsid w:val="006F1A11"/>
    <w:rsid w:val="006F2317"/>
    <w:rsid w:val="006F342D"/>
    <w:rsid w:val="006F3649"/>
    <w:rsid w:val="006F3FD2"/>
    <w:rsid w:val="006F47F0"/>
    <w:rsid w:val="006F4E26"/>
    <w:rsid w:val="006F538D"/>
    <w:rsid w:val="006F5951"/>
    <w:rsid w:val="006F5AF0"/>
    <w:rsid w:val="006F6EA4"/>
    <w:rsid w:val="006F703D"/>
    <w:rsid w:val="006F7253"/>
    <w:rsid w:val="006F725A"/>
    <w:rsid w:val="006F7E08"/>
    <w:rsid w:val="007015EF"/>
    <w:rsid w:val="00702503"/>
    <w:rsid w:val="00702734"/>
    <w:rsid w:val="00704824"/>
    <w:rsid w:val="00704D18"/>
    <w:rsid w:val="00704FA0"/>
    <w:rsid w:val="007057DC"/>
    <w:rsid w:val="007057E4"/>
    <w:rsid w:val="00706878"/>
    <w:rsid w:val="00706C62"/>
    <w:rsid w:val="00710124"/>
    <w:rsid w:val="00710C8B"/>
    <w:rsid w:val="007111C8"/>
    <w:rsid w:val="007117D5"/>
    <w:rsid w:val="00711C3F"/>
    <w:rsid w:val="0071313C"/>
    <w:rsid w:val="00713442"/>
    <w:rsid w:val="00713FE7"/>
    <w:rsid w:val="007143D1"/>
    <w:rsid w:val="00714FF0"/>
    <w:rsid w:val="007165AF"/>
    <w:rsid w:val="00720CA0"/>
    <w:rsid w:val="00720F05"/>
    <w:rsid w:val="007215BB"/>
    <w:rsid w:val="00721FBC"/>
    <w:rsid w:val="00722972"/>
    <w:rsid w:val="007239B9"/>
    <w:rsid w:val="00723E4F"/>
    <w:rsid w:val="007241E5"/>
    <w:rsid w:val="00724AB9"/>
    <w:rsid w:val="00725B85"/>
    <w:rsid w:val="0072636A"/>
    <w:rsid w:val="00730DBF"/>
    <w:rsid w:val="0073232E"/>
    <w:rsid w:val="007333F7"/>
    <w:rsid w:val="0073481A"/>
    <w:rsid w:val="007349D4"/>
    <w:rsid w:val="00735D92"/>
    <w:rsid w:val="0073676E"/>
    <w:rsid w:val="0074217E"/>
    <w:rsid w:val="0074424D"/>
    <w:rsid w:val="00744279"/>
    <w:rsid w:val="00744E8A"/>
    <w:rsid w:val="00745A5D"/>
    <w:rsid w:val="00745E6C"/>
    <w:rsid w:val="007501D2"/>
    <w:rsid w:val="00752864"/>
    <w:rsid w:val="00754981"/>
    <w:rsid w:val="00754B8C"/>
    <w:rsid w:val="007558EE"/>
    <w:rsid w:val="00755971"/>
    <w:rsid w:val="00755D0D"/>
    <w:rsid w:val="007560EA"/>
    <w:rsid w:val="00757D1A"/>
    <w:rsid w:val="00757D1C"/>
    <w:rsid w:val="00760A5B"/>
    <w:rsid w:val="00761BA5"/>
    <w:rsid w:val="00761EF5"/>
    <w:rsid w:val="0076239C"/>
    <w:rsid w:val="007631A6"/>
    <w:rsid w:val="00764FAD"/>
    <w:rsid w:val="007652B4"/>
    <w:rsid w:val="007658AB"/>
    <w:rsid w:val="0076680B"/>
    <w:rsid w:val="00766A2E"/>
    <w:rsid w:val="00767139"/>
    <w:rsid w:val="0077037E"/>
    <w:rsid w:val="00770825"/>
    <w:rsid w:val="00771CB0"/>
    <w:rsid w:val="00772431"/>
    <w:rsid w:val="0077270E"/>
    <w:rsid w:val="00772C70"/>
    <w:rsid w:val="00772F95"/>
    <w:rsid w:val="00773355"/>
    <w:rsid w:val="00773407"/>
    <w:rsid w:val="00773CB5"/>
    <w:rsid w:val="00773DE0"/>
    <w:rsid w:val="00773F62"/>
    <w:rsid w:val="00774D3D"/>
    <w:rsid w:val="0077516B"/>
    <w:rsid w:val="0077637B"/>
    <w:rsid w:val="007772DF"/>
    <w:rsid w:val="00780476"/>
    <w:rsid w:val="00780CC6"/>
    <w:rsid w:val="0078121A"/>
    <w:rsid w:val="00781CDB"/>
    <w:rsid w:val="00782215"/>
    <w:rsid w:val="007824BA"/>
    <w:rsid w:val="007826D1"/>
    <w:rsid w:val="0078325E"/>
    <w:rsid w:val="00783968"/>
    <w:rsid w:val="00783CA4"/>
    <w:rsid w:val="00785238"/>
    <w:rsid w:val="00786987"/>
    <w:rsid w:val="0078698E"/>
    <w:rsid w:val="00786F4E"/>
    <w:rsid w:val="0078719C"/>
    <w:rsid w:val="00790DDF"/>
    <w:rsid w:val="00791747"/>
    <w:rsid w:val="00791F56"/>
    <w:rsid w:val="00793E25"/>
    <w:rsid w:val="00794B98"/>
    <w:rsid w:val="00796BE0"/>
    <w:rsid w:val="007A0B5A"/>
    <w:rsid w:val="007A1B49"/>
    <w:rsid w:val="007A22EF"/>
    <w:rsid w:val="007A26AE"/>
    <w:rsid w:val="007A2C11"/>
    <w:rsid w:val="007B00AB"/>
    <w:rsid w:val="007B0148"/>
    <w:rsid w:val="007B0C61"/>
    <w:rsid w:val="007B0EAC"/>
    <w:rsid w:val="007B27CC"/>
    <w:rsid w:val="007B32B0"/>
    <w:rsid w:val="007B3B1F"/>
    <w:rsid w:val="007B6E77"/>
    <w:rsid w:val="007B7E63"/>
    <w:rsid w:val="007B7F15"/>
    <w:rsid w:val="007C05ED"/>
    <w:rsid w:val="007C193B"/>
    <w:rsid w:val="007C25A6"/>
    <w:rsid w:val="007C41F6"/>
    <w:rsid w:val="007C6286"/>
    <w:rsid w:val="007D00B1"/>
    <w:rsid w:val="007D097B"/>
    <w:rsid w:val="007D15D5"/>
    <w:rsid w:val="007D17F5"/>
    <w:rsid w:val="007D23E3"/>
    <w:rsid w:val="007D3536"/>
    <w:rsid w:val="007D3EF4"/>
    <w:rsid w:val="007D4D20"/>
    <w:rsid w:val="007D5C0D"/>
    <w:rsid w:val="007D6AAC"/>
    <w:rsid w:val="007D6FF4"/>
    <w:rsid w:val="007E08B7"/>
    <w:rsid w:val="007E27E1"/>
    <w:rsid w:val="007E34ED"/>
    <w:rsid w:val="007E372B"/>
    <w:rsid w:val="007E7157"/>
    <w:rsid w:val="007E7327"/>
    <w:rsid w:val="007F0489"/>
    <w:rsid w:val="007F1A1C"/>
    <w:rsid w:val="007F2150"/>
    <w:rsid w:val="007F224D"/>
    <w:rsid w:val="007F362E"/>
    <w:rsid w:val="007F3E4F"/>
    <w:rsid w:val="007F5AEC"/>
    <w:rsid w:val="007F700A"/>
    <w:rsid w:val="007F7287"/>
    <w:rsid w:val="007F72D3"/>
    <w:rsid w:val="007F7522"/>
    <w:rsid w:val="007F7AD1"/>
    <w:rsid w:val="008003B3"/>
    <w:rsid w:val="00801E81"/>
    <w:rsid w:val="00802412"/>
    <w:rsid w:val="008028F4"/>
    <w:rsid w:val="0080397C"/>
    <w:rsid w:val="00803995"/>
    <w:rsid w:val="00804066"/>
    <w:rsid w:val="00804569"/>
    <w:rsid w:val="00804EA7"/>
    <w:rsid w:val="00806003"/>
    <w:rsid w:val="00806591"/>
    <w:rsid w:val="00806BFB"/>
    <w:rsid w:val="008109AE"/>
    <w:rsid w:val="00810ABA"/>
    <w:rsid w:val="008126D3"/>
    <w:rsid w:val="00812A5C"/>
    <w:rsid w:val="00812AA7"/>
    <w:rsid w:val="008137DA"/>
    <w:rsid w:val="0081432A"/>
    <w:rsid w:val="00815C15"/>
    <w:rsid w:val="00815E71"/>
    <w:rsid w:val="008160DF"/>
    <w:rsid w:val="00816AFD"/>
    <w:rsid w:val="00817312"/>
    <w:rsid w:val="0081768D"/>
    <w:rsid w:val="00817B4A"/>
    <w:rsid w:val="00821B8E"/>
    <w:rsid w:val="00821E25"/>
    <w:rsid w:val="008231DA"/>
    <w:rsid w:val="008232C2"/>
    <w:rsid w:val="00823854"/>
    <w:rsid w:val="0082468E"/>
    <w:rsid w:val="00825575"/>
    <w:rsid w:val="008255CA"/>
    <w:rsid w:val="00826543"/>
    <w:rsid w:val="00826579"/>
    <w:rsid w:val="0082668E"/>
    <w:rsid w:val="00827459"/>
    <w:rsid w:val="00830884"/>
    <w:rsid w:val="00833695"/>
    <w:rsid w:val="00833955"/>
    <w:rsid w:val="008339AE"/>
    <w:rsid w:val="00833A5E"/>
    <w:rsid w:val="00833AE3"/>
    <w:rsid w:val="00834618"/>
    <w:rsid w:val="00834A7B"/>
    <w:rsid w:val="00835D22"/>
    <w:rsid w:val="00836048"/>
    <w:rsid w:val="00836368"/>
    <w:rsid w:val="008372BE"/>
    <w:rsid w:val="008375FE"/>
    <w:rsid w:val="008402E5"/>
    <w:rsid w:val="00842074"/>
    <w:rsid w:val="00842486"/>
    <w:rsid w:val="00842BFA"/>
    <w:rsid w:val="008433A2"/>
    <w:rsid w:val="008439A0"/>
    <w:rsid w:val="00843A36"/>
    <w:rsid w:val="00843C02"/>
    <w:rsid w:val="00844648"/>
    <w:rsid w:val="00844754"/>
    <w:rsid w:val="00845F6A"/>
    <w:rsid w:val="00846944"/>
    <w:rsid w:val="00846C81"/>
    <w:rsid w:val="00850042"/>
    <w:rsid w:val="00850EBD"/>
    <w:rsid w:val="0085186A"/>
    <w:rsid w:val="00852EB4"/>
    <w:rsid w:val="008570D6"/>
    <w:rsid w:val="00857441"/>
    <w:rsid w:val="008576D4"/>
    <w:rsid w:val="00857EDB"/>
    <w:rsid w:val="008609ED"/>
    <w:rsid w:val="008614F9"/>
    <w:rsid w:val="00861F26"/>
    <w:rsid w:val="00863E13"/>
    <w:rsid w:val="008640EC"/>
    <w:rsid w:val="008644AC"/>
    <w:rsid w:val="00865AF6"/>
    <w:rsid w:val="008664D1"/>
    <w:rsid w:val="00866CC9"/>
    <w:rsid w:val="00866CEA"/>
    <w:rsid w:val="008674E7"/>
    <w:rsid w:val="00867EC2"/>
    <w:rsid w:val="00870561"/>
    <w:rsid w:val="00871477"/>
    <w:rsid w:val="00871751"/>
    <w:rsid w:val="00871DE9"/>
    <w:rsid w:val="008743D4"/>
    <w:rsid w:val="00874884"/>
    <w:rsid w:val="00874FFA"/>
    <w:rsid w:val="00875495"/>
    <w:rsid w:val="00876730"/>
    <w:rsid w:val="008767C4"/>
    <w:rsid w:val="0088029E"/>
    <w:rsid w:val="008807E7"/>
    <w:rsid w:val="00881D24"/>
    <w:rsid w:val="00882C78"/>
    <w:rsid w:val="008835F9"/>
    <w:rsid w:val="00883BA5"/>
    <w:rsid w:val="00885ACC"/>
    <w:rsid w:val="00885B9D"/>
    <w:rsid w:val="00886085"/>
    <w:rsid w:val="008863D4"/>
    <w:rsid w:val="0088759A"/>
    <w:rsid w:val="008903DB"/>
    <w:rsid w:val="008906A7"/>
    <w:rsid w:val="0089179E"/>
    <w:rsid w:val="00892061"/>
    <w:rsid w:val="008921EC"/>
    <w:rsid w:val="0089429C"/>
    <w:rsid w:val="008947A9"/>
    <w:rsid w:val="00894EEC"/>
    <w:rsid w:val="00895515"/>
    <w:rsid w:val="008A00A3"/>
    <w:rsid w:val="008A0238"/>
    <w:rsid w:val="008A0F47"/>
    <w:rsid w:val="008A1410"/>
    <w:rsid w:val="008A221A"/>
    <w:rsid w:val="008A253E"/>
    <w:rsid w:val="008A418D"/>
    <w:rsid w:val="008A4BF2"/>
    <w:rsid w:val="008A64C2"/>
    <w:rsid w:val="008A68F1"/>
    <w:rsid w:val="008A754B"/>
    <w:rsid w:val="008B029C"/>
    <w:rsid w:val="008B1AF5"/>
    <w:rsid w:val="008B244C"/>
    <w:rsid w:val="008B2A1D"/>
    <w:rsid w:val="008B2DD5"/>
    <w:rsid w:val="008B30DA"/>
    <w:rsid w:val="008B447A"/>
    <w:rsid w:val="008B4BD0"/>
    <w:rsid w:val="008B4CB9"/>
    <w:rsid w:val="008B517C"/>
    <w:rsid w:val="008B5952"/>
    <w:rsid w:val="008B6944"/>
    <w:rsid w:val="008C0166"/>
    <w:rsid w:val="008C1065"/>
    <w:rsid w:val="008C149E"/>
    <w:rsid w:val="008C19D1"/>
    <w:rsid w:val="008C2F83"/>
    <w:rsid w:val="008C2FA7"/>
    <w:rsid w:val="008C3161"/>
    <w:rsid w:val="008C33C7"/>
    <w:rsid w:val="008C3E25"/>
    <w:rsid w:val="008C534C"/>
    <w:rsid w:val="008C59D3"/>
    <w:rsid w:val="008C657B"/>
    <w:rsid w:val="008C7612"/>
    <w:rsid w:val="008D138E"/>
    <w:rsid w:val="008D1ABD"/>
    <w:rsid w:val="008D220C"/>
    <w:rsid w:val="008D2B03"/>
    <w:rsid w:val="008D3A2E"/>
    <w:rsid w:val="008D49DA"/>
    <w:rsid w:val="008D4FDD"/>
    <w:rsid w:val="008D5EC3"/>
    <w:rsid w:val="008D7F4E"/>
    <w:rsid w:val="008E0217"/>
    <w:rsid w:val="008E0922"/>
    <w:rsid w:val="008E1498"/>
    <w:rsid w:val="008E2BDC"/>
    <w:rsid w:val="008E47C5"/>
    <w:rsid w:val="008E52CF"/>
    <w:rsid w:val="008E6594"/>
    <w:rsid w:val="008E696E"/>
    <w:rsid w:val="008E6B9E"/>
    <w:rsid w:val="008E6D29"/>
    <w:rsid w:val="008E7449"/>
    <w:rsid w:val="008E7A42"/>
    <w:rsid w:val="008F0011"/>
    <w:rsid w:val="008F0796"/>
    <w:rsid w:val="008F2054"/>
    <w:rsid w:val="008F20F9"/>
    <w:rsid w:val="008F2168"/>
    <w:rsid w:val="008F5519"/>
    <w:rsid w:val="009023B7"/>
    <w:rsid w:val="00902613"/>
    <w:rsid w:val="00902638"/>
    <w:rsid w:val="00903D47"/>
    <w:rsid w:val="00904FA5"/>
    <w:rsid w:val="00905237"/>
    <w:rsid w:val="009064C5"/>
    <w:rsid w:val="00907510"/>
    <w:rsid w:val="009127F3"/>
    <w:rsid w:val="0091304A"/>
    <w:rsid w:val="009136E7"/>
    <w:rsid w:val="0091407E"/>
    <w:rsid w:val="00914EB0"/>
    <w:rsid w:val="009150A2"/>
    <w:rsid w:val="009155EF"/>
    <w:rsid w:val="00915600"/>
    <w:rsid w:val="00915944"/>
    <w:rsid w:val="0091676F"/>
    <w:rsid w:val="00916A4D"/>
    <w:rsid w:val="00917097"/>
    <w:rsid w:val="009171F3"/>
    <w:rsid w:val="00917951"/>
    <w:rsid w:val="00917CDF"/>
    <w:rsid w:val="00920F97"/>
    <w:rsid w:val="0092189A"/>
    <w:rsid w:val="00921B78"/>
    <w:rsid w:val="00921D30"/>
    <w:rsid w:val="0092223F"/>
    <w:rsid w:val="00922806"/>
    <w:rsid w:val="0092297C"/>
    <w:rsid w:val="00924638"/>
    <w:rsid w:val="00926B7A"/>
    <w:rsid w:val="0093070D"/>
    <w:rsid w:val="009313B3"/>
    <w:rsid w:val="00931649"/>
    <w:rsid w:val="00932AC0"/>
    <w:rsid w:val="009347F3"/>
    <w:rsid w:val="009358C4"/>
    <w:rsid w:val="0093652C"/>
    <w:rsid w:val="00936575"/>
    <w:rsid w:val="00936617"/>
    <w:rsid w:val="0093748F"/>
    <w:rsid w:val="0093750B"/>
    <w:rsid w:val="009404FB"/>
    <w:rsid w:val="00940D12"/>
    <w:rsid w:val="00940D3A"/>
    <w:rsid w:val="00942AE8"/>
    <w:rsid w:val="00943395"/>
    <w:rsid w:val="00944958"/>
    <w:rsid w:val="00944E31"/>
    <w:rsid w:val="00945788"/>
    <w:rsid w:val="009458CA"/>
    <w:rsid w:val="00945AD6"/>
    <w:rsid w:val="009460CA"/>
    <w:rsid w:val="00950F45"/>
    <w:rsid w:val="00950FEE"/>
    <w:rsid w:val="00952059"/>
    <w:rsid w:val="00952C01"/>
    <w:rsid w:val="00952F5E"/>
    <w:rsid w:val="00953265"/>
    <w:rsid w:val="009541C7"/>
    <w:rsid w:val="00960746"/>
    <w:rsid w:val="00961C14"/>
    <w:rsid w:val="00961D54"/>
    <w:rsid w:val="00962965"/>
    <w:rsid w:val="009652D6"/>
    <w:rsid w:val="00965687"/>
    <w:rsid w:val="00965B80"/>
    <w:rsid w:val="00966AC4"/>
    <w:rsid w:val="00967CFB"/>
    <w:rsid w:val="00967E9D"/>
    <w:rsid w:val="00970BDD"/>
    <w:rsid w:val="00972A24"/>
    <w:rsid w:val="00972B09"/>
    <w:rsid w:val="00973B90"/>
    <w:rsid w:val="00976F7D"/>
    <w:rsid w:val="009773AD"/>
    <w:rsid w:val="009779E6"/>
    <w:rsid w:val="00977A06"/>
    <w:rsid w:val="009805F7"/>
    <w:rsid w:val="00980A01"/>
    <w:rsid w:val="00980BD1"/>
    <w:rsid w:val="0098164E"/>
    <w:rsid w:val="009833E7"/>
    <w:rsid w:val="00983D64"/>
    <w:rsid w:val="00990F6F"/>
    <w:rsid w:val="00991A8B"/>
    <w:rsid w:val="00994B44"/>
    <w:rsid w:val="00995620"/>
    <w:rsid w:val="00995702"/>
    <w:rsid w:val="009967F6"/>
    <w:rsid w:val="00997CBA"/>
    <w:rsid w:val="00997EFE"/>
    <w:rsid w:val="009A0451"/>
    <w:rsid w:val="009A0D34"/>
    <w:rsid w:val="009A1EEE"/>
    <w:rsid w:val="009A3DC4"/>
    <w:rsid w:val="009A41E6"/>
    <w:rsid w:val="009A4624"/>
    <w:rsid w:val="009A4D47"/>
    <w:rsid w:val="009A5B89"/>
    <w:rsid w:val="009A6B95"/>
    <w:rsid w:val="009B2222"/>
    <w:rsid w:val="009B2FAB"/>
    <w:rsid w:val="009B3C4B"/>
    <w:rsid w:val="009B41AC"/>
    <w:rsid w:val="009B438C"/>
    <w:rsid w:val="009B56DD"/>
    <w:rsid w:val="009B6613"/>
    <w:rsid w:val="009B6DCC"/>
    <w:rsid w:val="009B78B3"/>
    <w:rsid w:val="009C03D3"/>
    <w:rsid w:val="009C07F6"/>
    <w:rsid w:val="009C131B"/>
    <w:rsid w:val="009C1340"/>
    <w:rsid w:val="009C1E78"/>
    <w:rsid w:val="009C21ED"/>
    <w:rsid w:val="009C2542"/>
    <w:rsid w:val="009C3367"/>
    <w:rsid w:val="009C4041"/>
    <w:rsid w:val="009C4991"/>
    <w:rsid w:val="009C6C22"/>
    <w:rsid w:val="009C73F5"/>
    <w:rsid w:val="009C744F"/>
    <w:rsid w:val="009D147A"/>
    <w:rsid w:val="009D2423"/>
    <w:rsid w:val="009D2574"/>
    <w:rsid w:val="009D28B6"/>
    <w:rsid w:val="009D2A13"/>
    <w:rsid w:val="009D528D"/>
    <w:rsid w:val="009D6ABD"/>
    <w:rsid w:val="009D6B4D"/>
    <w:rsid w:val="009D7201"/>
    <w:rsid w:val="009E00EE"/>
    <w:rsid w:val="009E030F"/>
    <w:rsid w:val="009E0E1C"/>
    <w:rsid w:val="009E0F14"/>
    <w:rsid w:val="009E0FAA"/>
    <w:rsid w:val="009E1C8B"/>
    <w:rsid w:val="009E20EF"/>
    <w:rsid w:val="009E247C"/>
    <w:rsid w:val="009E37E5"/>
    <w:rsid w:val="009E3AAE"/>
    <w:rsid w:val="009E3EA6"/>
    <w:rsid w:val="009E5777"/>
    <w:rsid w:val="009E65A5"/>
    <w:rsid w:val="009F02DF"/>
    <w:rsid w:val="009F24B6"/>
    <w:rsid w:val="009F5335"/>
    <w:rsid w:val="009F57B5"/>
    <w:rsid w:val="009F5B5D"/>
    <w:rsid w:val="009F5DBC"/>
    <w:rsid w:val="009F605D"/>
    <w:rsid w:val="009F60EA"/>
    <w:rsid w:val="009F660B"/>
    <w:rsid w:val="009F6AE8"/>
    <w:rsid w:val="009F6B33"/>
    <w:rsid w:val="00A01304"/>
    <w:rsid w:val="00A0297E"/>
    <w:rsid w:val="00A039B1"/>
    <w:rsid w:val="00A03EF5"/>
    <w:rsid w:val="00A03FBE"/>
    <w:rsid w:val="00A0476C"/>
    <w:rsid w:val="00A0523C"/>
    <w:rsid w:val="00A06134"/>
    <w:rsid w:val="00A06400"/>
    <w:rsid w:val="00A1017B"/>
    <w:rsid w:val="00A11D52"/>
    <w:rsid w:val="00A12813"/>
    <w:rsid w:val="00A13D69"/>
    <w:rsid w:val="00A142AB"/>
    <w:rsid w:val="00A14545"/>
    <w:rsid w:val="00A147F7"/>
    <w:rsid w:val="00A14D9E"/>
    <w:rsid w:val="00A14F4A"/>
    <w:rsid w:val="00A161F0"/>
    <w:rsid w:val="00A167A3"/>
    <w:rsid w:val="00A16E56"/>
    <w:rsid w:val="00A2146A"/>
    <w:rsid w:val="00A2187E"/>
    <w:rsid w:val="00A223E2"/>
    <w:rsid w:val="00A230BA"/>
    <w:rsid w:val="00A23912"/>
    <w:rsid w:val="00A2568F"/>
    <w:rsid w:val="00A260F2"/>
    <w:rsid w:val="00A269CC"/>
    <w:rsid w:val="00A2736B"/>
    <w:rsid w:val="00A27568"/>
    <w:rsid w:val="00A27664"/>
    <w:rsid w:val="00A27F11"/>
    <w:rsid w:val="00A30912"/>
    <w:rsid w:val="00A31B64"/>
    <w:rsid w:val="00A32819"/>
    <w:rsid w:val="00A3348B"/>
    <w:rsid w:val="00A33B9B"/>
    <w:rsid w:val="00A34890"/>
    <w:rsid w:val="00A35028"/>
    <w:rsid w:val="00A351F2"/>
    <w:rsid w:val="00A35BF7"/>
    <w:rsid w:val="00A36254"/>
    <w:rsid w:val="00A36AB0"/>
    <w:rsid w:val="00A36C6E"/>
    <w:rsid w:val="00A37331"/>
    <w:rsid w:val="00A40672"/>
    <w:rsid w:val="00A427B2"/>
    <w:rsid w:val="00A42E89"/>
    <w:rsid w:val="00A44048"/>
    <w:rsid w:val="00A45C64"/>
    <w:rsid w:val="00A4747A"/>
    <w:rsid w:val="00A474F3"/>
    <w:rsid w:val="00A47585"/>
    <w:rsid w:val="00A50AB4"/>
    <w:rsid w:val="00A51066"/>
    <w:rsid w:val="00A519D0"/>
    <w:rsid w:val="00A52B7F"/>
    <w:rsid w:val="00A55856"/>
    <w:rsid w:val="00A57969"/>
    <w:rsid w:val="00A601E4"/>
    <w:rsid w:val="00A60BE9"/>
    <w:rsid w:val="00A616D3"/>
    <w:rsid w:val="00A61985"/>
    <w:rsid w:val="00A61D76"/>
    <w:rsid w:val="00A63375"/>
    <w:rsid w:val="00A63707"/>
    <w:rsid w:val="00A65C4C"/>
    <w:rsid w:val="00A67339"/>
    <w:rsid w:val="00A6768A"/>
    <w:rsid w:val="00A67F96"/>
    <w:rsid w:val="00A704D9"/>
    <w:rsid w:val="00A7192F"/>
    <w:rsid w:val="00A72885"/>
    <w:rsid w:val="00A73920"/>
    <w:rsid w:val="00A74B26"/>
    <w:rsid w:val="00A74D76"/>
    <w:rsid w:val="00A755B0"/>
    <w:rsid w:val="00A75619"/>
    <w:rsid w:val="00A75B6F"/>
    <w:rsid w:val="00A76CE0"/>
    <w:rsid w:val="00A77B74"/>
    <w:rsid w:val="00A80F3F"/>
    <w:rsid w:val="00A8104B"/>
    <w:rsid w:val="00A819BA"/>
    <w:rsid w:val="00A829B7"/>
    <w:rsid w:val="00A82AC7"/>
    <w:rsid w:val="00A82F82"/>
    <w:rsid w:val="00A84636"/>
    <w:rsid w:val="00A92357"/>
    <w:rsid w:val="00A9326A"/>
    <w:rsid w:val="00A93EC3"/>
    <w:rsid w:val="00A940A9"/>
    <w:rsid w:val="00A9410F"/>
    <w:rsid w:val="00A94811"/>
    <w:rsid w:val="00A95527"/>
    <w:rsid w:val="00A96273"/>
    <w:rsid w:val="00A96D61"/>
    <w:rsid w:val="00A97A7A"/>
    <w:rsid w:val="00AA014D"/>
    <w:rsid w:val="00AA084A"/>
    <w:rsid w:val="00AA0975"/>
    <w:rsid w:val="00AA106F"/>
    <w:rsid w:val="00AA111C"/>
    <w:rsid w:val="00AA142A"/>
    <w:rsid w:val="00AA38D6"/>
    <w:rsid w:val="00AA42D7"/>
    <w:rsid w:val="00AA4407"/>
    <w:rsid w:val="00AA55AD"/>
    <w:rsid w:val="00AA6695"/>
    <w:rsid w:val="00AA6ABE"/>
    <w:rsid w:val="00AB0E8E"/>
    <w:rsid w:val="00AB3187"/>
    <w:rsid w:val="00AB347C"/>
    <w:rsid w:val="00AB414F"/>
    <w:rsid w:val="00AB50E5"/>
    <w:rsid w:val="00AB511C"/>
    <w:rsid w:val="00AB5539"/>
    <w:rsid w:val="00AB63FB"/>
    <w:rsid w:val="00AB65F9"/>
    <w:rsid w:val="00AC05AA"/>
    <w:rsid w:val="00AC0D8A"/>
    <w:rsid w:val="00AC0FF2"/>
    <w:rsid w:val="00AC1C8B"/>
    <w:rsid w:val="00AC26C1"/>
    <w:rsid w:val="00AC2BB1"/>
    <w:rsid w:val="00AC2DD2"/>
    <w:rsid w:val="00AC2EAE"/>
    <w:rsid w:val="00AC3B73"/>
    <w:rsid w:val="00AC405B"/>
    <w:rsid w:val="00AC4F8B"/>
    <w:rsid w:val="00AC5E1F"/>
    <w:rsid w:val="00AC60E1"/>
    <w:rsid w:val="00AC651B"/>
    <w:rsid w:val="00AC707C"/>
    <w:rsid w:val="00AC76D2"/>
    <w:rsid w:val="00AC7AA4"/>
    <w:rsid w:val="00AD021E"/>
    <w:rsid w:val="00AD07A0"/>
    <w:rsid w:val="00AD127A"/>
    <w:rsid w:val="00AD43E4"/>
    <w:rsid w:val="00AD466D"/>
    <w:rsid w:val="00AD5A6F"/>
    <w:rsid w:val="00AD5C55"/>
    <w:rsid w:val="00AD60D4"/>
    <w:rsid w:val="00AD7A86"/>
    <w:rsid w:val="00AE036C"/>
    <w:rsid w:val="00AE05F2"/>
    <w:rsid w:val="00AE0B56"/>
    <w:rsid w:val="00AE2795"/>
    <w:rsid w:val="00AE2900"/>
    <w:rsid w:val="00AE2927"/>
    <w:rsid w:val="00AE296F"/>
    <w:rsid w:val="00AE3061"/>
    <w:rsid w:val="00AE33FC"/>
    <w:rsid w:val="00AE674A"/>
    <w:rsid w:val="00AE6B05"/>
    <w:rsid w:val="00AE6C3C"/>
    <w:rsid w:val="00AE7584"/>
    <w:rsid w:val="00AF1141"/>
    <w:rsid w:val="00AF2711"/>
    <w:rsid w:val="00AF4680"/>
    <w:rsid w:val="00AF47C6"/>
    <w:rsid w:val="00AF4A93"/>
    <w:rsid w:val="00AF4CEF"/>
    <w:rsid w:val="00AF5719"/>
    <w:rsid w:val="00AF5836"/>
    <w:rsid w:val="00AF5CB0"/>
    <w:rsid w:val="00AF5D0A"/>
    <w:rsid w:val="00B002CF"/>
    <w:rsid w:val="00B0051A"/>
    <w:rsid w:val="00B01D0D"/>
    <w:rsid w:val="00B02CA9"/>
    <w:rsid w:val="00B02EA8"/>
    <w:rsid w:val="00B03745"/>
    <w:rsid w:val="00B03989"/>
    <w:rsid w:val="00B03E44"/>
    <w:rsid w:val="00B03FB2"/>
    <w:rsid w:val="00B04149"/>
    <w:rsid w:val="00B054B4"/>
    <w:rsid w:val="00B05B7B"/>
    <w:rsid w:val="00B06956"/>
    <w:rsid w:val="00B06D65"/>
    <w:rsid w:val="00B109B9"/>
    <w:rsid w:val="00B10B8F"/>
    <w:rsid w:val="00B153AE"/>
    <w:rsid w:val="00B1560D"/>
    <w:rsid w:val="00B15E9C"/>
    <w:rsid w:val="00B17619"/>
    <w:rsid w:val="00B178C4"/>
    <w:rsid w:val="00B20225"/>
    <w:rsid w:val="00B202C8"/>
    <w:rsid w:val="00B2058A"/>
    <w:rsid w:val="00B205D5"/>
    <w:rsid w:val="00B2090F"/>
    <w:rsid w:val="00B2292C"/>
    <w:rsid w:val="00B23161"/>
    <w:rsid w:val="00B231F9"/>
    <w:rsid w:val="00B2364D"/>
    <w:rsid w:val="00B2386E"/>
    <w:rsid w:val="00B2476E"/>
    <w:rsid w:val="00B25C35"/>
    <w:rsid w:val="00B25FEA"/>
    <w:rsid w:val="00B2684B"/>
    <w:rsid w:val="00B26DC6"/>
    <w:rsid w:val="00B271EA"/>
    <w:rsid w:val="00B276FB"/>
    <w:rsid w:val="00B302B9"/>
    <w:rsid w:val="00B3132C"/>
    <w:rsid w:val="00B32402"/>
    <w:rsid w:val="00B328F3"/>
    <w:rsid w:val="00B32DD7"/>
    <w:rsid w:val="00B346ED"/>
    <w:rsid w:val="00B34C42"/>
    <w:rsid w:val="00B34E02"/>
    <w:rsid w:val="00B366E6"/>
    <w:rsid w:val="00B36AF9"/>
    <w:rsid w:val="00B37444"/>
    <w:rsid w:val="00B3744C"/>
    <w:rsid w:val="00B3786B"/>
    <w:rsid w:val="00B407FC"/>
    <w:rsid w:val="00B412EE"/>
    <w:rsid w:val="00B41628"/>
    <w:rsid w:val="00B41649"/>
    <w:rsid w:val="00B443C7"/>
    <w:rsid w:val="00B443C9"/>
    <w:rsid w:val="00B46CEC"/>
    <w:rsid w:val="00B470B4"/>
    <w:rsid w:val="00B4749D"/>
    <w:rsid w:val="00B47AA9"/>
    <w:rsid w:val="00B47D82"/>
    <w:rsid w:val="00B50558"/>
    <w:rsid w:val="00B51C1D"/>
    <w:rsid w:val="00B528BC"/>
    <w:rsid w:val="00B52C9B"/>
    <w:rsid w:val="00B530BF"/>
    <w:rsid w:val="00B54286"/>
    <w:rsid w:val="00B54AC1"/>
    <w:rsid w:val="00B55634"/>
    <w:rsid w:val="00B56D69"/>
    <w:rsid w:val="00B571C7"/>
    <w:rsid w:val="00B57E8F"/>
    <w:rsid w:val="00B604E8"/>
    <w:rsid w:val="00B60513"/>
    <w:rsid w:val="00B60E95"/>
    <w:rsid w:val="00B613DC"/>
    <w:rsid w:val="00B61CD9"/>
    <w:rsid w:val="00B620BF"/>
    <w:rsid w:val="00B6335B"/>
    <w:rsid w:val="00B63A52"/>
    <w:rsid w:val="00B64C16"/>
    <w:rsid w:val="00B65009"/>
    <w:rsid w:val="00B6538A"/>
    <w:rsid w:val="00B6554F"/>
    <w:rsid w:val="00B67DAA"/>
    <w:rsid w:val="00B7007E"/>
    <w:rsid w:val="00B70187"/>
    <w:rsid w:val="00B71BA2"/>
    <w:rsid w:val="00B724B1"/>
    <w:rsid w:val="00B727C3"/>
    <w:rsid w:val="00B731F0"/>
    <w:rsid w:val="00B73E6F"/>
    <w:rsid w:val="00B73FC6"/>
    <w:rsid w:val="00B742D0"/>
    <w:rsid w:val="00B7583A"/>
    <w:rsid w:val="00B762BA"/>
    <w:rsid w:val="00B76863"/>
    <w:rsid w:val="00B77821"/>
    <w:rsid w:val="00B7792F"/>
    <w:rsid w:val="00B82B49"/>
    <w:rsid w:val="00B83315"/>
    <w:rsid w:val="00B8355C"/>
    <w:rsid w:val="00B83AB7"/>
    <w:rsid w:val="00B85630"/>
    <w:rsid w:val="00B86EC7"/>
    <w:rsid w:val="00B87890"/>
    <w:rsid w:val="00B9017D"/>
    <w:rsid w:val="00B90534"/>
    <w:rsid w:val="00B924C4"/>
    <w:rsid w:val="00B94398"/>
    <w:rsid w:val="00B94803"/>
    <w:rsid w:val="00B94EF3"/>
    <w:rsid w:val="00B959E7"/>
    <w:rsid w:val="00B962F7"/>
    <w:rsid w:val="00B966C6"/>
    <w:rsid w:val="00B97466"/>
    <w:rsid w:val="00B97806"/>
    <w:rsid w:val="00B97BB8"/>
    <w:rsid w:val="00BA0554"/>
    <w:rsid w:val="00BA05F0"/>
    <w:rsid w:val="00BA0A59"/>
    <w:rsid w:val="00BA1210"/>
    <w:rsid w:val="00BA18C3"/>
    <w:rsid w:val="00BA2B93"/>
    <w:rsid w:val="00BA6BD8"/>
    <w:rsid w:val="00BA6F95"/>
    <w:rsid w:val="00BA7D3D"/>
    <w:rsid w:val="00BB08EF"/>
    <w:rsid w:val="00BB08F1"/>
    <w:rsid w:val="00BB0A21"/>
    <w:rsid w:val="00BB0AE3"/>
    <w:rsid w:val="00BB0E39"/>
    <w:rsid w:val="00BB1245"/>
    <w:rsid w:val="00BB23B1"/>
    <w:rsid w:val="00BB254B"/>
    <w:rsid w:val="00BB3125"/>
    <w:rsid w:val="00BB3C8E"/>
    <w:rsid w:val="00BB5062"/>
    <w:rsid w:val="00BB515C"/>
    <w:rsid w:val="00BB6056"/>
    <w:rsid w:val="00BB6681"/>
    <w:rsid w:val="00BB6EA0"/>
    <w:rsid w:val="00BB77EF"/>
    <w:rsid w:val="00BC0921"/>
    <w:rsid w:val="00BC0CC1"/>
    <w:rsid w:val="00BC2549"/>
    <w:rsid w:val="00BC3D98"/>
    <w:rsid w:val="00BC441A"/>
    <w:rsid w:val="00BC5239"/>
    <w:rsid w:val="00BC7FDA"/>
    <w:rsid w:val="00BD150C"/>
    <w:rsid w:val="00BD1BEC"/>
    <w:rsid w:val="00BD1C6F"/>
    <w:rsid w:val="00BD1D5B"/>
    <w:rsid w:val="00BD203D"/>
    <w:rsid w:val="00BD34DF"/>
    <w:rsid w:val="00BD41F3"/>
    <w:rsid w:val="00BD5186"/>
    <w:rsid w:val="00BD5FBD"/>
    <w:rsid w:val="00BD6191"/>
    <w:rsid w:val="00BD705F"/>
    <w:rsid w:val="00BE02D5"/>
    <w:rsid w:val="00BE079E"/>
    <w:rsid w:val="00BE0891"/>
    <w:rsid w:val="00BE10AE"/>
    <w:rsid w:val="00BE1D41"/>
    <w:rsid w:val="00BE21CB"/>
    <w:rsid w:val="00BE2430"/>
    <w:rsid w:val="00BE3034"/>
    <w:rsid w:val="00BE4604"/>
    <w:rsid w:val="00BE519D"/>
    <w:rsid w:val="00BE5D1F"/>
    <w:rsid w:val="00BE7351"/>
    <w:rsid w:val="00BE7C80"/>
    <w:rsid w:val="00BF0833"/>
    <w:rsid w:val="00BF1949"/>
    <w:rsid w:val="00BF1FBF"/>
    <w:rsid w:val="00BF338D"/>
    <w:rsid w:val="00BF4B63"/>
    <w:rsid w:val="00BF4BDF"/>
    <w:rsid w:val="00BF5ED4"/>
    <w:rsid w:val="00BF727B"/>
    <w:rsid w:val="00BF7874"/>
    <w:rsid w:val="00C00813"/>
    <w:rsid w:val="00C01649"/>
    <w:rsid w:val="00C01AB7"/>
    <w:rsid w:val="00C045C8"/>
    <w:rsid w:val="00C049EE"/>
    <w:rsid w:val="00C05895"/>
    <w:rsid w:val="00C06BFA"/>
    <w:rsid w:val="00C06F6F"/>
    <w:rsid w:val="00C074FD"/>
    <w:rsid w:val="00C0790E"/>
    <w:rsid w:val="00C07EED"/>
    <w:rsid w:val="00C10AD7"/>
    <w:rsid w:val="00C112BF"/>
    <w:rsid w:val="00C11BCD"/>
    <w:rsid w:val="00C11C91"/>
    <w:rsid w:val="00C11D3C"/>
    <w:rsid w:val="00C12BC8"/>
    <w:rsid w:val="00C12FC8"/>
    <w:rsid w:val="00C137AE"/>
    <w:rsid w:val="00C138D3"/>
    <w:rsid w:val="00C14411"/>
    <w:rsid w:val="00C15F8B"/>
    <w:rsid w:val="00C178C6"/>
    <w:rsid w:val="00C20D72"/>
    <w:rsid w:val="00C2106A"/>
    <w:rsid w:val="00C21C16"/>
    <w:rsid w:val="00C21CDE"/>
    <w:rsid w:val="00C22129"/>
    <w:rsid w:val="00C22334"/>
    <w:rsid w:val="00C22744"/>
    <w:rsid w:val="00C22A7A"/>
    <w:rsid w:val="00C2400A"/>
    <w:rsid w:val="00C251D8"/>
    <w:rsid w:val="00C263C1"/>
    <w:rsid w:val="00C273D0"/>
    <w:rsid w:val="00C30A13"/>
    <w:rsid w:val="00C31A87"/>
    <w:rsid w:val="00C330A9"/>
    <w:rsid w:val="00C3352F"/>
    <w:rsid w:val="00C3392E"/>
    <w:rsid w:val="00C341E1"/>
    <w:rsid w:val="00C34AFB"/>
    <w:rsid w:val="00C3560C"/>
    <w:rsid w:val="00C3577D"/>
    <w:rsid w:val="00C3667B"/>
    <w:rsid w:val="00C368F3"/>
    <w:rsid w:val="00C36B7F"/>
    <w:rsid w:val="00C40262"/>
    <w:rsid w:val="00C42B00"/>
    <w:rsid w:val="00C43099"/>
    <w:rsid w:val="00C45851"/>
    <w:rsid w:val="00C45C52"/>
    <w:rsid w:val="00C4675E"/>
    <w:rsid w:val="00C4684A"/>
    <w:rsid w:val="00C4721C"/>
    <w:rsid w:val="00C50685"/>
    <w:rsid w:val="00C50C35"/>
    <w:rsid w:val="00C51C12"/>
    <w:rsid w:val="00C526FB"/>
    <w:rsid w:val="00C52903"/>
    <w:rsid w:val="00C52AA6"/>
    <w:rsid w:val="00C52E1D"/>
    <w:rsid w:val="00C568DB"/>
    <w:rsid w:val="00C569CE"/>
    <w:rsid w:val="00C6021C"/>
    <w:rsid w:val="00C608FB"/>
    <w:rsid w:val="00C61907"/>
    <w:rsid w:val="00C632B1"/>
    <w:rsid w:val="00C636AB"/>
    <w:rsid w:val="00C64F80"/>
    <w:rsid w:val="00C65212"/>
    <w:rsid w:val="00C66269"/>
    <w:rsid w:val="00C6673C"/>
    <w:rsid w:val="00C71A18"/>
    <w:rsid w:val="00C727F0"/>
    <w:rsid w:val="00C727FD"/>
    <w:rsid w:val="00C737C0"/>
    <w:rsid w:val="00C74ACF"/>
    <w:rsid w:val="00C758F8"/>
    <w:rsid w:val="00C76510"/>
    <w:rsid w:val="00C77CA3"/>
    <w:rsid w:val="00C80683"/>
    <w:rsid w:val="00C80B01"/>
    <w:rsid w:val="00C8170A"/>
    <w:rsid w:val="00C82969"/>
    <w:rsid w:val="00C82F04"/>
    <w:rsid w:val="00C831DE"/>
    <w:rsid w:val="00C8361A"/>
    <w:rsid w:val="00C8560A"/>
    <w:rsid w:val="00C87571"/>
    <w:rsid w:val="00C875FD"/>
    <w:rsid w:val="00C87D36"/>
    <w:rsid w:val="00C90A56"/>
    <w:rsid w:val="00C915EA"/>
    <w:rsid w:val="00C92531"/>
    <w:rsid w:val="00C93D61"/>
    <w:rsid w:val="00C93E26"/>
    <w:rsid w:val="00C95572"/>
    <w:rsid w:val="00C96F02"/>
    <w:rsid w:val="00C9701F"/>
    <w:rsid w:val="00C97ACC"/>
    <w:rsid w:val="00CA0443"/>
    <w:rsid w:val="00CA155D"/>
    <w:rsid w:val="00CA167D"/>
    <w:rsid w:val="00CA1AC5"/>
    <w:rsid w:val="00CA255C"/>
    <w:rsid w:val="00CA3381"/>
    <w:rsid w:val="00CA45F6"/>
    <w:rsid w:val="00CA47D6"/>
    <w:rsid w:val="00CA5F75"/>
    <w:rsid w:val="00CA69C5"/>
    <w:rsid w:val="00CB015D"/>
    <w:rsid w:val="00CB0DD7"/>
    <w:rsid w:val="00CB25B2"/>
    <w:rsid w:val="00CB3183"/>
    <w:rsid w:val="00CB375B"/>
    <w:rsid w:val="00CB3AA5"/>
    <w:rsid w:val="00CB3AD2"/>
    <w:rsid w:val="00CB4A2C"/>
    <w:rsid w:val="00CB5650"/>
    <w:rsid w:val="00CB6DD0"/>
    <w:rsid w:val="00CB7550"/>
    <w:rsid w:val="00CB7757"/>
    <w:rsid w:val="00CB7784"/>
    <w:rsid w:val="00CB7A18"/>
    <w:rsid w:val="00CB7B8F"/>
    <w:rsid w:val="00CC1039"/>
    <w:rsid w:val="00CC18D4"/>
    <w:rsid w:val="00CC3082"/>
    <w:rsid w:val="00CC4271"/>
    <w:rsid w:val="00CC5C14"/>
    <w:rsid w:val="00CC679B"/>
    <w:rsid w:val="00CC680F"/>
    <w:rsid w:val="00CD0979"/>
    <w:rsid w:val="00CD20D0"/>
    <w:rsid w:val="00CD22D5"/>
    <w:rsid w:val="00CD23DD"/>
    <w:rsid w:val="00CD3FA6"/>
    <w:rsid w:val="00CD4026"/>
    <w:rsid w:val="00CD49C4"/>
    <w:rsid w:val="00CD55CE"/>
    <w:rsid w:val="00CD5D97"/>
    <w:rsid w:val="00CD718F"/>
    <w:rsid w:val="00CD784A"/>
    <w:rsid w:val="00CE073E"/>
    <w:rsid w:val="00CE33F4"/>
    <w:rsid w:val="00CE3506"/>
    <w:rsid w:val="00CE3FFD"/>
    <w:rsid w:val="00CE410D"/>
    <w:rsid w:val="00CE4F6E"/>
    <w:rsid w:val="00CE50FA"/>
    <w:rsid w:val="00CE66B3"/>
    <w:rsid w:val="00CF07A0"/>
    <w:rsid w:val="00CF1A20"/>
    <w:rsid w:val="00CF2C27"/>
    <w:rsid w:val="00CF3870"/>
    <w:rsid w:val="00CF45B1"/>
    <w:rsid w:val="00CF5576"/>
    <w:rsid w:val="00CF55BA"/>
    <w:rsid w:val="00CF578D"/>
    <w:rsid w:val="00CF5794"/>
    <w:rsid w:val="00D00982"/>
    <w:rsid w:val="00D009DF"/>
    <w:rsid w:val="00D00BBF"/>
    <w:rsid w:val="00D00CBD"/>
    <w:rsid w:val="00D00E0D"/>
    <w:rsid w:val="00D025D9"/>
    <w:rsid w:val="00D0323D"/>
    <w:rsid w:val="00D03243"/>
    <w:rsid w:val="00D03269"/>
    <w:rsid w:val="00D051BD"/>
    <w:rsid w:val="00D051F5"/>
    <w:rsid w:val="00D07C66"/>
    <w:rsid w:val="00D11CAD"/>
    <w:rsid w:val="00D1208B"/>
    <w:rsid w:val="00D12A8B"/>
    <w:rsid w:val="00D13546"/>
    <w:rsid w:val="00D14689"/>
    <w:rsid w:val="00D15030"/>
    <w:rsid w:val="00D1556A"/>
    <w:rsid w:val="00D15A4A"/>
    <w:rsid w:val="00D1610B"/>
    <w:rsid w:val="00D1643C"/>
    <w:rsid w:val="00D164E8"/>
    <w:rsid w:val="00D2117F"/>
    <w:rsid w:val="00D2172C"/>
    <w:rsid w:val="00D21907"/>
    <w:rsid w:val="00D22D32"/>
    <w:rsid w:val="00D2317A"/>
    <w:rsid w:val="00D2318E"/>
    <w:rsid w:val="00D2363C"/>
    <w:rsid w:val="00D2485C"/>
    <w:rsid w:val="00D24AA0"/>
    <w:rsid w:val="00D24B5B"/>
    <w:rsid w:val="00D2517E"/>
    <w:rsid w:val="00D25D3F"/>
    <w:rsid w:val="00D26A74"/>
    <w:rsid w:val="00D27390"/>
    <w:rsid w:val="00D27DEB"/>
    <w:rsid w:val="00D30934"/>
    <w:rsid w:val="00D317E6"/>
    <w:rsid w:val="00D32C8A"/>
    <w:rsid w:val="00D32D52"/>
    <w:rsid w:val="00D3395C"/>
    <w:rsid w:val="00D34DA9"/>
    <w:rsid w:val="00D34F32"/>
    <w:rsid w:val="00D3632F"/>
    <w:rsid w:val="00D37123"/>
    <w:rsid w:val="00D37164"/>
    <w:rsid w:val="00D371BF"/>
    <w:rsid w:val="00D372D3"/>
    <w:rsid w:val="00D37804"/>
    <w:rsid w:val="00D37CA6"/>
    <w:rsid w:val="00D41320"/>
    <w:rsid w:val="00D43138"/>
    <w:rsid w:val="00D43A4A"/>
    <w:rsid w:val="00D44DE0"/>
    <w:rsid w:val="00D450F6"/>
    <w:rsid w:val="00D455FF"/>
    <w:rsid w:val="00D47773"/>
    <w:rsid w:val="00D47B95"/>
    <w:rsid w:val="00D50C7F"/>
    <w:rsid w:val="00D513F0"/>
    <w:rsid w:val="00D51418"/>
    <w:rsid w:val="00D51554"/>
    <w:rsid w:val="00D5239C"/>
    <w:rsid w:val="00D53E0C"/>
    <w:rsid w:val="00D54007"/>
    <w:rsid w:val="00D550E4"/>
    <w:rsid w:val="00D554EB"/>
    <w:rsid w:val="00D55F47"/>
    <w:rsid w:val="00D563F6"/>
    <w:rsid w:val="00D6053D"/>
    <w:rsid w:val="00D60A73"/>
    <w:rsid w:val="00D611D0"/>
    <w:rsid w:val="00D62C03"/>
    <w:rsid w:val="00D64426"/>
    <w:rsid w:val="00D64701"/>
    <w:rsid w:val="00D64CBD"/>
    <w:rsid w:val="00D64DB5"/>
    <w:rsid w:val="00D65126"/>
    <w:rsid w:val="00D66A0A"/>
    <w:rsid w:val="00D66AF5"/>
    <w:rsid w:val="00D6795F"/>
    <w:rsid w:val="00D67CB4"/>
    <w:rsid w:val="00D706BF"/>
    <w:rsid w:val="00D70B2A"/>
    <w:rsid w:val="00D71047"/>
    <w:rsid w:val="00D71FF6"/>
    <w:rsid w:val="00D72499"/>
    <w:rsid w:val="00D72A1A"/>
    <w:rsid w:val="00D72A2F"/>
    <w:rsid w:val="00D73E70"/>
    <w:rsid w:val="00D73FE1"/>
    <w:rsid w:val="00D75785"/>
    <w:rsid w:val="00D75C5A"/>
    <w:rsid w:val="00D8147E"/>
    <w:rsid w:val="00D814FB"/>
    <w:rsid w:val="00D815FA"/>
    <w:rsid w:val="00D83CEF"/>
    <w:rsid w:val="00D83ECF"/>
    <w:rsid w:val="00D841FF"/>
    <w:rsid w:val="00D85C01"/>
    <w:rsid w:val="00D85F7F"/>
    <w:rsid w:val="00D85FE8"/>
    <w:rsid w:val="00D85FEE"/>
    <w:rsid w:val="00D8630D"/>
    <w:rsid w:val="00D8680A"/>
    <w:rsid w:val="00D86900"/>
    <w:rsid w:val="00D9019F"/>
    <w:rsid w:val="00D90440"/>
    <w:rsid w:val="00D9148D"/>
    <w:rsid w:val="00D924E3"/>
    <w:rsid w:val="00D92D65"/>
    <w:rsid w:val="00D938E8"/>
    <w:rsid w:val="00D93C70"/>
    <w:rsid w:val="00D94560"/>
    <w:rsid w:val="00D94AA4"/>
    <w:rsid w:val="00D94CD8"/>
    <w:rsid w:val="00D951FA"/>
    <w:rsid w:val="00D9576E"/>
    <w:rsid w:val="00DA0A6D"/>
    <w:rsid w:val="00DA1447"/>
    <w:rsid w:val="00DA1524"/>
    <w:rsid w:val="00DA3760"/>
    <w:rsid w:val="00DA4A20"/>
    <w:rsid w:val="00DA4BDE"/>
    <w:rsid w:val="00DA5D1D"/>
    <w:rsid w:val="00DA5D3D"/>
    <w:rsid w:val="00DA667D"/>
    <w:rsid w:val="00DA6F0B"/>
    <w:rsid w:val="00DB0A59"/>
    <w:rsid w:val="00DB3B5A"/>
    <w:rsid w:val="00DB3D72"/>
    <w:rsid w:val="00DB5D70"/>
    <w:rsid w:val="00DB7718"/>
    <w:rsid w:val="00DC0B52"/>
    <w:rsid w:val="00DC2FA3"/>
    <w:rsid w:val="00DC3786"/>
    <w:rsid w:val="00DC3BE6"/>
    <w:rsid w:val="00DC55C2"/>
    <w:rsid w:val="00DC7939"/>
    <w:rsid w:val="00DC7E0A"/>
    <w:rsid w:val="00DD14E0"/>
    <w:rsid w:val="00DD1512"/>
    <w:rsid w:val="00DD27C7"/>
    <w:rsid w:val="00DD2887"/>
    <w:rsid w:val="00DD367A"/>
    <w:rsid w:val="00DD3E40"/>
    <w:rsid w:val="00DD4B63"/>
    <w:rsid w:val="00DD6091"/>
    <w:rsid w:val="00DD7367"/>
    <w:rsid w:val="00DE09DA"/>
    <w:rsid w:val="00DE0B1F"/>
    <w:rsid w:val="00DE1899"/>
    <w:rsid w:val="00DE1959"/>
    <w:rsid w:val="00DE1DBE"/>
    <w:rsid w:val="00DE1E75"/>
    <w:rsid w:val="00DE2E53"/>
    <w:rsid w:val="00DE342F"/>
    <w:rsid w:val="00DE368D"/>
    <w:rsid w:val="00DE4675"/>
    <w:rsid w:val="00DE4774"/>
    <w:rsid w:val="00DE54BA"/>
    <w:rsid w:val="00DE5B67"/>
    <w:rsid w:val="00DE68B4"/>
    <w:rsid w:val="00DE72AA"/>
    <w:rsid w:val="00DE7B47"/>
    <w:rsid w:val="00DE7FAC"/>
    <w:rsid w:val="00DF0B18"/>
    <w:rsid w:val="00DF12C3"/>
    <w:rsid w:val="00DF1EC9"/>
    <w:rsid w:val="00DF308D"/>
    <w:rsid w:val="00DF310C"/>
    <w:rsid w:val="00DF3457"/>
    <w:rsid w:val="00DF3877"/>
    <w:rsid w:val="00DF3963"/>
    <w:rsid w:val="00DF39FE"/>
    <w:rsid w:val="00DF4851"/>
    <w:rsid w:val="00DF5F29"/>
    <w:rsid w:val="00E0055E"/>
    <w:rsid w:val="00E02863"/>
    <w:rsid w:val="00E033A1"/>
    <w:rsid w:val="00E03866"/>
    <w:rsid w:val="00E04848"/>
    <w:rsid w:val="00E0727D"/>
    <w:rsid w:val="00E07594"/>
    <w:rsid w:val="00E076DF"/>
    <w:rsid w:val="00E0770B"/>
    <w:rsid w:val="00E07EF4"/>
    <w:rsid w:val="00E07FE6"/>
    <w:rsid w:val="00E10428"/>
    <w:rsid w:val="00E106F8"/>
    <w:rsid w:val="00E10A37"/>
    <w:rsid w:val="00E10E2B"/>
    <w:rsid w:val="00E12441"/>
    <w:rsid w:val="00E12A08"/>
    <w:rsid w:val="00E14CB4"/>
    <w:rsid w:val="00E16040"/>
    <w:rsid w:val="00E16BDD"/>
    <w:rsid w:val="00E173DF"/>
    <w:rsid w:val="00E17C33"/>
    <w:rsid w:val="00E20417"/>
    <w:rsid w:val="00E20549"/>
    <w:rsid w:val="00E218A9"/>
    <w:rsid w:val="00E21AF0"/>
    <w:rsid w:val="00E2225C"/>
    <w:rsid w:val="00E22366"/>
    <w:rsid w:val="00E23969"/>
    <w:rsid w:val="00E23BAC"/>
    <w:rsid w:val="00E23EE3"/>
    <w:rsid w:val="00E24122"/>
    <w:rsid w:val="00E24374"/>
    <w:rsid w:val="00E251F7"/>
    <w:rsid w:val="00E25FD6"/>
    <w:rsid w:val="00E26514"/>
    <w:rsid w:val="00E265F3"/>
    <w:rsid w:val="00E267A7"/>
    <w:rsid w:val="00E268B7"/>
    <w:rsid w:val="00E2714B"/>
    <w:rsid w:val="00E279CA"/>
    <w:rsid w:val="00E27A6A"/>
    <w:rsid w:val="00E32EBC"/>
    <w:rsid w:val="00E32EDA"/>
    <w:rsid w:val="00E3515B"/>
    <w:rsid w:val="00E351CB"/>
    <w:rsid w:val="00E36567"/>
    <w:rsid w:val="00E37479"/>
    <w:rsid w:val="00E40015"/>
    <w:rsid w:val="00E40769"/>
    <w:rsid w:val="00E41C0C"/>
    <w:rsid w:val="00E4291F"/>
    <w:rsid w:val="00E42B42"/>
    <w:rsid w:val="00E42F6D"/>
    <w:rsid w:val="00E43240"/>
    <w:rsid w:val="00E439E3"/>
    <w:rsid w:val="00E44D9C"/>
    <w:rsid w:val="00E45B45"/>
    <w:rsid w:val="00E45C3D"/>
    <w:rsid w:val="00E47830"/>
    <w:rsid w:val="00E526FC"/>
    <w:rsid w:val="00E55A7D"/>
    <w:rsid w:val="00E563E7"/>
    <w:rsid w:val="00E5641A"/>
    <w:rsid w:val="00E570D7"/>
    <w:rsid w:val="00E577BF"/>
    <w:rsid w:val="00E6014C"/>
    <w:rsid w:val="00E604CA"/>
    <w:rsid w:val="00E62B35"/>
    <w:rsid w:val="00E630EB"/>
    <w:rsid w:val="00E63286"/>
    <w:rsid w:val="00E63501"/>
    <w:rsid w:val="00E63788"/>
    <w:rsid w:val="00E6402C"/>
    <w:rsid w:val="00E64165"/>
    <w:rsid w:val="00E64302"/>
    <w:rsid w:val="00E65EE0"/>
    <w:rsid w:val="00E677B6"/>
    <w:rsid w:val="00E678E3"/>
    <w:rsid w:val="00E702D9"/>
    <w:rsid w:val="00E70E91"/>
    <w:rsid w:val="00E715F3"/>
    <w:rsid w:val="00E7195F"/>
    <w:rsid w:val="00E733F6"/>
    <w:rsid w:val="00E73AE4"/>
    <w:rsid w:val="00E7486F"/>
    <w:rsid w:val="00E757AD"/>
    <w:rsid w:val="00E75D2B"/>
    <w:rsid w:val="00E829AD"/>
    <w:rsid w:val="00E82FFA"/>
    <w:rsid w:val="00E8311E"/>
    <w:rsid w:val="00E8338A"/>
    <w:rsid w:val="00E84FF6"/>
    <w:rsid w:val="00E85FB1"/>
    <w:rsid w:val="00E9128E"/>
    <w:rsid w:val="00E91344"/>
    <w:rsid w:val="00E913EF"/>
    <w:rsid w:val="00E91DA8"/>
    <w:rsid w:val="00E920C1"/>
    <w:rsid w:val="00E924CB"/>
    <w:rsid w:val="00E92C49"/>
    <w:rsid w:val="00E92EA4"/>
    <w:rsid w:val="00E937FC"/>
    <w:rsid w:val="00E93A18"/>
    <w:rsid w:val="00E93CAB"/>
    <w:rsid w:val="00E9534A"/>
    <w:rsid w:val="00E95704"/>
    <w:rsid w:val="00EA0198"/>
    <w:rsid w:val="00EA11B2"/>
    <w:rsid w:val="00EA1892"/>
    <w:rsid w:val="00EA257D"/>
    <w:rsid w:val="00EA48C7"/>
    <w:rsid w:val="00EA49D4"/>
    <w:rsid w:val="00EA5C3F"/>
    <w:rsid w:val="00EA6E50"/>
    <w:rsid w:val="00EB014F"/>
    <w:rsid w:val="00EB0A33"/>
    <w:rsid w:val="00EB1529"/>
    <w:rsid w:val="00EB2801"/>
    <w:rsid w:val="00EB2C5C"/>
    <w:rsid w:val="00EB3E73"/>
    <w:rsid w:val="00EB4727"/>
    <w:rsid w:val="00EB4786"/>
    <w:rsid w:val="00EB5325"/>
    <w:rsid w:val="00EB6870"/>
    <w:rsid w:val="00EB79BD"/>
    <w:rsid w:val="00EC0A24"/>
    <w:rsid w:val="00EC0E23"/>
    <w:rsid w:val="00EC1317"/>
    <w:rsid w:val="00EC1381"/>
    <w:rsid w:val="00EC14E0"/>
    <w:rsid w:val="00EC1747"/>
    <w:rsid w:val="00EC34A8"/>
    <w:rsid w:val="00EC3FCD"/>
    <w:rsid w:val="00EC5232"/>
    <w:rsid w:val="00EC65D6"/>
    <w:rsid w:val="00EC674C"/>
    <w:rsid w:val="00EC6959"/>
    <w:rsid w:val="00EC6CD2"/>
    <w:rsid w:val="00EC7172"/>
    <w:rsid w:val="00EC7EE8"/>
    <w:rsid w:val="00ED2346"/>
    <w:rsid w:val="00ED38C1"/>
    <w:rsid w:val="00ED3C80"/>
    <w:rsid w:val="00ED4B24"/>
    <w:rsid w:val="00ED4EAC"/>
    <w:rsid w:val="00ED7A02"/>
    <w:rsid w:val="00EE096C"/>
    <w:rsid w:val="00EE1511"/>
    <w:rsid w:val="00EE21B4"/>
    <w:rsid w:val="00EE5216"/>
    <w:rsid w:val="00EE6EB3"/>
    <w:rsid w:val="00EE78F5"/>
    <w:rsid w:val="00EF0421"/>
    <w:rsid w:val="00EF0A02"/>
    <w:rsid w:val="00EF0C91"/>
    <w:rsid w:val="00EF379B"/>
    <w:rsid w:val="00EF3EEC"/>
    <w:rsid w:val="00EF5D35"/>
    <w:rsid w:val="00EF6857"/>
    <w:rsid w:val="00F0049E"/>
    <w:rsid w:val="00F0179D"/>
    <w:rsid w:val="00F01A9F"/>
    <w:rsid w:val="00F02B4D"/>
    <w:rsid w:val="00F02C5C"/>
    <w:rsid w:val="00F03126"/>
    <w:rsid w:val="00F03878"/>
    <w:rsid w:val="00F04375"/>
    <w:rsid w:val="00F047CB"/>
    <w:rsid w:val="00F05B19"/>
    <w:rsid w:val="00F07FB9"/>
    <w:rsid w:val="00F10249"/>
    <w:rsid w:val="00F10984"/>
    <w:rsid w:val="00F12FEC"/>
    <w:rsid w:val="00F13965"/>
    <w:rsid w:val="00F14F86"/>
    <w:rsid w:val="00F1552A"/>
    <w:rsid w:val="00F15A8F"/>
    <w:rsid w:val="00F167AA"/>
    <w:rsid w:val="00F2250B"/>
    <w:rsid w:val="00F23E39"/>
    <w:rsid w:val="00F24585"/>
    <w:rsid w:val="00F24B99"/>
    <w:rsid w:val="00F26527"/>
    <w:rsid w:val="00F26797"/>
    <w:rsid w:val="00F26E1E"/>
    <w:rsid w:val="00F2782D"/>
    <w:rsid w:val="00F3210C"/>
    <w:rsid w:val="00F32169"/>
    <w:rsid w:val="00F32D68"/>
    <w:rsid w:val="00F330F4"/>
    <w:rsid w:val="00F34D92"/>
    <w:rsid w:val="00F361D1"/>
    <w:rsid w:val="00F36AE4"/>
    <w:rsid w:val="00F37963"/>
    <w:rsid w:val="00F4176E"/>
    <w:rsid w:val="00F41D3B"/>
    <w:rsid w:val="00F42819"/>
    <w:rsid w:val="00F42A00"/>
    <w:rsid w:val="00F43767"/>
    <w:rsid w:val="00F44C5E"/>
    <w:rsid w:val="00F44CE5"/>
    <w:rsid w:val="00F46004"/>
    <w:rsid w:val="00F47FEC"/>
    <w:rsid w:val="00F50E2A"/>
    <w:rsid w:val="00F513CC"/>
    <w:rsid w:val="00F5192D"/>
    <w:rsid w:val="00F542D6"/>
    <w:rsid w:val="00F54DC1"/>
    <w:rsid w:val="00F55D60"/>
    <w:rsid w:val="00F56EAC"/>
    <w:rsid w:val="00F57467"/>
    <w:rsid w:val="00F6014E"/>
    <w:rsid w:val="00F60A7B"/>
    <w:rsid w:val="00F61CEB"/>
    <w:rsid w:val="00F62F1E"/>
    <w:rsid w:val="00F64072"/>
    <w:rsid w:val="00F642A0"/>
    <w:rsid w:val="00F64E87"/>
    <w:rsid w:val="00F65201"/>
    <w:rsid w:val="00F672EF"/>
    <w:rsid w:val="00F674D1"/>
    <w:rsid w:val="00F67B1A"/>
    <w:rsid w:val="00F7002A"/>
    <w:rsid w:val="00F718D4"/>
    <w:rsid w:val="00F71922"/>
    <w:rsid w:val="00F738DF"/>
    <w:rsid w:val="00F74DF1"/>
    <w:rsid w:val="00F75637"/>
    <w:rsid w:val="00F773AE"/>
    <w:rsid w:val="00F80AC4"/>
    <w:rsid w:val="00F84438"/>
    <w:rsid w:val="00F86C67"/>
    <w:rsid w:val="00F87E48"/>
    <w:rsid w:val="00F87EA0"/>
    <w:rsid w:val="00F87FCB"/>
    <w:rsid w:val="00F91266"/>
    <w:rsid w:val="00F9224F"/>
    <w:rsid w:val="00F92C87"/>
    <w:rsid w:val="00F92CD1"/>
    <w:rsid w:val="00F92DD3"/>
    <w:rsid w:val="00F9393D"/>
    <w:rsid w:val="00F93C28"/>
    <w:rsid w:val="00F94E80"/>
    <w:rsid w:val="00F96178"/>
    <w:rsid w:val="00F96209"/>
    <w:rsid w:val="00F9659D"/>
    <w:rsid w:val="00F97017"/>
    <w:rsid w:val="00F970D6"/>
    <w:rsid w:val="00F976D2"/>
    <w:rsid w:val="00F9783F"/>
    <w:rsid w:val="00F97ACB"/>
    <w:rsid w:val="00FA0236"/>
    <w:rsid w:val="00FA0387"/>
    <w:rsid w:val="00FA1819"/>
    <w:rsid w:val="00FA18B9"/>
    <w:rsid w:val="00FA1ECB"/>
    <w:rsid w:val="00FA2249"/>
    <w:rsid w:val="00FA55C9"/>
    <w:rsid w:val="00FA5C83"/>
    <w:rsid w:val="00FA7B38"/>
    <w:rsid w:val="00FB1BFE"/>
    <w:rsid w:val="00FB1F4A"/>
    <w:rsid w:val="00FB29D0"/>
    <w:rsid w:val="00FB2A13"/>
    <w:rsid w:val="00FB2B74"/>
    <w:rsid w:val="00FB2C5B"/>
    <w:rsid w:val="00FB4E89"/>
    <w:rsid w:val="00FB574F"/>
    <w:rsid w:val="00FB5B23"/>
    <w:rsid w:val="00FB610A"/>
    <w:rsid w:val="00FB6E52"/>
    <w:rsid w:val="00FB752E"/>
    <w:rsid w:val="00FB7A69"/>
    <w:rsid w:val="00FC06CB"/>
    <w:rsid w:val="00FC1A86"/>
    <w:rsid w:val="00FC1CA9"/>
    <w:rsid w:val="00FC3A4A"/>
    <w:rsid w:val="00FC4071"/>
    <w:rsid w:val="00FC49AA"/>
    <w:rsid w:val="00FC4A86"/>
    <w:rsid w:val="00FC4DC2"/>
    <w:rsid w:val="00FC6F47"/>
    <w:rsid w:val="00FC76C1"/>
    <w:rsid w:val="00FD1D3C"/>
    <w:rsid w:val="00FD2504"/>
    <w:rsid w:val="00FD385A"/>
    <w:rsid w:val="00FD4301"/>
    <w:rsid w:val="00FD50F7"/>
    <w:rsid w:val="00FD5313"/>
    <w:rsid w:val="00FD6380"/>
    <w:rsid w:val="00FD6395"/>
    <w:rsid w:val="00FE1AC2"/>
    <w:rsid w:val="00FE1DCE"/>
    <w:rsid w:val="00FE2587"/>
    <w:rsid w:val="00FE2CE3"/>
    <w:rsid w:val="00FE390E"/>
    <w:rsid w:val="00FE4C95"/>
    <w:rsid w:val="00FE6B65"/>
    <w:rsid w:val="00FE7293"/>
    <w:rsid w:val="00FF0F84"/>
    <w:rsid w:val="00FF1D12"/>
    <w:rsid w:val="00FF3683"/>
    <w:rsid w:val="00FF4696"/>
    <w:rsid w:val="00FF576C"/>
    <w:rsid w:val="00FF756B"/>
    <w:rsid w:val="00FF7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3940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D29B9"/>
    <w:pPr>
      <w:spacing w:after="160" w:line="259" w:lineRule="auto"/>
    </w:pPr>
    <w:rPr>
      <w:sz w:val="22"/>
      <w:szCs w:val="22"/>
      <w:lang w:eastAsia="en-US"/>
    </w:rPr>
  </w:style>
  <w:style w:type="paragraph" w:styleId="1">
    <w:name w:val="heading 1"/>
    <w:aliases w:val="Заголовок1,Заголовок параграфа (1.),Section,Section Heading,level2 hdg,111"/>
    <w:basedOn w:val="a0"/>
    <w:next w:val="a0"/>
    <w:link w:val="10"/>
    <w:uiPriority w:val="9"/>
    <w:qFormat/>
    <w:rsid w:val="0065095C"/>
    <w:pPr>
      <w:keepNext/>
      <w:keepLines/>
      <w:spacing w:before="240" w:after="0"/>
      <w:outlineLvl w:val="0"/>
    </w:pPr>
    <w:rPr>
      <w:rFonts w:ascii="Calibri Light" w:eastAsia="Times New Roman" w:hAnsi="Calibri Light"/>
      <w:color w:val="365F91"/>
      <w:sz w:val="32"/>
      <w:szCs w:val="32"/>
    </w:rPr>
  </w:style>
  <w:style w:type="paragraph" w:styleId="21">
    <w:name w:val="heading 2"/>
    <w:aliases w:val="Reset numbering,h2,h21,Заголовок пункта (1.1),5,222"/>
    <w:basedOn w:val="a0"/>
    <w:next w:val="a0"/>
    <w:link w:val="22"/>
    <w:qFormat/>
    <w:rsid w:val="0065095C"/>
    <w:pPr>
      <w:keepNext/>
      <w:keepLines/>
      <w:spacing w:before="40" w:after="0"/>
      <w:outlineLvl w:val="1"/>
    </w:pPr>
    <w:rPr>
      <w:rFonts w:ascii="Calibri Light" w:eastAsia="Times New Roman" w:hAnsi="Calibri Light"/>
      <w:color w:val="365F91"/>
      <w:sz w:val="26"/>
      <w:szCs w:val="26"/>
    </w:rPr>
  </w:style>
  <w:style w:type="paragraph" w:styleId="3">
    <w:name w:val="heading 3"/>
    <w:aliases w:val="Level 1 - 1,Заголовок подпукта (1.1.1),H3"/>
    <w:basedOn w:val="a0"/>
    <w:next w:val="a0"/>
    <w:link w:val="30"/>
    <w:uiPriority w:val="9"/>
    <w:qFormat/>
    <w:rsid w:val="00B328F3"/>
    <w:pPr>
      <w:keepNext/>
      <w:keepLines/>
      <w:spacing w:before="40" w:after="0"/>
      <w:outlineLvl w:val="2"/>
    </w:pPr>
    <w:rPr>
      <w:rFonts w:ascii="Calibri Light" w:eastAsia="Times New Roman" w:hAnsi="Calibri Light"/>
      <w:color w:val="243F60"/>
      <w:sz w:val="24"/>
      <w:szCs w:val="24"/>
    </w:rPr>
  </w:style>
  <w:style w:type="paragraph" w:styleId="40">
    <w:name w:val="heading 4"/>
    <w:basedOn w:val="a0"/>
    <w:next w:val="a0"/>
    <w:link w:val="41"/>
    <w:uiPriority w:val="9"/>
    <w:qFormat/>
    <w:rsid w:val="0065095C"/>
    <w:pPr>
      <w:keepNext/>
      <w:keepLines/>
      <w:spacing w:before="40" w:after="0"/>
      <w:outlineLvl w:val="3"/>
    </w:pPr>
    <w:rPr>
      <w:rFonts w:ascii="Calibri Light" w:eastAsia="Times New Roman" w:hAnsi="Calibri Light"/>
      <w:i/>
      <w:iCs/>
      <w:color w:val="2E74B5"/>
    </w:rPr>
  </w:style>
  <w:style w:type="paragraph" w:styleId="5">
    <w:name w:val="heading 5"/>
    <w:basedOn w:val="a0"/>
    <w:next w:val="a0"/>
    <w:link w:val="50"/>
    <w:uiPriority w:val="9"/>
    <w:qFormat/>
    <w:rsid w:val="0065095C"/>
    <w:pPr>
      <w:keepNext/>
      <w:keepLines/>
      <w:spacing w:before="40" w:after="0"/>
      <w:outlineLvl w:val="4"/>
    </w:pPr>
    <w:rPr>
      <w:rFonts w:ascii="Calibri Light" w:eastAsia="Times New Roman" w:hAnsi="Calibri Light"/>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Level 1 - 1 Знак,Заголовок подпукта (1.1.1) Знак,H3 Знак"/>
    <w:link w:val="3"/>
    <w:uiPriority w:val="9"/>
    <w:rsid w:val="00B328F3"/>
    <w:rPr>
      <w:rFonts w:ascii="Calibri Light" w:eastAsia="Times New Roman" w:hAnsi="Calibri Light" w:cs="Times New Roman"/>
      <w:color w:val="243F60"/>
      <w:sz w:val="24"/>
      <w:szCs w:val="24"/>
    </w:rPr>
  </w:style>
  <w:style w:type="paragraph" w:customStyle="1" w:styleId="11">
    <w:name w:val="Абзац списка1"/>
    <w:aliases w:val="Bullet List,FooterText,numbered,List Paragraph,ПАРАГРАФ,Абзац списка2,Нумерованый список,List Paragraph1"/>
    <w:basedOn w:val="a0"/>
    <w:link w:val="a4"/>
    <w:uiPriority w:val="34"/>
    <w:qFormat/>
    <w:rsid w:val="00B328F3"/>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link w:val="11"/>
    <w:uiPriority w:val="34"/>
    <w:rsid w:val="00B328F3"/>
    <w:rPr>
      <w:rFonts w:ascii="Calibri" w:eastAsia="Calibri" w:hAnsi="Calibri" w:cs="Times New Roman"/>
    </w:rPr>
  </w:style>
  <w:style w:type="paragraph" w:customStyle="1" w:styleId="ConsPlusNormal">
    <w:name w:val="ConsPlusNormal"/>
    <w:basedOn w:val="a0"/>
    <w:rsid w:val="0077270E"/>
    <w:pPr>
      <w:autoSpaceDE w:val="0"/>
      <w:autoSpaceDN w:val="0"/>
      <w:spacing w:after="0" w:line="240" w:lineRule="auto"/>
    </w:pPr>
    <w:rPr>
      <w:rFonts w:ascii="Times New Roman" w:hAnsi="Times New Roman"/>
      <w:sz w:val="24"/>
      <w:szCs w:val="24"/>
      <w:lang w:eastAsia="ru-RU"/>
    </w:rPr>
  </w:style>
  <w:style w:type="character" w:customStyle="1" w:styleId="22">
    <w:name w:val="Заголовок 2 Знак"/>
    <w:aliases w:val="Reset numbering Знак,h2 Знак,h21 Знак,Заголовок пункта (1.1) Знак,5 Знак,222 Знак"/>
    <w:link w:val="21"/>
    <w:rsid w:val="0065095C"/>
    <w:rPr>
      <w:rFonts w:ascii="Calibri Light" w:hAnsi="Calibri Light"/>
      <w:color w:val="365F91"/>
      <w:sz w:val="26"/>
      <w:szCs w:val="26"/>
      <w:lang w:val="ru-RU" w:eastAsia="en-US" w:bidi="ar-SA"/>
    </w:rPr>
  </w:style>
  <w:style w:type="paragraph" w:customStyle="1" w:styleId="12">
    <w:name w:val="Название1"/>
    <w:basedOn w:val="a0"/>
    <w:next w:val="a0"/>
    <w:link w:val="a5"/>
    <w:uiPriority w:val="10"/>
    <w:qFormat/>
    <w:rsid w:val="0065095C"/>
    <w:pPr>
      <w:spacing w:after="0" w:line="240" w:lineRule="auto"/>
      <w:contextualSpacing/>
    </w:pPr>
    <w:rPr>
      <w:rFonts w:ascii="Calibri Light" w:eastAsia="Times New Roman" w:hAnsi="Calibri Light"/>
      <w:spacing w:val="-10"/>
      <w:kern w:val="28"/>
      <w:sz w:val="56"/>
      <w:szCs w:val="56"/>
    </w:rPr>
  </w:style>
  <w:style w:type="character" w:customStyle="1" w:styleId="a5">
    <w:name w:val="Название Знак"/>
    <w:link w:val="12"/>
    <w:uiPriority w:val="10"/>
    <w:rsid w:val="0065095C"/>
    <w:rPr>
      <w:rFonts w:ascii="Calibri Light" w:hAnsi="Calibri Light"/>
      <w:spacing w:val="-10"/>
      <w:kern w:val="28"/>
      <w:sz w:val="56"/>
      <w:szCs w:val="56"/>
      <w:lang w:val="ru-RU" w:eastAsia="en-US" w:bidi="ar-SA"/>
    </w:rPr>
  </w:style>
  <w:style w:type="paragraph" w:customStyle="1" w:styleId="subclauseindent">
    <w:name w:val="subclauseindent"/>
    <w:basedOn w:val="a0"/>
    <w:uiPriority w:val="99"/>
    <w:rsid w:val="0065095C"/>
    <w:pPr>
      <w:spacing w:before="120" w:after="120" w:line="240" w:lineRule="auto"/>
      <w:ind w:left="1701"/>
      <w:jc w:val="both"/>
    </w:pPr>
    <w:rPr>
      <w:rFonts w:ascii="Times New Roman" w:eastAsia="Times New Roman" w:hAnsi="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link w:val="1"/>
    <w:uiPriority w:val="9"/>
    <w:rsid w:val="0065095C"/>
    <w:rPr>
      <w:rFonts w:ascii="Calibri Light" w:hAnsi="Calibri Light"/>
      <w:color w:val="365F91"/>
      <w:sz w:val="32"/>
      <w:szCs w:val="32"/>
      <w:lang w:val="ru-RU" w:eastAsia="en-US" w:bidi="ar-SA"/>
    </w:rPr>
  </w:style>
  <w:style w:type="character" w:customStyle="1" w:styleId="41">
    <w:name w:val="Заголовок 4 Знак"/>
    <w:link w:val="40"/>
    <w:uiPriority w:val="9"/>
    <w:rsid w:val="0065095C"/>
    <w:rPr>
      <w:rFonts w:ascii="Calibri Light" w:hAnsi="Calibri Light"/>
      <w:i/>
      <w:iCs/>
      <w:color w:val="2E74B5"/>
      <w:sz w:val="22"/>
      <w:szCs w:val="22"/>
      <w:lang w:val="ru-RU" w:eastAsia="en-US" w:bidi="ar-SA"/>
    </w:rPr>
  </w:style>
  <w:style w:type="character" w:styleId="a6">
    <w:name w:val="Strong"/>
    <w:uiPriority w:val="22"/>
    <w:qFormat/>
    <w:rsid w:val="0065095C"/>
    <w:rPr>
      <w:b/>
      <w:bCs/>
    </w:rPr>
  </w:style>
  <w:style w:type="paragraph" w:customStyle="1" w:styleId="23">
    <w:name w:val="?Заголовок2"/>
    <w:basedOn w:val="a0"/>
    <w:link w:val="24"/>
    <w:qFormat/>
    <w:rsid w:val="0065095C"/>
    <w:pPr>
      <w:keepNext/>
      <w:spacing w:before="320" w:line="340" w:lineRule="exact"/>
      <w:ind w:left="284"/>
    </w:pPr>
    <w:rPr>
      <w:rFonts w:ascii="CharterC" w:eastAsia="Times New Roman" w:hAnsi="CharterC"/>
      <w:b/>
      <w:i/>
      <w:sz w:val="32"/>
      <w:szCs w:val="24"/>
      <w:lang w:eastAsia="ru-RU"/>
    </w:rPr>
  </w:style>
  <w:style w:type="character" w:customStyle="1" w:styleId="24">
    <w:name w:val="?Заголовок2 Знак"/>
    <w:link w:val="23"/>
    <w:rsid w:val="0065095C"/>
    <w:rPr>
      <w:rFonts w:ascii="CharterC" w:hAnsi="CharterC"/>
      <w:b/>
      <w:i/>
      <w:sz w:val="32"/>
      <w:szCs w:val="24"/>
      <w:lang w:val="ru-RU" w:eastAsia="ru-RU" w:bidi="ar-SA"/>
    </w:rPr>
  </w:style>
  <w:style w:type="paragraph" w:customStyle="1" w:styleId="a7">
    <w:name w:val="?Текст таблицы"/>
    <w:basedOn w:val="a0"/>
    <w:link w:val="a8"/>
    <w:qFormat/>
    <w:rsid w:val="0065095C"/>
    <w:pPr>
      <w:spacing w:before="20" w:after="20" w:line="240" w:lineRule="auto"/>
    </w:pPr>
    <w:rPr>
      <w:rFonts w:ascii="CharterC" w:eastAsia="Times New Roman" w:hAnsi="CharterC"/>
      <w:i/>
      <w:sz w:val="18"/>
      <w:szCs w:val="24"/>
      <w:lang w:eastAsia="ru-RU"/>
    </w:rPr>
  </w:style>
  <w:style w:type="character" w:customStyle="1" w:styleId="a8">
    <w:name w:val="?Текст таблицы Знак"/>
    <w:link w:val="a7"/>
    <w:rsid w:val="0065095C"/>
    <w:rPr>
      <w:rFonts w:ascii="CharterC" w:hAnsi="CharterC"/>
      <w:i/>
      <w:sz w:val="18"/>
      <w:szCs w:val="24"/>
      <w:lang w:val="ru-RU" w:eastAsia="ru-RU" w:bidi="ar-SA"/>
    </w:rPr>
  </w:style>
  <w:style w:type="paragraph" w:customStyle="1" w:styleId="2">
    <w:name w:val="Заголовок2"/>
    <w:basedOn w:val="23"/>
    <w:next w:val="a0"/>
    <w:link w:val="25"/>
    <w:qFormat/>
    <w:rsid w:val="0065095C"/>
    <w:pPr>
      <w:numPr>
        <w:ilvl w:val="1"/>
        <w:numId w:val="2"/>
      </w:numPr>
      <w:spacing w:line="288" w:lineRule="auto"/>
      <w:jc w:val="both"/>
    </w:pPr>
    <w:rPr>
      <w:rFonts w:ascii="Myriad Pro" w:hAnsi="Myriad Pro"/>
      <w:i w:val="0"/>
      <w:color w:val="76923C"/>
      <w:sz w:val="28"/>
      <w:szCs w:val="28"/>
    </w:rPr>
  </w:style>
  <w:style w:type="character" w:customStyle="1" w:styleId="25">
    <w:name w:val="Заголовок2 Знак"/>
    <w:link w:val="2"/>
    <w:rsid w:val="0065095C"/>
    <w:rPr>
      <w:rFonts w:ascii="Myriad Pro" w:eastAsia="Times New Roman" w:hAnsi="Myriad Pro"/>
      <w:b/>
      <w:color w:val="76923C"/>
      <w:sz w:val="28"/>
      <w:szCs w:val="28"/>
    </w:rPr>
  </w:style>
  <w:style w:type="character" w:customStyle="1" w:styleId="26">
    <w:name w:val="Основной текст (2)_"/>
    <w:link w:val="27"/>
    <w:rsid w:val="0065095C"/>
    <w:rPr>
      <w:shd w:val="clear" w:color="auto" w:fill="FFFFFF"/>
      <w:lang w:bidi="ar-SA"/>
    </w:rPr>
  </w:style>
  <w:style w:type="paragraph" w:customStyle="1" w:styleId="27">
    <w:name w:val="Основной текст (2)"/>
    <w:basedOn w:val="a0"/>
    <w:link w:val="26"/>
    <w:rsid w:val="0065095C"/>
    <w:pPr>
      <w:widowControl w:val="0"/>
      <w:shd w:val="clear" w:color="auto" w:fill="FFFFFF"/>
      <w:spacing w:after="0" w:line="360" w:lineRule="exact"/>
      <w:jc w:val="both"/>
    </w:pPr>
    <w:rPr>
      <w:rFonts w:ascii="Times New Roman" w:eastAsia="Times New Roman" w:hAnsi="Times New Roman"/>
      <w:sz w:val="20"/>
      <w:szCs w:val="20"/>
      <w:shd w:val="clear" w:color="auto" w:fill="FFFFFF"/>
      <w:lang w:eastAsia="ru-RU"/>
    </w:rPr>
  </w:style>
  <w:style w:type="paragraph" w:customStyle="1" w:styleId="410">
    <w:name w:val="Заголовок 41"/>
    <w:basedOn w:val="a0"/>
    <w:next w:val="a0"/>
    <w:uiPriority w:val="9"/>
    <w:unhideWhenUsed/>
    <w:qFormat/>
    <w:rsid w:val="0065095C"/>
    <w:pPr>
      <w:keepNext/>
      <w:keepLines/>
      <w:spacing w:before="40" w:after="0"/>
      <w:outlineLvl w:val="3"/>
    </w:pPr>
    <w:rPr>
      <w:rFonts w:ascii="Calibri Light" w:eastAsia="Times New Roman" w:hAnsi="Calibri Light"/>
      <w:i/>
      <w:iCs/>
      <w:color w:val="2E74B5"/>
    </w:rPr>
  </w:style>
  <w:style w:type="numbering" w:customStyle="1" w:styleId="13">
    <w:name w:val="Нет списка1"/>
    <w:next w:val="a3"/>
    <w:uiPriority w:val="99"/>
    <w:semiHidden/>
    <w:unhideWhenUsed/>
    <w:rsid w:val="0065095C"/>
  </w:style>
  <w:style w:type="character" w:customStyle="1" w:styleId="apple-converted-space">
    <w:name w:val="apple-converted-space"/>
    <w:basedOn w:val="a1"/>
    <w:rsid w:val="0065095C"/>
  </w:style>
  <w:style w:type="character" w:styleId="a9">
    <w:name w:val="Hyperlink"/>
    <w:uiPriority w:val="99"/>
    <w:unhideWhenUsed/>
    <w:rsid w:val="0065095C"/>
    <w:rPr>
      <w:color w:val="0000FF"/>
      <w:u w:val="single"/>
    </w:rPr>
  </w:style>
  <w:style w:type="paragraph" w:customStyle="1" w:styleId="14">
    <w:name w:val="Обычный (веб)1"/>
    <w:basedOn w:val="a0"/>
    <w:unhideWhenUsed/>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5">
    <w:name w:val="Просмотренная гиперссылка1"/>
    <w:uiPriority w:val="99"/>
    <w:semiHidden/>
    <w:unhideWhenUsed/>
    <w:rsid w:val="0065095C"/>
    <w:rPr>
      <w:color w:val="954F72"/>
      <w:u w:val="single"/>
    </w:rPr>
  </w:style>
  <w:style w:type="paragraph" w:customStyle="1" w:styleId="font5">
    <w:name w:val="font5"/>
    <w:basedOn w:val="a0"/>
    <w:rsid w:val="0065095C"/>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0"/>
    <w:rsid w:val="006509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0"/>
    <w:rsid w:val="006509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a">
    <w:name w:val="TOC Heading"/>
    <w:basedOn w:val="1"/>
    <w:next w:val="a0"/>
    <w:uiPriority w:val="39"/>
    <w:qFormat/>
    <w:rsid w:val="0065095C"/>
    <w:pPr>
      <w:outlineLvl w:val="9"/>
    </w:pPr>
    <w:rPr>
      <w:lang w:eastAsia="ru-RU"/>
    </w:rPr>
  </w:style>
  <w:style w:type="paragraph" w:styleId="28">
    <w:name w:val="toc 2"/>
    <w:basedOn w:val="a0"/>
    <w:next w:val="a0"/>
    <w:autoRedefine/>
    <w:uiPriority w:val="39"/>
    <w:unhideWhenUsed/>
    <w:rsid w:val="005A221B"/>
    <w:pPr>
      <w:tabs>
        <w:tab w:val="left" w:pos="880"/>
        <w:tab w:val="right" w:leader="dot" w:pos="9679"/>
      </w:tabs>
      <w:spacing w:after="100"/>
      <w:ind w:left="426"/>
    </w:pPr>
    <w:rPr>
      <w:rFonts w:ascii="Myriad Pro" w:hAnsi="Myriad Pro"/>
    </w:rPr>
  </w:style>
  <w:style w:type="paragraph" w:styleId="16">
    <w:name w:val="toc 1"/>
    <w:basedOn w:val="a0"/>
    <w:next w:val="a0"/>
    <w:autoRedefine/>
    <w:uiPriority w:val="39"/>
    <w:unhideWhenUsed/>
    <w:rsid w:val="007F7522"/>
    <w:pPr>
      <w:tabs>
        <w:tab w:val="left" w:pos="660"/>
        <w:tab w:val="right" w:leader="dot" w:pos="9639"/>
      </w:tabs>
      <w:spacing w:after="100"/>
      <w:ind w:left="426"/>
    </w:pPr>
    <w:rPr>
      <w:rFonts w:ascii="Myriad Pro" w:hAnsi="Myriad Pro"/>
    </w:rPr>
  </w:style>
  <w:style w:type="paragraph" w:customStyle="1" w:styleId="31">
    <w:name w:val="Оглавление 31"/>
    <w:basedOn w:val="a0"/>
    <w:next w:val="a0"/>
    <w:autoRedefine/>
    <w:uiPriority w:val="39"/>
    <w:unhideWhenUsed/>
    <w:rsid w:val="0065095C"/>
    <w:pPr>
      <w:spacing w:after="100"/>
      <w:ind w:left="440"/>
    </w:pPr>
    <w:rPr>
      <w:rFonts w:eastAsia="Times New Roman"/>
      <w:lang w:eastAsia="ru-RU"/>
    </w:rPr>
  </w:style>
  <w:style w:type="paragraph" w:styleId="ab">
    <w:name w:val="endnote text"/>
    <w:basedOn w:val="a0"/>
    <w:link w:val="ac"/>
    <w:uiPriority w:val="99"/>
    <w:semiHidden/>
    <w:unhideWhenUsed/>
    <w:rsid w:val="0065095C"/>
    <w:pPr>
      <w:spacing w:after="0" w:line="240" w:lineRule="auto"/>
    </w:pPr>
    <w:rPr>
      <w:rFonts w:ascii="Myriad Pro" w:hAnsi="Myriad Pro"/>
      <w:sz w:val="20"/>
      <w:szCs w:val="20"/>
    </w:rPr>
  </w:style>
  <w:style w:type="character" w:customStyle="1" w:styleId="ac">
    <w:name w:val="Текст концевой сноски Знак"/>
    <w:link w:val="ab"/>
    <w:uiPriority w:val="99"/>
    <w:semiHidden/>
    <w:rsid w:val="0065095C"/>
    <w:rPr>
      <w:rFonts w:ascii="Myriad Pro" w:eastAsia="Calibri" w:hAnsi="Myriad Pro"/>
      <w:lang w:val="ru-RU" w:eastAsia="en-US" w:bidi="ar-SA"/>
    </w:rPr>
  </w:style>
  <w:style w:type="character" w:styleId="ad">
    <w:name w:val="endnote reference"/>
    <w:uiPriority w:val="99"/>
    <w:semiHidden/>
    <w:unhideWhenUsed/>
    <w:rsid w:val="0065095C"/>
    <w:rPr>
      <w:vertAlign w:val="superscript"/>
    </w:rPr>
  </w:style>
  <w:style w:type="character" w:customStyle="1" w:styleId="2115pt">
    <w:name w:val="Основной текст (2) + 11;5 pt;Курсив"/>
    <w:rsid w:val="0065095C"/>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rsid w:val="0065095C"/>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e">
    <w:name w:val="FollowedHyperlink"/>
    <w:uiPriority w:val="99"/>
    <w:semiHidden/>
    <w:unhideWhenUsed/>
    <w:rsid w:val="0065095C"/>
    <w:rPr>
      <w:color w:val="800080"/>
      <w:u w:val="single"/>
    </w:rPr>
  </w:style>
  <w:style w:type="character" w:customStyle="1" w:styleId="411">
    <w:name w:val="Заголовок 4 Знак1"/>
    <w:uiPriority w:val="9"/>
    <w:semiHidden/>
    <w:rsid w:val="0065095C"/>
    <w:rPr>
      <w:rFonts w:ascii="Calibri Light" w:eastAsia="Times New Roman" w:hAnsi="Calibri Light" w:cs="Times New Roman"/>
      <w:i/>
      <w:iCs/>
      <w:color w:val="365F91"/>
    </w:rPr>
  </w:style>
  <w:style w:type="paragraph" w:styleId="af">
    <w:name w:val="No Spacing"/>
    <w:link w:val="af0"/>
    <w:uiPriority w:val="1"/>
    <w:qFormat/>
    <w:rsid w:val="0065095C"/>
    <w:rPr>
      <w:rFonts w:eastAsia="Times New Roman"/>
      <w:sz w:val="22"/>
      <w:szCs w:val="22"/>
    </w:rPr>
  </w:style>
  <w:style w:type="character" w:customStyle="1" w:styleId="af0">
    <w:name w:val="Без интервала Знак"/>
    <w:link w:val="af"/>
    <w:uiPriority w:val="1"/>
    <w:rsid w:val="0065095C"/>
    <w:rPr>
      <w:rFonts w:ascii="Calibri" w:hAnsi="Calibri"/>
      <w:sz w:val="22"/>
      <w:szCs w:val="22"/>
      <w:lang w:val="ru-RU" w:eastAsia="ru-RU" w:bidi="ar-SA"/>
    </w:rPr>
  </w:style>
  <w:style w:type="paragraph" w:styleId="32">
    <w:name w:val="toc 3"/>
    <w:basedOn w:val="a0"/>
    <w:next w:val="a0"/>
    <w:autoRedefine/>
    <w:uiPriority w:val="39"/>
    <w:unhideWhenUsed/>
    <w:rsid w:val="007F7522"/>
    <w:pPr>
      <w:tabs>
        <w:tab w:val="left" w:pos="851"/>
        <w:tab w:val="right" w:leader="dot" w:pos="9639"/>
      </w:tabs>
      <w:spacing w:after="100"/>
      <w:ind w:left="440"/>
    </w:p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2"/>
    <w:uiPriority w:val="99"/>
    <w:unhideWhenUsed/>
    <w:rsid w:val="0065095C"/>
    <w:pPr>
      <w:tabs>
        <w:tab w:val="center" w:pos="4677"/>
        <w:tab w:val="right" w:pos="9355"/>
      </w:tabs>
      <w:spacing w:after="0" w:line="240" w:lineRule="auto"/>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link w:val="af1"/>
    <w:uiPriority w:val="99"/>
    <w:rsid w:val="0065095C"/>
    <w:rPr>
      <w:rFonts w:ascii="Calibri" w:eastAsia="Calibri" w:hAnsi="Calibri"/>
      <w:sz w:val="22"/>
      <w:szCs w:val="22"/>
      <w:lang w:val="ru-RU" w:eastAsia="en-US" w:bidi="ar-SA"/>
    </w:rPr>
  </w:style>
  <w:style w:type="paragraph" w:styleId="af3">
    <w:name w:val="footer"/>
    <w:basedOn w:val="a0"/>
    <w:link w:val="af4"/>
    <w:uiPriority w:val="99"/>
    <w:unhideWhenUsed/>
    <w:rsid w:val="0065095C"/>
    <w:pPr>
      <w:tabs>
        <w:tab w:val="center" w:pos="4677"/>
        <w:tab w:val="right" w:pos="9355"/>
      </w:tabs>
      <w:spacing w:after="0" w:line="240" w:lineRule="auto"/>
    </w:pPr>
  </w:style>
  <w:style w:type="character" w:customStyle="1" w:styleId="af4">
    <w:name w:val="Нижний колонтитул Знак"/>
    <w:link w:val="af3"/>
    <w:uiPriority w:val="99"/>
    <w:rsid w:val="0065095C"/>
    <w:rPr>
      <w:rFonts w:ascii="Calibri" w:eastAsia="Calibri" w:hAnsi="Calibri"/>
      <w:sz w:val="22"/>
      <w:szCs w:val="22"/>
      <w:lang w:val="ru-RU" w:eastAsia="en-US" w:bidi="ar-SA"/>
    </w:rPr>
  </w:style>
  <w:style w:type="character" w:customStyle="1" w:styleId="33">
    <w:name w:val="Основной текст (3)_"/>
    <w:link w:val="34"/>
    <w:rsid w:val="0065095C"/>
    <w:rPr>
      <w:b/>
      <w:bCs/>
      <w:sz w:val="28"/>
      <w:szCs w:val="28"/>
      <w:shd w:val="clear" w:color="auto" w:fill="FFFFFF"/>
      <w:lang w:bidi="ar-SA"/>
    </w:rPr>
  </w:style>
  <w:style w:type="character" w:customStyle="1" w:styleId="17">
    <w:name w:val="Заголовок №1_"/>
    <w:link w:val="18"/>
    <w:rsid w:val="0065095C"/>
    <w:rPr>
      <w:b/>
      <w:bCs/>
      <w:sz w:val="28"/>
      <w:szCs w:val="28"/>
      <w:shd w:val="clear" w:color="auto" w:fill="FFFFFF"/>
      <w:lang w:bidi="ar-SA"/>
    </w:rPr>
  </w:style>
  <w:style w:type="character" w:customStyle="1" w:styleId="2a">
    <w:name w:val="Подпись к таблице (2)_"/>
    <w:link w:val="2b"/>
    <w:rsid w:val="0065095C"/>
    <w:rPr>
      <w:b/>
      <w:bCs/>
      <w:sz w:val="28"/>
      <w:szCs w:val="28"/>
      <w:shd w:val="clear" w:color="auto" w:fill="FFFFFF"/>
      <w:lang w:bidi="ar-SA"/>
    </w:rPr>
  </w:style>
  <w:style w:type="character" w:customStyle="1" w:styleId="295pt">
    <w:name w:val="Основной текст (2) + 9;5 pt"/>
    <w:rsid w:val="0065095C"/>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65095C"/>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65095C"/>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65095C"/>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65095C"/>
    <w:pPr>
      <w:widowControl w:val="0"/>
      <w:shd w:val="clear" w:color="auto" w:fill="FFFFFF"/>
      <w:spacing w:after="240" w:line="310" w:lineRule="exact"/>
      <w:jc w:val="right"/>
    </w:pPr>
    <w:rPr>
      <w:rFonts w:ascii="Times New Roman" w:eastAsia="Times New Roman" w:hAnsi="Times New Roman"/>
      <w:b/>
      <w:bCs/>
      <w:sz w:val="28"/>
      <w:szCs w:val="28"/>
      <w:shd w:val="clear" w:color="auto" w:fill="FFFFFF"/>
      <w:lang w:eastAsia="ru-RU"/>
    </w:rPr>
  </w:style>
  <w:style w:type="paragraph" w:customStyle="1" w:styleId="18">
    <w:name w:val="Заголовок №1"/>
    <w:basedOn w:val="a0"/>
    <w:link w:val="17"/>
    <w:rsid w:val="0065095C"/>
    <w:pPr>
      <w:widowControl w:val="0"/>
      <w:shd w:val="clear" w:color="auto" w:fill="FFFFFF"/>
      <w:spacing w:after="0" w:line="480" w:lineRule="exact"/>
      <w:jc w:val="right"/>
      <w:outlineLvl w:val="0"/>
    </w:pPr>
    <w:rPr>
      <w:rFonts w:ascii="Times New Roman" w:eastAsia="Times New Roman" w:hAnsi="Times New Roman"/>
      <w:b/>
      <w:bCs/>
      <w:sz w:val="28"/>
      <w:szCs w:val="28"/>
      <w:shd w:val="clear" w:color="auto" w:fill="FFFFFF"/>
      <w:lang w:eastAsia="ru-RU"/>
    </w:rPr>
  </w:style>
  <w:style w:type="paragraph" w:customStyle="1" w:styleId="2b">
    <w:name w:val="Подпись к таблице (2)"/>
    <w:basedOn w:val="a0"/>
    <w:link w:val="2a"/>
    <w:rsid w:val="0065095C"/>
    <w:pPr>
      <w:widowControl w:val="0"/>
      <w:shd w:val="clear" w:color="auto" w:fill="FFFFFF"/>
      <w:spacing w:after="0" w:line="310" w:lineRule="exact"/>
    </w:pPr>
    <w:rPr>
      <w:rFonts w:ascii="Times New Roman" w:eastAsia="Times New Roman" w:hAnsi="Times New Roman"/>
      <w:b/>
      <w:bCs/>
      <w:sz w:val="28"/>
      <w:szCs w:val="28"/>
      <w:shd w:val="clear" w:color="auto" w:fill="FFFFFF"/>
      <w:lang w:eastAsia="ru-RU"/>
    </w:rPr>
  </w:style>
  <w:style w:type="table" w:styleId="af5">
    <w:name w:val="Table Grid"/>
    <w:basedOn w:val="a2"/>
    <w:rsid w:val="00650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Основной текст отчета"/>
    <w:rsid w:val="0065095C"/>
    <w:pPr>
      <w:spacing w:line="320" w:lineRule="atLeast"/>
      <w:ind w:firstLine="709"/>
      <w:jc w:val="both"/>
    </w:pPr>
    <w:rPr>
      <w:rFonts w:ascii="Times New Roman" w:hAnsi="Times New Roman"/>
      <w:sz w:val="24"/>
      <w:szCs w:val="24"/>
    </w:rPr>
  </w:style>
  <w:style w:type="paragraph" w:styleId="af7">
    <w:name w:val="Balloon Text"/>
    <w:basedOn w:val="a0"/>
    <w:link w:val="af8"/>
    <w:uiPriority w:val="99"/>
    <w:unhideWhenUsed/>
    <w:rsid w:val="0065095C"/>
    <w:pPr>
      <w:spacing w:after="0" w:line="240" w:lineRule="auto"/>
    </w:pPr>
    <w:rPr>
      <w:rFonts w:ascii="Segoe UI" w:hAnsi="Segoe UI" w:cs="Segoe UI"/>
      <w:sz w:val="18"/>
      <w:szCs w:val="18"/>
    </w:rPr>
  </w:style>
  <w:style w:type="character" w:customStyle="1" w:styleId="af8">
    <w:name w:val="Текст выноски Знак"/>
    <w:link w:val="af7"/>
    <w:uiPriority w:val="99"/>
    <w:rsid w:val="0065095C"/>
    <w:rPr>
      <w:rFonts w:ascii="Segoe UI" w:eastAsia="Calibri" w:hAnsi="Segoe UI" w:cs="Segoe UI"/>
      <w:sz w:val="18"/>
      <w:szCs w:val="18"/>
      <w:lang w:val="ru-RU" w:eastAsia="en-US" w:bidi="ar-SA"/>
    </w:rPr>
  </w:style>
  <w:style w:type="paragraph" w:customStyle="1" w:styleId="af9">
    <w:name w:val="Текст записки"/>
    <w:basedOn w:val="a0"/>
    <w:rsid w:val="0065095C"/>
    <w:pPr>
      <w:suppressAutoHyphens/>
      <w:spacing w:after="120" w:line="276" w:lineRule="auto"/>
      <w:ind w:firstLine="709"/>
      <w:jc w:val="both"/>
    </w:pPr>
    <w:rPr>
      <w:rFonts w:eastAsia="Times New Roman" w:cs="Calibri"/>
      <w:sz w:val="28"/>
      <w:szCs w:val="26"/>
      <w:lang w:eastAsia="ar-SA"/>
    </w:rPr>
  </w:style>
  <w:style w:type="paragraph" w:customStyle="1" w:styleId="afa">
    <w:name w:val="Текст ТЭП"/>
    <w:basedOn w:val="a0"/>
    <w:qFormat/>
    <w:rsid w:val="0065095C"/>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9">
    <w:name w:val="Стиль1"/>
    <w:basedOn w:val="a2"/>
    <w:uiPriority w:val="99"/>
    <w:rsid w:val="0065095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b">
    <w:name w:val="Emphasis"/>
    <w:uiPriority w:val="20"/>
    <w:qFormat/>
    <w:rsid w:val="0065095C"/>
    <w:rPr>
      <w:i/>
      <w:iCs/>
    </w:rPr>
  </w:style>
  <w:style w:type="character" w:customStyle="1" w:styleId="editsection">
    <w:name w:val="editsection"/>
    <w:basedOn w:val="a1"/>
    <w:rsid w:val="0065095C"/>
  </w:style>
  <w:style w:type="character" w:customStyle="1" w:styleId="mw-headline">
    <w:name w:val="mw-headline"/>
    <w:basedOn w:val="a1"/>
    <w:rsid w:val="0065095C"/>
  </w:style>
  <w:style w:type="character" w:customStyle="1" w:styleId="w">
    <w:name w:val="w"/>
    <w:basedOn w:val="a1"/>
    <w:rsid w:val="0065095C"/>
  </w:style>
  <w:style w:type="paragraph" w:customStyle="1" w:styleId="bodytext">
    <w:name w:val="bodytext"/>
    <w:basedOn w:val="a0"/>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65095C"/>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65095C"/>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65095C"/>
    <w:rPr>
      <w:rFonts w:ascii="Calibri Light" w:hAnsi="Calibri Light"/>
      <w:color w:val="365F91"/>
      <w:sz w:val="22"/>
      <w:szCs w:val="22"/>
      <w:lang w:val="ru-RU" w:eastAsia="en-US" w:bidi="ar-SA"/>
    </w:rPr>
  </w:style>
  <w:style w:type="paragraph" w:styleId="4">
    <w:name w:val="List Number 4"/>
    <w:basedOn w:val="a0"/>
    <w:uiPriority w:val="99"/>
    <w:rsid w:val="0065095C"/>
    <w:pPr>
      <w:numPr>
        <w:numId w:val="3"/>
      </w:numPr>
      <w:tabs>
        <w:tab w:val="clear" w:pos="360"/>
        <w:tab w:val="num" w:pos="1209"/>
      </w:tabs>
      <w:spacing w:before="180" w:after="60" w:line="240" w:lineRule="auto"/>
      <w:ind w:left="1209"/>
    </w:pPr>
    <w:rPr>
      <w:rFonts w:ascii="Garamond" w:eastAsia="Times New Roman" w:hAnsi="Garamond"/>
      <w:szCs w:val="20"/>
      <w:lang w:val="en-GB"/>
    </w:rPr>
  </w:style>
  <w:style w:type="character" w:styleId="afc">
    <w:name w:val="page number"/>
    <w:rsid w:val="0065095C"/>
    <w:rPr>
      <w:rFonts w:cs="Times New Roman"/>
    </w:rPr>
  </w:style>
  <w:style w:type="character" w:customStyle="1" w:styleId="afd">
    <w:name w:val="Текст примечания Знак"/>
    <w:link w:val="afe"/>
    <w:uiPriority w:val="99"/>
    <w:semiHidden/>
    <w:rsid w:val="0065095C"/>
    <w:rPr>
      <w:lang w:eastAsia="ru-RU" w:bidi="ar-SA"/>
    </w:rPr>
  </w:style>
  <w:style w:type="paragraph" w:styleId="afe">
    <w:name w:val="annotation text"/>
    <w:basedOn w:val="a0"/>
    <w:link w:val="afd"/>
    <w:uiPriority w:val="99"/>
    <w:semiHidden/>
    <w:rsid w:val="0065095C"/>
    <w:pPr>
      <w:spacing w:after="0" w:line="240" w:lineRule="auto"/>
    </w:pPr>
    <w:rPr>
      <w:rFonts w:ascii="Times New Roman" w:eastAsia="Times New Roman" w:hAnsi="Times New Roman"/>
      <w:sz w:val="20"/>
      <w:szCs w:val="20"/>
      <w:lang w:eastAsia="ru-RU"/>
    </w:rPr>
  </w:style>
  <w:style w:type="character" w:customStyle="1" w:styleId="1a">
    <w:name w:val="Текст примечания Знак1"/>
    <w:uiPriority w:val="99"/>
    <w:semiHidden/>
    <w:rsid w:val="0065095C"/>
    <w:rPr>
      <w:sz w:val="20"/>
      <w:szCs w:val="20"/>
    </w:rPr>
  </w:style>
  <w:style w:type="character" w:customStyle="1" w:styleId="aff">
    <w:name w:val="Тема примечания Знак"/>
    <w:link w:val="aff0"/>
    <w:semiHidden/>
    <w:rsid w:val="0065095C"/>
    <w:rPr>
      <w:b/>
      <w:bCs/>
      <w:lang w:eastAsia="ru-RU" w:bidi="ar-SA"/>
    </w:rPr>
  </w:style>
  <w:style w:type="paragraph" w:styleId="aff0">
    <w:name w:val="annotation subject"/>
    <w:basedOn w:val="afe"/>
    <w:next w:val="afe"/>
    <w:link w:val="aff"/>
    <w:semiHidden/>
    <w:rsid w:val="0065095C"/>
    <w:rPr>
      <w:b/>
      <w:bCs/>
    </w:rPr>
  </w:style>
  <w:style w:type="character" w:customStyle="1" w:styleId="1b">
    <w:name w:val="Тема примечания Знак1"/>
    <w:uiPriority w:val="99"/>
    <w:semiHidden/>
    <w:rsid w:val="0065095C"/>
    <w:rPr>
      <w:b/>
      <w:bCs/>
      <w:sz w:val="20"/>
      <w:szCs w:val="20"/>
    </w:rPr>
  </w:style>
  <w:style w:type="character" w:styleId="aff1">
    <w:name w:val="annotation reference"/>
    <w:semiHidden/>
    <w:rsid w:val="0065095C"/>
    <w:rPr>
      <w:rFonts w:cs="Times New Roman"/>
      <w:sz w:val="16"/>
      <w:szCs w:val="16"/>
    </w:rPr>
  </w:style>
  <w:style w:type="paragraph" w:customStyle="1" w:styleId="ConsPlusNonformat">
    <w:name w:val="ConsPlusNonformat"/>
    <w:rsid w:val="0065095C"/>
    <w:pPr>
      <w:widowControl w:val="0"/>
      <w:autoSpaceDE w:val="0"/>
      <w:autoSpaceDN w:val="0"/>
      <w:adjustRightInd w:val="0"/>
    </w:pPr>
    <w:rPr>
      <w:rFonts w:ascii="Courier New" w:eastAsia="Times New Roman" w:hAnsi="Courier New" w:cs="Courier New"/>
    </w:rPr>
  </w:style>
  <w:style w:type="character" w:customStyle="1" w:styleId="blk">
    <w:name w:val="blk"/>
    <w:basedOn w:val="a1"/>
    <w:rsid w:val="0065095C"/>
  </w:style>
  <w:style w:type="character" w:customStyle="1" w:styleId="2TimesNewRoman">
    <w:name w:val="Основной текст (2) + Times New Roman"/>
    <w:rsid w:val="0065095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5095C"/>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5095C"/>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5095C"/>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5095C"/>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5095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5095C"/>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5095C"/>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2">
    <w:name w:val="?Основной текст"/>
    <w:basedOn w:val="a0"/>
    <w:link w:val="aff3"/>
    <w:uiPriority w:val="99"/>
    <w:qFormat/>
    <w:rsid w:val="0065095C"/>
    <w:pPr>
      <w:spacing w:before="52" w:after="0" w:line="300" w:lineRule="exact"/>
      <w:ind w:left="284" w:firstLine="170"/>
      <w:jc w:val="both"/>
    </w:pPr>
    <w:rPr>
      <w:rFonts w:ascii="CharterC" w:eastAsia="Times New Roman" w:hAnsi="CharterC"/>
      <w:szCs w:val="24"/>
      <w:lang w:eastAsia="ru-RU"/>
    </w:rPr>
  </w:style>
  <w:style w:type="character" w:customStyle="1" w:styleId="aff3">
    <w:name w:val="?Основной текст Знак"/>
    <w:link w:val="aff2"/>
    <w:uiPriority w:val="99"/>
    <w:rsid w:val="0065095C"/>
    <w:rPr>
      <w:rFonts w:ascii="CharterC" w:hAnsi="CharterC"/>
      <w:sz w:val="22"/>
      <w:szCs w:val="24"/>
      <w:lang w:val="ru-RU" w:eastAsia="ru-RU" w:bidi="ar-SA"/>
    </w:rPr>
  </w:style>
  <w:style w:type="paragraph" w:customStyle="1" w:styleId="Textbody">
    <w:name w:val="Text body"/>
    <w:basedOn w:val="a0"/>
    <w:rsid w:val="0065095C"/>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65095C"/>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65095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4">
    <w:name w:val="Знак"/>
    <w:basedOn w:val="a0"/>
    <w:rsid w:val="0065095C"/>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rsid w:val="0065095C"/>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rsid w:val="0065095C"/>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65095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rsid w:val="0065095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65095C"/>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0"/>
    <w:rsid w:val="0065095C"/>
    <w:pPr>
      <w:spacing w:before="100" w:beforeAutospacing="1" w:after="100" w:afterAutospacing="1" w:line="240" w:lineRule="auto"/>
    </w:pPr>
    <w:rPr>
      <w:rFonts w:ascii="Times New Roman" w:eastAsia="Times New Roman" w:hAnsi="Times New Roman"/>
      <w:sz w:val="24"/>
      <w:szCs w:val="24"/>
      <w:lang w:val="en-US"/>
    </w:rPr>
  </w:style>
  <w:style w:type="paragraph" w:styleId="aff5">
    <w:name w:val="Body Text"/>
    <w:aliases w:val="Заг1"/>
    <w:basedOn w:val="a0"/>
    <w:link w:val="aff6"/>
    <w:rsid w:val="0065095C"/>
    <w:pPr>
      <w:spacing w:after="0" w:line="240" w:lineRule="auto"/>
    </w:pPr>
    <w:rPr>
      <w:rFonts w:ascii="Times New Roman" w:eastAsia="Times New Roman" w:hAnsi="Times New Roman"/>
      <w:sz w:val="24"/>
      <w:szCs w:val="20"/>
    </w:rPr>
  </w:style>
  <w:style w:type="character" w:customStyle="1" w:styleId="aff6">
    <w:name w:val="Основной текст Знак"/>
    <w:aliases w:val="Заг1 Знак"/>
    <w:link w:val="aff5"/>
    <w:rsid w:val="0065095C"/>
    <w:rPr>
      <w:sz w:val="24"/>
      <w:lang w:val="ru-RU" w:eastAsia="en-US" w:bidi="ar-SA"/>
    </w:rPr>
  </w:style>
  <w:style w:type="character" w:customStyle="1" w:styleId="Bodytext2">
    <w:name w:val="Body text (2)_"/>
    <w:link w:val="Bodytext20"/>
    <w:rsid w:val="0065095C"/>
    <w:rPr>
      <w:shd w:val="clear" w:color="auto" w:fill="FFFFFF"/>
      <w:lang w:bidi="ar-SA"/>
    </w:rPr>
  </w:style>
  <w:style w:type="character" w:customStyle="1" w:styleId="Bodytext2Italic">
    <w:name w:val="Body text (2) + Italic"/>
    <w:rsid w:val="0065095C"/>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65095C"/>
    <w:pPr>
      <w:widowControl w:val="0"/>
      <w:shd w:val="clear" w:color="auto" w:fill="FFFFFF"/>
      <w:spacing w:after="0" w:line="295" w:lineRule="exact"/>
      <w:ind w:hanging="1380"/>
      <w:jc w:val="both"/>
    </w:pPr>
    <w:rPr>
      <w:rFonts w:ascii="Times New Roman" w:eastAsia="Times New Roman" w:hAnsi="Times New Roman"/>
      <w:sz w:val="20"/>
      <w:szCs w:val="20"/>
      <w:shd w:val="clear" w:color="auto" w:fill="FFFFFF"/>
      <w:lang w:eastAsia="ru-RU"/>
    </w:rPr>
  </w:style>
  <w:style w:type="character" w:customStyle="1" w:styleId="Bodytext275ptBoldSpacing1pt">
    <w:name w:val="Body text (2) + 7;5 pt;Bold;Spacing 1 pt"/>
    <w:rsid w:val="0065095C"/>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65095C"/>
    <w:rPr>
      <w:sz w:val="26"/>
      <w:szCs w:val="26"/>
      <w:shd w:val="clear" w:color="auto" w:fill="FFFFFF"/>
      <w:lang w:bidi="ar-SA"/>
    </w:rPr>
  </w:style>
  <w:style w:type="paragraph" w:customStyle="1" w:styleId="Bodytext70">
    <w:name w:val="Body text (7)"/>
    <w:basedOn w:val="a0"/>
    <w:link w:val="Bodytext7"/>
    <w:rsid w:val="0065095C"/>
    <w:pPr>
      <w:widowControl w:val="0"/>
      <w:shd w:val="clear" w:color="auto" w:fill="FFFFFF"/>
      <w:spacing w:after="0" w:line="284" w:lineRule="exact"/>
    </w:pPr>
    <w:rPr>
      <w:rFonts w:ascii="Times New Roman" w:eastAsia="Times New Roman" w:hAnsi="Times New Roman"/>
      <w:sz w:val="26"/>
      <w:szCs w:val="26"/>
      <w:shd w:val="clear" w:color="auto" w:fill="FFFFFF"/>
      <w:lang w:eastAsia="ru-RU"/>
    </w:rPr>
  </w:style>
  <w:style w:type="character" w:customStyle="1" w:styleId="1c">
    <w:name w:val="Неразрешенное упоминание1"/>
    <w:uiPriority w:val="99"/>
    <w:semiHidden/>
    <w:unhideWhenUsed/>
    <w:rsid w:val="0065095C"/>
    <w:rPr>
      <w:color w:val="605E5C"/>
      <w:shd w:val="clear" w:color="auto" w:fill="E1DFDD"/>
    </w:rPr>
  </w:style>
  <w:style w:type="character" w:customStyle="1" w:styleId="28pt">
    <w:name w:val="Основной текст (2) + 8 pt"/>
    <w:rsid w:val="0065095C"/>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65095C"/>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65095C"/>
    <w:rPr>
      <w:i/>
      <w:iCs/>
      <w:sz w:val="28"/>
      <w:szCs w:val="28"/>
      <w:shd w:val="clear" w:color="auto" w:fill="FFFFFF"/>
      <w:lang w:bidi="ar-SA"/>
    </w:rPr>
  </w:style>
  <w:style w:type="paragraph" w:customStyle="1" w:styleId="43">
    <w:name w:val="Основной текст (4)"/>
    <w:basedOn w:val="a0"/>
    <w:link w:val="42"/>
    <w:rsid w:val="0065095C"/>
    <w:pPr>
      <w:widowControl w:val="0"/>
      <w:shd w:val="clear" w:color="auto" w:fill="FFFFFF"/>
      <w:spacing w:after="0" w:line="320" w:lineRule="exact"/>
    </w:pPr>
    <w:rPr>
      <w:rFonts w:ascii="Times New Roman" w:eastAsia="Times New Roman" w:hAnsi="Times New Roman"/>
      <w:i/>
      <w:iCs/>
      <w:sz w:val="28"/>
      <w:szCs w:val="28"/>
      <w:shd w:val="clear" w:color="auto" w:fill="FFFFFF"/>
      <w:lang w:eastAsia="ru-RU"/>
    </w:rPr>
  </w:style>
  <w:style w:type="character" w:customStyle="1" w:styleId="44">
    <w:name w:val="Основной текст (4) + Не курсив"/>
    <w:rsid w:val="0065095C"/>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65095C"/>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65095C"/>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65095C"/>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65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65095C"/>
    <w:rPr>
      <w:rFonts w:ascii="Courier New" w:hAnsi="Courier New" w:cs="Courier New"/>
      <w:lang w:val="ru-RU" w:eastAsia="ru-RU" w:bidi="ar-SA"/>
    </w:rPr>
  </w:style>
  <w:style w:type="paragraph" w:customStyle="1" w:styleId="formattext">
    <w:name w:val="formattext"/>
    <w:basedOn w:val="a0"/>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1"/>
    <w:rsid w:val="0065095C"/>
  </w:style>
  <w:style w:type="character" w:customStyle="1" w:styleId="aff7">
    <w:name w:val="Колонтитул_"/>
    <w:rsid w:val="0065095C"/>
    <w:rPr>
      <w:rFonts w:ascii="Times New Roman" w:eastAsia="Times New Roman" w:hAnsi="Times New Roman" w:cs="Times New Roman"/>
      <w:b w:val="0"/>
      <w:bCs w:val="0"/>
      <w:i w:val="0"/>
      <w:iCs w:val="0"/>
      <w:smallCaps w:val="0"/>
      <w:strike w:val="0"/>
      <w:sz w:val="24"/>
      <w:szCs w:val="24"/>
      <w:u w:val="none"/>
    </w:rPr>
  </w:style>
  <w:style w:type="character" w:customStyle="1" w:styleId="aff8">
    <w:name w:val="Колонтитул"/>
    <w:rsid w:val="0065095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65095C"/>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65095C"/>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65095C"/>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65095C"/>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65095C"/>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9">
    <w:name w:val="Подпись к таблице_"/>
    <w:link w:val="affa"/>
    <w:rsid w:val="0065095C"/>
    <w:rPr>
      <w:shd w:val="clear" w:color="auto" w:fill="FFFFFF"/>
      <w:lang w:bidi="ar-SA"/>
    </w:rPr>
  </w:style>
  <w:style w:type="paragraph" w:customStyle="1" w:styleId="affa">
    <w:name w:val="Подпись к таблице"/>
    <w:basedOn w:val="a0"/>
    <w:link w:val="aff9"/>
    <w:rsid w:val="0065095C"/>
    <w:pPr>
      <w:widowControl w:val="0"/>
      <w:shd w:val="clear" w:color="auto" w:fill="FFFFFF"/>
      <w:spacing w:after="0" w:line="284" w:lineRule="exact"/>
      <w:ind w:hanging="380"/>
    </w:pPr>
    <w:rPr>
      <w:rFonts w:ascii="Times New Roman" w:eastAsia="Times New Roman" w:hAnsi="Times New Roman"/>
      <w:sz w:val="20"/>
      <w:szCs w:val="20"/>
      <w:shd w:val="clear" w:color="auto" w:fill="FFFFFF"/>
      <w:lang w:eastAsia="ru-RU"/>
    </w:rPr>
  </w:style>
  <w:style w:type="character" w:customStyle="1" w:styleId="210pt1">
    <w:name w:val="Основной текст (2) + 10 pt;Курсив"/>
    <w:rsid w:val="0065095C"/>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65095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65095C"/>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65095C"/>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5095C"/>
    <w:pPr>
      <w:spacing w:after="120"/>
    </w:pPr>
    <w:rPr>
      <w:sz w:val="16"/>
      <w:szCs w:val="16"/>
    </w:rPr>
  </w:style>
  <w:style w:type="character" w:customStyle="1" w:styleId="37">
    <w:name w:val="Основной текст 3 Знак"/>
    <w:link w:val="36"/>
    <w:uiPriority w:val="99"/>
    <w:semiHidden/>
    <w:rsid w:val="0065095C"/>
    <w:rPr>
      <w:rFonts w:ascii="Calibri" w:eastAsia="Calibri" w:hAnsi="Calibri"/>
      <w:sz w:val="16"/>
      <w:szCs w:val="16"/>
      <w:lang w:val="ru-RU" w:eastAsia="en-US" w:bidi="ar-SA"/>
    </w:rPr>
  </w:style>
  <w:style w:type="paragraph" w:styleId="2e">
    <w:name w:val="Body Text 2"/>
    <w:basedOn w:val="a0"/>
    <w:link w:val="2f"/>
    <w:unhideWhenUsed/>
    <w:rsid w:val="0065095C"/>
    <w:pPr>
      <w:spacing w:after="120" w:line="480" w:lineRule="auto"/>
    </w:pPr>
  </w:style>
  <w:style w:type="character" w:customStyle="1" w:styleId="2f">
    <w:name w:val="Основной текст 2 Знак"/>
    <w:link w:val="2e"/>
    <w:rsid w:val="0065095C"/>
    <w:rPr>
      <w:rFonts w:ascii="Calibri" w:eastAsia="Calibri" w:hAnsi="Calibri"/>
      <w:sz w:val="22"/>
      <w:szCs w:val="22"/>
      <w:lang w:val="ru-RU" w:eastAsia="en-US" w:bidi="ar-SA"/>
    </w:rPr>
  </w:style>
  <w:style w:type="character" w:customStyle="1" w:styleId="38">
    <w:name w:val="Заголовок №3_"/>
    <w:link w:val="39"/>
    <w:rsid w:val="0065095C"/>
    <w:rPr>
      <w:b/>
      <w:bCs/>
      <w:sz w:val="23"/>
      <w:szCs w:val="23"/>
      <w:shd w:val="clear" w:color="auto" w:fill="FFFFFF"/>
      <w:lang w:bidi="ar-SA"/>
    </w:rPr>
  </w:style>
  <w:style w:type="paragraph" w:customStyle="1" w:styleId="39">
    <w:name w:val="Заголовок №3"/>
    <w:basedOn w:val="a0"/>
    <w:link w:val="38"/>
    <w:rsid w:val="0065095C"/>
    <w:pPr>
      <w:widowControl w:val="0"/>
      <w:shd w:val="clear" w:color="auto" w:fill="FFFFFF"/>
      <w:spacing w:before="260" w:after="260" w:line="254" w:lineRule="exact"/>
      <w:outlineLvl w:val="2"/>
    </w:pPr>
    <w:rPr>
      <w:rFonts w:ascii="Times New Roman" w:eastAsia="Times New Roman" w:hAnsi="Times New Roman"/>
      <w:b/>
      <w:bCs/>
      <w:sz w:val="23"/>
      <w:szCs w:val="23"/>
      <w:shd w:val="clear" w:color="auto" w:fill="FFFFFF"/>
      <w:lang w:eastAsia="ru-RU"/>
    </w:rPr>
  </w:style>
  <w:style w:type="character" w:customStyle="1" w:styleId="8">
    <w:name w:val="Основной текст (8)_"/>
    <w:link w:val="80"/>
    <w:rsid w:val="0065095C"/>
    <w:rPr>
      <w:b/>
      <w:bCs/>
      <w:sz w:val="23"/>
      <w:szCs w:val="23"/>
      <w:shd w:val="clear" w:color="auto" w:fill="FFFFFF"/>
      <w:lang w:bidi="ar-SA"/>
    </w:rPr>
  </w:style>
  <w:style w:type="character" w:customStyle="1" w:styleId="28pt1">
    <w:name w:val="Основной текст (2) + 8 pt;Курсив"/>
    <w:rsid w:val="0065095C"/>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65095C"/>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65095C"/>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65095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65095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65095C"/>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65095C"/>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65095C"/>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65095C"/>
    <w:pPr>
      <w:widowControl w:val="0"/>
      <w:shd w:val="clear" w:color="auto" w:fill="FFFFFF"/>
      <w:spacing w:after="0" w:line="270" w:lineRule="exact"/>
    </w:pPr>
    <w:rPr>
      <w:rFonts w:ascii="Times New Roman" w:eastAsia="Times New Roman" w:hAnsi="Times New Roman"/>
      <w:b/>
      <w:bCs/>
      <w:sz w:val="23"/>
      <w:szCs w:val="23"/>
      <w:shd w:val="clear" w:color="auto" w:fill="FFFFFF"/>
      <w:lang w:eastAsia="ru-RU"/>
    </w:rPr>
  </w:style>
  <w:style w:type="character" w:styleId="affb">
    <w:name w:val="Placeholder Text"/>
    <w:uiPriority w:val="99"/>
    <w:semiHidden/>
    <w:rsid w:val="0065095C"/>
    <w:rPr>
      <w:color w:val="808080"/>
    </w:rPr>
  </w:style>
  <w:style w:type="character" w:customStyle="1" w:styleId="2f0">
    <w:name w:val="Заголовок №2_"/>
    <w:link w:val="2f1"/>
    <w:rsid w:val="0065095C"/>
    <w:rPr>
      <w:b/>
      <w:bCs/>
      <w:shd w:val="clear" w:color="auto" w:fill="FFFFFF"/>
      <w:lang w:bidi="ar-SA"/>
    </w:rPr>
  </w:style>
  <w:style w:type="character" w:customStyle="1" w:styleId="2f2">
    <w:name w:val="Основной текст (2) + Курсив"/>
    <w:rsid w:val="0065095C"/>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65095C"/>
    <w:pPr>
      <w:widowControl w:val="0"/>
      <w:shd w:val="clear" w:color="auto" w:fill="FFFFFF"/>
      <w:spacing w:after="0" w:line="244" w:lineRule="exact"/>
      <w:jc w:val="center"/>
      <w:outlineLvl w:val="1"/>
    </w:pPr>
    <w:rPr>
      <w:rFonts w:ascii="Times New Roman" w:eastAsia="Times New Roman" w:hAnsi="Times New Roman"/>
      <w:b/>
      <w:bCs/>
      <w:sz w:val="20"/>
      <w:szCs w:val="20"/>
      <w:shd w:val="clear" w:color="auto" w:fill="FFFFFF"/>
      <w:lang w:eastAsia="ru-RU"/>
    </w:rPr>
  </w:style>
  <w:style w:type="paragraph" w:customStyle="1" w:styleId="affc">
    <w:name w:val="Заголовок статья"/>
    <w:basedOn w:val="39"/>
    <w:link w:val="affd"/>
    <w:qFormat/>
    <w:rsid w:val="0065095C"/>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65095C"/>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d">
    <w:name w:val="Заголовок статья Знак"/>
    <w:link w:val="affc"/>
    <w:rsid w:val="0065095C"/>
    <w:rPr>
      <w:rFonts w:ascii="Myriad Pro" w:hAnsi="Myriad Pro"/>
      <w:b/>
      <w:bCs/>
      <w:sz w:val="26"/>
      <w:szCs w:val="26"/>
      <w:shd w:val="clear" w:color="auto" w:fill="FFFFFF"/>
      <w:lang w:bidi="ar-SA"/>
    </w:rPr>
  </w:style>
  <w:style w:type="paragraph" w:styleId="46">
    <w:name w:val="toc 4"/>
    <w:basedOn w:val="a0"/>
    <w:next w:val="a0"/>
    <w:autoRedefine/>
    <w:uiPriority w:val="39"/>
    <w:unhideWhenUsed/>
    <w:rsid w:val="0065095C"/>
    <w:pPr>
      <w:spacing w:after="100"/>
      <w:ind w:left="660"/>
    </w:pPr>
    <w:rPr>
      <w:rFonts w:eastAsia="Times New Roman"/>
      <w:lang w:eastAsia="ru-RU"/>
    </w:rPr>
  </w:style>
  <w:style w:type="paragraph" w:styleId="51">
    <w:name w:val="toc 5"/>
    <w:basedOn w:val="a0"/>
    <w:next w:val="a0"/>
    <w:autoRedefine/>
    <w:uiPriority w:val="39"/>
    <w:unhideWhenUsed/>
    <w:rsid w:val="0065095C"/>
    <w:pPr>
      <w:spacing w:after="100"/>
      <w:ind w:left="880"/>
    </w:pPr>
    <w:rPr>
      <w:rFonts w:eastAsia="Times New Roman"/>
      <w:lang w:eastAsia="ru-RU"/>
    </w:rPr>
  </w:style>
  <w:style w:type="paragraph" w:styleId="6">
    <w:name w:val="toc 6"/>
    <w:basedOn w:val="a0"/>
    <w:next w:val="a0"/>
    <w:autoRedefine/>
    <w:uiPriority w:val="39"/>
    <w:unhideWhenUsed/>
    <w:rsid w:val="0065095C"/>
    <w:pPr>
      <w:spacing w:after="100"/>
      <w:ind w:left="1100"/>
    </w:pPr>
    <w:rPr>
      <w:rFonts w:eastAsia="Times New Roman"/>
      <w:lang w:eastAsia="ru-RU"/>
    </w:rPr>
  </w:style>
  <w:style w:type="paragraph" w:styleId="7">
    <w:name w:val="toc 7"/>
    <w:basedOn w:val="a0"/>
    <w:next w:val="a0"/>
    <w:autoRedefine/>
    <w:uiPriority w:val="39"/>
    <w:unhideWhenUsed/>
    <w:rsid w:val="0065095C"/>
    <w:pPr>
      <w:spacing w:after="100"/>
      <w:ind w:left="1320"/>
    </w:pPr>
    <w:rPr>
      <w:rFonts w:eastAsia="Times New Roman"/>
      <w:lang w:eastAsia="ru-RU"/>
    </w:rPr>
  </w:style>
  <w:style w:type="paragraph" w:styleId="81">
    <w:name w:val="toc 8"/>
    <w:basedOn w:val="a0"/>
    <w:next w:val="a0"/>
    <w:autoRedefine/>
    <w:uiPriority w:val="39"/>
    <w:unhideWhenUsed/>
    <w:rsid w:val="0065095C"/>
    <w:pPr>
      <w:spacing w:after="100"/>
      <w:ind w:left="1540"/>
    </w:pPr>
    <w:rPr>
      <w:rFonts w:eastAsia="Times New Roman"/>
      <w:lang w:eastAsia="ru-RU"/>
    </w:rPr>
  </w:style>
  <w:style w:type="paragraph" w:styleId="9">
    <w:name w:val="toc 9"/>
    <w:basedOn w:val="a0"/>
    <w:next w:val="a0"/>
    <w:autoRedefine/>
    <w:uiPriority w:val="39"/>
    <w:unhideWhenUsed/>
    <w:rsid w:val="0065095C"/>
    <w:pPr>
      <w:spacing w:after="100"/>
      <w:ind w:left="1760"/>
    </w:pPr>
    <w:rPr>
      <w:rFonts w:eastAsia="Times New Roman"/>
      <w:lang w:eastAsia="ru-RU"/>
    </w:rPr>
  </w:style>
  <w:style w:type="paragraph" w:styleId="affe">
    <w:name w:val="Revision"/>
    <w:hidden/>
    <w:uiPriority w:val="99"/>
    <w:semiHidden/>
    <w:rsid w:val="0065095C"/>
    <w:rPr>
      <w:sz w:val="22"/>
      <w:szCs w:val="22"/>
      <w:lang w:eastAsia="en-US"/>
    </w:rPr>
  </w:style>
  <w:style w:type="character" w:customStyle="1" w:styleId="2TrebuchetMS65pt">
    <w:name w:val="Основной текст (2) + Trebuchet MS;6;5 pt"/>
    <w:rsid w:val="0065095C"/>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
    <w:name w:val="Цветовое выделение"/>
    <w:uiPriority w:val="99"/>
    <w:rsid w:val="0065095C"/>
    <w:rPr>
      <w:b/>
      <w:bCs/>
      <w:color w:val="26282F"/>
    </w:rPr>
  </w:style>
  <w:style w:type="paragraph" w:styleId="afff0">
    <w:name w:val="footnote text"/>
    <w:basedOn w:val="a0"/>
    <w:link w:val="afff1"/>
    <w:uiPriority w:val="99"/>
    <w:unhideWhenUsed/>
    <w:rsid w:val="00560CBF"/>
    <w:pPr>
      <w:spacing w:after="0" w:line="240" w:lineRule="auto"/>
    </w:pPr>
    <w:rPr>
      <w:sz w:val="20"/>
      <w:szCs w:val="20"/>
    </w:rPr>
  </w:style>
  <w:style w:type="character" w:customStyle="1" w:styleId="afff1">
    <w:name w:val="Текст сноски Знак"/>
    <w:link w:val="afff0"/>
    <w:uiPriority w:val="99"/>
    <w:rsid w:val="00560CBF"/>
    <w:rPr>
      <w:lang w:eastAsia="en-US"/>
    </w:rPr>
  </w:style>
  <w:style w:type="character" w:styleId="afff2">
    <w:name w:val="footnote reference"/>
    <w:uiPriority w:val="99"/>
    <w:unhideWhenUsed/>
    <w:rsid w:val="00560CBF"/>
    <w:rPr>
      <w:vertAlign w:val="superscript"/>
    </w:rPr>
  </w:style>
  <w:style w:type="character" w:customStyle="1" w:styleId="afff3">
    <w:name w:val="Гипертекстовая ссылка"/>
    <w:qFormat/>
    <w:rsid w:val="00560CBF"/>
    <w:rPr>
      <w:rFonts w:cs="Times New Roman"/>
      <w:color w:val="106BBE"/>
    </w:rPr>
  </w:style>
  <w:style w:type="character" w:customStyle="1" w:styleId="InternetLink">
    <w:name w:val="Internet Link"/>
    <w:rsid w:val="00560CBF"/>
    <w:rPr>
      <w:color w:val="0000FF"/>
      <w:u w:val="single"/>
    </w:rPr>
  </w:style>
  <w:style w:type="paragraph" w:customStyle="1" w:styleId="s3">
    <w:name w:val="s_3"/>
    <w:basedOn w:val="a0"/>
    <w:qFormat/>
    <w:rsid w:val="00560CBF"/>
    <w:pPr>
      <w:spacing w:after="0" w:line="240" w:lineRule="auto"/>
      <w:jc w:val="center"/>
    </w:pPr>
    <w:rPr>
      <w:rFonts w:ascii="Arial" w:eastAsia="Times New Roman" w:hAnsi="Arial" w:cs="Arial"/>
      <w:b/>
      <w:bCs/>
      <w:color w:val="26282F"/>
      <w:sz w:val="26"/>
      <w:szCs w:val="26"/>
      <w:lang w:eastAsia="zh-CN"/>
    </w:rPr>
  </w:style>
  <w:style w:type="paragraph" w:styleId="afff4">
    <w:name w:val="caption"/>
    <w:basedOn w:val="a0"/>
    <w:next w:val="a0"/>
    <w:qFormat/>
    <w:rsid w:val="000F2DEC"/>
    <w:pPr>
      <w:widowControl w:val="0"/>
      <w:shd w:val="clear" w:color="auto" w:fill="FFFFFF"/>
      <w:autoSpaceDE w:val="0"/>
      <w:autoSpaceDN w:val="0"/>
      <w:adjustRightInd w:val="0"/>
      <w:spacing w:before="126" w:after="0" w:line="240" w:lineRule="auto"/>
      <w:ind w:left="76"/>
      <w:jc w:val="center"/>
    </w:pPr>
    <w:rPr>
      <w:rFonts w:ascii="Times New Roman" w:eastAsia="Times New Roman" w:hAnsi="Times New Roman"/>
      <w:color w:val="000000"/>
      <w:sz w:val="24"/>
      <w:szCs w:val="21"/>
    </w:rPr>
  </w:style>
  <w:style w:type="paragraph" w:styleId="afff5">
    <w:name w:val="Body Text Indent"/>
    <w:basedOn w:val="a0"/>
    <w:link w:val="afff6"/>
    <w:rsid w:val="000F2DEC"/>
    <w:pPr>
      <w:spacing w:after="120" w:line="240" w:lineRule="auto"/>
      <w:ind w:left="283"/>
    </w:pPr>
    <w:rPr>
      <w:rFonts w:ascii="Times New Roman" w:eastAsia="Times New Roman" w:hAnsi="Times New Roman" w:cs="Arial"/>
      <w:sz w:val="24"/>
      <w:szCs w:val="24"/>
      <w:lang w:eastAsia="ru-RU"/>
    </w:rPr>
  </w:style>
  <w:style w:type="table" w:customStyle="1" w:styleId="2f3">
    <w:name w:val="Сетка таблицы2"/>
    <w:basedOn w:val="a2"/>
    <w:uiPriority w:val="59"/>
    <w:rsid w:val="00654749"/>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center">
    <w:name w:val="pcenter"/>
    <w:basedOn w:val="a0"/>
    <w:rsid w:val="00427FB9"/>
    <w:pPr>
      <w:spacing w:after="150" w:line="432" w:lineRule="atLeast"/>
      <w:jc w:val="center"/>
    </w:pPr>
    <w:rPr>
      <w:rFonts w:ascii="Times New Roman" w:eastAsia="Times New Roman" w:hAnsi="Times New Roman"/>
      <w:b/>
      <w:bCs/>
      <w:sz w:val="24"/>
      <w:szCs w:val="24"/>
      <w:lang w:eastAsia="ru-RU"/>
    </w:rPr>
  </w:style>
  <w:style w:type="paragraph" w:styleId="afff7">
    <w:name w:val="Document Map"/>
    <w:basedOn w:val="a0"/>
    <w:semiHidden/>
    <w:rsid w:val="006B1516"/>
    <w:pPr>
      <w:shd w:val="clear" w:color="auto" w:fill="000080"/>
    </w:pPr>
    <w:rPr>
      <w:rFonts w:ascii="Tahoma" w:hAnsi="Tahoma" w:cs="Tahoma"/>
      <w:sz w:val="20"/>
      <w:szCs w:val="20"/>
    </w:rPr>
  </w:style>
  <w:style w:type="paragraph" w:customStyle="1" w:styleId="Default">
    <w:name w:val="Default"/>
    <w:rsid w:val="00D47773"/>
    <w:pPr>
      <w:autoSpaceDE w:val="0"/>
      <w:autoSpaceDN w:val="0"/>
      <w:adjustRightInd w:val="0"/>
    </w:pPr>
    <w:rPr>
      <w:rFonts w:ascii="Times New Roman" w:hAnsi="Times New Roman"/>
      <w:color w:val="000000"/>
      <w:sz w:val="24"/>
      <w:szCs w:val="24"/>
    </w:rPr>
  </w:style>
  <w:style w:type="paragraph" w:customStyle="1" w:styleId="paragraphscxw76219635bcx0">
    <w:name w:val="paragraph scxw76219635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76219635bcx0">
    <w:name w:val="normaltextrun scxw76219635 bcx0"/>
    <w:basedOn w:val="a1"/>
    <w:rsid w:val="00994B44"/>
  </w:style>
  <w:style w:type="character" w:customStyle="1" w:styleId="eopscxw76219635bcx0">
    <w:name w:val="eop scxw76219635 bcx0"/>
    <w:basedOn w:val="a1"/>
    <w:rsid w:val="00994B44"/>
  </w:style>
  <w:style w:type="character" w:customStyle="1" w:styleId="spellingerrorscxw76219635bcx0">
    <w:name w:val="spellingerror scxw76219635 bcx0"/>
    <w:basedOn w:val="a1"/>
    <w:rsid w:val="00994B44"/>
  </w:style>
  <w:style w:type="character" w:customStyle="1" w:styleId="contextualspellingandgrammarerrorscxw76219635bcx0">
    <w:name w:val="contextualspellingandgrammarerror scxw76219635 bcx0"/>
    <w:basedOn w:val="a1"/>
    <w:rsid w:val="00994B44"/>
  </w:style>
  <w:style w:type="paragraph" w:customStyle="1" w:styleId="paragraphscxw225157689bcx0">
    <w:name w:val="paragraph scxw225157689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25157689bcx0">
    <w:name w:val="normaltextrun scxw225157689 bcx0"/>
    <w:basedOn w:val="a1"/>
    <w:rsid w:val="00994B44"/>
  </w:style>
  <w:style w:type="character" w:customStyle="1" w:styleId="eopscxw225157689bcx0">
    <w:name w:val="eop scxw225157689 bcx0"/>
    <w:basedOn w:val="a1"/>
    <w:rsid w:val="00994B44"/>
  </w:style>
  <w:style w:type="character" w:customStyle="1" w:styleId="spellingerrorscxw225157689bcx0">
    <w:name w:val="spellingerror scxw225157689 bcx0"/>
    <w:basedOn w:val="a1"/>
    <w:rsid w:val="00994B44"/>
  </w:style>
  <w:style w:type="paragraph" w:customStyle="1" w:styleId="paragraphscxw211953911bcx0">
    <w:name w:val="paragraph scxw211953911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11953911bcx0">
    <w:name w:val="normaltextrun scxw211953911 bcx0"/>
    <w:basedOn w:val="a1"/>
    <w:rsid w:val="00994B44"/>
  </w:style>
  <w:style w:type="character" w:customStyle="1" w:styleId="eopscxw211953911bcx0">
    <w:name w:val="eop scxw211953911 bcx0"/>
    <w:basedOn w:val="a1"/>
    <w:rsid w:val="00994B44"/>
  </w:style>
  <w:style w:type="paragraph" w:customStyle="1" w:styleId="paragraphscxw132776385bcx0">
    <w:name w:val="paragraph scxw132776385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32776385bcx0">
    <w:name w:val="normaltextrun scxw132776385 bcx0"/>
    <w:basedOn w:val="a1"/>
    <w:rsid w:val="00994B44"/>
  </w:style>
  <w:style w:type="character" w:customStyle="1" w:styleId="eopscxw132776385bcx0">
    <w:name w:val="eop scxw132776385 bcx0"/>
    <w:basedOn w:val="a1"/>
    <w:rsid w:val="00994B44"/>
  </w:style>
  <w:style w:type="paragraph" w:customStyle="1" w:styleId="paragraphscxw159527463bcx0">
    <w:name w:val="paragraph scxw159527463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extrununderlinedscxw159527463bcx0">
    <w:name w:val="textrun underlined scxw159527463 bcx0"/>
    <w:basedOn w:val="a1"/>
    <w:rsid w:val="00994B44"/>
  </w:style>
  <w:style w:type="character" w:customStyle="1" w:styleId="normaltextrunscxw159527463bcx0">
    <w:name w:val="normaltextrun scxw159527463 bcx0"/>
    <w:basedOn w:val="a1"/>
    <w:rsid w:val="00994B44"/>
  </w:style>
  <w:style w:type="character" w:customStyle="1" w:styleId="eopscxw159527463bcx0">
    <w:name w:val="eop scxw159527463 bcx0"/>
    <w:basedOn w:val="a1"/>
    <w:rsid w:val="00994B44"/>
  </w:style>
  <w:style w:type="character" w:customStyle="1" w:styleId="textrunscxw159527463bcx0">
    <w:name w:val="textrun scxw159527463 bcx0"/>
    <w:basedOn w:val="a1"/>
    <w:rsid w:val="00994B44"/>
  </w:style>
  <w:style w:type="character" w:customStyle="1" w:styleId="spellingerrorscxw159527463bcx0">
    <w:name w:val="spellingerror scxw159527463 bcx0"/>
    <w:basedOn w:val="a1"/>
    <w:rsid w:val="00994B44"/>
  </w:style>
  <w:style w:type="character" w:customStyle="1" w:styleId="contextualspellingandgrammarerrorscxw159527463bcx0">
    <w:name w:val="contextualspellingandgrammarerror scxw159527463 bcx0"/>
    <w:basedOn w:val="a1"/>
    <w:rsid w:val="00994B44"/>
  </w:style>
  <w:style w:type="paragraph" w:customStyle="1" w:styleId="paragraphscxw196985761bcx0">
    <w:name w:val="paragraph scxw196985761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96985761bcx0">
    <w:name w:val="normaltextrun scxw196985761 bcx0"/>
    <w:basedOn w:val="a1"/>
    <w:rsid w:val="00994B44"/>
  </w:style>
  <w:style w:type="character" w:customStyle="1" w:styleId="eopscxw196985761bcx0">
    <w:name w:val="eop scxw196985761 bcx0"/>
    <w:basedOn w:val="a1"/>
    <w:rsid w:val="00994B44"/>
  </w:style>
  <w:style w:type="character" w:customStyle="1" w:styleId="spellingerrorscxw196985761bcx0">
    <w:name w:val="spellingerror scxw196985761 bcx0"/>
    <w:basedOn w:val="a1"/>
    <w:rsid w:val="00994B44"/>
  </w:style>
  <w:style w:type="paragraph" w:customStyle="1" w:styleId="paragraphscxw36768883bcx0">
    <w:name w:val="paragraph scxw36768883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36768883bcx0">
    <w:name w:val="normaltextrun scxw36768883 bcx0"/>
    <w:basedOn w:val="a1"/>
    <w:rsid w:val="00994B44"/>
  </w:style>
  <w:style w:type="character" w:customStyle="1" w:styleId="eopscxw36768883bcx0">
    <w:name w:val="eop scxw36768883 bcx0"/>
    <w:basedOn w:val="a1"/>
    <w:rsid w:val="00994B44"/>
  </w:style>
  <w:style w:type="paragraph" w:customStyle="1" w:styleId="paragraphscxw222533652bcx0">
    <w:name w:val="paragraph scxw222533652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22533652bcx0">
    <w:name w:val="normaltextrun scxw222533652 bcx0"/>
    <w:basedOn w:val="a1"/>
    <w:rsid w:val="00994B44"/>
  </w:style>
  <w:style w:type="character" w:customStyle="1" w:styleId="eopscxw222533652bcx0">
    <w:name w:val="eop scxw222533652 bcx0"/>
    <w:basedOn w:val="a1"/>
    <w:rsid w:val="00994B44"/>
  </w:style>
  <w:style w:type="character" w:customStyle="1" w:styleId="spellingerrorscxw222533652bcx0">
    <w:name w:val="spellingerror scxw222533652 bcx0"/>
    <w:basedOn w:val="a1"/>
    <w:rsid w:val="00994B44"/>
  </w:style>
  <w:style w:type="paragraph" w:customStyle="1" w:styleId="afff8">
    <w:name w:val="Комментарий"/>
    <w:basedOn w:val="a0"/>
    <w:next w:val="a0"/>
    <w:rsid w:val="00994B44"/>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aragraphscxw29448010bcx0">
    <w:name w:val="paragraph scxw29448010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9448010bcx0">
    <w:name w:val="normaltextrun scxw29448010 bcx0"/>
    <w:basedOn w:val="a1"/>
    <w:rsid w:val="00994B44"/>
  </w:style>
  <w:style w:type="character" w:customStyle="1" w:styleId="eopscxw29448010bcx0">
    <w:name w:val="eop scxw29448010 bcx0"/>
    <w:basedOn w:val="a1"/>
    <w:rsid w:val="00994B44"/>
  </w:style>
  <w:style w:type="character" w:customStyle="1" w:styleId="spellingerrorscxw29448010bcx0">
    <w:name w:val="spellingerror scxw29448010 bcx0"/>
    <w:basedOn w:val="a1"/>
    <w:rsid w:val="00994B44"/>
  </w:style>
  <w:style w:type="character" w:customStyle="1" w:styleId="normaltextruncommentstartscxw29448010bcx0">
    <w:name w:val="normaltextrun commentstart scxw29448010 bcx0"/>
    <w:basedOn w:val="a1"/>
    <w:rsid w:val="00994B44"/>
  </w:style>
  <w:style w:type="paragraph" w:customStyle="1" w:styleId="paragraphscxw32664210bcx0">
    <w:name w:val="paragraph scxw32664210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extrunscxw32664210bcx0">
    <w:name w:val="textrun scxw32664210 bcx0"/>
    <w:basedOn w:val="a1"/>
    <w:rsid w:val="00994B44"/>
  </w:style>
  <w:style w:type="character" w:customStyle="1" w:styleId="normaltextrunscxw32664210bcx0">
    <w:name w:val="normaltextrun scxw32664210 bcx0"/>
    <w:basedOn w:val="a1"/>
    <w:rsid w:val="00994B44"/>
  </w:style>
  <w:style w:type="character" w:customStyle="1" w:styleId="eopscxw32664210bcx0">
    <w:name w:val="eop scxw32664210 bcx0"/>
    <w:basedOn w:val="a1"/>
    <w:rsid w:val="00994B44"/>
  </w:style>
  <w:style w:type="character" w:customStyle="1" w:styleId="spellingerrorscxw32664210bcx0">
    <w:name w:val="spellingerror scxw32664210 bcx0"/>
    <w:basedOn w:val="a1"/>
    <w:rsid w:val="00994B44"/>
  </w:style>
  <w:style w:type="paragraph" w:customStyle="1" w:styleId="paragraphscxw127435373bcx0">
    <w:name w:val="paragraph scxw127435373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27435373bcx0">
    <w:name w:val="normaltextrun scxw127435373 bcx0"/>
    <w:basedOn w:val="a1"/>
    <w:rsid w:val="00994B44"/>
  </w:style>
  <w:style w:type="character" w:customStyle="1" w:styleId="eopscxw127435373bcx0">
    <w:name w:val="eop scxw127435373 bcx0"/>
    <w:basedOn w:val="a1"/>
    <w:rsid w:val="00994B44"/>
  </w:style>
  <w:style w:type="character" w:customStyle="1" w:styleId="spellingerrorscxw127435373bcx0">
    <w:name w:val="spellingerror scxw127435373 bcx0"/>
    <w:basedOn w:val="a1"/>
    <w:rsid w:val="00994B44"/>
  </w:style>
  <w:style w:type="character" w:customStyle="1" w:styleId="normaltextruncommentstartscxw127435373bcx0">
    <w:name w:val="normaltextrun commentstart scxw127435373 bcx0"/>
    <w:basedOn w:val="a1"/>
    <w:rsid w:val="00994B44"/>
  </w:style>
  <w:style w:type="paragraph" w:customStyle="1" w:styleId="paragraphscxw183406919bcx0">
    <w:name w:val="paragraph scxw183406919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83406919bcx0">
    <w:name w:val="normaltextrun scxw183406919 bcx0"/>
    <w:basedOn w:val="a1"/>
    <w:rsid w:val="00994B44"/>
  </w:style>
  <w:style w:type="character" w:customStyle="1" w:styleId="eopscxw183406919bcx0">
    <w:name w:val="eop scxw183406919 bcx0"/>
    <w:basedOn w:val="a1"/>
    <w:rsid w:val="00994B44"/>
  </w:style>
  <w:style w:type="paragraph" w:customStyle="1" w:styleId="paragraphscxw90612142bcx0">
    <w:name w:val="paragraph scxw90612142 bcx0"/>
    <w:basedOn w:val="a0"/>
    <w:rsid w:val="00994B4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90612142bcx0">
    <w:name w:val="normaltextrun scxw90612142 bcx0"/>
    <w:basedOn w:val="a1"/>
    <w:rsid w:val="00994B44"/>
  </w:style>
  <w:style w:type="character" w:customStyle="1" w:styleId="eopscxw90612142bcx0">
    <w:name w:val="eop scxw90612142 bcx0"/>
    <w:basedOn w:val="a1"/>
    <w:rsid w:val="00994B44"/>
  </w:style>
  <w:style w:type="character" w:customStyle="1" w:styleId="spellingerrorscxw90612142bcx0">
    <w:name w:val="spellingerror scxw90612142 bcx0"/>
    <w:basedOn w:val="a1"/>
    <w:rsid w:val="00994B44"/>
  </w:style>
  <w:style w:type="table" w:customStyle="1" w:styleId="1d">
    <w:name w:val="Сетка таблицы1"/>
    <w:basedOn w:val="a2"/>
    <w:next w:val="af5"/>
    <w:rsid w:val="00994B4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9">
    <w:name w:val="List Paragraph"/>
    <w:basedOn w:val="a0"/>
    <w:uiPriority w:val="34"/>
    <w:qFormat/>
    <w:rsid w:val="00462E4A"/>
    <w:pPr>
      <w:ind w:left="708"/>
    </w:pPr>
  </w:style>
  <w:style w:type="table" w:customStyle="1" w:styleId="afffa">
    <w:name w:val="Оля"/>
    <w:basedOn w:val="a2"/>
    <w:uiPriority w:val="99"/>
    <w:rsid w:val="0003764F"/>
    <w:pPr>
      <w:jc w:val="center"/>
    </w:pPr>
    <w:rPr>
      <w:rFonts w:ascii="Myriad Pro" w:hAnsi="Myriad Pro"/>
      <w:sz w:val="1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paragraph" w:customStyle="1" w:styleId="afffb">
    <w:name w:val="До таблицы"/>
    <w:basedOn w:val="a0"/>
    <w:link w:val="afffc"/>
    <w:qFormat/>
    <w:rsid w:val="000052D2"/>
    <w:pPr>
      <w:tabs>
        <w:tab w:val="num" w:pos="960"/>
      </w:tabs>
      <w:spacing w:after="200" w:line="360" w:lineRule="auto"/>
      <w:ind w:firstLine="567"/>
      <w:jc w:val="both"/>
    </w:pPr>
    <w:rPr>
      <w:rFonts w:ascii="Myriad Pro" w:hAnsi="Myriad Pro"/>
      <w:sz w:val="26"/>
      <w:szCs w:val="26"/>
      <w:lang w:val="en-US"/>
    </w:rPr>
  </w:style>
  <w:style w:type="character" w:customStyle="1" w:styleId="afffc">
    <w:name w:val="До таблицы Знак"/>
    <w:link w:val="afffb"/>
    <w:rsid w:val="000052D2"/>
    <w:rPr>
      <w:rFonts w:ascii="Myriad Pro" w:hAnsi="Myriad Pro"/>
      <w:sz w:val="26"/>
      <w:szCs w:val="26"/>
      <w:lang w:val="en-US" w:eastAsia="en-US"/>
    </w:rPr>
  </w:style>
  <w:style w:type="paragraph" w:customStyle="1" w:styleId="afffd">
    <w:name w:val="После таблицы"/>
    <w:basedOn w:val="afffb"/>
    <w:qFormat/>
    <w:rsid w:val="0003764F"/>
    <w:pPr>
      <w:spacing w:before="240" w:after="0"/>
    </w:pPr>
    <w:rPr>
      <w:lang w:val="ru-RU"/>
    </w:rPr>
  </w:style>
  <w:style w:type="paragraph" w:styleId="afffe">
    <w:name w:val="Subtitle"/>
    <w:basedOn w:val="a0"/>
    <w:next w:val="a0"/>
    <w:link w:val="affff"/>
    <w:qFormat/>
    <w:rsid w:val="00177A6E"/>
    <w:pPr>
      <w:numPr>
        <w:ilvl w:val="1"/>
      </w:numPr>
    </w:pPr>
    <w:rPr>
      <w:rFonts w:eastAsia="Times New Roman"/>
      <w:color w:val="5A5A5A"/>
      <w:spacing w:val="15"/>
    </w:rPr>
  </w:style>
  <w:style w:type="character" w:customStyle="1" w:styleId="affff">
    <w:name w:val="Подзаголовок Знак"/>
    <w:link w:val="afffe"/>
    <w:rsid w:val="00177A6E"/>
    <w:rPr>
      <w:rFonts w:ascii="Calibri" w:eastAsia="Times New Roman" w:hAnsi="Calibri" w:cs="Times New Roman"/>
      <w:color w:val="5A5A5A"/>
      <w:spacing w:val="15"/>
      <w:sz w:val="22"/>
      <w:szCs w:val="22"/>
      <w:lang w:eastAsia="en-US"/>
    </w:rPr>
  </w:style>
  <w:style w:type="character" w:customStyle="1" w:styleId="afff6">
    <w:name w:val="Основной текст с отступом Знак"/>
    <w:link w:val="afff5"/>
    <w:rsid w:val="001F0F23"/>
    <w:rPr>
      <w:rFonts w:ascii="Times New Roman" w:eastAsia="Times New Roman" w:hAnsi="Times New Roman" w:cs="Arial"/>
      <w:sz w:val="24"/>
      <w:szCs w:val="24"/>
    </w:rPr>
  </w:style>
  <w:style w:type="character" w:customStyle="1" w:styleId="affff0">
    <w:name w:val="СписокСБ Знак"/>
    <w:link w:val="a"/>
    <w:locked/>
    <w:rsid w:val="003C7C03"/>
    <w:rPr>
      <w:rFonts w:ascii="Myriad Pro" w:hAnsi="Myriad Pro"/>
      <w:sz w:val="26"/>
      <w:szCs w:val="26"/>
    </w:rPr>
  </w:style>
  <w:style w:type="paragraph" w:customStyle="1" w:styleId="a">
    <w:name w:val="СписокСБ"/>
    <w:basedOn w:val="afff9"/>
    <w:link w:val="affff0"/>
    <w:qFormat/>
    <w:rsid w:val="003C7C03"/>
    <w:pPr>
      <w:numPr>
        <w:numId w:val="35"/>
      </w:numPr>
      <w:autoSpaceDE w:val="0"/>
      <w:autoSpaceDN w:val="0"/>
      <w:adjustRightInd w:val="0"/>
      <w:spacing w:line="360" w:lineRule="auto"/>
      <w:ind w:left="1281" w:hanging="357"/>
      <w:contextualSpacing/>
      <w:jc w:val="both"/>
    </w:pPr>
    <w:rPr>
      <w:rFonts w:ascii="Myriad Pro" w:hAnsi="Myriad Pro"/>
      <w:sz w:val="26"/>
      <w:szCs w:val="26"/>
      <w:lang w:eastAsia="ru-RU"/>
    </w:rPr>
  </w:style>
  <w:style w:type="character" w:customStyle="1" w:styleId="2f4">
    <w:name w:val="Сп2 Знак"/>
    <w:link w:val="20"/>
    <w:locked/>
    <w:rsid w:val="003C7C03"/>
    <w:rPr>
      <w:rFonts w:ascii="Myriad Pro" w:hAnsi="Myriad Pro"/>
      <w:sz w:val="26"/>
      <w:szCs w:val="26"/>
    </w:rPr>
  </w:style>
  <w:style w:type="paragraph" w:customStyle="1" w:styleId="20">
    <w:name w:val="Сп2"/>
    <w:basedOn w:val="afff9"/>
    <w:link w:val="2f4"/>
    <w:qFormat/>
    <w:rsid w:val="003C7C03"/>
    <w:pPr>
      <w:numPr>
        <w:numId w:val="36"/>
      </w:numPr>
      <w:autoSpaceDE w:val="0"/>
      <w:autoSpaceDN w:val="0"/>
      <w:adjustRightInd w:val="0"/>
      <w:spacing w:line="360" w:lineRule="auto"/>
      <w:contextualSpacing/>
      <w:jc w:val="both"/>
    </w:pPr>
    <w:rPr>
      <w:rFonts w:ascii="Myriad Pro" w:hAnsi="Myriad Pro"/>
      <w:sz w:val="26"/>
      <w:szCs w:val="26"/>
      <w:lang w:eastAsia="ru-RU"/>
    </w:rPr>
  </w:style>
  <w:style w:type="character" w:customStyle="1" w:styleId="2f5">
    <w:name w:val="Неразрешенное упоминание2"/>
    <w:basedOn w:val="a1"/>
    <w:uiPriority w:val="99"/>
    <w:semiHidden/>
    <w:unhideWhenUsed/>
    <w:rsid w:val="00763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505">
      <w:bodyDiv w:val="1"/>
      <w:marLeft w:val="0"/>
      <w:marRight w:val="0"/>
      <w:marTop w:val="0"/>
      <w:marBottom w:val="0"/>
      <w:divBdr>
        <w:top w:val="none" w:sz="0" w:space="0" w:color="auto"/>
        <w:left w:val="none" w:sz="0" w:space="0" w:color="auto"/>
        <w:bottom w:val="none" w:sz="0" w:space="0" w:color="auto"/>
        <w:right w:val="none" w:sz="0" w:space="0" w:color="auto"/>
      </w:divBdr>
    </w:div>
    <w:div w:id="30695882">
      <w:bodyDiv w:val="1"/>
      <w:marLeft w:val="0"/>
      <w:marRight w:val="0"/>
      <w:marTop w:val="0"/>
      <w:marBottom w:val="0"/>
      <w:divBdr>
        <w:top w:val="none" w:sz="0" w:space="0" w:color="auto"/>
        <w:left w:val="none" w:sz="0" w:space="0" w:color="auto"/>
        <w:bottom w:val="none" w:sz="0" w:space="0" w:color="auto"/>
        <w:right w:val="none" w:sz="0" w:space="0" w:color="auto"/>
      </w:divBdr>
    </w:div>
    <w:div w:id="72364058">
      <w:bodyDiv w:val="1"/>
      <w:marLeft w:val="0"/>
      <w:marRight w:val="0"/>
      <w:marTop w:val="0"/>
      <w:marBottom w:val="0"/>
      <w:divBdr>
        <w:top w:val="none" w:sz="0" w:space="0" w:color="auto"/>
        <w:left w:val="none" w:sz="0" w:space="0" w:color="auto"/>
        <w:bottom w:val="none" w:sz="0" w:space="0" w:color="auto"/>
        <w:right w:val="none" w:sz="0" w:space="0" w:color="auto"/>
      </w:divBdr>
    </w:div>
    <w:div w:id="85997978">
      <w:bodyDiv w:val="1"/>
      <w:marLeft w:val="0"/>
      <w:marRight w:val="0"/>
      <w:marTop w:val="0"/>
      <w:marBottom w:val="0"/>
      <w:divBdr>
        <w:top w:val="none" w:sz="0" w:space="0" w:color="auto"/>
        <w:left w:val="none" w:sz="0" w:space="0" w:color="auto"/>
        <w:bottom w:val="none" w:sz="0" w:space="0" w:color="auto"/>
        <w:right w:val="none" w:sz="0" w:space="0" w:color="auto"/>
      </w:divBdr>
    </w:div>
    <w:div w:id="93792390">
      <w:bodyDiv w:val="1"/>
      <w:marLeft w:val="0"/>
      <w:marRight w:val="0"/>
      <w:marTop w:val="0"/>
      <w:marBottom w:val="0"/>
      <w:divBdr>
        <w:top w:val="none" w:sz="0" w:space="0" w:color="auto"/>
        <w:left w:val="none" w:sz="0" w:space="0" w:color="auto"/>
        <w:bottom w:val="none" w:sz="0" w:space="0" w:color="auto"/>
        <w:right w:val="none" w:sz="0" w:space="0" w:color="auto"/>
      </w:divBdr>
    </w:div>
    <w:div w:id="122699769">
      <w:bodyDiv w:val="1"/>
      <w:marLeft w:val="0"/>
      <w:marRight w:val="0"/>
      <w:marTop w:val="0"/>
      <w:marBottom w:val="0"/>
      <w:divBdr>
        <w:top w:val="none" w:sz="0" w:space="0" w:color="auto"/>
        <w:left w:val="none" w:sz="0" w:space="0" w:color="auto"/>
        <w:bottom w:val="none" w:sz="0" w:space="0" w:color="auto"/>
        <w:right w:val="none" w:sz="0" w:space="0" w:color="auto"/>
      </w:divBdr>
    </w:div>
    <w:div w:id="132215119">
      <w:bodyDiv w:val="1"/>
      <w:marLeft w:val="0"/>
      <w:marRight w:val="0"/>
      <w:marTop w:val="0"/>
      <w:marBottom w:val="0"/>
      <w:divBdr>
        <w:top w:val="none" w:sz="0" w:space="0" w:color="auto"/>
        <w:left w:val="none" w:sz="0" w:space="0" w:color="auto"/>
        <w:bottom w:val="none" w:sz="0" w:space="0" w:color="auto"/>
        <w:right w:val="none" w:sz="0" w:space="0" w:color="auto"/>
      </w:divBdr>
    </w:div>
    <w:div w:id="138040151">
      <w:bodyDiv w:val="1"/>
      <w:marLeft w:val="0"/>
      <w:marRight w:val="0"/>
      <w:marTop w:val="0"/>
      <w:marBottom w:val="0"/>
      <w:divBdr>
        <w:top w:val="none" w:sz="0" w:space="0" w:color="auto"/>
        <w:left w:val="none" w:sz="0" w:space="0" w:color="auto"/>
        <w:bottom w:val="none" w:sz="0" w:space="0" w:color="auto"/>
        <w:right w:val="none" w:sz="0" w:space="0" w:color="auto"/>
      </w:divBdr>
    </w:div>
    <w:div w:id="138806108">
      <w:bodyDiv w:val="1"/>
      <w:marLeft w:val="0"/>
      <w:marRight w:val="0"/>
      <w:marTop w:val="0"/>
      <w:marBottom w:val="0"/>
      <w:divBdr>
        <w:top w:val="none" w:sz="0" w:space="0" w:color="auto"/>
        <w:left w:val="none" w:sz="0" w:space="0" w:color="auto"/>
        <w:bottom w:val="none" w:sz="0" w:space="0" w:color="auto"/>
        <w:right w:val="none" w:sz="0" w:space="0" w:color="auto"/>
      </w:divBdr>
    </w:div>
    <w:div w:id="160657770">
      <w:bodyDiv w:val="1"/>
      <w:marLeft w:val="0"/>
      <w:marRight w:val="0"/>
      <w:marTop w:val="0"/>
      <w:marBottom w:val="0"/>
      <w:divBdr>
        <w:top w:val="none" w:sz="0" w:space="0" w:color="auto"/>
        <w:left w:val="none" w:sz="0" w:space="0" w:color="auto"/>
        <w:bottom w:val="none" w:sz="0" w:space="0" w:color="auto"/>
        <w:right w:val="none" w:sz="0" w:space="0" w:color="auto"/>
      </w:divBdr>
    </w:div>
    <w:div w:id="170342700">
      <w:bodyDiv w:val="1"/>
      <w:marLeft w:val="0"/>
      <w:marRight w:val="0"/>
      <w:marTop w:val="0"/>
      <w:marBottom w:val="0"/>
      <w:divBdr>
        <w:top w:val="none" w:sz="0" w:space="0" w:color="auto"/>
        <w:left w:val="none" w:sz="0" w:space="0" w:color="auto"/>
        <w:bottom w:val="none" w:sz="0" w:space="0" w:color="auto"/>
        <w:right w:val="none" w:sz="0" w:space="0" w:color="auto"/>
      </w:divBdr>
    </w:div>
    <w:div w:id="172378644">
      <w:bodyDiv w:val="1"/>
      <w:marLeft w:val="0"/>
      <w:marRight w:val="0"/>
      <w:marTop w:val="0"/>
      <w:marBottom w:val="0"/>
      <w:divBdr>
        <w:top w:val="none" w:sz="0" w:space="0" w:color="auto"/>
        <w:left w:val="none" w:sz="0" w:space="0" w:color="auto"/>
        <w:bottom w:val="none" w:sz="0" w:space="0" w:color="auto"/>
        <w:right w:val="none" w:sz="0" w:space="0" w:color="auto"/>
      </w:divBdr>
    </w:div>
    <w:div w:id="186332473">
      <w:bodyDiv w:val="1"/>
      <w:marLeft w:val="0"/>
      <w:marRight w:val="0"/>
      <w:marTop w:val="0"/>
      <w:marBottom w:val="0"/>
      <w:divBdr>
        <w:top w:val="none" w:sz="0" w:space="0" w:color="auto"/>
        <w:left w:val="none" w:sz="0" w:space="0" w:color="auto"/>
        <w:bottom w:val="none" w:sz="0" w:space="0" w:color="auto"/>
        <w:right w:val="none" w:sz="0" w:space="0" w:color="auto"/>
      </w:divBdr>
    </w:div>
    <w:div w:id="190842316">
      <w:bodyDiv w:val="1"/>
      <w:marLeft w:val="0"/>
      <w:marRight w:val="0"/>
      <w:marTop w:val="0"/>
      <w:marBottom w:val="0"/>
      <w:divBdr>
        <w:top w:val="none" w:sz="0" w:space="0" w:color="auto"/>
        <w:left w:val="none" w:sz="0" w:space="0" w:color="auto"/>
        <w:bottom w:val="none" w:sz="0" w:space="0" w:color="auto"/>
        <w:right w:val="none" w:sz="0" w:space="0" w:color="auto"/>
      </w:divBdr>
    </w:div>
    <w:div w:id="203906155">
      <w:bodyDiv w:val="1"/>
      <w:marLeft w:val="0"/>
      <w:marRight w:val="0"/>
      <w:marTop w:val="0"/>
      <w:marBottom w:val="0"/>
      <w:divBdr>
        <w:top w:val="none" w:sz="0" w:space="0" w:color="auto"/>
        <w:left w:val="none" w:sz="0" w:space="0" w:color="auto"/>
        <w:bottom w:val="none" w:sz="0" w:space="0" w:color="auto"/>
        <w:right w:val="none" w:sz="0" w:space="0" w:color="auto"/>
      </w:divBdr>
    </w:div>
    <w:div w:id="206332329">
      <w:bodyDiv w:val="1"/>
      <w:marLeft w:val="0"/>
      <w:marRight w:val="0"/>
      <w:marTop w:val="0"/>
      <w:marBottom w:val="0"/>
      <w:divBdr>
        <w:top w:val="none" w:sz="0" w:space="0" w:color="auto"/>
        <w:left w:val="none" w:sz="0" w:space="0" w:color="auto"/>
        <w:bottom w:val="none" w:sz="0" w:space="0" w:color="auto"/>
        <w:right w:val="none" w:sz="0" w:space="0" w:color="auto"/>
      </w:divBdr>
    </w:div>
    <w:div w:id="216625554">
      <w:bodyDiv w:val="1"/>
      <w:marLeft w:val="0"/>
      <w:marRight w:val="0"/>
      <w:marTop w:val="0"/>
      <w:marBottom w:val="0"/>
      <w:divBdr>
        <w:top w:val="none" w:sz="0" w:space="0" w:color="auto"/>
        <w:left w:val="none" w:sz="0" w:space="0" w:color="auto"/>
        <w:bottom w:val="none" w:sz="0" w:space="0" w:color="auto"/>
        <w:right w:val="none" w:sz="0" w:space="0" w:color="auto"/>
      </w:divBdr>
    </w:div>
    <w:div w:id="232200210">
      <w:bodyDiv w:val="1"/>
      <w:marLeft w:val="0"/>
      <w:marRight w:val="0"/>
      <w:marTop w:val="0"/>
      <w:marBottom w:val="0"/>
      <w:divBdr>
        <w:top w:val="none" w:sz="0" w:space="0" w:color="auto"/>
        <w:left w:val="none" w:sz="0" w:space="0" w:color="auto"/>
        <w:bottom w:val="none" w:sz="0" w:space="0" w:color="auto"/>
        <w:right w:val="none" w:sz="0" w:space="0" w:color="auto"/>
      </w:divBdr>
    </w:div>
    <w:div w:id="243800133">
      <w:bodyDiv w:val="1"/>
      <w:marLeft w:val="0"/>
      <w:marRight w:val="0"/>
      <w:marTop w:val="0"/>
      <w:marBottom w:val="0"/>
      <w:divBdr>
        <w:top w:val="none" w:sz="0" w:space="0" w:color="auto"/>
        <w:left w:val="none" w:sz="0" w:space="0" w:color="auto"/>
        <w:bottom w:val="none" w:sz="0" w:space="0" w:color="auto"/>
        <w:right w:val="none" w:sz="0" w:space="0" w:color="auto"/>
      </w:divBdr>
    </w:div>
    <w:div w:id="264844730">
      <w:bodyDiv w:val="1"/>
      <w:marLeft w:val="0"/>
      <w:marRight w:val="0"/>
      <w:marTop w:val="0"/>
      <w:marBottom w:val="0"/>
      <w:divBdr>
        <w:top w:val="none" w:sz="0" w:space="0" w:color="auto"/>
        <w:left w:val="none" w:sz="0" w:space="0" w:color="auto"/>
        <w:bottom w:val="none" w:sz="0" w:space="0" w:color="auto"/>
        <w:right w:val="none" w:sz="0" w:space="0" w:color="auto"/>
      </w:divBdr>
    </w:div>
    <w:div w:id="279999969">
      <w:bodyDiv w:val="1"/>
      <w:marLeft w:val="0"/>
      <w:marRight w:val="0"/>
      <w:marTop w:val="0"/>
      <w:marBottom w:val="0"/>
      <w:divBdr>
        <w:top w:val="none" w:sz="0" w:space="0" w:color="auto"/>
        <w:left w:val="none" w:sz="0" w:space="0" w:color="auto"/>
        <w:bottom w:val="none" w:sz="0" w:space="0" w:color="auto"/>
        <w:right w:val="none" w:sz="0" w:space="0" w:color="auto"/>
      </w:divBdr>
    </w:div>
    <w:div w:id="297078560">
      <w:bodyDiv w:val="1"/>
      <w:marLeft w:val="0"/>
      <w:marRight w:val="0"/>
      <w:marTop w:val="0"/>
      <w:marBottom w:val="0"/>
      <w:divBdr>
        <w:top w:val="none" w:sz="0" w:space="0" w:color="auto"/>
        <w:left w:val="none" w:sz="0" w:space="0" w:color="auto"/>
        <w:bottom w:val="none" w:sz="0" w:space="0" w:color="auto"/>
        <w:right w:val="none" w:sz="0" w:space="0" w:color="auto"/>
      </w:divBdr>
    </w:div>
    <w:div w:id="309527287">
      <w:bodyDiv w:val="1"/>
      <w:marLeft w:val="0"/>
      <w:marRight w:val="0"/>
      <w:marTop w:val="0"/>
      <w:marBottom w:val="0"/>
      <w:divBdr>
        <w:top w:val="none" w:sz="0" w:space="0" w:color="auto"/>
        <w:left w:val="none" w:sz="0" w:space="0" w:color="auto"/>
        <w:bottom w:val="none" w:sz="0" w:space="0" w:color="auto"/>
        <w:right w:val="none" w:sz="0" w:space="0" w:color="auto"/>
      </w:divBdr>
    </w:div>
    <w:div w:id="315846195">
      <w:bodyDiv w:val="1"/>
      <w:marLeft w:val="0"/>
      <w:marRight w:val="0"/>
      <w:marTop w:val="0"/>
      <w:marBottom w:val="0"/>
      <w:divBdr>
        <w:top w:val="none" w:sz="0" w:space="0" w:color="auto"/>
        <w:left w:val="none" w:sz="0" w:space="0" w:color="auto"/>
        <w:bottom w:val="none" w:sz="0" w:space="0" w:color="auto"/>
        <w:right w:val="none" w:sz="0" w:space="0" w:color="auto"/>
      </w:divBdr>
    </w:div>
    <w:div w:id="326515753">
      <w:bodyDiv w:val="1"/>
      <w:marLeft w:val="0"/>
      <w:marRight w:val="0"/>
      <w:marTop w:val="0"/>
      <w:marBottom w:val="0"/>
      <w:divBdr>
        <w:top w:val="none" w:sz="0" w:space="0" w:color="auto"/>
        <w:left w:val="none" w:sz="0" w:space="0" w:color="auto"/>
        <w:bottom w:val="none" w:sz="0" w:space="0" w:color="auto"/>
        <w:right w:val="none" w:sz="0" w:space="0" w:color="auto"/>
      </w:divBdr>
    </w:div>
    <w:div w:id="328020032">
      <w:bodyDiv w:val="1"/>
      <w:marLeft w:val="0"/>
      <w:marRight w:val="0"/>
      <w:marTop w:val="0"/>
      <w:marBottom w:val="0"/>
      <w:divBdr>
        <w:top w:val="none" w:sz="0" w:space="0" w:color="auto"/>
        <w:left w:val="none" w:sz="0" w:space="0" w:color="auto"/>
        <w:bottom w:val="none" w:sz="0" w:space="0" w:color="auto"/>
        <w:right w:val="none" w:sz="0" w:space="0" w:color="auto"/>
      </w:divBdr>
    </w:div>
    <w:div w:id="341203753">
      <w:bodyDiv w:val="1"/>
      <w:marLeft w:val="0"/>
      <w:marRight w:val="0"/>
      <w:marTop w:val="0"/>
      <w:marBottom w:val="0"/>
      <w:divBdr>
        <w:top w:val="none" w:sz="0" w:space="0" w:color="auto"/>
        <w:left w:val="none" w:sz="0" w:space="0" w:color="auto"/>
        <w:bottom w:val="none" w:sz="0" w:space="0" w:color="auto"/>
        <w:right w:val="none" w:sz="0" w:space="0" w:color="auto"/>
      </w:divBdr>
    </w:div>
    <w:div w:id="346450067">
      <w:bodyDiv w:val="1"/>
      <w:marLeft w:val="0"/>
      <w:marRight w:val="0"/>
      <w:marTop w:val="0"/>
      <w:marBottom w:val="0"/>
      <w:divBdr>
        <w:top w:val="none" w:sz="0" w:space="0" w:color="auto"/>
        <w:left w:val="none" w:sz="0" w:space="0" w:color="auto"/>
        <w:bottom w:val="none" w:sz="0" w:space="0" w:color="auto"/>
        <w:right w:val="none" w:sz="0" w:space="0" w:color="auto"/>
      </w:divBdr>
    </w:div>
    <w:div w:id="366805061">
      <w:bodyDiv w:val="1"/>
      <w:marLeft w:val="0"/>
      <w:marRight w:val="0"/>
      <w:marTop w:val="0"/>
      <w:marBottom w:val="0"/>
      <w:divBdr>
        <w:top w:val="none" w:sz="0" w:space="0" w:color="auto"/>
        <w:left w:val="none" w:sz="0" w:space="0" w:color="auto"/>
        <w:bottom w:val="none" w:sz="0" w:space="0" w:color="auto"/>
        <w:right w:val="none" w:sz="0" w:space="0" w:color="auto"/>
      </w:divBdr>
    </w:div>
    <w:div w:id="372048378">
      <w:bodyDiv w:val="1"/>
      <w:marLeft w:val="0"/>
      <w:marRight w:val="0"/>
      <w:marTop w:val="0"/>
      <w:marBottom w:val="0"/>
      <w:divBdr>
        <w:top w:val="none" w:sz="0" w:space="0" w:color="auto"/>
        <w:left w:val="none" w:sz="0" w:space="0" w:color="auto"/>
        <w:bottom w:val="none" w:sz="0" w:space="0" w:color="auto"/>
        <w:right w:val="none" w:sz="0" w:space="0" w:color="auto"/>
      </w:divBdr>
    </w:div>
    <w:div w:id="380250235">
      <w:bodyDiv w:val="1"/>
      <w:marLeft w:val="0"/>
      <w:marRight w:val="0"/>
      <w:marTop w:val="0"/>
      <w:marBottom w:val="0"/>
      <w:divBdr>
        <w:top w:val="none" w:sz="0" w:space="0" w:color="auto"/>
        <w:left w:val="none" w:sz="0" w:space="0" w:color="auto"/>
        <w:bottom w:val="none" w:sz="0" w:space="0" w:color="auto"/>
        <w:right w:val="none" w:sz="0" w:space="0" w:color="auto"/>
      </w:divBdr>
    </w:div>
    <w:div w:id="390351022">
      <w:bodyDiv w:val="1"/>
      <w:marLeft w:val="0"/>
      <w:marRight w:val="0"/>
      <w:marTop w:val="0"/>
      <w:marBottom w:val="0"/>
      <w:divBdr>
        <w:top w:val="none" w:sz="0" w:space="0" w:color="auto"/>
        <w:left w:val="none" w:sz="0" w:space="0" w:color="auto"/>
        <w:bottom w:val="none" w:sz="0" w:space="0" w:color="auto"/>
        <w:right w:val="none" w:sz="0" w:space="0" w:color="auto"/>
      </w:divBdr>
    </w:div>
    <w:div w:id="395780610">
      <w:bodyDiv w:val="1"/>
      <w:marLeft w:val="0"/>
      <w:marRight w:val="0"/>
      <w:marTop w:val="0"/>
      <w:marBottom w:val="0"/>
      <w:divBdr>
        <w:top w:val="none" w:sz="0" w:space="0" w:color="auto"/>
        <w:left w:val="none" w:sz="0" w:space="0" w:color="auto"/>
        <w:bottom w:val="none" w:sz="0" w:space="0" w:color="auto"/>
        <w:right w:val="none" w:sz="0" w:space="0" w:color="auto"/>
      </w:divBdr>
    </w:div>
    <w:div w:id="401366830">
      <w:bodyDiv w:val="1"/>
      <w:marLeft w:val="0"/>
      <w:marRight w:val="0"/>
      <w:marTop w:val="0"/>
      <w:marBottom w:val="0"/>
      <w:divBdr>
        <w:top w:val="none" w:sz="0" w:space="0" w:color="auto"/>
        <w:left w:val="none" w:sz="0" w:space="0" w:color="auto"/>
        <w:bottom w:val="none" w:sz="0" w:space="0" w:color="auto"/>
        <w:right w:val="none" w:sz="0" w:space="0" w:color="auto"/>
      </w:divBdr>
    </w:div>
    <w:div w:id="415707821">
      <w:bodyDiv w:val="1"/>
      <w:marLeft w:val="0"/>
      <w:marRight w:val="0"/>
      <w:marTop w:val="0"/>
      <w:marBottom w:val="0"/>
      <w:divBdr>
        <w:top w:val="none" w:sz="0" w:space="0" w:color="auto"/>
        <w:left w:val="none" w:sz="0" w:space="0" w:color="auto"/>
        <w:bottom w:val="none" w:sz="0" w:space="0" w:color="auto"/>
        <w:right w:val="none" w:sz="0" w:space="0" w:color="auto"/>
      </w:divBdr>
    </w:div>
    <w:div w:id="418065739">
      <w:bodyDiv w:val="1"/>
      <w:marLeft w:val="0"/>
      <w:marRight w:val="0"/>
      <w:marTop w:val="0"/>
      <w:marBottom w:val="0"/>
      <w:divBdr>
        <w:top w:val="none" w:sz="0" w:space="0" w:color="auto"/>
        <w:left w:val="none" w:sz="0" w:space="0" w:color="auto"/>
        <w:bottom w:val="none" w:sz="0" w:space="0" w:color="auto"/>
        <w:right w:val="none" w:sz="0" w:space="0" w:color="auto"/>
      </w:divBdr>
    </w:div>
    <w:div w:id="434330336">
      <w:bodyDiv w:val="1"/>
      <w:marLeft w:val="0"/>
      <w:marRight w:val="0"/>
      <w:marTop w:val="0"/>
      <w:marBottom w:val="0"/>
      <w:divBdr>
        <w:top w:val="none" w:sz="0" w:space="0" w:color="auto"/>
        <w:left w:val="none" w:sz="0" w:space="0" w:color="auto"/>
        <w:bottom w:val="none" w:sz="0" w:space="0" w:color="auto"/>
        <w:right w:val="none" w:sz="0" w:space="0" w:color="auto"/>
      </w:divBdr>
    </w:div>
    <w:div w:id="441849498">
      <w:bodyDiv w:val="1"/>
      <w:marLeft w:val="0"/>
      <w:marRight w:val="0"/>
      <w:marTop w:val="0"/>
      <w:marBottom w:val="0"/>
      <w:divBdr>
        <w:top w:val="none" w:sz="0" w:space="0" w:color="auto"/>
        <w:left w:val="none" w:sz="0" w:space="0" w:color="auto"/>
        <w:bottom w:val="none" w:sz="0" w:space="0" w:color="auto"/>
        <w:right w:val="none" w:sz="0" w:space="0" w:color="auto"/>
      </w:divBdr>
    </w:div>
    <w:div w:id="469055084">
      <w:bodyDiv w:val="1"/>
      <w:marLeft w:val="0"/>
      <w:marRight w:val="0"/>
      <w:marTop w:val="0"/>
      <w:marBottom w:val="0"/>
      <w:divBdr>
        <w:top w:val="none" w:sz="0" w:space="0" w:color="auto"/>
        <w:left w:val="none" w:sz="0" w:space="0" w:color="auto"/>
        <w:bottom w:val="none" w:sz="0" w:space="0" w:color="auto"/>
        <w:right w:val="none" w:sz="0" w:space="0" w:color="auto"/>
      </w:divBdr>
    </w:div>
    <w:div w:id="478693195">
      <w:bodyDiv w:val="1"/>
      <w:marLeft w:val="0"/>
      <w:marRight w:val="0"/>
      <w:marTop w:val="0"/>
      <w:marBottom w:val="0"/>
      <w:divBdr>
        <w:top w:val="none" w:sz="0" w:space="0" w:color="auto"/>
        <w:left w:val="none" w:sz="0" w:space="0" w:color="auto"/>
        <w:bottom w:val="none" w:sz="0" w:space="0" w:color="auto"/>
        <w:right w:val="none" w:sz="0" w:space="0" w:color="auto"/>
      </w:divBdr>
    </w:div>
    <w:div w:id="488715900">
      <w:bodyDiv w:val="1"/>
      <w:marLeft w:val="0"/>
      <w:marRight w:val="0"/>
      <w:marTop w:val="0"/>
      <w:marBottom w:val="0"/>
      <w:divBdr>
        <w:top w:val="none" w:sz="0" w:space="0" w:color="auto"/>
        <w:left w:val="none" w:sz="0" w:space="0" w:color="auto"/>
        <w:bottom w:val="none" w:sz="0" w:space="0" w:color="auto"/>
        <w:right w:val="none" w:sz="0" w:space="0" w:color="auto"/>
      </w:divBdr>
    </w:div>
    <w:div w:id="503278367">
      <w:bodyDiv w:val="1"/>
      <w:marLeft w:val="0"/>
      <w:marRight w:val="0"/>
      <w:marTop w:val="0"/>
      <w:marBottom w:val="0"/>
      <w:divBdr>
        <w:top w:val="none" w:sz="0" w:space="0" w:color="auto"/>
        <w:left w:val="none" w:sz="0" w:space="0" w:color="auto"/>
        <w:bottom w:val="none" w:sz="0" w:space="0" w:color="auto"/>
        <w:right w:val="none" w:sz="0" w:space="0" w:color="auto"/>
      </w:divBdr>
    </w:div>
    <w:div w:id="533035990">
      <w:bodyDiv w:val="1"/>
      <w:marLeft w:val="0"/>
      <w:marRight w:val="0"/>
      <w:marTop w:val="0"/>
      <w:marBottom w:val="0"/>
      <w:divBdr>
        <w:top w:val="none" w:sz="0" w:space="0" w:color="auto"/>
        <w:left w:val="none" w:sz="0" w:space="0" w:color="auto"/>
        <w:bottom w:val="none" w:sz="0" w:space="0" w:color="auto"/>
        <w:right w:val="none" w:sz="0" w:space="0" w:color="auto"/>
      </w:divBdr>
    </w:div>
    <w:div w:id="542135662">
      <w:bodyDiv w:val="1"/>
      <w:marLeft w:val="0"/>
      <w:marRight w:val="0"/>
      <w:marTop w:val="0"/>
      <w:marBottom w:val="0"/>
      <w:divBdr>
        <w:top w:val="none" w:sz="0" w:space="0" w:color="auto"/>
        <w:left w:val="none" w:sz="0" w:space="0" w:color="auto"/>
        <w:bottom w:val="none" w:sz="0" w:space="0" w:color="auto"/>
        <w:right w:val="none" w:sz="0" w:space="0" w:color="auto"/>
      </w:divBdr>
    </w:div>
    <w:div w:id="548810582">
      <w:bodyDiv w:val="1"/>
      <w:marLeft w:val="0"/>
      <w:marRight w:val="0"/>
      <w:marTop w:val="0"/>
      <w:marBottom w:val="0"/>
      <w:divBdr>
        <w:top w:val="none" w:sz="0" w:space="0" w:color="auto"/>
        <w:left w:val="none" w:sz="0" w:space="0" w:color="auto"/>
        <w:bottom w:val="none" w:sz="0" w:space="0" w:color="auto"/>
        <w:right w:val="none" w:sz="0" w:space="0" w:color="auto"/>
      </w:divBdr>
    </w:div>
    <w:div w:id="564684000">
      <w:bodyDiv w:val="1"/>
      <w:marLeft w:val="0"/>
      <w:marRight w:val="0"/>
      <w:marTop w:val="0"/>
      <w:marBottom w:val="0"/>
      <w:divBdr>
        <w:top w:val="none" w:sz="0" w:space="0" w:color="auto"/>
        <w:left w:val="none" w:sz="0" w:space="0" w:color="auto"/>
        <w:bottom w:val="none" w:sz="0" w:space="0" w:color="auto"/>
        <w:right w:val="none" w:sz="0" w:space="0" w:color="auto"/>
      </w:divBdr>
    </w:div>
    <w:div w:id="585654194">
      <w:bodyDiv w:val="1"/>
      <w:marLeft w:val="0"/>
      <w:marRight w:val="0"/>
      <w:marTop w:val="0"/>
      <w:marBottom w:val="0"/>
      <w:divBdr>
        <w:top w:val="none" w:sz="0" w:space="0" w:color="auto"/>
        <w:left w:val="none" w:sz="0" w:space="0" w:color="auto"/>
        <w:bottom w:val="none" w:sz="0" w:space="0" w:color="auto"/>
        <w:right w:val="none" w:sz="0" w:space="0" w:color="auto"/>
      </w:divBdr>
    </w:div>
    <w:div w:id="593638045">
      <w:bodyDiv w:val="1"/>
      <w:marLeft w:val="0"/>
      <w:marRight w:val="0"/>
      <w:marTop w:val="0"/>
      <w:marBottom w:val="0"/>
      <w:divBdr>
        <w:top w:val="none" w:sz="0" w:space="0" w:color="auto"/>
        <w:left w:val="none" w:sz="0" w:space="0" w:color="auto"/>
        <w:bottom w:val="none" w:sz="0" w:space="0" w:color="auto"/>
        <w:right w:val="none" w:sz="0" w:space="0" w:color="auto"/>
      </w:divBdr>
    </w:div>
    <w:div w:id="600186236">
      <w:bodyDiv w:val="1"/>
      <w:marLeft w:val="0"/>
      <w:marRight w:val="0"/>
      <w:marTop w:val="0"/>
      <w:marBottom w:val="0"/>
      <w:divBdr>
        <w:top w:val="none" w:sz="0" w:space="0" w:color="auto"/>
        <w:left w:val="none" w:sz="0" w:space="0" w:color="auto"/>
        <w:bottom w:val="none" w:sz="0" w:space="0" w:color="auto"/>
        <w:right w:val="none" w:sz="0" w:space="0" w:color="auto"/>
      </w:divBdr>
    </w:div>
    <w:div w:id="615865425">
      <w:bodyDiv w:val="1"/>
      <w:marLeft w:val="0"/>
      <w:marRight w:val="0"/>
      <w:marTop w:val="0"/>
      <w:marBottom w:val="0"/>
      <w:divBdr>
        <w:top w:val="none" w:sz="0" w:space="0" w:color="auto"/>
        <w:left w:val="none" w:sz="0" w:space="0" w:color="auto"/>
        <w:bottom w:val="none" w:sz="0" w:space="0" w:color="auto"/>
        <w:right w:val="none" w:sz="0" w:space="0" w:color="auto"/>
      </w:divBdr>
    </w:div>
    <w:div w:id="623461308">
      <w:bodyDiv w:val="1"/>
      <w:marLeft w:val="0"/>
      <w:marRight w:val="0"/>
      <w:marTop w:val="0"/>
      <w:marBottom w:val="0"/>
      <w:divBdr>
        <w:top w:val="none" w:sz="0" w:space="0" w:color="auto"/>
        <w:left w:val="none" w:sz="0" w:space="0" w:color="auto"/>
        <w:bottom w:val="none" w:sz="0" w:space="0" w:color="auto"/>
        <w:right w:val="none" w:sz="0" w:space="0" w:color="auto"/>
      </w:divBdr>
    </w:div>
    <w:div w:id="629089667">
      <w:bodyDiv w:val="1"/>
      <w:marLeft w:val="0"/>
      <w:marRight w:val="0"/>
      <w:marTop w:val="0"/>
      <w:marBottom w:val="0"/>
      <w:divBdr>
        <w:top w:val="none" w:sz="0" w:space="0" w:color="auto"/>
        <w:left w:val="none" w:sz="0" w:space="0" w:color="auto"/>
        <w:bottom w:val="none" w:sz="0" w:space="0" w:color="auto"/>
        <w:right w:val="none" w:sz="0" w:space="0" w:color="auto"/>
      </w:divBdr>
    </w:div>
    <w:div w:id="639655650">
      <w:bodyDiv w:val="1"/>
      <w:marLeft w:val="0"/>
      <w:marRight w:val="0"/>
      <w:marTop w:val="0"/>
      <w:marBottom w:val="0"/>
      <w:divBdr>
        <w:top w:val="none" w:sz="0" w:space="0" w:color="auto"/>
        <w:left w:val="none" w:sz="0" w:space="0" w:color="auto"/>
        <w:bottom w:val="none" w:sz="0" w:space="0" w:color="auto"/>
        <w:right w:val="none" w:sz="0" w:space="0" w:color="auto"/>
      </w:divBdr>
    </w:div>
    <w:div w:id="649821696">
      <w:bodyDiv w:val="1"/>
      <w:marLeft w:val="0"/>
      <w:marRight w:val="0"/>
      <w:marTop w:val="0"/>
      <w:marBottom w:val="0"/>
      <w:divBdr>
        <w:top w:val="none" w:sz="0" w:space="0" w:color="auto"/>
        <w:left w:val="none" w:sz="0" w:space="0" w:color="auto"/>
        <w:bottom w:val="none" w:sz="0" w:space="0" w:color="auto"/>
        <w:right w:val="none" w:sz="0" w:space="0" w:color="auto"/>
      </w:divBdr>
    </w:div>
    <w:div w:id="657617742">
      <w:bodyDiv w:val="1"/>
      <w:marLeft w:val="0"/>
      <w:marRight w:val="0"/>
      <w:marTop w:val="0"/>
      <w:marBottom w:val="0"/>
      <w:divBdr>
        <w:top w:val="none" w:sz="0" w:space="0" w:color="auto"/>
        <w:left w:val="none" w:sz="0" w:space="0" w:color="auto"/>
        <w:bottom w:val="none" w:sz="0" w:space="0" w:color="auto"/>
        <w:right w:val="none" w:sz="0" w:space="0" w:color="auto"/>
      </w:divBdr>
    </w:div>
    <w:div w:id="659625404">
      <w:bodyDiv w:val="1"/>
      <w:marLeft w:val="0"/>
      <w:marRight w:val="0"/>
      <w:marTop w:val="0"/>
      <w:marBottom w:val="0"/>
      <w:divBdr>
        <w:top w:val="none" w:sz="0" w:space="0" w:color="auto"/>
        <w:left w:val="none" w:sz="0" w:space="0" w:color="auto"/>
        <w:bottom w:val="none" w:sz="0" w:space="0" w:color="auto"/>
        <w:right w:val="none" w:sz="0" w:space="0" w:color="auto"/>
      </w:divBdr>
    </w:div>
    <w:div w:id="662857346">
      <w:bodyDiv w:val="1"/>
      <w:marLeft w:val="0"/>
      <w:marRight w:val="0"/>
      <w:marTop w:val="0"/>
      <w:marBottom w:val="0"/>
      <w:divBdr>
        <w:top w:val="none" w:sz="0" w:space="0" w:color="auto"/>
        <w:left w:val="none" w:sz="0" w:space="0" w:color="auto"/>
        <w:bottom w:val="none" w:sz="0" w:space="0" w:color="auto"/>
        <w:right w:val="none" w:sz="0" w:space="0" w:color="auto"/>
      </w:divBdr>
    </w:div>
    <w:div w:id="671378365">
      <w:bodyDiv w:val="1"/>
      <w:marLeft w:val="0"/>
      <w:marRight w:val="0"/>
      <w:marTop w:val="0"/>
      <w:marBottom w:val="0"/>
      <w:divBdr>
        <w:top w:val="none" w:sz="0" w:space="0" w:color="auto"/>
        <w:left w:val="none" w:sz="0" w:space="0" w:color="auto"/>
        <w:bottom w:val="none" w:sz="0" w:space="0" w:color="auto"/>
        <w:right w:val="none" w:sz="0" w:space="0" w:color="auto"/>
      </w:divBdr>
    </w:div>
    <w:div w:id="673455113">
      <w:bodyDiv w:val="1"/>
      <w:marLeft w:val="0"/>
      <w:marRight w:val="0"/>
      <w:marTop w:val="0"/>
      <w:marBottom w:val="0"/>
      <w:divBdr>
        <w:top w:val="none" w:sz="0" w:space="0" w:color="auto"/>
        <w:left w:val="none" w:sz="0" w:space="0" w:color="auto"/>
        <w:bottom w:val="none" w:sz="0" w:space="0" w:color="auto"/>
        <w:right w:val="none" w:sz="0" w:space="0" w:color="auto"/>
      </w:divBdr>
    </w:div>
    <w:div w:id="677541411">
      <w:bodyDiv w:val="1"/>
      <w:marLeft w:val="0"/>
      <w:marRight w:val="0"/>
      <w:marTop w:val="0"/>
      <w:marBottom w:val="0"/>
      <w:divBdr>
        <w:top w:val="none" w:sz="0" w:space="0" w:color="auto"/>
        <w:left w:val="none" w:sz="0" w:space="0" w:color="auto"/>
        <w:bottom w:val="none" w:sz="0" w:space="0" w:color="auto"/>
        <w:right w:val="none" w:sz="0" w:space="0" w:color="auto"/>
      </w:divBdr>
    </w:div>
    <w:div w:id="680548900">
      <w:bodyDiv w:val="1"/>
      <w:marLeft w:val="0"/>
      <w:marRight w:val="0"/>
      <w:marTop w:val="0"/>
      <w:marBottom w:val="0"/>
      <w:divBdr>
        <w:top w:val="none" w:sz="0" w:space="0" w:color="auto"/>
        <w:left w:val="none" w:sz="0" w:space="0" w:color="auto"/>
        <w:bottom w:val="none" w:sz="0" w:space="0" w:color="auto"/>
        <w:right w:val="none" w:sz="0" w:space="0" w:color="auto"/>
      </w:divBdr>
    </w:div>
    <w:div w:id="684555844">
      <w:bodyDiv w:val="1"/>
      <w:marLeft w:val="0"/>
      <w:marRight w:val="0"/>
      <w:marTop w:val="0"/>
      <w:marBottom w:val="0"/>
      <w:divBdr>
        <w:top w:val="none" w:sz="0" w:space="0" w:color="auto"/>
        <w:left w:val="none" w:sz="0" w:space="0" w:color="auto"/>
        <w:bottom w:val="none" w:sz="0" w:space="0" w:color="auto"/>
        <w:right w:val="none" w:sz="0" w:space="0" w:color="auto"/>
      </w:divBdr>
    </w:div>
    <w:div w:id="691420170">
      <w:bodyDiv w:val="1"/>
      <w:marLeft w:val="0"/>
      <w:marRight w:val="0"/>
      <w:marTop w:val="0"/>
      <w:marBottom w:val="0"/>
      <w:divBdr>
        <w:top w:val="none" w:sz="0" w:space="0" w:color="auto"/>
        <w:left w:val="none" w:sz="0" w:space="0" w:color="auto"/>
        <w:bottom w:val="none" w:sz="0" w:space="0" w:color="auto"/>
        <w:right w:val="none" w:sz="0" w:space="0" w:color="auto"/>
      </w:divBdr>
    </w:div>
    <w:div w:id="696275773">
      <w:bodyDiv w:val="1"/>
      <w:marLeft w:val="0"/>
      <w:marRight w:val="0"/>
      <w:marTop w:val="0"/>
      <w:marBottom w:val="0"/>
      <w:divBdr>
        <w:top w:val="none" w:sz="0" w:space="0" w:color="auto"/>
        <w:left w:val="none" w:sz="0" w:space="0" w:color="auto"/>
        <w:bottom w:val="none" w:sz="0" w:space="0" w:color="auto"/>
        <w:right w:val="none" w:sz="0" w:space="0" w:color="auto"/>
      </w:divBdr>
    </w:div>
    <w:div w:id="702100537">
      <w:bodyDiv w:val="1"/>
      <w:marLeft w:val="0"/>
      <w:marRight w:val="0"/>
      <w:marTop w:val="0"/>
      <w:marBottom w:val="0"/>
      <w:divBdr>
        <w:top w:val="none" w:sz="0" w:space="0" w:color="auto"/>
        <w:left w:val="none" w:sz="0" w:space="0" w:color="auto"/>
        <w:bottom w:val="none" w:sz="0" w:space="0" w:color="auto"/>
        <w:right w:val="none" w:sz="0" w:space="0" w:color="auto"/>
      </w:divBdr>
    </w:div>
    <w:div w:id="707610648">
      <w:bodyDiv w:val="1"/>
      <w:marLeft w:val="0"/>
      <w:marRight w:val="0"/>
      <w:marTop w:val="0"/>
      <w:marBottom w:val="0"/>
      <w:divBdr>
        <w:top w:val="none" w:sz="0" w:space="0" w:color="auto"/>
        <w:left w:val="none" w:sz="0" w:space="0" w:color="auto"/>
        <w:bottom w:val="none" w:sz="0" w:space="0" w:color="auto"/>
        <w:right w:val="none" w:sz="0" w:space="0" w:color="auto"/>
      </w:divBdr>
    </w:div>
    <w:div w:id="748503993">
      <w:bodyDiv w:val="1"/>
      <w:marLeft w:val="0"/>
      <w:marRight w:val="0"/>
      <w:marTop w:val="0"/>
      <w:marBottom w:val="0"/>
      <w:divBdr>
        <w:top w:val="none" w:sz="0" w:space="0" w:color="auto"/>
        <w:left w:val="none" w:sz="0" w:space="0" w:color="auto"/>
        <w:bottom w:val="none" w:sz="0" w:space="0" w:color="auto"/>
        <w:right w:val="none" w:sz="0" w:space="0" w:color="auto"/>
      </w:divBdr>
    </w:div>
    <w:div w:id="769353826">
      <w:bodyDiv w:val="1"/>
      <w:marLeft w:val="0"/>
      <w:marRight w:val="0"/>
      <w:marTop w:val="0"/>
      <w:marBottom w:val="0"/>
      <w:divBdr>
        <w:top w:val="none" w:sz="0" w:space="0" w:color="auto"/>
        <w:left w:val="none" w:sz="0" w:space="0" w:color="auto"/>
        <w:bottom w:val="none" w:sz="0" w:space="0" w:color="auto"/>
        <w:right w:val="none" w:sz="0" w:space="0" w:color="auto"/>
      </w:divBdr>
    </w:div>
    <w:div w:id="790709721">
      <w:bodyDiv w:val="1"/>
      <w:marLeft w:val="0"/>
      <w:marRight w:val="0"/>
      <w:marTop w:val="0"/>
      <w:marBottom w:val="0"/>
      <w:divBdr>
        <w:top w:val="none" w:sz="0" w:space="0" w:color="auto"/>
        <w:left w:val="none" w:sz="0" w:space="0" w:color="auto"/>
        <w:bottom w:val="none" w:sz="0" w:space="0" w:color="auto"/>
        <w:right w:val="none" w:sz="0" w:space="0" w:color="auto"/>
      </w:divBdr>
    </w:div>
    <w:div w:id="801000964">
      <w:bodyDiv w:val="1"/>
      <w:marLeft w:val="0"/>
      <w:marRight w:val="0"/>
      <w:marTop w:val="0"/>
      <w:marBottom w:val="0"/>
      <w:divBdr>
        <w:top w:val="none" w:sz="0" w:space="0" w:color="auto"/>
        <w:left w:val="none" w:sz="0" w:space="0" w:color="auto"/>
        <w:bottom w:val="none" w:sz="0" w:space="0" w:color="auto"/>
        <w:right w:val="none" w:sz="0" w:space="0" w:color="auto"/>
      </w:divBdr>
    </w:div>
    <w:div w:id="822625895">
      <w:bodyDiv w:val="1"/>
      <w:marLeft w:val="0"/>
      <w:marRight w:val="0"/>
      <w:marTop w:val="0"/>
      <w:marBottom w:val="0"/>
      <w:divBdr>
        <w:top w:val="none" w:sz="0" w:space="0" w:color="auto"/>
        <w:left w:val="none" w:sz="0" w:space="0" w:color="auto"/>
        <w:bottom w:val="none" w:sz="0" w:space="0" w:color="auto"/>
        <w:right w:val="none" w:sz="0" w:space="0" w:color="auto"/>
      </w:divBdr>
    </w:div>
    <w:div w:id="838734323">
      <w:bodyDiv w:val="1"/>
      <w:marLeft w:val="0"/>
      <w:marRight w:val="0"/>
      <w:marTop w:val="0"/>
      <w:marBottom w:val="0"/>
      <w:divBdr>
        <w:top w:val="none" w:sz="0" w:space="0" w:color="auto"/>
        <w:left w:val="none" w:sz="0" w:space="0" w:color="auto"/>
        <w:bottom w:val="none" w:sz="0" w:space="0" w:color="auto"/>
        <w:right w:val="none" w:sz="0" w:space="0" w:color="auto"/>
      </w:divBdr>
    </w:div>
    <w:div w:id="844897986">
      <w:bodyDiv w:val="1"/>
      <w:marLeft w:val="0"/>
      <w:marRight w:val="0"/>
      <w:marTop w:val="0"/>
      <w:marBottom w:val="0"/>
      <w:divBdr>
        <w:top w:val="none" w:sz="0" w:space="0" w:color="auto"/>
        <w:left w:val="none" w:sz="0" w:space="0" w:color="auto"/>
        <w:bottom w:val="none" w:sz="0" w:space="0" w:color="auto"/>
        <w:right w:val="none" w:sz="0" w:space="0" w:color="auto"/>
      </w:divBdr>
    </w:div>
    <w:div w:id="885069581">
      <w:bodyDiv w:val="1"/>
      <w:marLeft w:val="0"/>
      <w:marRight w:val="0"/>
      <w:marTop w:val="0"/>
      <w:marBottom w:val="0"/>
      <w:divBdr>
        <w:top w:val="none" w:sz="0" w:space="0" w:color="auto"/>
        <w:left w:val="none" w:sz="0" w:space="0" w:color="auto"/>
        <w:bottom w:val="none" w:sz="0" w:space="0" w:color="auto"/>
        <w:right w:val="none" w:sz="0" w:space="0" w:color="auto"/>
      </w:divBdr>
    </w:div>
    <w:div w:id="902368490">
      <w:bodyDiv w:val="1"/>
      <w:marLeft w:val="0"/>
      <w:marRight w:val="0"/>
      <w:marTop w:val="0"/>
      <w:marBottom w:val="0"/>
      <w:divBdr>
        <w:top w:val="none" w:sz="0" w:space="0" w:color="auto"/>
        <w:left w:val="none" w:sz="0" w:space="0" w:color="auto"/>
        <w:bottom w:val="none" w:sz="0" w:space="0" w:color="auto"/>
        <w:right w:val="none" w:sz="0" w:space="0" w:color="auto"/>
      </w:divBdr>
    </w:div>
    <w:div w:id="913126012">
      <w:bodyDiv w:val="1"/>
      <w:marLeft w:val="0"/>
      <w:marRight w:val="0"/>
      <w:marTop w:val="0"/>
      <w:marBottom w:val="0"/>
      <w:divBdr>
        <w:top w:val="none" w:sz="0" w:space="0" w:color="auto"/>
        <w:left w:val="none" w:sz="0" w:space="0" w:color="auto"/>
        <w:bottom w:val="none" w:sz="0" w:space="0" w:color="auto"/>
        <w:right w:val="none" w:sz="0" w:space="0" w:color="auto"/>
      </w:divBdr>
    </w:div>
    <w:div w:id="923146101">
      <w:bodyDiv w:val="1"/>
      <w:marLeft w:val="0"/>
      <w:marRight w:val="0"/>
      <w:marTop w:val="0"/>
      <w:marBottom w:val="0"/>
      <w:divBdr>
        <w:top w:val="none" w:sz="0" w:space="0" w:color="auto"/>
        <w:left w:val="none" w:sz="0" w:space="0" w:color="auto"/>
        <w:bottom w:val="none" w:sz="0" w:space="0" w:color="auto"/>
        <w:right w:val="none" w:sz="0" w:space="0" w:color="auto"/>
      </w:divBdr>
    </w:div>
    <w:div w:id="923417926">
      <w:bodyDiv w:val="1"/>
      <w:marLeft w:val="0"/>
      <w:marRight w:val="0"/>
      <w:marTop w:val="0"/>
      <w:marBottom w:val="0"/>
      <w:divBdr>
        <w:top w:val="none" w:sz="0" w:space="0" w:color="auto"/>
        <w:left w:val="none" w:sz="0" w:space="0" w:color="auto"/>
        <w:bottom w:val="none" w:sz="0" w:space="0" w:color="auto"/>
        <w:right w:val="none" w:sz="0" w:space="0" w:color="auto"/>
      </w:divBdr>
    </w:div>
    <w:div w:id="945846807">
      <w:bodyDiv w:val="1"/>
      <w:marLeft w:val="0"/>
      <w:marRight w:val="0"/>
      <w:marTop w:val="0"/>
      <w:marBottom w:val="0"/>
      <w:divBdr>
        <w:top w:val="none" w:sz="0" w:space="0" w:color="auto"/>
        <w:left w:val="none" w:sz="0" w:space="0" w:color="auto"/>
        <w:bottom w:val="none" w:sz="0" w:space="0" w:color="auto"/>
        <w:right w:val="none" w:sz="0" w:space="0" w:color="auto"/>
      </w:divBdr>
    </w:div>
    <w:div w:id="947126721">
      <w:bodyDiv w:val="1"/>
      <w:marLeft w:val="0"/>
      <w:marRight w:val="0"/>
      <w:marTop w:val="0"/>
      <w:marBottom w:val="0"/>
      <w:divBdr>
        <w:top w:val="none" w:sz="0" w:space="0" w:color="auto"/>
        <w:left w:val="none" w:sz="0" w:space="0" w:color="auto"/>
        <w:bottom w:val="none" w:sz="0" w:space="0" w:color="auto"/>
        <w:right w:val="none" w:sz="0" w:space="0" w:color="auto"/>
      </w:divBdr>
    </w:div>
    <w:div w:id="950741259">
      <w:bodyDiv w:val="1"/>
      <w:marLeft w:val="0"/>
      <w:marRight w:val="0"/>
      <w:marTop w:val="0"/>
      <w:marBottom w:val="0"/>
      <w:divBdr>
        <w:top w:val="none" w:sz="0" w:space="0" w:color="auto"/>
        <w:left w:val="none" w:sz="0" w:space="0" w:color="auto"/>
        <w:bottom w:val="none" w:sz="0" w:space="0" w:color="auto"/>
        <w:right w:val="none" w:sz="0" w:space="0" w:color="auto"/>
      </w:divBdr>
    </w:div>
    <w:div w:id="958411520">
      <w:bodyDiv w:val="1"/>
      <w:marLeft w:val="0"/>
      <w:marRight w:val="0"/>
      <w:marTop w:val="0"/>
      <w:marBottom w:val="0"/>
      <w:divBdr>
        <w:top w:val="none" w:sz="0" w:space="0" w:color="auto"/>
        <w:left w:val="none" w:sz="0" w:space="0" w:color="auto"/>
        <w:bottom w:val="none" w:sz="0" w:space="0" w:color="auto"/>
        <w:right w:val="none" w:sz="0" w:space="0" w:color="auto"/>
      </w:divBdr>
    </w:div>
    <w:div w:id="959604273">
      <w:bodyDiv w:val="1"/>
      <w:marLeft w:val="0"/>
      <w:marRight w:val="0"/>
      <w:marTop w:val="0"/>
      <w:marBottom w:val="0"/>
      <w:divBdr>
        <w:top w:val="none" w:sz="0" w:space="0" w:color="auto"/>
        <w:left w:val="none" w:sz="0" w:space="0" w:color="auto"/>
        <w:bottom w:val="none" w:sz="0" w:space="0" w:color="auto"/>
        <w:right w:val="none" w:sz="0" w:space="0" w:color="auto"/>
      </w:divBdr>
    </w:div>
    <w:div w:id="962418557">
      <w:bodyDiv w:val="1"/>
      <w:marLeft w:val="0"/>
      <w:marRight w:val="0"/>
      <w:marTop w:val="0"/>
      <w:marBottom w:val="0"/>
      <w:divBdr>
        <w:top w:val="none" w:sz="0" w:space="0" w:color="auto"/>
        <w:left w:val="none" w:sz="0" w:space="0" w:color="auto"/>
        <w:bottom w:val="none" w:sz="0" w:space="0" w:color="auto"/>
        <w:right w:val="none" w:sz="0" w:space="0" w:color="auto"/>
      </w:divBdr>
    </w:div>
    <w:div w:id="977607376">
      <w:bodyDiv w:val="1"/>
      <w:marLeft w:val="0"/>
      <w:marRight w:val="0"/>
      <w:marTop w:val="0"/>
      <w:marBottom w:val="0"/>
      <w:divBdr>
        <w:top w:val="none" w:sz="0" w:space="0" w:color="auto"/>
        <w:left w:val="none" w:sz="0" w:space="0" w:color="auto"/>
        <w:bottom w:val="none" w:sz="0" w:space="0" w:color="auto"/>
        <w:right w:val="none" w:sz="0" w:space="0" w:color="auto"/>
      </w:divBdr>
    </w:div>
    <w:div w:id="1016230857">
      <w:bodyDiv w:val="1"/>
      <w:marLeft w:val="0"/>
      <w:marRight w:val="0"/>
      <w:marTop w:val="0"/>
      <w:marBottom w:val="0"/>
      <w:divBdr>
        <w:top w:val="none" w:sz="0" w:space="0" w:color="auto"/>
        <w:left w:val="none" w:sz="0" w:space="0" w:color="auto"/>
        <w:bottom w:val="none" w:sz="0" w:space="0" w:color="auto"/>
        <w:right w:val="none" w:sz="0" w:space="0" w:color="auto"/>
      </w:divBdr>
    </w:div>
    <w:div w:id="1020621284">
      <w:bodyDiv w:val="1"/>
      <w:marLeft w:val="0"/>
      <w:marRight w:val="0"/>
      <w:marTop w:val="0"/>
      <w:marBottom w:val="0"/>
      <w:divBdr>
        <w:top w:val="none" w:sz="0" w:space="0" w:color="auto"/>
        <w:left w:val="none" w:sz="0" w:space="0" w:color="auto"/>
        <w:bottom w:val="none" w:sz="0" w:space="0" w:color="auto"/>
        <w:right w:val="none" w:sz="0" w:space="0" w:color="auto"/>
      </w:divBdr>
    </w:div>
    <w:div w:id="1036931937">
      <w:bodyDiv w:val="1"/>
      <w:marLeft w:val="0"/>
      <w:marRight w:val="0"/>
      <w:marTop w:val="0"/>
      <w:marBottom w:val="0"/>
      <w:divBdr>
        <w:top w:val="none" w:sz="0" w:space="0" w:color="auto"/>
        <w:left w:val="none" w:sz="0" w:space="0" w:color="auto"/>
        <w:bottom w:val="none" w:sz="0" w:space="0" w:color="auto"/>
        <w:right w:val="none" w:sz="0" w:space="0" w:color="auto"/>
      </w:divBdr>
    </w:div>
    <w:div w:id="1060133380">
      <w:bodyDiv w:val="1"/>
      <w:marLeft w:val="0"/>
      <w:marRight w:val="0"/>
      <w:marTop w:val="0"/>
      <w:marBottom w:val="0"/>
      <w:divBdr>
        <w:top w:val="none" w:sz="0" w:space="0" w:color="auto"/>
        <w:left w:val="none" w:sz="0" w:space="0" w:color="auto"/>
        <w:bottom w:val="none" w:sz="0" w:space="0" w:color="auto"/>
        <w:right w:val="none" w:sz="0" w:space="0" w:color="auto"/>
      </w:divBdr>
    </w:div>
    <w:div w:id="1089236636">
      <w:bodyDiv w:val="1"/>
      <w:marLeft w:val="0"/>
      <w:marRight w:val="0"/>
      <w:marTop w:val="0"/>
      <w:marBottom w:val="0"/>
      <w:divBdr>
        <w:top w:val="none" w:sz="0" w:space="0" w:color="auto"/>
        <w:left w:val="none" w:sz="0" w:space="0" w:color="auto"/>
        <w:bottom w:val="none" w:sz="0" w:space="0" w:color="auto"/>
        <w:right w:val="none" w:sz="0" w:space="0" w:color="auto"/>
      </w:divBdr>
    </w:div>
    <w:div w:id="1091970349">
      <w:bodyDiv w:val="1"/>
      <w:marLeft w:val="0"/>
      <w:marRight w:val="0"/>
      <w:marTop w:val="0"/>
      <w:marBottom w:val="0"/>
      <w:divBdr>
        <w:top w:val="none" w:sz="0" w:space="0" w:color="auto"/>
        <w:left w:val="none" w:sz="0" w:space="0" w:color="auto"/>
        <w:bottom w:val="none" w:sz="0" w:space="0" w:color="auto"/>
        <w:right w:val="none" w:sz="0" w:space="0" w:color="auto"/>
      </w:divBdr>
    </w:div>
    <w:div w:id="1117260253">
      <w:bodyDiv w:val="1"/>
      <w:marLeft w:val="0"/>
      <w:marRight w:val="0"/>
      <w:marTop w:val="0"/>
      <w:marBottom w:val="0"/>
      <w:divBdr>
        <w:top w:val="none" w:sz="0" w:space="0" w:color="auto"/>
        <w:left w:val="none" w:sz="0" w:space="0" w:color="auto"/>
        <w:bottom w:val="none" w:sz="0" w:space="0" w:color="auto"/>
        <w:right w:val="none" w:sz="0" w:space="0" w:color="auto"/>
      </w:divBdr>
    </w:div>
    <w:div w:id="1121536419">
      <w:bodyDiv w:val="1"/>
      <w:marLeft w:val="0"/>
      <w:marRight w:val="0"/>
      <w:marTop w:val="0"/>
      <w:marBottom w:val="0"/>
      <w:divBdr>
        <w:top w:val="none" w:sz="0" w:space="0" w:color="auto"/>
        <w:left w:val="none" w:sz="0" w:space="0" w:color="auto"/>
        <w:bottom w:val="none" w:sz="0" w:space="0" w:color="auto"/>
        <w:right w:val="none" w:sz="0" w:space="0" w:color="auto"/>
      </w:divBdr>
    </w:div>
    <w:div w:id="1155295249">
      <w:bodyDiv w:val="1"/>
      <w:marLeft w:val="0"/>
      <w:marRight w:val="0"/>
      <w:marTop w:val="0"/>
      <w:marBottom w:val="0"/>
      <w:divBdr>
        <w:top w:val="none" w:sz="0" w:space="0" w:color="auto"/>
        <w:left w:val="none" w:sz="0" w:space="0" w:color="auto"/>
        <w:bottom w:val="none" w:sz="0" w:space="0" w:color="auto"/>
        <w:right w:val="none" w:sz="0" w:space="0" w:color="auto"/>
      </w:divBdr>
    </w:div>
    <w:div w:id="1156454282">
      <w:bodyDiv w:val="1"/>
      <w:marLeft w:val="0"/>
      <w:marRight w:val="0"/>
      <w:marTop w:val="0"/>
      <w:marBottom w:val="0"/>
      <w:divBdr>
        <w:top w:val="none" w:sz="0" w:space="0" w:color="auto"/>
        <w:left w:val="none" w:sz="0" w:space="0" w:color="auto"/>
        <w:bottom w:val="none" w:sz="0" w:space="0" w:color="auto"/>
        <w:right w:val="none" w:sz="0" w:space="0" w:color="auto"/>
      </w:divBdr>
    </w:div>
    <w:div w:id="1201018787">
      <w:bodyDiv w:val="1"/>
      <w:marLeft w:val="0"/>
      <w:marRight w:val="0"/>
      <w:marTop w:val="0"/>
      <w:marBottom w:val="0"/>
      <w:divBdr>
        <w:top w:val="none" w:sz="0" w:space="0" w:color="auto"/>
        <w:left w:val="none" w:sz="0" w:space="0" w:color="auto"/>
        <w:bottom w:val="none" w:sz="0" w:space="0" w:color="auto"/>
        <w:right w:val="none" w:sz="0" w:space="0" w:color="auto"/>
      </w:divBdr>
    </w:div>
    <w:div w:id="1210845321">
      <w:bodyDiv w:val="1"/>
      <w:marLeft w:val="0"/>
      <w:marRight w:val="0"/>
      <w:marTop w:val="0"/>
      <w:marBottom w:val="0"/>
      <w:divBdr>
        <w:top w:val="none" w:sz="0" w:space="0" w:color="auto"/>
        <w:left w:val="none" w:sz="0" w:space="0" w:color="auto"/>
        <w:bottom w:val="none" w:sz="0" w:space="0" w:color="auto"/>
        <w:right w:val="none" w:sz="0" w:space="0" w:color="auto"/>
      </w:divBdr>
    </w:div>
    <w:div w:id="1214779830">
      <w:bodyDiv w:val="1"/>
      <w:marLeft w:val="0"/>
      <w:marRight w:val="0"/>
      <w:marTop w:val="0"/>
      <w:marBottom w:val="0"/>
      <w:divBdr>
        <w:top w:val="none" w:sz="0" w:space="0" w:color="auto"/>
        <w:left w:val="none" w:sz="0" w:space="0" w:color="auto"/>
        <w:bottom w:val="none" w:sz="0" w:space="0" w:color="auto"/>
        <w:right w:val="none" w:sz="0" w:space="0" w:color="auto"/>
      </w:divBdr>
    </w:div>
    <w:div w:id="1215704439">
      <w:bodyDiv w:val="1"/>
      <w:marLeft w:val="0"/>
      <w:marRight w:val="0"/>
      <w:marTop w:val="0"/>
      <w:marBottom w:val="0"/>
      <w:divBdr>
        <w:top w:val="none" w:sz="0" w:space="0" w:color="auto"/>
        <w:left w:val="none" w:sz="0" w:space="0" w:color="auto"/>
        <w:bottom w:val="none" w:sz="0" w:space="0" w:color="auto"/>
        <w:right w:val="none" w:sz="0" w:space="0" w:color="auto"/>
      </w:divBdr>
    </w:div>
    <w:div w:id="1220093975">
      <w:bodyDiv w:val="1"/>
      <w:marLeft w:val="0"/>
      <w:marRight w:val="0"/>
      <w:marTop w:val="0"/>
      <w:marBottom w:val="0"/>
      <w:divBdr>
        <w:top w:val="none" w:sz="0" w:space="0" w:color="auto"/>
        <w:left w:val="none" w:sz="0" w:space="0" w:color="auto"/>
        <w:bottom w:val="none" w:sz="0" w:space="0" w:color="auto"/>
        <w:right w:val="none" w:sz="0" w:space="0" w:color="auto"/>
      </w:divBdr>
    </w:div>
    <w:div w:id="1230188119">
      <w:bodyDiv w:val="1"/>
      <w:marLeft w:val="0"/>
      <w:marRight w:val="0"/>
      <w:marTop w:val="0"/>
      <w:marBottom w:val="0"/>
      <w:divBdr>
        <w:top w:val="none" w:sz="0" w:space="0" w:color="auto"/>
        <w:left w:val="none" w:sz="0" w:space="0" w:color="auto"/>
        <w:bottom w:val="none" w:sz="0" w:space="0" w:color="auto"/>
        <w:right w:val="none" w:sz="0" w:space="0" w:color="auto"/>
      </w:divBdr>
    </w:div>
    <w:div w:id="1230729476">
      <w:bodyDiv w:val="1"/>
      <w:marLeft w:val="0"/>
      <w:marRight w:val="0"/>
      <w:marTop w:val="0"/>
      <w:marBottom w:val="0"/>
      <w:divBdr>
        <w:top w:val="none" w:sz="0" w:space="0" w:color="auto"/>
        <w:left w:val="none" w:sz="0" w:space="0" w:color="auto"/>
        <w:bottom w:val="none" w:sz="0" w:space="0" w:color="auto"/>
        <w:right w:val="none" w:sz="0" w:space="0" w:color="auto"/>
      </w:divBdr>
    </w:div>
    <w:div w:id="1235160327">
      <w:bodyDiv w:val="1"/>
      <w:marLeft w:val="0"/>
      <w:marRight w:val="0"/>
      <w:marTop w:val="0"/>
      <w:marBottom w:val="0"/>
      <w:divBdr>
        <w:top w:val="none" w:sz="0" w:space="0" w:color="auto"/>
        <w:left w:val="none" w:sz="0" w:space="0" w:color="auto"/>
        <w:bottom w:val="none" w:sz="0" w:space="0" w:color="auto"/>
        <w:right w:val="none" w:sz="0" w:space="0" w:color="auto"/>
      </w:divBdr>
    </w:div>
    <w:div w:id="1236820838">
      <w:bodyDiv w:val="1"/>
      <w:marLeft w:val="0"/>
      <w:marRight w:val="0"/>
      <w:marTop w:val="0"/>
      <w:marBottom w:val="0"/>
      <w:divBdr>
        <w:top w:val="none" w:sz="0" w:space="0" w:color="auto"/>
        <w:left w:val="none" w:sz="0" w:space="0" w:color="auto"/>
        <w:bottom w:val="none" w:sz="0" w:space="0" w:color="auto"/>
        <w:right w:val="none" w:sz="0" w:space="0" w:color="auto"/>
      </w:divBdr>
    </w:div>
    <w:div w:id="1254122683">
      <w:bodyDiv w:val="1"/>
      <w:marLeft w:val="0"/>
      <w:marRight w:val="0"/>
      <w:marTop w:val="0"/>
      <w:marBottom w:val="0"/>
      <w:divBdr>
        <w:top w:val="none" w:sz="0" w:space="0" w:color="auto"/>
        <w:left w:val="none" w:sz="0" w:space="0" w:color="auto"/>
        <w:bottom w:val="none" w:sz="0" w:space="0" w:color="auto"/>
        <w:right w:val="none" w:sz="0" w:space="0" w:color="auto"/>
      </w:divBdr>
    </w:div>
    <w:div w:id="1263757356">
      <w:bodyDiv w:val="1"/>
      <w:marLeft w:val="0"/>
      <w:marRight w:val="0"/>
      <w:marTop w:val="0"/>
      <w:marBottom w:val="0"/>
      <w:divBdr>
        <w:top w:val="none" w:sz="0" w:space="0" w:color="auto"/>
        <w:left w:val="none" w:sz="0" w:space="0" w:color="auto"/>
        <w:bottom w:val="none" w:sz="0" w:space="0" w:color="auto"/>
        <w:right w:val="none" w:sz="0" w:space="0" w:color="auto"/>
      </w:divBdr>
    </w:div>
    <w:div w:id="1275022727">
      <w:bodyDiv w:val="1"/>
      <w:marLeft w:val="0"/>
      <w:marRight w:val="0"/>
      <w:marTop w:val="0"/>
      <w:marBottom w:val="0"/>
      <w:divBdr>
        <w:top w:val="none" w:sz="0" w:space="0" w:color="auto"/>
        <w:left w:val="none" w:sz="0" w:space="0" w:color="auto"/>
        <w:bottom w:val="none" w:sz="0" w:space="0" w:color="auto"/>
        <w:right w:val="none" w:sz="0" w:space="0" w:color="auto"/>
      </w:divBdr>
    </w:div>
    <w:div w:id="1278028906">
      <w:bodyDiv w:val="1"/>
      <w:marLeft w:val="0"/>
      <w:marRight w:val="0"/>
      <w:marTop w:val="0"/>
      <w:marBottom w:val="0"/>
      <w:divBdr>
        <w:top w:val="none" w:sz="0" w:space="0" w:color="auto"/>
        <w:left w:val="none" w:sz="0" w:space="0" w:color="auto"/>
        <w:bottom w:val="none" w:sz="0" w:space="0" w:color="auto"/>
        <w:right w:val="none" w:sz="0" w:space="0" w:color="auto"/>
      </w:divBdr>
    </w:div>
    <w:div w:id="1279989771">
      <w:bodyDiv w:val="1"/>
      <w:marLeft w:val="0"/>
      <w:marRight w:val="0"/>
      <w:marTop w:val="0"/>
      <w:marBottom w:val="0"/>
      <w:divBdr>
        <w:top w:val="none" w:sz="0" w:space="0" w:color="auto"/>
        <w:left w:val="none" w:sz="0" w:space="0" w:color="auto"/>
        <w:bottom w:val="none" w:sz="0" w:space="0" w:color="auto"/>
        <w:right w:val="none" w:sz="0" w:space="0" w:color="auto"/>
      </w:divBdr>
    </w:div>
    <w:div w:id="1287275181">
      <w:bodyDiv w:val="1"/>
      <w:marLeft w:val="0"/>
      <w:marRight w:val="0"/>
      <w:marTop w:val="0"/>
      <w:marBottom w:val="0"/>
      <w:divBdr>
        <w:top w:val="none" w:sz="0" w:space="0" w:color="auto"/>
        <w:left w:val="none" w:sz="0" w:space="0" w:color="auto"/>
        <w:bottom w:val="none" w:sz="0" w:space="0" w:color="auto"/>
        <w:right w:val="none" w:sz="0" w:space="0" w:color="auto"/>
      </w:divBdr>
    </w:div>
    <w:div w:id="1290093375">
      <w:bodyDiv w:val="1"/>
      <w:marLeft w:val="0"/>
      <w:marRight w:val="0"/>
      <w:marTop w:val="0"/>
      <w:marBottom w:val="0"/>
      <w:divBdr>
        <w:top w:val="none" w:sz="0" w:space="0" w:color="auto"/>
        <w:left w:val="none" w:sz="0" w:space="0" w:color="auto"/>
        <w:bottom w:val="none" w:sz="0" w:space="0" w:color="auto"/>
        <w:right w:val="none" w:sz="0" w:space="0" w:color="auto"/>
      </w:divBdr>
    </w:div>
    <w:div w:id="1309361894">
      <w:bodyDiv w:val="1"/>
      <w:marLeft w:val="0"/>
      <w:marRight w:val="0"/>
      <w:marTop w:val="0"/>
      <w:marBottom w:val="0"/>
      <w:divBdr>
        <w:top w:val="none" w:sz="0" w:space="0" w:color="auto"/>
        <w:left w:val="none" w:sz="0" w:space="0" w:color="auto"/>
        <w:bottom w:val="none" w:sz="0" w:space="0" w:color="auto"/>
        <w:right w:val="none" w:sz="0" w:space="0" w:color="auto"/>
      </w:divBdr>
    </w:div>
    <w:div w:id="1311132614">
      <w:bodyDiv w:val="1"/>
      <w:marLeft w:val="0"/>
      <w:marRight w:val="0"/>
      <w:marTop w:val="0"/>
      <w:marBottom w:val="0"/>
      <w:divBdr>
        <w:top w:val="none" w:sz="0" w:space="0" w:color="auto"/>
        <w:left w:val="none" w:sz="0" w:space="0" w:color="auto"/>
        <w:bottom w:val="none" w:sz="0" w:space="0" w:color="auto"/>
        <w:right w:val="none" w:sz="0" w:space="0" w:color="auto"/>
      </w:divBdr>
    </w:div>
    <w:div w:id="1312517807">
      <w:bodyDiv w:val="1"/>
      <w:marLeft w:val="0"/>
      <w:marRight w:val="0"/>
      <w:marTop w:val="0"/>
      <w:marBottom w:val="0"/>
      <w:divBdr>
        <w:top w:val="none" w:sz="0" w:space="0" w:color="auto"/>
        <w:left w:val="none" w:sz="0" w:space="0" w:color="auto"/>
        <w:bottom w:val="none" w:sz="0" w:space="0" w:color="auto"/>
        <w:right w:val="none" w:sz="0" w:space="0" w:color="auto"/>
      </w:divBdr>
    </w:div>
    <w:div w:id="1313411748">
      <w:bodyDiv w:val="1"/>
      <w:marLeft w:val="0"/>
      <w:marRight w:val="0"/>
      <w:marTop w:val="0"/>
      <w:marBottom w:val="0"/>
      <w:divBdr>
        <w:top w:val="none" w:sz="0" w:space="0" w:color="auto"/>
        <w:left w:val="none" w:sz="0" w:space="0" w:color="auto"/>
        <w:bottom w:val="none" w:sz="0" w:space="0" w:color="auto"/>
        <w:right w:val="none" w:sz="0" w:space="0" w:color="auto"/>
      </w:divBdr>
    </w:div>
    <w:div w:id="1316254973">
      <w:bodyDiv w:val="1"/>
      <w:marLeft w:val="0"/>
      <w:marRight w:val="0"/>
      <w:marTop w:val="0"/>
      <w:marBottom w:val="0"/>
      <w:divBdr>
        <w:top w:val="none" w:sz="0" w:space="0" w:color="auto"/>
        <w:left w:val="none" w:sz="0" w:space="0" w:color="auto"/>
        <w:bottom w:val="none" w:sz="0" w:space="0" w:color="auto"/>
        <w:right w:val="none" w:sz="0" w:space="0" w:color="auto"/>
      </w:divBdr>
    </w:div>
    <w:div w:id="1341423090">
      <w:bodyDiv w:val="1"/>
      <w:marLeft w:val="0"/>
      <w:marRight w:val="0"/>
      <w:marTop w:val="0"/>
      <w:marBottom w:val="0"/>
      <w:divBdr>
        <w:top w:val="none" w:sz="0" w:space="0" w:color="auto"/>
        <w:left w:val="none" w:sz="0" w:space="0" w:color="auto"/>
        <w:bottom w:val="none" w:sz="0" w:space="0" w:color="auto"/>
        <w:right w:val="none" w:sz="0" w:space="0" w:color="auto"/>
      </w:divBdr>
    </w:div>
    <w:div w:id="1350061239">
      <w:bodyDiv w:val="1"/>
      <w:marLeft w:val="0"/>
      <w:marRight w:val="0"/>
      <w:marTop w:val="0"/>
      <w:marBottom w:val="0"/>
      <w:divBdr>
        <w:top w:val="none" w:sz="0" w:space="0" w:color="auto"/>
        <w:left w:val="none" w:sz="0" w:space="0" w:color="auto"/>
        <w:bottom w:val="none" w:sz="0" w:space="0" w:color="auto"/>
        <w:right w:val="none" w:sz="0" w:space="0" w:color="auto"/>
      </w:divBdr>
    </w:div>
    <w:div w:id="1352949900">
      <w:bodyDiv w:val="1"/>
      <w:marLeft w:val="0"/>
      <w:marRight w:val="0"/>
      <w:marTop w:val="0"/>
      <w:marBottom w:val="0"/>
      <w:divBdr>
        <w:top w:val="none" w:sz="0" w:space="0" w:color="auto"/>
        <w:left w:val="none" w:sz="0" w:space="0" w:color="auto"/>
        <w:bottom w:val="none" w:sz="0" w:space="0" w:color="auto"/>
        <w:right w:val="none" w:sz="0" w:space="0" w:color="auto"/>
      </w:divBdr>
    </w:div>
    <w:div w:id="1355502601">
      <w:bodyDiv w:val="1"/>
      <w:marLeft w:val="0"/>
      <w:marRight w:val="0"/>
      <w:marTop w:val="0"/>
      <w:marBottom w:val="0"/>
      <w:divBdr>
        <w:top w:val="none" w:sz="0" w:space="0" w:color="auto"/>
        <w:left w:val="none" w:sz="0" w:space="0" w:color="auto"/>
        <w:bottom w:val="none" w:sz="0" w:space="0" w:color="auto"/>
        <w:right w:val="none" w:sz="0" w:space="0" w:color="auto"/>
      </w:divBdr>
    </w:div>
    <w:div w:id="1355766265">
      <w:bodyDiv w:val="1"/>
      <w:marLeft w:val="0"/>
      <w:marRight w:val="0"/>
      <w:marTop w:val="0"/>
      <w:marBottom w:val="0"/>
      <w:divBdr>
        <w:top w:val="none" w:sz="0" w:space="0" w:color="auto"/>
        <w:left w:val="none" w:sz="0" w:space="0" w:color="auto"/>
        <w:bottom w:val="none" w:sz="0" w:space="0" w:color="auto"/>
        <w:right w:val="none" w:sz="0" w:space="0" w:color="auto"/>
      </w:divBdr>
    </w:div>
    <w:div w:id="1363482558">
      <w:bodyDiv w:val="1"/>
      <w:marLeft w:val="0"/>
      <w:marRight w:val="0"/>
      <w:marTop w:val="0"/>
      <w:marBottom w:val="0"/>
      <w:divBdr>
        <w:top w:val="none" w:sz="0" w:space="0" w:color="auto"/>
        <w:left w:val="none" w:sz="0" w:space="0" w:color="auto"/>
        <w:bottom w:val="none" w:sz="0" w:space="0" w:color="auto"/>
        <w:right w:val="none" w:sz="0" w:space="0" w:color="auto"/>
      </w:divBdr>
    </w:div>
    <w:div w:id="1370570469">
      <w:bodyDiv w:val="1"/>
      <w:marLeft w:val="0"/>
      <w:marRight w:val="0"/>
      <w:marTop w:val="0"/>
      <w:marBottom w:val="0"/>
      <w:divBdr>
        <w:top w:val="none" w:sz="0" w:space="0" w:color="auto"/>
        <w:left w:val="none" w:sz="0" w:space="0" w:color="auto"/>
        <w:bottom w:val="none" w:sz="0" w:space="0" w:color="auto"/>
        <w:right w:val="none" w:sz="0" w:space="0" w:color="auto"/>
      </w:divBdr>
    </w:div>
    <w:div w:id="1377660580">
      <w:bodyDiv w:val="1"/>
      <w:marLeft w:val="0"/>
      <w:marRight w:val="0"/>
      <w:marTop w:val="0"/>
      <w:marBottom w:val="0"/>
      <w:divBdr>
        <w:top w:val="none" w:sz="0" w:space="0" w:color="auto"/>
        <w:left w:val="none" w:sz="0" w:space="0" w:color="auto"/>
        <w:bottom w:val="none" w:sz="0" w:space="0" w:color="auto"/>
        <w:right w:val="none" w:sz="0" w:space="0" w:color="auto"/>
      </w:divBdr>
    </w:div>
    <w:div w:id="1388577272">
      <w:bodyDiv w:val="1"/>
      <w:marLeft w:val="0"/>
      <w:marRight w:val="0"/>
      <w:marTop w:val="0"/>
      <w:marBottom w:val="0"/>
      <w:divBdr>
        <w:top w:val="none" w:sz="0" w:space="0" w:color="auto"/>
        <w:left w:val="none" w:sz="0" w:space="0" w:color="auto"/>
        <w:bottom w:val="none" w:sz="0" w:space="0" w:color="auto"/>
        <w:right w:val="none" w:sz="0" w:space="0" w:color="auto"/>
      </w:divBdr>
    </w:div>
    <w:div w:id="1398281682">
      <w:bodyDiv w:val="1"/>
      <w:marLeft w:val="0"/>
      <w:marRight w:val="0"/>
      <w:marTop w:val="0"/>
      <w:marBottom w:val="0"/>
      <w:divBdr>
        <w:top w:val="none" w:sz="0" w:space="0" w:color="auto"/>
        <w:left w:val="none" w:sz="0" w:space="0" w:color="auto"/>
        <w:bottom w:val="none" w:sz="0" w:space="0" w:color="auto"/>
        <w:right w:val="none" w:sz="0" w:space="0" w:color="auto"/>
      </w:divBdr>
    </w:div>
    <w:div w:id="1398823570">
      <w:bodyDiv w:val="1"/>
      <w:marLeft w:val="0"/>
      <w:marRight w:val="0"/>
      <w:marTop w:val="0"/>
      <w:marBottom w:val="0"/>
      <w:divBdr>
        <w:top w:val="none" w:sz="0" w:space="0" w:color="auto"/>
        <w:left w:val="none" w:sz="0" w:space="0" w:color="auto"/>
        <w:bottom w:val="none" w:sz="0" w:space="0" w:color="auto"/>
        <w:right w:val="none" w:sz="0" w:space="0" w:color="auto"/>
      </w:divBdr>
    </w:div>
    <w:div w:id="1412119904">
      <w:bodyDiv w:val="1"/>
      <w:marLeft w:val="0"/>
      <w:marRight w:val="0"/>
      <w:marTop w:val="0"/>
      <w:marBottom w:val="0"/>
      <w:divBdr>
        <w:top w:val="none" w:sz="0" w:space="0" w:color="auto"/>
        <w:left w:val="none" w:sz="0" w:space="0" w:color="auto"/>
        <w:bottom w:val="none" w:sz="0" w:space="0" w:color="auto"/>
        <w:right w:val="none" w:sz="0" w:space="0" w:color="auto"/>
      </w:divBdr>
    </w:div>
    <w:div w:id="1426685163">
      <w:bodyDiv w:val="1"/>
      <w:marLeft w:val="0"/>
      <w:marRight w:val="0"/>
      <w:marTop w:val="0"/>
      <w:marBottom w:val="0"/>
      <w:divBdr>
        <w:top w:val="none" w:sz="0" w:space="0" w:color="auto"/>
        <w:left w:val="none" w:sz="0" w:space="0" w:color="auto"/>
        <w:bottom w:val="none" w:sz="0" w:space="0" w:color="auto"/>
        <w:right w:val="none" w:sz="0" w:space="0" w:color="auto"/>
      </w:divBdr>
    </w:div>
    <w:div w:id="1430782348">
      <w:bodyDiv w:val="1"/>
      <w:marLeft w:val="0"/>
      <w:marRight w:val="0"/>
      <w:marTop w:val="0"/>
      <w:marBottom w:val="0"/>
      <w:divBdr>
        <w:top w:val="none" w:sz="0" w:space="0" w:color="auto"/>
        <w:left w:val="none" w:sz="0" w:space="0" w:color="auto"/>
        <w:bottom w:val="none" w:sz="0" w:space="0" w:color="auto"/>
        <w:right w:val="none" w:sz="0" w:space="0" w:color="auto"/>
      </w:divBdr>
    </w:div>
    <w:div w:id="1433629577">
      <w:bodyDiv w:val="1"/>
      <w:marLeft w:val="0"/>
      <w:marRight w:val="0"/>
      <w:marTop w:val="0"/>
      <w:marBottom w:val="0"/>
      <w:divBdr>
        <w:top w:val="none" w:sz="0" w:space="0" w:color="auto"/>
        <w:left w:val="none" w:sz="0" w:space="0" w:color="auto"/>
        <w:bottom w:val="none" w:sz="0" w:space="0" w:color="auto"/>
        <w:right w:val="none" w:sz="0" w:space="0" w:color="auto"/>
      </w:divBdr>
    </w:div>
    <w:div w:id="1436708960">
      <w:bodyDiv w:val="1"/>
      <w:marLeft w:val="0"/>
      <w:marRight w:val="0"/>
      <w:marTop w:val="0"/>
      <w:marBottom w:val="0"/>
      <w:divBdr>
        <w:top w:val="none" w:sz="0" w:space="0" w:color="auto"/>
        <w:left w:val="none" w:sz="0" w:space="0" w:color="auto"/>
        <w:bottom w:val="none" w:sz="0" w:space="0" w:color="auto"/>
        <w:right w:val="none" w:sz="0" w:space="0" w:color="auto"/>
      </w:divBdr>
    </w:div>
    <w:div w:id="1467116790">
      <w:bodyDiv w:val="1"/>
      <w:marLeft w:val="0"/>
      <w:marRight w:val="0"/>
      <w:marTop w:val="0"/>
      <w:marBottom w:val="0"/>
      <w:divBdr>
        <w:top w:val="none" w:sz="0" w:space="0" w:color="auto"/>
        <w:left w:val="none" w:sz="0" w:space="0" w:color="auto"/>
        <w:bottom w:val="none" w:sz="0" w:space="0" w:color="auto"/>
        <w:right w:val="none" w:sz="0" w:space="0" w:color="auto"/>
      </w:divBdr>
    </w:div>
    <w:div w:id="1467965327">
      <w:bodyDiv w:val="1"/>
      <w:marLeft w:val="0"/>
      <w:marRight w:val="0"/>
      <w:marTop w:val="0"/>
      <w:marBottom w:val="0"/>
      <w:divBdr>
        <w:top w:val="none" w:sz="0" w:space="0" w:color="auto"/>
        <w:left w:val="none" w:sz="0" w:space="0" w:color="auto"/>
        <w:bottom w:val="none" w:sz="0" w:space="0" w:color="auto"/>
        <w:right w:val="none" w:sz="0" w:space="0" w:color="auto"/>
      </w:divBdr>
    </w:div>
    <w:div w:id="1476485308">
      <w:bodyDiv w:val="1"/>
      <w:marLeft w:val="0"/>
      <w:marRight w:val="0"/>
      <w:marTop w:val="0"/>
      <w:marBottom w:val="0"/>
      <w:divBdr>
        <w:top w:val="none" w:sz="0" w:space="0" w:color="auto"/>
        <w:left w:val="none" w:sz="0" w:space="0" w:color="auto"/>
        <w:bottom w:val="none" w:sz="0" w:space="0" w:color="auto"/>
        <w:right w:val="none" w:sz="0" w:space="0" w:color="auto"/>
      </w:divBdr>
    </w:div>
    <w:div w:id="1478569224">
      <w:bodyDiv w:val="1"/>
      <w:marLeft w:val="0"/>
      <w:marRight w:val="0"/>
      <w:marTop w:val="0"/>
      <w:marBottom w:val="0"/>
      <w:divBdr>
        <w:top w:val="none" w:sz="0" w:space="0" w:color="auto"/>
        <w:left w:val="none" w:sz="0" w:space="0" w:color="auto"/>
        <w:bottom w:val="none" w:sz="0" w:space="0" w:color="auto"/>
        <w:right w:val="none" w:sz="0" w:space="0" w:color="auto"/>
      </w:divBdr>
    </w:div>
    <w:div w:id="1493788304">
      <w:bodyDiv w:val="1"/>
      <w:marLeft w:val="0"/>
      <w:marRight w:val="0"/>
      <w:marTop w:val="0"/>
      <w:marBottom w:val="0"/>
      <w:divBdr>
        <w:top w:val="none" w:sz="0" w:space="0" w:color="auto"/>
        <w:left w:val="none" w:sz="0" w:space="0" w:color="auto"/>
        <w:bottom w:val="none" w:sz="0" w:space="0" w:color="auto"/>
        <w:right w:val="none" w:sz="0" w:space="0" w:color="auto"/>
      </w:divBdr>
    </w:div>
    <w:div w:id="1514997906">
      <w:bodyDiv w:val="1"/>
      <w:marLeft w:val="0"/>
      <w:marRight w:val="0"/>
      <w:marTop w:val="0"/>
      <w:marBottom w:val="0"/>
      <w:divBdr>
        <w:top w:val="none" w:sz="0" w:space="0" w:color="auto"/>
        <w:left w:val="none" w:sz="0" w:space="0" w:color="auto"/>
        <w:bottom w:val="none" w:sz="0" w:space="0" w:color="auto"/>
        <w:right w:val="none" w:sz="0" w:space="0" w:color="auto"/>
      </w:divBdr>
    </w:div>
    <w:div w:id="1516724532">
      <w:bodyDiv w:val="1"/>
      <w:marLeft w:val="0"/>
      <w:marRight w:val="0"/>
      <w:marTop w:val="0"/>
      <w:marBottom w:val="0"/>
      <w:divBdr>
        <w:top w:val="none" w:sz="0" w:space="0" w:color="auto"/>
        <w:left w:val="none" w:sz="0" w:space="0" w:color="auto"/>
        <w:bottom w:val="none" w:sz="0" w:space="0" w:color="auto"/>
        <w:right w:val="none" w:sz="0" w:space="0" w:color="auto"/>
      </w:divBdr>
    </w:div>
    <w:div w:id="1541354919">
      <w:bodyDiv w:val="1"/>
      <w:marLeft w:val="0"/>
      <w:marRight w:val="0"/>
      <w:marTop w:val="0"/>
      <w:marBottom w:val="0"/>
      <w:divBdr>
        <w:top w:val="none" w:sz="0" w:space="0" w:color="auto"/>
        <w:left w:val="none" w:sz="0" w:space="0" w:color="auto"/>
        <w:bottom w:val="none" w:sz="0" w:space="0" w:color="auto"/>
        <w:right w:val="none" w:sz="0" w:space="0" w:color="auto"/>
      </w:divBdr>
    </w:div>
    <w:div w:id="1549948696">
      <w:bodyDiv w:val="1"/>
      <w:marLeft w:val="0"/>
      <w:marRight w:val="0"/>
      <w:marTop w:val="0"/>
      <w:marBottom w:val="0"/>
      <w:divBdr>
        <w:top w:val="none" w:sz="0" w:space="0" w:color="auto"/>
        <w:left w:val="none" w:sz="0" w:space="0" w:color="auto"/>
        <w:bottom w:val="none" w:sz="0" w:space="0" w:color="auto"/>
        <w:right w:val="none" w:sz="0" w:space="0" w:color="auto"/>
      </w:divBdr>
    </w:div>
    <w:div w:id="1555266087">
      <w:bodyDiv w:val="1"/>
      <w:marLeft w:val="0"/>
      <w:marRight w:val="0"/>
      <w:marTop w:val="0"/>
      <w:marBottom w:val="0"/>
      <w:divBdr>
        <w:top w:val="none" w:sz="0" w:space="0" w:color="auto"/>
        <w:left w:val="none" w:sz="0" w:space="0" w:color="auto"/>
        <w:bottom w:val="none" w:sz="0" w:space="0" w:color="auto"/>
        <w:right w:val="none" w:sz="0" w:space="0" w:color="auto"/>
      </w:divBdr>
    </w:div>
    <w:div w:id="1557544276">
      <w:bodyDiv w:val="1"/>
      <w:marLeft w:val="0"/>
      <w:marRight w:val="0"/>
      <w:marTop w:val="0"/>
      <w:marBottom w:val="0"/>
      <w:divBdr>
        <w:top w:val="none" w:sz="0" w:space="0" w:color="auto"/>
        <w:left w:val="none" w:sz="0" w:space="0" w:color="auto"/>
        <w:bottom w:val="none" w:sz="0" w:space="0" w:color="auto"/>
        <w:right w:val="none" w:sz="0" w:space="0" w:color="auto"/>
      </w:divBdr>
    </w:div>
    <w:div w:id="1572884760">
      <w:bodyDiv w:val="1"/>
      <w:marLeft w:val="0"/>
      <w:marRight w:val="0"/>
      <w:marTop w:val="0"/>
      <w:marBottom w:val="0"/>
      <w:divBdr>
        <w:top w:val="none" w:sz="0" w:space="0" w:color="auto"/>
        <w:left w:val="none" w:sz="0" w:space="0" w:color="auto"/>
        <w:bottom w:val="none" w:sz="0" w:space="0" w:color="auto"/>
        <w:right w:val="none" w:sz="0" w:space="0" w:color="auto"/>
      </w:divBdr>
    </w:div>
    <w:div w:id="1581525902">
      <w:bodyDiv w:val="1"/>
      <w:marLeft w:val="0"/>
      <w:marRight w:val="0"/>
      <w:marTop w:val="0"/>
      <w:marBottom w:val="0"/>
      <w:divBdr>
        <w:top w:val="none" w:sz="0" w:space="0" w:color="auto"/>
        <w:left w:val="none" w:sz="0" w:space="0" w:color="auto"/>
        <w:bottom w:val="none" w:sz="0" w:space="0" w:color="auto"/>
        <w:right w:val="none" w:sz="0" w:space="0" w:color="auto"/>
      </w:divBdr>
    </w:div>
    <w:div w:id="1582980697">
      <w:bodyDiv w:val="1"/>
      <w:marLeft w:val="0"/>
      <w:marRight w:val="0"/>
      <w:marTop w:val="0"/>
      <w:marBottom w:val="0"/>
      <w:divBdr>
        <w:top w:val="none" w:sz="0" w:space="0" w:color="auto"/>
        <w:left w:val="none" w:sz="0" w:space="0" w:color="auto"/>
        <w:bottom w:val="none" w:sz="0" w:space="0" w:color="auto"/>
        <w:right w:val="none" w:sz="0" w:space="0" w:color="auto"/>
      </w:divBdr>
    </w:div>
    <w:div w:id="1583639568">
      <w:bodyDiv w:val="1"/>
      <w:marLeft w:val="0"/>
      <w:marRight w:val="0"/>
      <w:marTop w:val="0"/>
      <w:marBottom w:val="0"/>
      <w:divBdr>
        <w:top w:val="none" w:sz="0" w:space="0" w:color="auto"/>
        <w:left w:val="none" w:sz="0" w:space="0" w:color="auto"/>
        <w:bottom w:val="none" w:sz="0" w:space="0" w:color="auto"/>
        <w:right w:val="none" w:sz="0" w:space="0" w:color="auto"/>
      </w:divBdr>
    </w:div>
    <w:div w:id="1588465782">
      <w:bodyDiv w:val="1"/>
      <w:marLeft w:val="0"/>
      <w:marRight w:val="0"/>
      <w:marTop w:val="0"/>
      <w:marBottom w:val="0"/>
      <w:divBdr>
        <w:top w:val="none" w:sz="0" w:space="0" w:color="auto"/>
        <w:left w:val="none" w:sz="0" w:space="0" w:color="auto"/>
        <w:bottom w:val="none" w:sz="0" w:space="0" w:color="auto"/>
        <w:right w:val="none" w:sz="0" w:space="0" w:color="auto"/>
      </w:divBdr>
    </w:div>
    <w:div w:id="1604651129">
      <w:bodyDiv w:val="1"/>
      <w:marLeft w:val="0"/>
      <w:marRight w:val="0"/>
      <w:marTop w:val="0"/>
      <w:marBottom w:val="0"/>
      <w:divBdr>
        <w:top w:val="none" w:sz="0" w:space="0" w:color="auto"/>
        <w:left w:val="none" w:sz="0" w:space="0" w:color="auto"/>
        <w:bottom w:val="none" w:sz="0" w:space="0" w:color="auto"/>
        <w:right w:val="none" w:sz="0" w:space="0" w:color="auto"/>
      </w:divBdr>
    </w:div>
    <w:div w:id="1607154016">
      <w:bodyDiv w:val="1"/>
      <w:marLeft w:val="0"/>
      <w:marRight w:val="0"/>
      <w:marTop w:val="0"/>
      <w:marBottom w:val="0"/>
      <w:divBdr>
        <w:top w:val="none" w:sz="0" w:space="0" w:color="auto"/>
        <w:left w:val="none" w:sz="0" w:space="0" w:color="auto"/>
        <w:bottom w:val="none" w:sz="0" w:space="0" w:color="auto"/>
        <w:right w:val="none" w:sz="0" w:space="0" w:color="auto"/>
      </w:divBdr>
    </w:div>
    <w:div w:id="1613434720">
      <w:bodyDiv w:val="1"/>
      <w:marLeft w:val="0"/>
      <w:marRight w:val="0"/>
      <w:marTop w:val="0"/>
      <w:marBottom w:val="0"/>
      <w:divBdr>
        <w:top w:val="none" w:sz="0" w:space="0" w:color="auto"/>
        <w:left w:val="none" w:sz="0" w:space="0" w:color="auto"/>
        <w:bottom w:val="none" w:sz="0" w:space="0" w:color="auto"/>
        <w:right w:val="none" w:sz="0" w:space="0" w:color="auto"/>
      </w:divBdr>
    </w:div>
    <w:div w:id="1627275138">
      <w:bodyDiv w:val="1"/>
      <w:marLeft w:val="0"/>
      <w:marRight w:val="0"/>
      <w:marTop w:val="0"/>
      <w:marBottom w:val="0"/>
      <w:divBdr>
        <w:top w:val="none" w:sz="0" w:space="0" w:color="auto"/>
        <w:left w:val="none" w:sz="0" w:space="0" w:color="auto"/>
        <w:bottom w:val="none" w:sz="0" w:space="0" w:color="auto"/>
        <w:right w:val="none" w:sz="0" w:space="0" w:color="auto"/>
      </w:divBdr>
    </w:div>
    <w:div w:id="1628705678">
      <w:bodyDiv w:val="1"/>
      <w:marLeft w:val="0"/>
      <w:marRight w:val="0"/>
      <w:marTop w:val="0"/>
      <w:marBottom w:val="0"/>
      <w:divBdr>
        <w:top w:val="none" w:sz="0" w:space="0" w:color="auto"/>
        <w:left w:val="none" w:sz="0" w:space="0" w:color="auto"/>
        <w:bottom w:val="none" w:sz="0" w:space="0" w:color="auto"/>
        <w:right w:val="none" w:sz="0" w:space="0" w:color="auto"/>
      </w:divBdr>
    </w:div>
    <w:div w:id="1631132897">
      <w:bodyDiv w:val="1"/>
      <w:marLeft w:val="0"/>
      <w:marRight w:val="0"/>
      <w:marTop w:val="0"/>
      <w:marBottom w:val="0"/>
      <w:divBdr>
        <w:top w:val="none" w:sz="0" w:space="0" w:color="auto"/>
        <w:left w:val="none" w:sz="0" w:space="0" w:color="auto"/>
        <w:bottom w:val="none" w:sz="0" w:space="0" w:color="auto"/>
        <w:right w:val="none" w:sz="0" w:space="0" w:color="auto"/>
      </w:divBdr>
    </w:div>
    <w:div w:id="1658149057">
      <w:bodyDiv w:val="1"/>
      <w:marLeft w:val="0"/>
      <w:marRight w:val="0"/>
      <w:marTop w:val="0"/>
      <w:marBottom w:val="0"/>
      <w:divBdr>
        <w:top w:val="none" w:sz="0" w:space="0" w:color="auto"/>
        <w:left w:val="none" w:sz="0" w:space="0" w:color="auto"/>
        <w:bottom w:val="none" w:sz="0" w:space="0" w:color="auto"/>
        <w:right w:val="none" w:sz="0" w:space="0" w:color="auto"/>
      </w:divBdr>
    </w:div>
    <w:div w:id="1665354252">
      <w:bodyDiv w:val="1"/>
      <w:marLeft w:val="0"/>
      <w:marRight w:val="0"/>
      <w:marTop w:val="0"/>
      <w:marBottom w:val="0"/>
      <w:divBdr>
        <w:top w:val="none" w:sz="0" w:space="0" w:color="auto"/>
        <w:left w:val="none" w:sz="0" w:space="0" w:color="auto"/>
        <w:bottom w:val="none" w:sz="0" w:space="0" w:color="auto"/>
        <w:right w:val="none" w:sz="0" w:space="0" w:color="auto"/>
      </w:divBdr>
    </w:div>
    <w:div w:id="1672022632">
      <w:bodyDiv w:val="1"/>
      <w:marLeft w:val="0"/>
      <w:marRight w:val="0"/>
      <w:marTop w:val="0"/>
      <w:marBottom w:val="0"/>
      <w:divBdr>
        <w:top w:val="none" w:sz="0" w:space="0" w:color="auto"/>
        <w:left w:val="none" w:sz="0" w:space="0" w:color="auto"/>
        <w:bottom w:val="none" w:sz="0" w:space="0" w:color="auto"/>
        <w:right w:val="none" w:sz="0" w:space="0" w:color="auto"/>
      </w:divBdr>
    </w:div>
    <w:div w:id="1694040844">
      <w:bodyDiv w:val="1"/>
      <w:marLeft w:val="0"/>
      <w:marRight w:val="0"/>
      <w:marTop w:val="0"/>
      <w:marBottom w:val="0"/>
      <w:divBdr>
        <w:top w:val="none" w:sz="0" w:space="0" w:color="auto"/>
        <w:left w:val="none" w:sz="0" w:space="0" w:color="auto"/>
        <w:bottom w:val="none" w:sz="0" w:space="0" w:color="auto"/>
        <w:right w:val="none" w:sz="0" w:space="0" w:color="auto"/>
      </w:divBdr>
    </w:div>
    <w:div w:id="1709455055">
      <w:bodyDiv w:val="1"/>
      <w:marLeft w:val="0"/>
      <w:marRight w:val="0"/>
      <w:marTop w:val="0"/>
      <w:marBottom w:val="0"/>
      <w:divBdr>
        <w:top w:val="none" w:sz="0" w:space="0" w:color="auto"/>
        <w:left w:val="none" w:sz="0" w:space="0" w:color="auto"/>
        <w:bottom w:val="none" w:sz="0" w:space="0" w:color="auto"/>
        <w:right w:val="none" w:sz="0" w:space="0" w:color="auto"/>
      </w:divBdr>
    </w:div>
    <w:div w:id="1720398825">
      <w:bodyDiv w:val="1"/>
      <w:marLeft w:val="0"/>
      <w:marRight w:val="0"/>
      <w:marTop w:val="0"/>
      <w:marBottom w:val="0"/>
      <w:divBdr>
        <w:top w:val="none" w:sz="0" w:space="0" w:color="auto"/>
        <w:left w:val="none" w:sz="0" w:space="0" w:color="auto"/>
        <w:bottom w:val="none" w:sz="0" w:space="0" w:color="auto"/>
        <w:right w:val="none" w:sz="0" w:space="0" w:color="auto"/>
      </w:divBdr>
    </w:div>
    <w:div w:id="1729912030">
      <w:bodyDiv w:val="1"/>
      <w:marLeft w:val="0"/>
      <w:marRight w:val="0"/>
      <w:marTop w:val="0"/>
      <w:marBottom w:val="0"/>
      <w:divBdr>
        <w:top w:val="none" w:sz="0" w:space="0" w:color="auto"/>
        <w:left w:val="none" w:sz="0" w:space="0" w:color="auto"/>
        <w:bottom w:val="none" w:sz="0" w:space="0" w:color="auto"/>
        <w:right w:val="none" w:sz="0" w:space="0" w:color="auto"/>
      </w:divBdr>
    </w:div>
    <w:div w:id="1739203573">
      <w:bodyDiv w:val="1"/>
      <w:marLeft w:val="0"/>
      <w:marRight w:val="0"/>
      <w:marTop w:val="0"/>
      <w:marBottom w:val="0"/>
      <w:divBdr>
        <w:top w:val="none" w:sz="0" w:space="0" w:color="auto"/>
        <w:left w:val="none" w:sz="0" w:space="0" w:color="auto"/>
        <w:bottom w:val="none" w:sz="0" w:space="0" w:color="auto"/>
        <w:right w:val="none" w:sz="0" w:space="0" w:color="auto"/>
      </w:divBdr>
    </w:div>
    <w:div w:id="1750032394">
      <w:bodyDiv w:val="1"/>
      <w:marLeft w:val="0"/>
      <w:marRight w:val="0"/>
      <w:marTop w:val="0"/>
      <w:marBottom w:val="0"/>
      <w:divBdr>
        <w:top w:val="none" w:sz="0" w:space="0" w:color="auto"/>
        <w:left w:val="none" w:sz="0" w:space="0" w:color="auto"/>
        <w:bottom w:val="none" w:sz="0" w:space="0" w:color="auto"/>
        <w:right w:val="none" w:sz="0" w:space="0" w:color="auto"/>
      </w:divBdr>
    </w:div>
    <w:div w:id="1752896472">
      <w:bodyDiv w:val="1"/>
      <w:marLeft w:val="0"/>
      <w:marRight w:val="0"/>
      <w:marTop w:val="0"/>
      <w:marBottom w:val="0"/>
      <w:divBdr>
        <w:top w:val="none" w:sz="0" w:space="0" w:color="auto"/>
        <w:left w:val="none" w:sz="0" w:space="0" w:color="auto"/>
        <w:bottom w:val="none" w:sz="0" w:space="0" w:color="auto"/>
        <w:right w:val="none" w:sz="0" w:space="0" w:color="auto"/>
      </w:divBdr>
    </w:div>
    <w:div w:id="1754234476">
      <w:bodyDiv w:val="1"/>
      <w:marLeft w:val="0"/>
      <w:marRight w:val="0"/>
      <w:marTop w:val="0"/>
      <w:marBottom w:val="0"/>
      <w:divBdr>
        <w:top w:val="none" w:sz="0" w:space="0" w:color="auto"/>
        <w:left w:val="none" w:sz="0" w:space="0" w:color="auto"/>
        <w:bottom w:val="none" w:sz="0" w:space="0" w:color="auto"/>
        <w:right w:val="none" w:sz="0" w:space="0" w:color="auto"/>
      </w:divBdr>
    </w:div>
    <w:div w:id="1764572492">
      <w:bodyDiv w:val="1"/>
      <w:marLeft w:val="0"/>
      <w:marRight w:val="0"/>
      <w:marTop w:val="0"/>
      <w:marBottom w:val="0"/>
      <w:divBdr>
        <w:top w:val="none" w:sz="0" w:space="0" w:color="auto"/>
        <w:left w:val="none" w:sz="0" w:space="0" w:color="auto"/>
        <w:bottom w:val="none" w:sz="0" w:space="0" w:color="auto"/>
        <w:right w:val="none" w:sz="0" w:space="0" w:color="auto"/>
      </w:divBdr>
    </w:div>
    <w:div w:id="1769543243">
      <w:bodyDiv w:val="1"/>
      <w:marLeft w:val="0"/>
      <w:marRight w:val="0"/>
      <w:marTop w:val="0"/>
      <w:marBottom w:val="0"/>
      <w:divBdr>
        <w:top w:val="none" w:sz="0" w:space="0" w:color="auto"/>
        <w:left w:val="none" w:sz="0" w:space="0" w:color="auto"/>
        <w:bottom w:val="none" w:sz="0" w:space="0" w:color="auto"/>
        <w:right w:val="none" w:sz="0" w:space="0" w:color="auto"/>
      </w:divBdr>
    </w:div>
    <w:div w:id="1772822745">
      <w:bodyDiv w:val="1"/>
      <w:marLeft w:val="0"/>
      <w:marRight w:val="0"/>
      <w:marTop w:val="0"/>
      <w:marBottom w:val="0"/>
      <w:divBdr>
        <w:top w:val="none" w:sz="0" w:space="0" w:color="auto"/>
        <w:left w:val="none" w:sz="0" w:space="0" w:color="auto"/>
        <w:bottom w:val="none" w:sz="0" w:space="0" w:color="auto"/>
        <w:right w:val="none" w:sz="0" w:space="0" w:color="auto"/>
      </w:divBdr>
    </w:div>
    <w:div w:id="1777552127">
      <w:bodyDiv w:val="1"/>
      <w:marLeft w:val="0"/>
      <w:marRight w:val="0"/>
      <w:marTop w:val="0"/>
      <w:marBottom w:val="0"/>
      <w:divBdr>
        <w:top w:val="none" w:sz="0" w:space="0" w:color="auto"/>
        <w:left w:val="none" w:sz="0" w:space="0" w:color="auto"/>
        <w:bottom w:val="none" w:sz="0" w:space="0" w:color="auto"/>
        <w:right w:val="none" w:sz="0" w:space="0" w:color="auto"/>
      </w:divBdr>
    </w:div>
    <w:div w:id="1782651161">
      <w:bodyDiv w:val="1"/>
      <w:marLeft w:val="0"/>
      <w:marRight w:val="0"/>
      <w:marTop w:val="0"/>
      <w:marBottom w:val="0"/>
      <w:divBdr>
        <w:top w:val="none" w:sz="0" w:space="0" w:color="auto"/>
        <w:left w:val="none" w:sz="0" w:space="0" w:color="auto"/>
        <w:bottom w:val="none" w:sz="0" w:space="0" w:color="auto"/>
        <w:right w:val="none" w:sz="0" w:space="0" w:color="auto"/>
      </w:divBdr>
    </w:div>
    <w:div w:id="1790122983">
      <w:bodyDiv w:val="1"/>
      <w:marLeft w:val="0"/>
      <w:marRight w:val="0"/>
      <w:marTop w:val="0"/>
      <w:marBottom w:val="0"/>
      <w:divBdr>
        <w:top w:val="none" w:sz="0" w:space="0" w:color="auto"/>
        <w:left w:val="none" w:sz="0" w:space="0" w:color="auto"/>
        <w:bottom w:val="none" w:sz="0" w:space="0" w:color="auto"/>
        <w:right w:val="none" w:sz="0" w:space="0" w:color="auto"/>
      </w:divBdr>
    </w:div>
    <w:div w:id="1795057467">
      <w:bodyDiv w:val="1"/>
      <w:marLeft w:val="0"/>
      <w:marRight w:val="0"/>
      <w:marTop w:val="0"/>
      <w:marBottom w:val="0"/>
      <w:divBdr>
        <w:top w:val="none" w:sz="0" w:space="0" w:color="auto"/>
        <w:left w:val="none" w:sz="0" w:space="0" w:color="auto"/>
        <w:bottom w:val="none" w:sz="0" w:space="0" w:color="auto"/>
        <w:right w:val="none" w:sz="0" w:space="0" w:color="auto"/>
      </w:divBdr>
    </w:div>
    <w:div w:id="1815751640">
      <w:bodyDiv w:val="1"/>
      <w:marLeft w:val="0"/>
      <w:marRight w:val="0"/>
      <w:marTop w:val="0"/>
      <w:marBottom w:val="0"/>
      <w:divBdr>
        <w:top w:val="none" w:sz="0" w:space="0" w:color="auto"/>
        <w:left w:val="none" w:sz="0" w:space="0" w:color="auto"/>
        <w:bottom w:val="none" w:sz="0" w:space="0" w:color="auto"/>
        <w:right w:val="none" w:sz="0" w:space="0" w:color="auto"/>
      </w:divBdr>
    </w:div>
    <w:div w:id="1826705082">
      <w:bodyDiv w:val="1"/>
      <w:marLeft w:val="0"/>
      <w:marRight w:val="0"/>
      <w:marTop w:val="0"/>
      <w:marBottom w:val="0"/>
      <w:divBdr>
        <w:top w:val="none" w:sz="0" w:space="0" w:color="auto"/>
        <w:left w:val="none" w:sz="0" w:space="0" w:color="auto"/>
        <w:bottom w:val="none" w:sz="0" w:space="0" w:color="auto"/>
        <w:right w:val="none" w:sz="0" w:space="0" w:color="auto"/>
      </w:divBdr>
    </w:div>
    <w:div w:id="1828860130">
      <w:bodyDiv w:val="1"/>
      <w:marLeft w:val="0"/>
      <w:marRight w:val="0"/>
      <w:marTop w:val="0"/>
      <w:marBottom w:val="0"/>
      <w:divBdr>
        <w:top w:val="none" w:sz="0" w:space="0" w:color="auto"/>
        <w:left w:val="none" w:sz="0" w:space="0" w:color="auto"/>
        <w:bottom w:val="none" w:sz="0" w:space="0" w:color="auto"/>
        <w:right w:val="none" w:sz="0" w:space="0" w:color="auto"/>
      </w:divBdr>
    </w:div>
    <w:div w:id="1843080440">
      <w:bodyDiv w:val="1"/>
      <w:marLeft w:val="0"/>
      <w:marRight w:val="0"/>
      <w:marTop w:val="0"/>
      <w:marBottom w:val="0"/>
      <w:divBdr>
        <w:top w:val="none" w:sz="0" w:space="0" w:color="auto"/>
        <w:left w:val="none" w:sz="0" w:space="0" w:color="auto"/>
        <w:bottom w:val="none" w:sz="0" w:space="0" w:color="auto"/>
        <w:right w:val="none" w:sz="0" w:space="0" w:color="auto"/>
      </w:divBdr>
    </w:div>
    <w:div w:id="1850634912">
      <w:bodyDiv w:val="1"/>
      <w:marLeft w:val="0"/>
      <w:marRight w:val="0"/>
      <w:marTop w:val="0"/>
      <w:marBottom w:val="0"/>
      <w:divBdr>
        <w:top w:val="none" w:sz="0" w:space="0" w:color="auto"/>
        <w:left w:val="none" w:sz="0" w:space="0" w:color="auto"/>
        <w:bottom w:val="none" w:sz="0" w:space="0" w:color="auto"/>
        <w:right w:val="none" w:sz="0" w:space="0" w:color="auto"/>
      </w:divBdr>
    </w:div>
    <w:div w:id="1851026933">
      <w:bodyDiv w:val="1"/>
      <w:marLeft w:val="0"/>
      <w:marRight w:val="0"/>
      <w:marTop w:val="0"/>
      <w:marBottom w:val="0"/>
      <w:divBdr>
        <w:top w:val="none" w:sz="0" w:space="0" w:color="auto"/>
        <w:left w:val="none" w:sz="0" w:space="0" w:color="auto"/>
        <w:bottom w:val="none" w:sz="0" w:space="0" w:color="auto"/>
        <w:right w:val="none" w:sz="0" w:space="0" w:color="auto"/>
      </w:divBdr>
    </w:div>
    <w:div w:id="1889761954">
      <w:bodyDiv w:val="1"/>
      <w:marLeft w:val="0"/>
      <w:marRight w:val="0"/>
      <w:marTop w:val="0"/>
      <w:marBottom w:val="0"/>
      <w:divBdr>
        <w:top w:val="none" w:sz="0" w:space="0" w:color="auto"/>
        <w:left w:val="none" w:sz="0" w:space="0" w:color="auto"/>
        <w:bottom w:val="none" w:sz="0" w:space="0" w:color="auto"/>
        <w:right w:val="none" w:sz="0" w:space="0" w:color="auto"/>
      </w:divBdr>
    </w:div>
    <w:div w:id="1897549785">
      <w:bodyDiv w:val="1"/>
      <w:marLeft w:val="0"/>
      <w:marRight w:val="0"/>
      <w:marTop w:val="0"/>
      <w:marBottom w:val="0"/>
      <w:divBdr>
        <w:top w:val="none" w:sz="0" w:space="0" w:color="auto"/>
        <w:left w:val="none" w:sz="0" w:space="0" w:color="auto"/>
        <w:bottom w:val="none" w:sz="0" w:space="0" w:color="auto"/>
        <w:right w:val="none" w:sz="0" w:space="0" w:color="auto"/>
      </w:divBdr>
    </w:div>
    <w:div w:id="1899703546">
      <w:bodyDiv w:val="1"/>
      <w:marLeft w:val="0"/>
      <w:marRight w:val="0"/>
      <w:marTop w:val="0"/>
      <w:marBottom w:val="0"/>
      <w:divBdr>
        <w:top w:val="none" w:sz="0" w:space="0" w:color="auto"/>
        <w:left w:val="none" w:sz="0" w:space="0" w:color="auto"/>
        <w:bottom w:val="none" w:sz="0" w:space="0" w:color="auto"/>
        <w:right w:val="none" w:sz="0" w:space="0" w:color="auto"/>
      </w:divBdr>
    </w:div>
    <w:div w:id="1906065352">
      <w:bodyDiv w:val="1"/>
      <w:marLeft w:val="0"/>
      <w:marRight w:val="0"/>
      <w:marTop w:val="0"/>
      <w:marBottom w:val="0"/>
      <w:divBdr>
        <w:top w:val="none" w:sz="0" w:space="0" w:color="auto"/>
        <w:left w:val="none" w:sz="0" w:space="0" w:color="auto"/>
        <w:bottom w:val="none" w:sz="0" w:space="0" w:color="auto"/>
        <w:right w:val="none" w:sz="0" w:space="0" w:color="auto"/>
      </w:divBdr>
    </w:div>
    <w:div w:id="1917788625">
      <w:bodyDiv w:val="1"/>
      <w:marLeft w:val="0"/>
      <w:marRight w:val="0"/>
      <w:marTop w:val="0"/>
      <w:marBottom w:val="0"/>
      <w:divBdr>
        <w:top w:val="none" w:sz="0" w:space="0" w:color="auto"/>
        <w:left w:val="none" w:sz="0" w:space="0" w:color="auto"/>
        <w:bottom w:val="none" w:sz="0" w:space="0" w:color="auto"/>
        <w:right w:val="none" w:sz="0" w:space="0" w:color="auto"/>
      </w:divBdr>
    </w:div>
    <w:div w:id="1918052166">
      <w:bodyDiv w:val="1"/>
      <w:marLeft w:val="0"/>
      <w:marRight w:val="0"/>
      <w:marTop w:val="0"/>
      <w:marBottom w:val="0"/>
      <w:divBdr>
        <w:top w:val="none" w:sz="0" w:space="0" w:color="auto"/>
        <w:left w:val="none" w:sz="0" w:space="0" w:color="auto"/>
        <w:bottom w:val="none" w:sz="0" w:space="0" w:color="auto"/>
        <w:right w:val="none" w:sz="0" w:space="0" w:color="auto"/>
      </w:divBdr>
    </w:div>
    <w:div w:id="1920211778">
      <w:bodyDiv w:val="1"/>
      <w:marLeft w:val="0"/>
      <w:marRight w:val="0"/>
      <w:marTop w:val="0"/>
      <w:marBottom w:val="0"/>
      <w:divBdr>
        <w:top w:val="none" w:sz="0" w:space="0" w:color="auto"/>
        <w:left w:val="none" w:sz="0" w:space="0" w:color="auto"/>
        <w:bottom w:val="none" w:sz="0" w:space="0" w:color="auto"/>
        <w:right w:val="none" w:sz="0" w:space="0" w:color="auto"/>
      </w:divBdr>
    </w:div>
    <w:div w:id="1949894157">
      <w:bodyDiv w:val="1"/>
      <w:marLeft w:val="0"/>
      <w:marRight w:val="0"/>
      <w:marTop w:val="0"/>
      <w:marBottom w:val="0"/>
      <w:divBdr>
        <w:top w:val="none" w:sz="0" w:space="0" w:color="auto"/>
        <w:left w:val="none" w:sz="0" w:space="0" w:color="auto"/>
        <w:bottom w:val="none" w:sz="0" w:space="0" w:color="auto"/>
        <w:right w:val="none" w:sz="0" w:space="0" w:color="auto"/>
      </w:divBdr>
    </w:div>
    <w:div w:id="1950240793">
      <w:bodyDiv w:val="1"/>
      <w:marLeft w:val="0"/>
      <w:marRight w:val="0"/>
      <w:marTop w:val="0"/>
      <w:marBottom w:val="0"/>
      <w:divBdr>
        <w:top w:val="none" w:sz="0" w:space="0" w:color="auto"/>
        <w:left w:val="none" w:sz="0" w:space="0" w:color="auto"/>
        <w:bottom w:val="none" w:sz="0" w:space="0" w:color="auto"/>
        <w:right w:val="none" w:sz="0" w:space="0" w:color="auto"/>
      </w:divBdr>
    </w:div>
    <w:div w:id="1968778890">
      <w:bodyDiv w:val="1"/>
      <w:marLeft w:val="0"/>
      <w:marRight w:val="0"/>
      <w:marTop w:val="0"/>
      <w:marBottom w:val="0"/>
      <w:divBdr>
        <w:top w:val="none" w:sz="0" w:space="0" w:color="auto"/>
        <w:left w:val="none" w:sz="0" w:space="0" w:color="auto"/>
        <w:bottom w:val="none" w:sz="0" w:space="0" w:color="auto"/>
        <w:right w:val="none" w:sz="0" w:space="0" w:color="auto"/>
      </w:divBdr>
    </w:div>
    <w:div w:id="2018339844">
      <w:bodyDiv w:val="1"/>
      <w:marLeft w:val="0"/>
      <w:marRight w:val="0"/>
      <w:marTop w:val="0"/>
      <w:marBottom w:val="0"/>
      <w:divBdr>
        <w:top w:val="none" w:sz="0" w:space="0" w:color="auto"/>
        <w:left w:val="none" w:sz="0" w:space="0" w:color="auto"/>
        <w:bottom w:val="none" w:sz="0" w:space="0" w:color="auto"/>
        <w:right w:val="none" w:sz="0" w:space="0" w:color="auto"/>
      </w:divBdr>
    </w:div>
    <w:div w:id="2023240290">
      <w:bodyDiv w:val="1"/>
      <w:marLeft w:val="0"/>
      <w:marRight w:val="0"/>
      <w:marTop w:val="0"/>
      <w:marBottom w:val="0"/>
      <w:divBdr>
        <w:top w:val="none" w:sz="0" w:space="0" w:color="auto"/>
        <w:left w:val="none" w:sz="0" w:space="0" w:color="auto"/>
        <w:bottom w:val="none" w:sz="0" w:space="0" w:color="auto"/>
        <w:right w:val="none" w:sz="0" w:space="0" w:color="auto"/>
      </w:divBdr>
    </w:div>
    <w:div w:id="2050565032">
      <w:bodyDiv w:val="1"/>
      <w:marLeft w:val="0"/>
      <w:marRight w:val="0"/>
      <w:marTop w:val="0"/>
      <w:marBottom w:val="0"/>
      <w:divBdr>
        <w:top w:val="none" w:sz="0" w:space="0" w:color="auto"/>
        <w:left w:val="none" w:sz="0" w:space="0" w:color="auto"/>
        <w:bottom w:val="none" w:sz="0" w:space="0" w:color="auto"/>
        <w:right w:val="none" w:sz="0" w:space="0" w:color="auto"/>
      </w:divBdr>
    </w:div>
    <w:div w:id="2057965993">
      <w:bodyDiv w:val="1"/>
      <w:marLeft w:val="0"/>
      <w:marRight w:val="0"/>
      <w:marTop w:val="0"/>
      <w:marBottom w:val="0"/>
      <w:divBdr>
        <w:top w:val="none" w:sz="0" w:space="0" w:color="auto"/>
        <w:left w:val="none" w:sz="0" w:space="0" w:color="auto"/>
        <w:bottom w:val="none" w:sz="0" w:space="0" w:color="auto"/>
        <w:right w:val="none" w:sz="0" w:space="0" w:color="auto"/>
      </w:divBdr>
    </w:div>
    <w:div w:id="2064868958">
      <w:bodyDiv w:val="1"/>
      <w:marLeft w:val="0"/>
      <w:marRight w:val="0"/>
      <w:marTop w:val="0"/>
      <w:marBottom w:val="0"/>
      <w:divBdr>
        <w:top w:val="none" w:sz="0" w:space="0" w:color="auto"/>
        <w:left w:val="none" w:sz="0" w:space="0" w:color="auto"/>
        <w:bottom w:val="none" w:sz="0" w:space="0" w:color="auto"/>
        <w:right w:val="none" w:sz="0" w:space="0" w:color="auto"/>
      </w:divBdr>
    </w:div>
    <w:div w:id="2082017090">
      <w:bodyDiv w:val="1"/>
      <w:marLeft w:val="0"/>
      <w:marRight w:val="0"/>
      <w:marTop w:val="0"/>
      <w:marBottom w:val="0"/>
      <w:divBdr>
        <w:top w:val="none" w:sz="0" w:space="0" w:color="auto"/>
        <w:left w:val="none" w:sz="0" w:space="0" w:color="auto"/>
        <w:bottom w:val="none" w:sz="0" w:space="0" w:color="auto"/>
        <w:right w:val="none" w:sz="0" w:space="0" w:color="auto"/>
      </w:divBdr>
    </w:div>
    <w:div w:id="2086997651">
      <w:bodyDiv w:val="1"/>
      <w:marLeft w:val="0"/>
      <w:marRight w:val="0"/>
      <w:marTop w:val="0"/>
      <w:marBottom w:val="0"/>
      <w:divBdr>
        <w:top w:val="none" w:sz="0" w:space="0" w:color="auto"/>
        <w:left w:val="none" w:sz="0" w:space="0" w:color="auto"/>
        <w:bottom w:val="none" w:sz="0" w:space="0" w:color="auto"/>
        <w:right w:val="none" w:sz="0" w:space="0" w:color="auto"/>
      </w:divBdr>
    </w:div>
    <w:div w:id="2094546162">
      <w:bodyDiv w:val="1"/>
      <w:marLeft w:val="0"/>
      <w:marRight w:val="0"/>
      <w:marTop w:val="0"/>
      <w:marBottom w:val="0"/>
      <w:divBdr>
        <w:top w:val="none" w:sz="0" w:space="0" w:color="auto"/>
        <w:left w:val="none" w:sz="0" w:space="0" w:color="auto"/>
        <w:bottom w:val="none" w:sz="0" w:space="0" w:color="auto"/>
        <w:right w:val="none" w:sz="0" w:space="0" w:color="auto"/>
      </w:divBdr>
    </w:div>
    <w:div w:id="2097089566">
      <w:bodyDiv w:val="1"/>
      <w:marLeft w:val="0"/>
      <w:marRight w:val="0"/>
      <w:marTop w:val="0"/>
      <w:marBottom w:val="0"/>
      <w:divBdr>
        <w:top w:val="none" w:sz="0" w:space="0" w:color="auto"/>
        <w:left w:val="none" w:sz="0" w:space="0" w:color="auto"/>
        <w:bottom w:val="none" w:sz="0" w:space="0" w:color="auto"/>
        <w:right w:val="none" w:sz="0" w:space="0" w:color="auto"/>
      </w:divBdr>
    </w:div>
    <w:div w:id="2102411151">
      <w:bodyDiv w:val="1"/>
      <w:marLeft w:val="0"/>
      <w:marRight w:val="0"/>
      <w:marTop w:val="0"/>
      <w:marBottom w:val="0"/>
      <w:divBdr>
        <w:top w:val="none" w:sz="0" w:space="0" w:color="auto"/>
        <w:left w:val="none" w:sz="0" w:space="0" w:color="auto"/>
        <w:bottom w:val="none" w:sz="0" w:space="0" w:color="auto"/>
        <w:right w:val="none" w:sz="0" w:space="0" w:color="auto"/>
      </w:divBdr>
    </w:div>
    <w:div w:id="2103716720">
      <w:bodyDiv w:val="1"/>
      <w:marLeft w:val="0"/>
      <w:marRight w:val="0"/>
      <w:marTop w:val="0"/>
      <w:marBottom w:val="0"/>
      <w:divBdr>
        <w:top w:val="none" w:sz="0" w:space="0" w:color="auto"/>
        <w:left w:val="none" w:sz="0" w:space="0" w:color="auto"/>
        <w:bottom w:val="none" w:sz="0" w:space="0" w:color="auto"/>
        <w:right w:val="none" w:sz="0" w:space="0" w:color="auto"/>
      </w:divBdr>
    </w:div>
    <w:div w:id="2112043802">
      <w:bodyDiv w:val="1"/>
      <w:marLeft w:val="0"/>
      <w:marRight w:val="0"/>
      <w:marTop w:val="0"/>
      <w:marBottom w:val="0"/>
      <w:divBdr>
        <w:top w:val="none" w:sz="0" w:space="0" w:color="auto"/>
        <w:left w:val="none" w:sz="0" w:space="0" w:color="auto"/>
        <w:bottom w:val="none" w:sz="0" w:space="0" w:color="auto"/>
        <w:right w:val="none" w:sz="0" w:space="0" w:color="auto"/>
      </w:divBdr>
    </w:div>
    <w:div w:id="2127917899">
      <w:bodyDiv w:val="1"/>
      <w:marLeft w:val="0"/>
      <w:marRight w:val="0"/>
      <w:marTop w:val="0"/>
      <w:marBottom w:val="0"/>
      <w:divBdr>
        <w:top w:val="none" w:sz="0" w:space="0" w:color="auto"/>
        <w:left w:val="none" w:sz="0" w:space="0" w:color="auto"/>
        <w:bottom w:val="none" w:sz="0" w:space="0" w:color="auto"/>
        <w:right w:val="none" w:sz="0" w:space="0" w:color="auto"/>
      </w:divBdr>
    </w:div>
    <w:div w:id="2132553076">
      <w:bodyDiv w:val="1"/>
      <w:marLeft w:val="0"/>
      <w:marRight w:val="0"/>
      <w:marTop w:val="0"/>
      <w:marBottom w:val="0"/>
      <w:divBdr>
        <w:top w:val="none" w:sz="0" w:space="0" w:color="auto"/>
        <w:left w:val="none" w:sz="0" w:space="0" w:color="auto"/>
        <w:bottom w:val="none" w:sz="0" w:space="0" w:color="auto"/>
        <w:right w:val="none" w:sz="0" w:space="0" w:color="auto"/>
      </w:divBdr>
    </w:div>
    <w:div w:id="2133286814">
      <w:bodyDiv w:val="1"/>
      <w:marLeft w:val="0"/>
      <w:marRight w:val="0"/>
      <w:marTop w:val="0"/>
      <w:marBottom w:val="0"/>
      <w:divBdr>
        <w:top w:val="none" w:sz="0" w:space="0" w:color="auto"/>
        <w:left w:val="none" w:sz="0" w:space="0" w:color="auto"/>
        <w:bottom w:val="none" w:sz="0" w:space="0" w:color="auto"/>
        <w:right w:val="none" w:sz="0" w:space="0" w:color="auto"/>
      </w:divBdr>
    </w:div>
    <w:div w:id="214580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www.mrsksevzap.ru/id_2structure" TargetMode="External"/><Relationship Id="rId42" Type="http://schemas.openxmlformats.org/officeDocument/2006/relationships/image" Target="media/image21.wmf"/><Relationship Id="rId47" Type="http://schemas.openxmlformats.org/officeDocument/2006/relationships/image" Target="media/image25.wmf"/><Relationship Id="rId63" Type="http://schemas.openxmlformats.org/officeDocument/2006/relationships/image" Target="media/image38.wmf"/><Relationship Id="rId68" Type="http://schemas.openxmlformats.org/officeDocument/2006/relationships/image" Target="media/image42.png"/><Relationship Id="rId84" Type="http://schemas.openxmlformats.org/officeDocument/2006/relationships/image" Target="media/image57.emf"/><Relationship Id="rId89" Type="http://schemas.openxmlformats.org/officeDocument/2006/relationships/image" Target="media/image62.emf"/><Relationship Id="rId16" Type="http://schemas.openxmlformats.org/officeDocument/2006/relationships/image" Target="media/image5.png"/><Relationship Id="rId11" Type="http://schemas.openxmlformats.org/officeDocument/2006/relationships/footer" Target="footer1.xml"/><Relationship Id="rId32" Type="http://schemas.openxmlformats.org/officeDocument/2006/relationships/image" Target="media/image12.wmf"/><Relationship Id="rId37" Type="http://schemas.openxmlformats.org/officeDocument/2006/relationships/image" Target="media/image16.wmf"/><Relationship Id="rId53" Type="http://schemas.openxmlformats.org/officeDocument/2006/relationships/image" Target="media/image30.wmf"/><Relationship Id="rId58" Type="http://schemas.openxmlformats.org/officeDocument/2006/relationships/image" Target="media/image35.wmf"/><Relationship Id="rId74" Type="http://schemas.openxmlformats.org/officeDocument/2006/relationships/image" Target="media/image48.wmf"/><Relationship Id="rId79" Type="http://schemas.openxmlformats.org/officeDocument/2006/relationships/image" Target="media/image52.emf"/><Relationship Id="rId5" Type="http://schemas.openxmlformats.org/officeDocument/2006/relationships/webSettings" Target="webSettings.xml"/><Relationship Id="rId90" Type="http://schemas.openxmlformats.org/officeDocument/2006/relationships/hyperlink" Target="garantF1://70019304.1401" TargetMode="External"/><Relationship Id="rId95" Type="http://schemas.openxmlformats.org/officeDocument/2006/relationships/theme" Target="theme/theme1.xml"/><Relationship Id="rId22" Type="http://schemas.openxmlformats.org/officeDocument/2006/relationships/header" Target="header2.xml"/><Relationship Id="rId27" Type="http://schemas.openxmlformats.org/officeDocument/2006/relationships/header" Target="header4.xml"/><Relationship Id="rId43" Type="http://schemas.openxmlformats.org/officeDocument/2006/relationships/image" Target="media/image22.wmf"/><Relationship Id="rId48" Type="http://schemas.openxmlformats.org/officeDocument/2006/relationships/image" Target="media/image26.wmf"/><Relationship Id="rId64" Type="http://schemas.openxmlformats.org/officeDocument/2006/relationships/image" Target="media/image39.wmf"/><Relationship Id="rId69"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image" Target="media/image46.wmf"/><Relationship Id="rId80" Type="http://schemas.openxmlformats.org/officeDocument/2006/relationships/image" Target="media/image53.emf"/><Relationship Id="rId85" Type="http://schemas.openxmlformats.org/officeDocument/2006/relationships/image" Target="media/image58.emf"/><Relationship Id="rId93" Type="http://schemas.openxmlformats.org/officeDocument/2006/relationships/footer" Target="footer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image" Target="media/image13.png"/><Relationship Id="rId38" Type="http://schemas.openxmlformats.org/officeDocument/2006/relationships/image" Target="media/image17.wmf"/><Relationship Id="rId46" Type="http://schemas.openxmlformats.org/officeDocument/2006/relationships/image" Target="media/image24.wmf"/><Relationship Id="rId59" Type="http://schemas.openxmlformats.org/officeDocument/2006/relationships/header" Target="header5.xml"/><Relationship Id="rId67" Type="http://schemas.openxmlformats.org/officeDocument/2006/relationships/image" Target="media/image41.png"/><Relationship Id="rId20" Type="http://schemas.openxmlformats.org/officeDocument/2006/relationships/hyperlink" Target="consultantplus://offline/ref=B3028F4BB5523BE771AF7E41292BB66201551BDCAFE87C9A85149609144AB87F175793F9C4CDE75E273E5179C8A9398B117139D289412336C5D0P" TargetMode="External"/><Relationship Id="rId41" Type="http://schemas.openxmlformats.org/officeDocument/2006/relationships/image" Target="media/image20.wmf"/><Relationship Id="rId54" Type="http://schemas.openxmlformats.org/officeDocument/2006/relationships/image" Target="media/image31.wmf"/><Relationship Id="rId62" Type="http://schemas.openxmlformats.org/officeDocument/2006/relationships/image" Target="media/image37.wmf"/><Relationship Id="rId70" Type="http://schemas.openxmlformats.org/officeDocument/2006/relationships/image" Target="media/image44.wmf"/><Relationship Id="rId75" Type="http://schemas.openxmlformats.org/officeDocument/2006/relationships/hyperlink" Target="https://clients.mrsksevzap.ru/reports" TargetMode="External"/><Relationship Id="rId83" Type="http://schemas.openxmlformats.org/officeDocument/2006/relationships/image" Target="media/image56.emf"/><Relationship Id="rId88" Type="http://schemas.openxmlformats.org/officeDocument/2006/relationships/image" Target="media/image61.emf"/><Relationship Id="rId91" Type="http://schemas.openxmlformats.org/officeDocument/2006/relationships/image" Target="media/image6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8.emf"/><Relationship Id="rId36" Type="http://schemas.openxmlformats.org/officeDocument/2006/relationships/image" Target="media/image15.wmf"/><Relationship Id="rId49" Type="http://schemas.openxmlformats.org/officeDocument/2006/relationships/image" Target="media/image27.png"/><Relationship Id="rId57" Type="http://schemas.openxmlformats.org/officeDocument/2006/relationships/image" Target="media/image34.wmf"/><Relationship Id="rId10" Type="http://schemas.openxmlformats.org/officeDocument/2006/relationships/header" Target="header1.xml"/><Relationship Id="rId31" Type="http://schemas.openxmlformats.org/officeDocument/2006/relationships/image" Target="media/image11.wmf"/><Relationship Id="rId44" Type="http://schemas.openxmlformats.org/officeDocument/2006/relationships/image" Target="media/image23.wmf"/><Relationship Id="rId52" Type="http://schemas.openxmlformats.org/officeDocument/2006/relationships/image" Target="media/image29.wmf"/><Relationship Id="rId60" Type="http://schemas.openxmlformats.org/officeDocument/2006/relationships/footer" Target="footer6.xml"/><Relationship Id="rId65" Type="http://schemas.openxmlformats.org/officeDocument/2006/relationships/hyperlink" Target="garantF1://99252.1400" TargetMode="External"/><Relationship Id="rId73" Type="http://schemas.openxmlformats.org/officeDocument/2006/relationships/image" Target="media/image47.wmf"/><Relationship Id="rId78" Type="http://schemas.openxmlformats.org/officeDocument/2006/relationships/image" Target="media/image51.emf"/><Relationship Id="rId81" Type="http://schemas.openxmlformats.org/officeDocument/2006/relationships/image" Target="media/image54.emf"/><Relationship Id="rId86" Type="http://schemas.openxmlformats.org/officeDocument/2006/relationships/image" Target="media/image59.emf"/><Relationship Id="rId9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png"/><Relationship Id="rId18" Type="http://schemas.openxmlformats.org/officeDocument/2006/relationships/hyperlink" Target="consultantplus://offline/ref=B3028F4BB5523BE771AF604F2D2BB662035610DAA8E17C9A85149609144AB87F175793F9C4CDE65C243E5179C8A9398B117139D289412336C5D0P" TargetMode="External"/><Relationship Id="rId39" Type="http://schemas.openxmlformats.org/officeDocument/2006/relationships/image" Target="media/image18.wmf"/><Relationship Id="rId34" Type="http://schemas.openxmlformats.org/officeDocument/2006/relationships/hyperlink" Target="consultantplus://offline/ref=5F26BBF3E9573E7E4DCDDB37BFA7086A141A9A654E27FF3F5383D6E9BDPCm4H" TargetMode="External"/><Relationship Id="rId50" Type="http://schemas.openxmlformats.org/officeDocument/2006/relationships/footer" Target="footer5.xml"/><Relationship Id="rId55" Type="http://schemas.openxmlformats.org/officeDocument/2006/relationships/image" Target="media/image32.wmf"/><Relationship Id="rId76" Type="http://schemas.openxmlformats.org/officeDocument/2006/relationships/image" Target="media/image49.emf"/><Relationship Id="rId7" Type="http://schemas.openxmlformats.org/officeDocument/2006/relationships/endnotes" Target="endnotes.xml"/><Relationship Id="rId71" Type="http://schemas.openxmlformats.org/officeDocument/2006/relationships/image" Target="media/image45.wmf"/><Relationship Id="rId92" Type="http://schemas.openxmlformats.org/officeDocument/2006/relationships/header" Target="header6.xml"/><Relationship Id="rId2" Type="http://schemas.openxmlformats.org/officeDocument/2006/relationships/numbering" Target="numbering.xml"/><Relationship Id="rId29" Type="http://schemas.openxmlformats.org/officeDocument/2006/relationships/image" Target="media/image9.emf"/><Relationship Id="rId24" Type="http://schemas.openxmlformats.org/officeDocument/2006/relationships/header" Target="header3.xml"/><Relationship Id="rId40" Type="http://schemas.openxmlformats.org/officeDocument/2006/relationships/image" Target="media/image19.wmf"/><Relationship Id="rId45" Type="http://schemas.openxmlformats.org/officeDocument/2006/relationships/hyperlink" Target="consultantplus://offline/ref=4611F8299F03A57B5EFEEF37D17DB4316F8ED8A5FF6E12DA3743C42FA6B6C814ED390F197B1A4471X0sFN" TargetMode="External"/><Relationship Id="rId66" Type="http://schemas.openxmlformats.org/officeDocument/2006/relationships/image" Target="media/image40.wmf"/><Relationship Id="rId87" Type="http://schemas.openxmlformats.org/officeDocument/2006/relationships/image" Target="media/image60.emf"/><Relationship Id="rId61" Type="http://schemas.openxmlformats.org/officeDocument/2006/relationships/image" Target="media/image36.wmf"/><Relationship Id="rId82" Type="http://schemas.openxmlformats.org/officeDocument/2006/relationships/image" Target="media/image55.emf"/><Relationship Id="rId19" Type="http://schemas.openxmlformats.org/officeDocument/2006/relationships/hyperlink" Target="consultantplus://offline/ref=B3028F4BB5523BE771AF7E41292BB66201551BDCAFE87C9A85149609144AB87F175793FDC5CAED09747150258DF82A8A17713BD095C4D3P" TargetMode="External"/><Relationship Id="rId14" Type="http://schemas.openxmlformats.org/officeDocument/2006/relationships/image" Target="media/image3.png"/><Relationship Id="rId30" Type="http://schemas.openxmlformats.org/officeDocument/2006/relationships/image" Target="media/image10.emf"/><Relationship Id="rId35" Type="http://schemas.openxmlformats.org/officeDocument/2006/relationships/image" Target="media/image14.wmf"/><Relationship Id="rId56" Type="http://schemas.openxmlformats.org/officeDocument/2006/relationships/image" Target="media/image33.wmf"/><Relationship Id="rId77" Type="http://schemas.openxmlformats.org/officeDocument/2006/relationships/image" Target="media/image50.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C7CCA-91DB-46C6-A536-01C4F82A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175</Pages>
  <Words>42771</Words>
  <Characters>243795</Characters>
  <Application>Microsoft Office Word</Application>
  <DocSecurity>0</DocSecurity>
  <Lines>2031</Lines>
  <Paragraphs>571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285995</CharactersWithSpaces>
  <SharedDoc>false</SharedDoc>
  <HLinks>
    <vt:vector size="246" baseType="variant">
      <vt:variant>
        <vt:i4>5177359</vt:i4>
      </vt:variant>
      <vt:variant>
        <vt:i4>210</vt:i4>
      </vt:variant>
      <vt:variant>
        <vt:i4>0</vt:i4>
      </vt:variant>
      <vt:variant>
        <vt:i4>5</vt:i4>
      </vt:variant>
      <vt:variant>
        <vt:lpwstr>garantf1://70019304.1401/</vt:lpwstr>
      </vt:variant>
      <vt:variant>
        <vt:lpwstr/>
      </vt:variant>
      <vt:variant>
        <vt:i4>1638443</vt:i4>
      </vt:variant>
      <vt:variant>
        <vt:i4>207</vt:i4>
      </vt:variant>
      <vt:variant>
        <vt:i4>0</vt:i4>
      </vt:variant>
      <vt:variant>
        <vt:i4>5</vt:i4>
      </vt:variant>
      <vt:variant>
        <vt:lpwstr/>
      </vt:variant>
      <vt:variant>
        <vt:lpwstr>sub_200182</vt:lpwstr>
      </vt:variant>
      <vt:variant>
        <vt:i4>1507334</vt:i4>
      </vt:variant>
      <vt:variant>
        <vt:i4>204</vt:i4>
      </vt:variant>
      <vt:variant>
        <vt:i4>0</vt:i4>
      </vt:variant>
      <vt:variant>
        <vt:i4>5</vt:i4>
      </vt:variant>
      <vt:variant>
        <vt:lpwstr>https://clients.mrsksevzap.ru/reports</vt:lpwstr>
      </vt:variant>
      <vt:variant>
        <vt:lpwstr/>
      </vt:variant>
      <vt:variant>
        <vt:i4>8192046</vt:i4>
      </vt:variant>
      <vt:variant>
        <vt:i4>201</vt:i4>
      </vt:variant>
      <vt:variant>
        <vt:i4>0</vt:i4>
      </vt:variant>
      <vt:variant>
        <vt:i4>5</vt:i4>
      </vt:variant>
      <vt:variant>
        <vt:lpwstr>garantf1://99252.1400/</vt:lpwstr>
      </vt:variant>
      <vt:variant>
        <vt:lpwstr/>
      </vt:variant>
      <vt:variant>
        <vt:i4>7536690</vt:i4>
      </vt:variant>
      <vt:variant>
        <vt:i4>198</vt:i4>
      </vt:variant>
      <vt:variant>
        <vt:i4>0</vt:i4>
      </vt:variant>
      <vt:variant>
        <vt:i4>5</vt:i4>
      </vt:variant>
      <vt:variant>
        <vt:lpwstr>consultantplus://offline/ref=4611F8299F03A57B5EFEEF37D17DB4316F8ED8A5FF6E12DA3743C42FA6B6C814ED390F197B1A4471X0sFN</vt:lpwstr>
      </vt:variant>
      <vt:variant>
        <vt:lpwstr/>
      </vt:variant>
      <vt:variant>
        <vt:i4>5308508</vt:i4>
      </vt:variant>
      <vt:variant>
        <vt:i4>195</vt:i4>
      </vt:variant>
      <vt:variant>
        <vt:i4>0</vt:i4>
      </vt:variant>
      <vt:variant>
        <vt:i4>5</vt:i4>
      </vt:variant>
      <vt:variant>
        <vt:lpwstr>consultantplus://offline/ref=5F26BBF3E9573E7E4DCDDB37BFA7086A141A9A654E27FF3F5383D6E9BDPCm4H</vt:lpwstr>
      </vt:variant>
      <vt:variant>
        <vt:lpwstr/>
      </vt:variant>
      <vt:variant>
        <vt:i4>6488112</vt:i4>
      </vt:variant>
      <vt:variant>
        <vt:i4>192</vt:i4>
      </vt:variant>
      <vt:variant>
        <vt:i4>0</vt:i4>
      </vt:variant>
      <vt:variant>
        <vt:i4>5</vt:i4>
      </vt:variant>
      <vt:variant>
        <vt:lpwstr/>
      </vt:variant>
      <vt:variant>
        <vt:lpwstr>Par220</vt:lpwstr>
      </vt:variant>
      <vt:variant>
        <vt:i4>6684722</vt:i4>
      </vt:variant>
      <vt:variant>
        <vt:i4>189</vt:i4>
      </vt:variant>
      <vt:variant>
        <vt:i4>0</vt:i4>
      </vt:variant>
      <vt:variant>
        <vt:i4>5</vt:i4>
      </vt:variant>
      <vt:variant>
        <vt:lpwstr/>
      </vt:variant>
      <vt:variant>
        <vt:lpwstr>Par205</vt:lpwstr>
      </vt:variant>
      <vt:variant>
        <vt:i4>5111850</vt:i4>
      </vt:variant>
      <vt:variant>
        <vt:i4>186</vt:i4>
      </vt:variant>
      <vt:variant>
        <vt:i4>0</vt:i4>
      </vt:variant>
      <vt:variant>
        <vt:i4>5</vt:i4>
      </vt:variant>
      <vt:variant>
        <vt:lpwstr>http://www.mrsksevzap.ru/id_2structure</vt:lpwstr>
      </vt:variant>
      <vt:variant>
        <vt:lpwstr/>
      </vt:variant>
      <vt:variant>
        <vt:i4>3801149</vt:i4>
      </vt:variant>
      <vt:variant>
        <vt:i4>183</vt:i4>
      </vt:variant>
      <vt:variant>
        <vt:i4>0</vt:i4>
      </vt:variant>
      <vt:variant>
        <vt:i4>5</vt:i4>
      </vt:variant>
      <vt:variant>
        <vt:lpwstr>consultantplus://offline/ref=B3028F4BB5523BE771AF7E41292BB66201551BDCAFE87C9A85149609144AB87F175793F9C4CDE75E273E5179C8A9398B117139D289412336C5D0P</vt:lpwstr>
      </vt:variant>
      <vt:variant>
        <vt:lpwstr/>
      </vt:variant>
      <vt:variant>
        <vt:i4>5374034</vt:i4>
      </vt:variant>
      <vt:variant>
        <vt:i4>180</vt:i4>
      </vt:variant>
      <vt:variant>
        <vt:i4>0</vt:i4>
      </vt:variant>
      <vt:variant>
        <vt:i4>5</vt:i4>
      </vt:variant>
      <vt:variant>
        <vt:lpwstr>consultantplus://offline/ref=B3028F4BB5523BE771AF7E41292BB66201551BDCAFE87C9A85149609144AB87F175793FDC5CAED09747150258DF82A8A17713BD095C4D3P</vt:lpwstr>
      </vt:variant>
      <vt:variant>
        <vt:lpwstr/>
      </vt:variant>
      <vt:variant>
        <vt:i4>3866720</vt:i4>
      </vt:variant>
      <vt:variant>
        <vt:i4>177</vt:i4>
      </vt:variant>
      <vt:variant>
        <vt:i4>0</vt:i4>
      </vt:variant>
      <vt:variant>
        <vt:i4>5</vt:i4>
      </vt:variant>
      <vt:variant>
        <vt:lpwstr>consultantplus://offline/ref=B3028F4BB5523BE771AF604F2D2BB662035610DAA8E17C9A85149609144AB87F175793F9C4CDE65C243E5179C8A9398B117139D289412336C5D0P</vt:lpwstr>
      </vt:variant>
      <vt:variant>
        <vt:lpwstr/>
      </vt:variant>
      <vt:variant>
        <vt:i4>1310776</vt:i4>
      </vt:variant>
      <vt:variant>
        <vt:i4>170</vt:i4>
      </vt:variant>
      <vt:variant>
        <vt:i4>0</vt:i4>
      </vt:variant>
      <vt:variant>
        <vt:i4>5</vt:i4>
      </vt:variant>
      <vt:variant>
        <vt:lpwstr/>
      </vt:variant>
      <vt:variant>
        <vt:lpwstr>_Toc40709122</vt:lpwstr>
      </vt:variant>
      <vt:variant>
        <vt:i4>1507384</vt:i4>
      </vt:variant>
      <vt:variant>
        <vt:i4>164</vt:i4>
      </vt:variant>
      <vt:variant>
        <vt:i4>0</vt:i4>
      </vt:variant>
      <vt:variant>
        <vt:i4>5</vt:i4>
      </vt:variant>
      <vt:variant>
        <vt:lpwstr/>
      </vt:variant>
      <vt:variant>
        <vt:lpwstr>_Toc40709121</vt:lpwstr>
      </vt:variant>
      <vt:variant>
        <vt:i4>1441848</vt:i4>
      </vt:variant>
      <vt:variant>
        <vt:i4>158</vt:i4>
      </vt:variant>
      <vt:variant>
        <vt:i4>0</vt:i4>
      </vt:variant>
      <vt:variant>
        <vt:i4>5</vt:i4>
      </vt:variant>
      <vt:variant>
        <vt:lpwstr/>
      </vt:variant>
      <vt:variant>
        <vt:lpwstr>_Toc40709120</vt:lpwstr>
      </vt:variant>
      <vt:variant>
        <vt:i4>2031675</vt:i4>
      </vt:variant>
      <vt:variant>
        <vt:i4>152</vt:i4>
      </vt:variant>
      <vt:variant>
        <vt:i4>0</vt:i4>
      </vt:variant>
      <vt:variant>
        <vt:i4>5</vt:i4>
      </vt:variant>
      <vt:variant>
        <vt:lpwstr/>
      </vt:variant>
      <vt:variant>
        <vt:lpwstr>_Toc40709119</vt:lpwstr>
      </vt:variant>
      <vt:variant>
        <vt:i4>1966139</vt:i4>
      </vt:variant>
      <vt:variant>
        <vt:i4>146</vt:i4>
      </vt:variant>
      <vt:variant>
        <vt:i4>0</vt:i4>
      </vt:variant>
      <vt:variant>
        <vt:i4>5</vt:i4>
      </vt:variant>
      <vt:variant>
        <vt:lpwstr/>
      </vt:variant>
      <vt:variant>
        <vt:lpwstr>_Toc40709118</vt:lpwstr>
      </vt:variant>
      <vt:variant>
        <vt:i4>1114171</vt:i4>
      </vt:variant>
      <vt:variant>
        <vt:i4>140</vt:i4>
      </vt:variant>
      <vt:variant>
        <vt:i4>0</vt:i4>
      </vt:variant>
      <vt:variant>
        <vt:i4>5</vt:i4>
      </vt:variant>
      <vt:variant>
        <vt:lpwstr/>
      </vt:variant>
      <vt:variant>
        <vt:lpwstr>_Toc40709117</vt:lpwstr>
      </vt:variant>
      <vt:variant>
        <vt:i4>1048635</vt:i4>
      </vt:variant>
      <vt:variant>
        <vt:i4>134</vt:i4>
      </vt:variant>
      <vt:variant>
        <vt:i4>0</vt:i4>
      </vt:variant>
      <vt:variant>
        <vt:i4>5</vt:i4>
      </vt:variant>
      <vt:variant>
        <vt:lpwstr/>
      </vt:variant>
      <vt:variant>
        <vt:lpwstr>_Toc40709116</vt:lpwstr>
      </vt:variant>
      <vt:variant>
        <vt:i4>1245243</vt:i4>
      </vt:variant>
      <vt:variant>
        <vt:i4>128</vt:i4>
      </vt:variant>
      <vt:variant>
        <vt:i4>0</vt:i4>
      </vt:variant>
      <vt:variant>
        <vt:i4>5</vt:i4>
      </vt:variant>
      <vt:variant>
        <vt:lpwstr/>
      </vt:variant>
      <vt:variant>
        <vt:lpwstr>_Toc40709115</vt:lpwstr>
      </vt:variant>
      <vt:variant>
        <vt:i4>1179707</vt:i4>
      </vt:variant>
      <vt:variant>
        <vt:i4>122</vt:i4>
      </vt:variant>
      <vt:variant>
        <vt:i4>0</vt:i4>
      </vt:variant>
      <vt:variant>
        <vt:i4>5</vt:i4>
      </vt:variant>
      <vt:variant>
        <vt:lpwstr/>
      </vt:variant>
      <vt:variant>
        <vt:lpwstr>_Toc40709114</vt:lpwstr>
      </vt:variant>
      <vt:variant>
        <vt:i4>1376315</vt:i4>
      </vt:variant>
      <vt:variant>
        <vt:i4>116</vt:i4>
      </vt:variant>
      <vt:variant>
        <vt:i4>0</vt:i4>
      </vt:variant>
      <vt:variant>
        <vt:i4>5</vt:i4>
      </vt:variant>
      <vt:variant>
        <vt:lpwstr/>
      </vt:variant>
      <vt:variant>
        <vt:lpwstr>_Toc40709113</vt:lpwstr>
      </vt:variant>
      <vt:variant>
        <vt:i4>1310779</vt:i4>
      </vt:variant>
      <vt:variant>
        <vt:i4>110</vt:i4>
      </vt:variant>
      <vt:variant>
        <vt:i4>0</vt:i4>
      </vt:variant>
      <vt:variant>
        <vt:i4>5</vt:i4>
      </vt:variant>
      <vt:variant>
        <vt:lpwstr/>
      </vt:variant>
      <vt:variant>
        <vt:lpwstr>_Toc40709112</vt:lpwstr>
      </vt:variant>
      <vt:variant>
        <vt:i4>1507387</vt:i4>
      </vt:variant>
      <vt:variant>
        <vt:i4>104</vt:i4>
      </vt:variant>
      <vt:variant>
        <vt:i4>0</vt:i4>
      </vt:variant>
      <vt:variant>
        <vt:i4>5</vt:i4>
      </vt:variant>
      <vt:variant>
        <vt:lpwstr/>
      </vt:variant>
      <vt:variant>
        <vt:lpwstr>_Toc40709111</vt:lpwstr>
      </vt:variant>
      <vt:variant>
        <vt:i4>1441851</vt:i4>
      </vt:variant>
      <vt:variant>
        <vt:i4>98</vt:i4>
      </vt:variant>
      <vt:variant>
        <vt:i4>0</vt:i4>
      </vt:variant>
      <vt:variant>
        <vt:i4>5</vt:i4>
      </vt:variant>
      <vt:variant>
        <vt:lpwstr/>
      </vt:variant>
      <vt:variant>
        <vt:lpwstr>_Toc40709110</vt:lpwstr>
      </vt:variant>
      <vt:variant>
        <vt:i4>2031674</vt:i4>
      </vt:variant>
      <vt:variant>
        <vt:i4>92</vt:i4>
      </vt:variant>
      <vt:variant>
        <vt:i4>0</vt:i4>
      </vt:variant>
      <vt:variant>
        <vt:i4>5</vt:i4>
      </vt:variant>
      <vt:variant>
        <vt:lpwstr/>
      </vt:variant>
      <vt:variant>
        <vt:lpwstr>_Toc40709109</vt:lpwstr>
      </vt:variant>
      <vt:variant>
        <vt:i4>1966138</vt:i4>
      </vt:variant>
      <vt:variant>
        <vt:i4>86</vt:i4>
      </vt:variant>
      <vt:variant>
        <vt:i4>0</vt:i4>
      </vt:variant>
      <vt:variant>
        <vt:i4>5</vt:i4>
      </vt:variant>
      <vt:variant>
        <vt:lpwstr/>
      </vt:variant>
      <vt:variant>
        <vt:lpwstr>_Toc40709108</vt:lpwstr>
      </vt:variant>
      <vt:variant>
        <vt:i4>1114170</vt:i4>
      </vt:variant>
      <vt:variant>
        <vt:i4>80</vt:i4>
      </vt:variant>
      <vt:variant>
        <vt:i4>0</vt:i4>
      </vt:variant>
      <vt:variant>
        <vt:i4>5</vt:i4>
      </vt:variant>
      <vt:variant>
        <vt:lpwstr/>
      </vt:variant>
      <vt:variant>
        <vt:lpwstr>_Toc40709107</vt:lpwstr>
      </vt:variant>
      <vt:variant>
        <vt:i4>1048634</vt:i4>
      </vt:variant>
      <vt:variant>
        <vt:i4>74</vt:i4>
      </vt:variant>
      <vt:variant>
        <vt:i4>0</vt:i4>
      </vt:variant>
      <vt:variant>
        <vt:i4>5</vt:i4>
      </vt:variant>
      <vt:variant>
        <vt:lpwstr/>
      </vt:variant>
      <vt:variant>
        <vt:lpwstr>_Toc40709106</vt:lpwstr>
      </vt:variant>
      <vt:variant>
        <vt:i4>1245242</vt:i4>
      </vt:variant>
      <vt:variant>
        <vt:i4>68</vt:i4>
      </vt:variant>
      <vt:variant>
        <vt:i4>0</vt:i4>
      </vt:variant>
      <vt:variant>
        <vt:i4>5</vt:i4>
      </vt:variant>
      <vt:variant>
        <vt:lpwstr/>
      </vt:variant>
      <vt:variant>
        <vt:lpwstr>_Toc40709105</vt:lpwstr>
      </vt:variant>
      <vt:variant>
        <vt:i4>1179706</vt:i4>
      </vt:variant>
      <vt:variant>
        <vt:i4>62</vt:i4>
      </vt:variant>
      <vt:variant>
        <vt:i4>0</vt:i4>
      </vt:variant>
      <vt:variant>
        <vt:i4>5</vt:i4>
      </vt:variant>
      <vt:variant>
        <vt:lpwstr/>
      </vt:variant>
      <vt:variant>
        <vt:lpwstr>_Toc40709104</vt:lpwstr>
      </vt:variant>
      <vt:variant>
        <vt:i4>1376314</vt:i4>
      </vt:variant>
      <vt:variant>
        <vt:i4>56</vt:i4>
      </vt:variant>
      <vt:variant>
        <vt:i4>0</vt:i4>
      </vt:variant>
      <vt:variant>
        <vt:i4>5</vt:i4>
      </vt:variant>
      <vt:variant>
        <vt:lpwstr/>
      </vt:variant>
      <vt:variant>
        <vt:lpwstr>_Toc40709103</vt:lpwstr>
      </vt:variant>
      <vt:variant>
        <vt:i4>1310778</vt:i4>
      </vt:variant>
      <vt:variant>
        <vt:i4>50</vt:i4>
      </vt:variant>
      <vt:variant>
        <vt:i4>0</vt:i4>
      </vt:variant>
      <vt:variant>
        <vt:i4>5</vt:i4>
      </vt:variant>
      <vt:variant>
        <vt:lpwstr/>
      </vt:variant>
      <vt:variant>
        <vt:lpwstr>_Toc40709102</vt:lpwstr>
      </vt:variant>
      <vt:variant>
        <vt:i4>1507386</vt:i4>
      </vt:variant>
      <vt:variant>
        <vt:i4>44</vt:i4>
      </vt:variant>
      <vt:variant>
        <vt:i4>0</vt:i4>
      </vt:variant>
      <vt:variant>
        <vt:i4>5</vt:i4>
      </vt:variant>
      <vt:variant>
        <vt:lpwstr/>
      </vt:variant>
      <vt:variant>
        <vt:lpwstr>_Toc40709101</vt:lpwstr>
      </vt:variant>
      <vt:variant>
        <vt:i4>1441850</vt:i4>
      </vt:variant>
      <vt:variant>
        <vt:i4>38</vt:i4>
      </vt:variant>
      <vt:variant>
        <vt:i4>0</vt:i4>
      </vt:variant>
      <vt:variant>
        <vt:i4>5</vt:i4>
      </vt:variant>
      <vt:variant>
        <vt:lpwstr/>
      </vt:variant>
      <vt:variant>
        <vt:lpwstr>_Toc40709100</vt:lpwstr>
      </vt:variant>
      <vt:variant>
        <vt:i4>1966131</vt:i4>
      </vt:variant>
      <vt:variant>
        <vt:i4>32</vt:i4>
      </vt:variant>
      <vt:variant>
        <vt:i4>0</vt:i4>
      </vt:variant>
      <vt:variant>
        <vt:i4>5</vt:i4>
      </vt:variant>
      <vt:variant>
        <vt:lpwstr/>
      </vt:variant>
      <vt:variant>
        <vt:lpwstr>_Toc40709099</vt:lpwstr>
      </vt:variant>
      <vt:variant>
        <vt:i4>2031667</vt:i4>
      </vt:variant>
      <vt:variant>
        <vt:i4>26</vt:i4>
      </vt:variant>
      <vt:variant>
        <vt:i4>0</vt:i4>
      </vt:variant>
      <vt:variant>
        <vt:i4>5</vt:i4>
      </vt:variant>
      <vt:variant>
        <vt:lpwstr/>
      </vt:variant>
      <vt:variant>
        <vt:lpwstr>_Toc40709098</vt:lpwstr>
      </vt:variant>
      <vt:variant>
        <vt:i4>1048627</vt:i4>
      </vt:variant>
      <vt:variant>
        <vt:i4>20</vt:i4>
      </vt:variant>
      <vt:variant>
        <vt:i4>0</vt:i4>
      </vt:variant>
      <vt:variant>
        <vt:i4>5</vt:i4>
      </vt:variant>
      <vt:variant>
        <vt:lpwstr/>
      </vt:variant>
      <vt:variant>
        <vt:lpwstr>_Toc40709097</vt:lpwstr>
      </vt:variant>
      <vt:variant>
        <vt:i4>1114163</vt:i4>
      </vt:variant>
      <vt:variant>
        <vt:i4>14</vt:i4>
      </vt:variant>
      <vt:variant>
        <vt:i4>0</vt:i4>
      </vt:variant>
      <vt:variant>
        <vt:i4>5</vt:i4>
      </vt:variant>
      <vt:variant>
        <vt:lpwstr/>
      </vt:variant>
      <vt:variant>
        <vt:lpwstr>_Toc40709096</vt:lpwstr>
      </vt:variant>
      <vt:variant>
        <vt:i4>1179699</vt:i4>
      </vt:variant>
      <vt:variant>
        <vt:i4>8</vt:i4>
      </vt:variant>
      <vt:variant>
        <vt:i4>0</vt:i4>
      </vt:variant>
      <vt:variant>
        <vt:i4>5</vt:i4>
      </vt:variant>
      <vt:variant>
        <vt:lpwstr/>
      </vt:variant>
      <vt:variant>
        <vt:lpwstr>_Toc40709095</vt:lpwstr>
      </vt:variant>
      <vt:variant>
        <vt:i4>1245235</vt:i4>
      </vt:variant>
      <vt:variant>
        <vt:i4>2</vt:i4>
      </vt:variant>
      <vt:variant>
        <vt:i4>0</vt:i4>
      </vt:variant>
      <vt:variant>
        <vt:i4>5</vt:i4>
      </vt:variant>
      <vt:variant>
        <vt:lpwstr/>
      </vt:variant>
      <vt:variant>
        <vt:lpwstr>_Toc40709094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2020-05-29T13:18:00Z</dcterms:created>
  <dcterms:modified xsi:type="dcterms:W3CDTF">2020-07-21T10:20:00Z</dcterms:modified>
</cp:coreProperties>
</file>